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63DD86" w14:textId="75E78AD8" w:rsidR="00866570" w:rsidRDefault="00866570" w:rsidP="00866570">
      <w:pPr>
        <w:pStyle w:val="IHPSPrvaStranNaslov"/>
      </w:pPr>
      <w:bookmarkStart w:id="0" w:name="_Hlk147820285"/>
      <w:r w:rsidRPr="00866570">
        <w:t>PROGRAM DELA</w:t>
      </w:r>
      <w:r>
        <w:t xml:space="preserve"> </w:t>
      </w:r>
      <w:r w:rsidRPr="00866570">
        <w:t>IN FINANČNI NAČRT</w:t>
      </w:r>
      <w:r w:rsidR="000A118A">
        <w:t xml:space="preserve"> </w:t>
      </w:r>
      <w:r w:rsidRPr="00866570">
        <w:t>ZA LETO 2024</w:t>
      </w:r>
    </w:p>
    <w:p w14:paraId="01C78226" w14:textId="77777777" w:rsidR="003D4610" w:rsidRDefault="003D4610" w:rsidP="00435A1F">
      <w:pPr>
        <w:pStyle w:val="IHPSPrvaStranRazmik2"/>
      </w:pPr>
    </w:p>
    <w:bookmarkEnd w:id="0"/>
    <w:p w14:paraId="221504C1" w14:textId="167FE140" w:rsidR="00866570" w:rsidRPr="00435A1F" w:rsidRDefault="00866570" w:rsidP="00435A1F">
      <w:pPr>
        <w:pStyle w:val="IHPSPodpisDirektor"/>
        <w:rPr>
          <w:b/>
          <w:bCs/>
          <w:color w:val="294735"/>
        </w:rPr>
      </w:pPr>
      <w:r w:rsidRPr="00435A1F">
        <w:rPr>
          <w:b/>
          <w:bCs/>
          <w:color w:val="294735"/>
        </w:rPr>
        <w:t>Direktor:</w:t>
      </w:r>
    </w:p>
    <w:p w14:paraId="1B641564" w14:textId="77777777" w:rsidR="00866570" w:rsidRPr="00866570" w:rsidRDefault="00866570" w:rsidP="00435A1F">
      <w:pPr>
        <w:pStyle w:val="IHPSPodpisDirektor"/>
      </w:pPr>
      <w:r w:rsidRPr="00866570">
        <w:t>Bojan Cizej, univ. dipl. inž. živil. tehnol.</w:t>
      </w:r>
    </w:p>
    <w:p w14:paraId="170C1A6B" w14:textId="77777777" w:rsidR="00866570" w:rsidRPr="00866570" w:rsidRDefault="00866570" w:rsidP="00435A1F">
      <w:pPr>
        <w:pStyle w:val="IHPSPodpisDirektor"/>
      </w:pPr>
    </w:p>
    <w:p w14:paraId="2F0F3306" w14:textId="7BEC5CC3" w:rsidR="00502A07" w:rsidRDefault="00866570" w:rsidP="00612E9F">
      <w:pPr>
        <w:rPr>
          <w:rFonts w:cs="Arial"/>
        </w:rPr>
        <w:sectPr w:rsidR="00502A07" w:rsidSect="00904952">
          <w:headerReference w:type="default" r:id="rId8"/>
          <w:footerReference w:type="even" r:id="rId9"/>
          <w:footerReference w:type="default" r:id="rId10"/>
          <w:headerReference w:type="first" r:id="rId11"/>
          <w:footerReference w:type="first" r:id="rId12"/>
          <w:pgSz w:w="11906" w:h="16838" w:code="9"/>
          <w:pgMar w:top="3572" w:right="1134" w:bottom="1134" w:left="1134" w:header="1134" w:footer="567" w:gutter="0"/>
          <w:cols w:space="708"/>
          <w:titlePg/>
          <w:docGrid w:linePitch="360"/>
        </w:sectPr>
      </w:pPr>
      <w:r w:rsidRPr="00866570">
        <w:t xml:space="preserve">Žalec, </w:t>
      </w:r>
      <w:r w:rsidR="00571359">
        <w:t>januar 2024</w:t>
      </w:r>
    </w:p>
    <w:sdt>
      <w:sdtPr>
        <w:rPr>
          <w:rFonts w:asciiTheme="minorHAnsi" w:hAnsiTheme="minorHAnsi" w:cs="Arial"/>
          <w:b w:val="0"/>
          <w:color w:val="auto"/>
          <w:sz w:val="22"/>
        </w:rPr>
        <w:id w:val="-1402662539"/>
        <w:docPartObj>
          <w:docPartGallery w:val="Table of Contents"/>
          <w:docPartUnique/>
        </w:docPartObj>
      </w:sdtPr>
      <w:sdtEndPr>
        <w:rPr>
          <w:rFonts w:ascii="Arial" w:hAnsi="Arial"/>
          <w:bCs/>
          <w:noProof/>
          <w:color w:val="525252"/>
        </w:rPr>
      </w:sdtEndPr>
      <w:sdtContent>
        <w:p w14:paraId="2E8D65BF" w14:textId="1FCE0270" w:rsidR="00502A07" w:rsidRPr="001C5BB1" w:rsidRDefault="002633C6" w:rsidP="00502A07">
          <w:pPr>
            <w:pStyle w:val="IHPSNaslovKazalo"/>
            <w:rPr>
              <w:rFonts w:cs="Arial"/>
            </w:rPr>
          </w:pPr>
          <w:r>
            <w:rPr>
              <w:rFonts w:cs="Arial"/>
            </w:rPr>
            <w:t>K</w:t>
          </w:r>
          <w:r w:rsidRPr="001C5BB1">
            <w:rPr>
              <w:rFonts w:cs="Arial"/>
            </w:rPr>
            <w:t>azalo vsebine</w:t>
          </w:r>
        </w:p>
        <w:p w14:paraId="692C5415" w14:textId="5C5F1BB2" w:rsidR="007570A7" w:rsidRDefault="00502A07">
          <w:pPr>
            <w:pStyle w:val="TOC1"/>
            <w:tabs>
              <w:tab w:val="left" w:pos="442"/>
              <w:tab w:val="right" w:leader="dot" w:pos="9628"/>
            </w:tabs>
            <w:rPr>
              <w:rFonts w:asciiTheme="minorHAnsi" w:eastAsiaTheme="minorEastAsia" w:hAnsiTheme="minorHAnsi"/>
              <w:b w:val="0"/>
              <w:caps w:val="0"/>
              <w:noProof/>
              <w:color w:val="auto"/>
              <w:kern w:val="2"/>
              <w:lang w:eastAsia="sl-SI"/>
              <w14:ligatures w14:val="standardContextual"/>
            </w:rPr>
          </w:pPr>
          <w:r>
            <w:rPr>
              <w:rFonts w:cs="Arial"/>
              <w:bCs/>
              <w:noProof/>
            </w:rPr>
            <w:fldChar w:fldCharType="begin"/>
          </w:r>
          <w:r w:rsidRPr="00DD43F5">
            <w:rPr>
              <w:rFonts w:cs="Arial"/>
              <w:bCs/>
              <w:noProof/>
            </w:rPr>
            <w:instrText xml:space="preserve"> TOC \o "1-6" \h \z \u </w:instrText>
          </w:r>
          <w:r>
            <w:rPr>
              <w:rFonts w:cs="Arial"/>
              <w:bCs/>
              <w:noProof/>
            </w:rPr>
            <w:fldChar w:fldCharType="separate"/>
          </w:r>
          <w:hyperlink w:anchor="_Toc164679379" w:history="1">
            <w:r w:rsidR="007570A7" w:rsidRPr="000A2DAB">
              <w:rPr>
                <w:rStyle w:val="Hyperlink"/>
                <w:noProof/>
              </w:rPr>
              <w:t>1</w:t>
            </w:r>
            <w:r w:rsidR="007570A7">
              <w:rPr>
                <w:rFonts w:asciiTheme="minorHAnsi" w:eastAsiaTheme="minorEastAsia" w:hAnsiTheme="minorHAnsi"/>
                <w:b w:val="0"/>
                <w:caps w:val="0"/>
                <w:noProof/>
                <w:color w:val="auto"/>
                <w:kern w:val="2"/>
                <w:lang w:eastAsia="sl-SI"/>
                <w14:ligatures w14:val="standardContextual"/>
              </w:rPr>
              <w:tab/>
            </w:r>
            <w:r w:rsidR="007570A7" w:rsidRPr="000A2DAB">
              <w:rPr>
                <w:rStyle w:val="Hyperlink"/>
                <w:noProof/>
              </w:rPr>
              <w:t>PREDSTAVITEV INŠTITUTA</w:t>
            </w:r>
            <w:r w:rsidR="007570A7">
              <w:rPr>
                <w:noProof/>
                <w:webHidden/>
              </w:rPr>
              <w:tab/>
            </w:r>
            <w:r w:rsidR="007570A7">
              <w:rPr>
                <w:noProof/>
                <w:webHidden/>
              </w:rPr>
              <w:fldChar w:fldCharType="begin"/>
            </w:r>
            <w:r w:rsidR="007570A7">
              <w:rPr>
                <w:noProof/>
                <w:webHidden/>
              </w:rPr>
              <w:instrText xml:space="preserve"> PAGEREF _Toc164679379 \h </w:instrText>
            </w:r>
            <w:r w:rsidR="007570A7">
              <w:rPr>
                <w:noProof/>
                <w:webHidden/>
              </w:rPr>
            </w:r>
            <w:r w:rsidR="007570A7">
              <w:rPr>
                <w:noProof/>
                <w:webHidden/>
              </w:rPr>
              <w:fldChar w:fldCharType="separate"/>
            </w:r>
            <w:r w:rsidR="00CA346B">
              <w:rPr>
                <w:noProof/>
                <w:webHidden/>
              </w:rPr>
              <w:t>7</w:t>
            </w:r>
            <w:r w:rsidR="007570A7">
              <w:rPr>
                <w:noProof/>
                <w:webHidden/>
              </w:rPr>
              <w:fldChar w:fldCharType="end"/>
            </w:r>
          </w:hyperlink>
        </w:p>
        <w:p w14:paraId="64A28A96" w14:textId="5E644212" w:rsidR="007570A7"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9380" w:history="1">
            <w:r w:rsidR="007570A7" w:rsidRPr="000A2DAB">
              <w:rPr>
                <w:rStyle w:val="Hyperlink"/>
                <w:noProof/>
              </w:rPr>
              <w:t>1.1</w:t>
            </w:r>
            <w:r w:rsidR="007570A7">
              <w:rPr>
                <w:rFonts w:asciiTheme="minorHAnsi" w:eastAsiaTheme="minorEastAsia" w:hAnsiTheme="minorHAnsi"/>
                <w:b w:val="0"/>
                <w:noProof/>
                <w:color w:val="auto"/>
                <w:kern w:val="2"/>
                <w:sz w:val="22"/>
                <w:lang w:eastAsia="sl-SI"/>
                <w14:ligatures w14:val="standardContextual"/>
              </w:rPr>
              <w:tab/>
            </w:r>
            <w:r w:rsidR="007570A7" w:rsidRPr="000A2DAB">
              <w:rPr>
                <w:rStyle w:val="Hyperlink"/>
                <w:noProof/>
              </w:rPr>
              <w:t>Dejavnost inštituta</w:t>
            </w:r>
            <w:r w:rsidR="007570A7">
              <w:rPr>
                <w:noProof/>
                <w:webHidden/>
              </w:rPr>
              <w:tab/>
            </w:r>
            <w:r w:rsidR="007570A7">
              <w:rPr>
                <w:noProof/>
                <w:webHidden/>
              </w:rPr>
              <w:fldChar w:fldCharType="begin"/>
            </w:r>
            <w:r w:rsidR="007570A7">
              <w:rPr>
                <w:noProof/>
                <w:webHidden/>
              </w:rPr>
              <w:instrText xml:space="preserve"> PAGEREF _Toc164679380 \h </w:instrText>
            </w:r>
            <w:r w:rsidR="007570A7">
              <w:rPr>
                <w:noProof/>
                <w:webHidden/>
              </w:rPr>
            </w:r>
            <w:r w:rsidR="007570A7">
              <w:rPr>
                <w:noProof/>
                <w:webHidden/>
              </w:rPr>
              <w:fldChar w:fldCharType="separate"/>
            </w:r>
            <w:r w:rsidR="00CA346B">
              <w:rPr>
                <w:noProof/>
                <w:webHidden/>
              </w:rPr>
              <w:t>7</w:t>
            </w:r>
            <w:r w:rsidR="007570A7">
              <w:rPr>
                <w:noProof/>
                <w:webHidden/>
              </w:rPr>
              <w:fldChar w:fldCharType="end"/>
            </w:r>
          </w:hyperlink>
        </w:p>
        <w:p w14:paraId="4AAB8371" w14:textId="1EFADD67"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381" w:history="1">
            <w:r w:rsidR="007570A7" w:rsidRPr="000A2DAB">
              <w:rPr>
                <w:rStyle w:val="Hyperlink"/>
                <w:noProof/>
              </w:rPr>
              <w:t>1.1.1</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Raziskovalno delo</w:t>
            </w:r>
            <w:r w:rsidR="007570A7">
              <w:rPr>
                <w:noProof/>
                <w:webHidden/>
              </w:rPr>
              <w:tab/>
            </w:r>
            <w:r w:rsidR="007570A7">
              <w:rPr>
                <w:noProof/>
                <w:webHidden/>
              </w:rPr>
              <w:fldChar w:fldCharType="begin"/>
            </w:r>
            <w:r w:rsidR="007570A7">
              <w:rPr>
                <w:noProof/>
                <w:webHidden/>
              </w:rPr>
              <w:instrText xml:space="preserve"> PAGEREF _Toc164679381 \h </w:instrText>
            </w:r>
            <w:r w:rsidR="007570A7">
              <w:rPr>
                <w:noProof/>
                <w:webHidden/>
              </w:rPr>
            </w:r>
            <w:r w:rsidR="007570A7">
              <w:rPr>
                <w:noProof/>
                <w:webHidden/>
              </w:rPr>
              <w:fldChar w:fldCharType="separate"/>
            </w:r>
            <w:r w:rsidR="00CA346B">
              <w:rPr>
                <w:noProof/>
                <w:webHidden/>
              </w:rPr>
              <w:t>7</w:t>
            </w:r>
            <w:r w:rsidR="007570A7">
              <w:rPr>
                <w:noProof/>
                <w:webHidden/>
              </w:rPr>
              <w:fldChar w:fldCharType="end"/>
            </w:r>
          </w:hyperlink>
        </w:p>
        <w:p w14:paraId="30DE75EC" w14:textId="0F09858B"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382" w:history="1">
            <w:r w:rsidR="007570A7" w:rsidRPr="000A2DAB">
              <w:rPr>
                <w:rStyle w:val="Hyperlink"/>
                <w:noProof/>
              </w:rPr>
              <w:t>1.1.2</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Naloge iz vira pridobivanja sredstev na trgu</w:t>
            </w:r>
            <w:r w:rsidR="007570A7">
              <w:rPr>
                <w:noProof/>
                <w:webHidden/>
              </w:rPr>
              <w:tab/>
            </w:r>
            <w:r w:rsidR="007570A7">
              <w:rPr>
                <w:noProof/>
                <w:webHidden/>
              </w:rPr>
              <w:fldChar w:fldCharType="begin"/>
            </w:r>
            <w:r w:rsidR="007570A7">
              <w:rPr>
                <w:noProof/>
                <w:webHidden/>
              </w:rPr>
              <w:instrText xml:space="preserve"> PAGEREF _Toc164679382 \h </w:instrText>
            </w:r>
            <w:r w:rsidR="007570A7">
              <w:rPr>
                <w:noProof/>
                <w:webHidden/>
              </w:rPr>
            </w:r>
            <w:r w:rsidR="007570A7">
              <w:rPr>
                <w:noProof/>
                <w:webHidden/>
              </w:rPr>
              <w:fldChar w:fldCharType="separate"/>
            </w:r>
            <w:r w:rsidR="00CA346B">
              <w:rPr>
                <w:noProof/>
                <w:webHidden/>
              </w:rPr>
              <w:t>10</w:t>
            </w:r>
            <w:r w:rsidR="007570A7">
              <w:rPr>
                <w:noProof/>
                <w:webHidden/>
              </w:rPr>
              <w:fldChar w:fldCharType="end"/>
            </w:r>
          </w:hyperlink>
        </w:p>
        <w:p w14:paraId="615E997A" w14:textId="03BDDB7C" w:rsidR="007570A7"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9383" w:history="1">
            <w:r w:rsidR="007570A7" w:rsidRPr="000A2DAB">
              <w:rPr>
                <w:rStyle w:val="Hyperlink"/>
                <w:noProof/>
              </w:rPr>
              <w:t>1.2</w:t>
            </w:r>
            <w:r w:rsidR="007570A7">
              <w:rPr>
                <w:rFonts w:asciiTheme="minorHAnsi" w:eastAsiaTheme="minorEastAsia" w:hAnsiTheme="minorHAnsi"/>
                <w:b w:val="0"/>
                <w:noProof/>
                <w:color w:val="auto"/>
                <w:kern w:val="2"/>
                <w:sz w:val="22"/>
                <w:lang w:eastAsia="sl-SI"/>
                <w14:ligatures w14:val="standardContextual"/>
              </w:rPr>
              <w:tab/>
            </w:r>
            <w:r w:rsidR="007570A7" w:rsidRPr="000A2DAB">
              <w:rPr>
                <w:rStyle w:val="Hyperlink"/>
                <w:noProof/>
              </w:rPr>
              <w:t>Vir sredstev za izvajanje dejavnosti</w:t>
            </w:r>
            <w:r w:rsidR="007570A7">
              <w:rPr>
                <w:noProof/>
                <w:webHidden/>
              </w:rPr>
              <w:tab/>
            </w:r>
            <w:r w:rsidR="007570A7">
              <w:rPr>
                <w:noProof/>
                <w:webHidden/>
              </w:rPr>
              <w:fldChar w:fldCharType="begin"/>
            </w:r>
            <w:r w:rsidR="007570A7">
              <w:rPr>
                <w:noProof/>
                <w:webHidden/>
              </w:rPr>
              <w:instrText xml:space="preserve"> PAGEREF _Toc164679383 \h </w:instrText>
            </w:r>
            <w:r w:rsidR="007570A7">
              <w:rPr>
                <w:noProof/>
                <w:webHidden/>
              </w:rPr>
            </w:r>
            <w:r w:rsidR="007570A7">
              <w:rPr>
                <w:noProof/>
                <w:webHidden/>
              </w:rPr>
              <w:fldChar w:fldCharType="separate"/>
            </w:r>
            <w:r w:rsidR="00CA346B">
              <w:rPr>
                <w:noProof/>
                <w:webHidden/>
              </w:rPr>
              <w:t>10</w:t>
            </w:r>
            <w:r w:rsidR="007570A7">
              <w:rPr>
                <w:noProof/>
                <w:webHidden/>
              </w:rPr>
              <w:fldChar w:fldCharType="end"/>
            </w:r>
          </w:hyperlink>
        </w:p>
        <w:p w14:paraId="0532C6C0" w14:textId="173C2064" w:rsidR="007570A7"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9384" w:history="1">
            <w:r w:rsidR="007570A7" w:rsidRPr="000A2DAB">
              <w:rPr>
                <w:rStyle w:val="Hyperlink"/>
                <w:noProof/>
              </w:rPr>
              <w:t>1.3</w:t>
            </w:r>
            <w:r w:rsidR="007570A7">
              <w:rPr>
                <w:rFonts w:asciiTheme="minorHAnsi" w:eastAsiaTheme="minorEastAsia" w:hAnsiTheme="minorHAnsi"/>
                <w:b w:val="0"/>
                <w:noProof/>
                <w:color w:val="auto"/>
                <w:kern w:val="2"/>
                <w:sz w:val="22"/>
                <w:lang w:eastAsia="sl-SI"/>
                <w14:ligatures w14:val="standardContextual"/>
              </w:rPr>
              <w:tab/>
            </w:r>
            <w:r w:rsidR="007570A7" w:rsidRPr="000A2DAB">
              <w:rPr>
                <w:rStyle w:val="Hyperlink"/>
                <w:noProof/>
              </w:rPr>
              <w:t>Delovna sredstva</w:t>
            </w:r>
            <w:r w:rsidR="007570A7">
              <w:rPr>
                <w:noProof/>
                <w:webHidden/>
              </w:rPr>
              <w:tab/>
            </w:r>
            <w:r w:rsidR="007570A7">
              <w:rPr>
                <w:noProof/>
                <w:webHidden/>
              </w:rPr>
              <w:fldChar w:fldCharType="begin"/>
            </w:r>
            <w:r w:rsidR="007570A7">
              <w:rPr>
                <w:noProof/>
                <w:webHidden/>
              </w:rPr>
              <w:instrText xml:space="preserve"> PAGEREF _Toc164679384 \h </w:instrText>
            </w:r>
            <w:r w:rsidR="007570A7">
              <w:rPr>
                <w:noProof/>
                <w:webHidden/>
              </w:rPr>
            </w:r>
            <w:r w:rsidR="007570A7">
              <w:rPr>
                <w:noProof/>
                <w:webHidden/>
              </w:rPr>
              <w:fldChar w:fldCharType="separate"/>
            </w:r>
            <w:r w:rsidR="00CA346B">
              <w:rPr>
                <w:noProof/>
                <w:webHidden/>
              </w:rPr>
              <w:t>10</w:t>
            </w:r>
            <w:r w:rsidR="007570A7">
              <w:rPr>
                <w:noProof/>
                <w:webHidden/>
              </w:rPr>
              <w:fldChar w:fldCharType="end"/>
            </w:r>
          </w:hyperlink>
        </w:p>
        <w:p w14:paraId="07FF56AC" w14:textId="1675F08E" w:rsidR="007570A7"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9385" w:history="1">
            <w:r w:rsidR="007570A7" w:rsidRPr="000A2DAB">
              <w:rPr>
                <w:rStyle w:val="Hyperlink"/>
                <w:noProof/>
              </w:rPr>
              <w:t>1.4</w:t>
            </w:r>
            <w:r w:rsidR="007570A7">
              <w:rPr>
                <w:rFonts w:asciiTheme="minorHAnsi" w:eastAsiaTheme="minorEastAsia" w:hAnsiTheme="minorHAnsi"/>
                <w:b w:val="0"/>
                <w:noProof/>
                <w:color w:val="auto"/>
                <w:kern w:val="2"/>
                <w:sz w:val="22"/>
                <w:lang w:eastAsia="sl-SI"/>
                <w14:ligatures w14:val="standardContextual"/>
              </w:rPr>
              <w:tab/>
            </w:r>
            <w:r w:rsidR="007570A7" w:rsidRPr="000A2DAB">
              <w:rPr>
                <w:rStyle w:val="Hyperlink"/>
                <w:noProof/>
              </w:rPr>
              <w:t>Notranja organizacija</w:t>
            </w:r>
            <w:r w:rsidR="007570A7">
              <w:rPr>
                <w:noProof/>
                <w:webHidden/>
              </w:rPr>
              <w:tab/>
            </w:r>
            <w:r w:rsidR="007570A7">
              <w:rPr>
                <w:noProof/>
                <w:webHidden/>
              </w:rPr>
              <w:fldChar w:fldCharType="begin"/>
            </w:r>
            <w:r w:rsidR="007570A7">
              <w:rPr>
                <w:noProof/>
                <w:webHidden/>
              </w:rPr>
              <w:instrText xml:space="preserve"> PAGEREF _Toc164679385 \h </w:instrText>
            </w:r>
            <w:r w:rsidR="007570A7">
              <w:rPr>
                <w:noProof/>
                <w:webHidden/>
              </w:rPr>
            </w:r>
            <w:r w:rsidR="007570A7">
              <w:rPr>
                <w:noProof/>
                <w:webHidden/>
              </w:rPr>
              <w:fldChar w:fldCharType="separate"/>
            </w:r>
            <w:r w:rsidR="00CA346B">
              <w:rPr>
                <w:noProof/>
                <w:webHidden/>
              </w:rPr>
              <w:t>11</w:t>
            </w:r>
            <w:r w:rsidR="007570A7">
              <w:rPr>
                <w:noProof/>
                <w:webHidden/>
              </w:rPr>
              <w:fldChar w:fldCharType="end"/>
            </w:r>
          </w:hyperlink>
        </w:p>
        <w:p w14:paraId="69ACAA52" w14:textId="4A442A83" w:rsidR="007570A7"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9386" w:history="1">
            <w:r w:rsidR="007570A7" w:rsidRPr="000A2DAB">
              <w:rPr>
                <w:rStyle w:val="Hyperlink"/>
                <w:noProof/>
              </w:rPr>
              <w:t>1.5</w:t>
            </w:r>
            <w:r w:rsidR="007570A7">
              <w:rPr>
                <w:rFonts w:asciiTheme="minorHAnsi" w:eastAsiaTheme="minorEastAsia" w:hAnsiTheme="minorHAnsi"/>
                <w:b w:val="0"/>
                <w:noProof/>
                <w:color w:val="auto"/>
                <w:kern w:val="2"/>
                <w:sz w:val="22"/>
                <w:lang w:eastAsia="sl-SI"/>
                <w14:ligatures w14:val="standardContextual"/>
              </w:rPr>
              <w:tab/>
            </w:r>
            <w:r w:rsidR="007570A7" w:rsidRPr="000A2DAB">
              <w:rPr>
                <w:rStyle w:val="Hyperlink"/>
                <w:noProof/>
              </w:rPr>
              <w:t>Zaposleni po oddelkih</w:t>
            </w:r>
            <w:r w:rsidR="007570A7">
              <w:rPr>
                <w:noProof/>
                <w:webHidden/>
              </w:rPr>
              <w:tab/>
            </w:r>
            <w:r w:rsidR="007570A7">
              <w:rPr>
                <w:noProof/>
                <w:webHidden/>
              </w:rPr>
              <w:fldChar w:fldCharType="begin"/>
            </w:r>
            <w:r w:rsidR="007570A7">
              <w:rPr>
                <w:noProof/>
                <w:webHidden/>
              </w:rPr>
              <w:instrText xml:space="preserve"> PAGEREF _Toc164679386 \h </w:instrText>
            </w:r>
            <w:r w:rsidR="007570A7">
              <w:rPr>
                <w:noProof/>
                <w:webHidden/>
              </w:rPr>
            </w:r>
            <w:r w:rsidR="007570A7">
              <w:rPr>
                <w:noProof/>
                <w:webHidden/>
              </w:rPr>
              <w:fldChar w:fldCharType="separate"/>
            </w:r>
            <w:r w:rsidR="00CA346B">
              <w:rPr>
                <w:noProof/>
                <w:webHidden/>
              </w:rPr>
              <w:t>12</w:t>
            </w:r>
            <w:r w:rsidR="007570A7">
              <w:rPr>
                <w:noProof/>
                <w:webHidden/>
              </w:rPr>
              <w:fldChar w:fldCharType="end"/>
            </w:r>
          </w:hyperlink>
        </w:p>
        <w:p w14:paraId="200F0194" w14:textId="435F17DA" w:rsidR="007570A7"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9387" w:history="1">
            <w:r w:rsidR="007570A7" w:rsidRPr="000A2DAB">
              <w:rPr>
                <w:rStyle w:val="Hyperlink"/>
                <w:noProof/>
              </w:rPr>
              <w:t>1.6</w:t>
            </w:r>
            <w:r w:rsidR="007570A7">
              <w:rPr>
                <w:rFonts w:asciiTheme="minorHAnsi" w:eastAsiaTheme="minorEastAsia" w:hAnsiTheme="minorHAnsi"/>
                <w:b w:val="0"/>
                <w:noProof/>
                <w:color w:val="auto"/>
                <w:kern w:val="2"/>
                <w:sz w:val="22"/>
                <w:lang w:eastAsia="sl-SI"/>
                <w14:ligatures w14:val="standardContextual"/>
              </w:rPr>
              <w:tab/>
            </w:r>
            <w:r w:rsidR="007570A7" w:rsidRPr="000A2DAB">
              <w:rPr>
                <w:rStyle w:val="Hyperlink"/>
                <w:noProof/>
              </w:rPr>
              <w:t>Kadrovski načrt</w:t>
            </w:r>
            <w:r w:rsidR="007570A7">
              <w:rPr>
                <w:noProof/>
                <w:webHidden/>
              </w:rPr>
              <w:tab/>
            </w:r>
            <w:r w:rsidR="007570A7">
              <w:rPr>
                <w:noProof/>
                <w:webHidden/>
              </w:rPr>
              <w:fldChar w:fldCharType="begin"/>
            </w:r>
            <w:r w:rsidR="007570A7">
              <w:rPr>
                <w:noProof/>
                <w:webHidden/>
              </w:rPr>
              <w:instrText xml:space="preserve"> PAGEREF _Toc164679387 \h </w:instrText>
            </w:r>
            <w:r w:rsidR="007570A7">
              <w:rPr>
                <w:noProof/>
                <w:webHidden/>
              </w:rPr>
            </w:r>
            <w:r w:rsidR="007570A7">
              <w:rPr>
                <w:noProof/>
                <w:webHidden/>
              </w:rPr>
              <w:fldChar w:fldCharType="separate"/>
            </w:r>
            <w:r w:rsidR="00CA346B">
              <w:rPr>
                <w:noProof/>
                <w:webHidden/>
              </w:rPr>
              <w:t>16</w:t>
            </w:r>
            <w:r w:rsidR="007570A7">
              <w:rPr>
                <w:noProof/>
                <w:webHidden/>
              </w:rPr>
              <w:fldChar w:fldCharType="end"/>
            </w:r>
          </w:hyperlink>
        </w:p>
        <w:p w14:paraId="7ABC52EB" w14:textId="01666F03" w:rsidR="007570A7" w:rsidRDefault="00000000">
          <w:pPr>
            <w:pStyle w:val="TOC1"/>
            <w:tabs>
              <w:tab w:val="left" w:pos="442"/>
              <w:tab w:val="right" w:leader="dot" w:pos="9628"/>
            </w:tabs>
            <w:rPr>
              <w:rFonts w:asciiTheme="minorHAnsi" w:eastAsiaTheme="minorEastAsia" w:hAnsiTheme="minorHAnsi"/>
              <w:b w:val="0"/>
              <w:caps w:val="0"/>
              <w:noProof/>
              <w:color w:val="auto"/>
              <w:kern w:val="2"/>
              <w:lang w:eastAsia="sl-SI"/>
              <w14:ligatures w14:val="standardContextual"/>
            </w:rPr>
          </w:pPr>
          <w:hyperlink w:anchor="_Toc164679388" w:history="1">
            <w:r w:rsidR="007570A7" w:rsidRPr="000A2DAB">
              <w:rPr>
                <w:rStyle w:val="Hyperlink"/>
                <w:noProof/>
              </w:rPr>
              <w:t>2</w:t>
            </w:r>
            <w:r w:rsidR="007570A7">
              <w:rPr>
                <w:rFonts w:asciiTheme="minorHAnsi" w:eastAsiaTheme="minorEastAsia" w:hAnsiTheme="minorHAnsi"/>
                <w:b w:val="0"/>
                <w:caps w:val="0"/>
                <w:noProof/>
                <w:color w:val="auto"/>
                <w:kern w:val="2"/>
                <w:lang w:eastAsia="sl-SI"/>
                <w14:ligatures w14:val="standardContextual"/>
              </w:rPr>
              <w:tab/>
            </w:r>
            <w:r w:rsidR="007570A7" w:rsidRPr="000A2DAB">
              <w:rPr>
                <w:rStyle w:val="Hyperlink"/>
                <w:noProof/>
              </w:rPr>
              <w:t>RAZISKOVALNO DELO</w:t>
            </w:r>
            <w:r w:rsidR="007570A7">
              <w:rPr>
                <w:noProof/>
                <w:webHidden/>
              </w:rPr>
              <w:tab/>
            </w:r>
            <w:r w:rsidR="007570A7">
              <w:rPr>
                <w:noProof/>
                <w:webHidden/>
              </w:rPr>
              <w:fldChar w:fldCharType="begin"/>
            </w:r>
            <w:r w:rsidR="007570A7">
              <w:rPr>
                <w:noProof/>
                <w:webHidden/>
              </w:rPr>
              <w:instrText xml:space="preserve"> PAGEREF _Toc164679388 \h </w:instrText>
            </w:r>
            <w:r w:rsidR="007570A7">
              <w:rPr>
                <w:noProof/>
                <w:webHidden/>
              </w:rPr>
            </w:r>
            <w:r w:rsidR="007570A7">
              <w:rPr>
                <w:noProof/>
                <w:webHidden/>
              </w:rPr>
              <w:fldChar w:fldCharType="separate"/>
            </w:r>
            <w:r w:rsidR="00CA346B">
              <w:rPr>
                <w:noProof/>
                <w:webHidden/>
              </w:rPr>
              <w:t>18</w:t>
            </w:r>
            <w:r w:rsidR="007570A7">
              <w:rPr>
                <w:noProof/>
                <w:webHidden/>
              </w:rPr>
              <w:fldChar w:fldCharType="end"/>
            </w:r>
          </w:hyperlink>
        </w:p>
        <w:p w14:paraId="25C5FE81" w14:textId="6BB14F93" w:rsidR="007570A7"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9389" w:history="1">
            <w:r w:rsidR="007570A7" w:rsidRPr="000A2DAB">
              <w:rPr>
                <w:rStyle w:val="Hyperlink"/>
                <w:noProof/>
              </w:rPr>
              <w:t>2.1</w:t>
            </w:r>
            <w:r w:rsidR="007570A7">
              <w:rPr>
                <w:rFonts w:asciiTheme="minorHAnsi" w:eastAsiaTheme="minorEastAsia" w:hAnsiTheme="minorHAnsi"/>
                <w:b w:val="0"/>
                <w:noProof/>
                <w:color w:val="auto"/>
                <w:kern w:val="2"/>
                <w:sz w:val="22"/>
                <w:lang w:eastAsia="sl-SI"/>
                <w14:ligatures w14:val="standardContextual"/>
              </w:rPr>
              <w:tab/>
            </w:r>
            <w:r w:rsidR="007570A7" w:rsidRPr="000A2DAB">
              <w:rPr>
                <w:rStyle w:val="Hyperlink"/>
                <w:noProof/>
              </w:rPr>
              <w:t>Raziskovalni programi stabilno financiranje PSF-RF</w:t>
            </w:r>
            <w:r w:rsidR="007570A7">
              <w:rPr>
                <w:noProof/>
                <w:webHidden/>
              </w:rPr>
              <w:tab/>
            </w:r>
            <w:r w:rsidR="007570A7">
              <w:rPr>
                <w:noProof/>
                <w:webHidden/>
              </w:rPr>
              <w:fldChar w:fldCharType="begin"/>
            </w:r>
            <w:r w:rsidR="007570A7">
              <w:rPr>
                <w:noProof/>
                <w:webHidden/>
              </w:rPr>
              <w:instrText xml:space="preserve"> PAGEREF _Toc164679389 \h </w:instrText>
            </w:r>
            <w:r w:rsidR="007570A7">
              <w:rPr>
                <w:noProof/>
                <w:webHidden/>
              </w:rPr>
            </w:r>
            <w:r w:rsidR="007570A7">
              <w:rPr>
                <w:noProof/>
                <w:webHidden/>
              </w:rPr>
              <w:fldChar w:fldCharType="separate"/>
            </w:r>
            <w:r w:rsidR="00CA346B">
              <w:rPr>
                <w:noProof/>
                <w:webHidden/>
              </w:rPr>
              <w:t>18</w:t>
            </w:r>
            <w:r w:rsidR="007570A7">
              <w:rPr>
                <w:noProof/>
                <w:webHidden/>
              </w:rPr>
              <w:fldChar w:fldCharType="end"/>
            </w:r>
          </w:hyperlink>
        </w:p>
        <w:p w14:paraId="37C15B87" w14:textId="0B4A3958"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390" w:history="1">
            <w:r w:rsidR="007570A7" w:rsidRPr="000A2DAB">
              <w:rPr>
                <w:rStyle w:val="Hyperlink"/>
                <w:noProof/>
              </w:rPr>
              <w:t>2.1.1</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Projektno raziskovalni center - Kemija in struktura bioloških učinkovin –sodelujoči z IHPS – izr. prof. dr. Iztok Jože Košir</w:t>
            </w:r>
            <w:r w:rsidR="007570A7">
              <w:rPr>
                <w:noProof/>
                <w:webHidden/>
              </w:rPr>
              <w:tab/>
            </w:r>
            <w:r w:rsidR="007570A7">
              <w:rPr>
                <w:noProof/>
                <w:webHidden/>
              </w:rPr>
              <w:fldChar w:fldCharType="begin"/>
            </w:r>
            <w:r w:rsidR="007570A7">
              <w:rPr>
                <w:noProof/>
                <w:webHidden/>
              </w:rPr>
              <w:instrText xml:space="preserve"> PAGEREF _Toc164679390 \h </w:instrText>
            </w:r>
            <w:r w:rsidR="007570A7">
              <w:rPr>
                <w:noProof/>
                <w:webHidden/>
              </w:rPr>
            </w:r>
            <w:r w:rsidR="007570A7">
              <w:rPr>
                <w:noProof/>
                <w:webHidden/>
              </w:rPr>
              <w:fldChar w:fldCharType="separate"/>
            </w:r>
            <w:r w:rsidR="00CA346B">
              <w:rPr>
                <w:noProof/>
                <w:webHidden/>
              </w:rPr>
              <w:t>19</w:t>
            </w:r>
            <w:r w:rsidR="007570A7">
              <w:rPr>
                <w:noProof/>
                <w:webHidden/>
              </w:rPr>
              <w:fldChar w:fldCharType="end"/>
            </w:r>
          </w:hyperlink>
        </w:p>
        <w:p w14:paraId="0FE11A85" w14:textId="7D452B8E"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391" w:history="1">
            <w:r w:rsidR="007570A7" w:rsidRPr="000A2DAB">
              <w:rPr>
                <w:rStyle w:val="Hyperlink"/>
                <w:noProof/>
              </w:rPr>
              <w:t>2.1.2</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Raziskovalni program - Biokemijska in biofizikalna kemijska karakterizacija naravnih snovi – sodelujoča z IHPS dr. Barbara Čeh</w:t>
            </w:r>
            <w:r w:rsidR="007570A7">
              <w:rPr>
                <w:noProof/>
                <w:webHidden/>
              </w:rPr>
              <w:tab/>
            </w:r>
            <w:r w:rsidR="007570A7">
              <w:rPr>
                <w:noProof/>
                <w:webHidden/>
              </w:rPr>
              <w:fldChar w:fldCharType="begin"/>
            </w:r>
            <w:r w:rsidR="007570A7">
              <w:rPr>
                <w:noProof/>
                <w:webHidden/>
              </w:rPr>
              <w:instrText xml:space="preserve"> PAGEREF _Toc164679391 \h </w:instrText>
            </w:r>
            <w:r w:rsidR="007570A7">
              <w:rPr>
                <w:noProof/>
                <w:webHidden/>
              </w:rPr>
            </w:r>
            <w:r w:rsidR="007570A7">
              <w:rPr>
                <w:noProof/>
                <w:webHidden/>
              </w:rPr>
              <w:fldChar w:fldCharType="separate"/>
            </w:r>
            <w:r w:rsidR="00CA346B">
              <w:rPr>
                <w:noProof/>
                <w:webHidden/>
              </w:rPr>
              <w:t>19</w:t>
            </w:r>
            <w:r w:rsidR="007570A7">
              <w:rPr>
                <w:noProof/>
                <w:webHidden/>
              </w:rPr>
              <w:fldChar w:fldCharType="end"/>
            </w:r>
          </w:hyperlink>
        </w:p>
        <w:p w14:paraId="49C316F0" w14:textId="0CE09473"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392" w:history="1">
            <w:r w:rsidR="007570A7" w:rsidRPr="000A2DAB">
              <w:rPr>
                <w:rStyle w:val="Hyperlink"/>
                <w:noProof/>
              </w:rPr>
              <w:t>2.1.3</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Projektno raziskovalni center - Kmetijske rastline-genetika in sodobne tehnologije – sodelujoča z IHPS - dr. Sebastjan Radišek, izr. prof. dr. Andreja Čerenak</w:t>
            </w:r>
            <w:r w:rsidR="007570A7">
              <w:rPr>
                <w:noProof/>
                <w:webHidden/>
              </w:rPr>
              <w:tab/>
            </w:r>
            <w:r w:rsidR="007570A7">
              <w:rPr>
                <w:noProof/>
                <w:webHidden/>
              </w:rPr>
              <w:fldChar w:fldCharType="begin"/>
            </w:r>
            <w:r w:rsidR="007570A7">
              <w:rPr>
                <w:noProof/>
                <w:webHidden/>
              </w:rPr>
              <w:instrText xml:space="preserve"> PAGEREF _Toc164679392 \h </w:instrText>
            </w:r>
            <w:r w:rsidR="007570A7">
              <w:rPr>
                <w:noProof/>
                <w:webHidden/>
              </w:rPr>
            </w:r>
            <w:r w:rsidR="007570A7">
              <w:rPr>
                <w:noProof/>
                <w:webHidden/>
              </w:rPr>
              <w:fldChar w:fldCharType="separate"/>
            </w:r>
            <w:r w:rsidR="00CA346B">
              <w:rPr>
                <w:noProof/>
                <w:webHidden/>
              </w:rPr>
              <w:t>19</w:t>
            </w:r>
            <w:r w:rsidR="007570A7">
              <w:rPr>
                <w:noProof/>
                <w:webHidden/>
              </w:rPr>
              <w:fldChar w:fldCharType="end"/>
            </w:r>
          </w:hyperlink>
        </w:p>
        <w:p w14:paraId="5C53DEFC" w14:textId="3AB8456B"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393" w:history="1">
            <w:r w:rsidR="007570A7" w:rsidRPr="000A2DAB">
              <w:rPr>
                <w:rStyle w:val="Hyperlink"/>
                <w:noProof/>
              </w:rPr>
              <w:t>2.1.4</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Projektno raziskovalni center - P4-0022-RP – Konkurenčnost agroživilstva – sodelujoči z IHPS - prof. dr. Martin Pavlovič</w:t>
            </w:r>
            <w:r w:rsidR="007570A7">
              <w:rPr>
                <w:noProof/>
                <w:webHidden/>
              </w:rPr>
              <w:tab/>
            </w:r>
            <w:r w:rsidR="007570A7">
              <w:rPr>
                <w:noProof/>
                <w:webHidden/>
              </w:rPr>
              <w:fldChar w:fldCharType="begin"/>
            </w:r>
            <w:r w:rsidR="007570A7">
              <w:rPr>
                <w:noProof/>
                <w:webHidden/>
              </w:rPr>
              <w:instrText xml:space="preserve"> PAGEREF _Toc164679393 \h </w:instrText>
            </w:r>
            <w:r w:rsidR="007570A7">
              <w:rPr>
                <w:noProof/>
                <w:webHidden/>
              </w:rPr>
            </w:r>
            <w:r w:rsidR="007570A7">
              <w:rPr>
                <w:noProof/>
                <w:webHidden/>
              </w:rPr>
              <w:fldChar w:fldCharType="separate"/>
            </w:r>
            <w:r w:rsidR="00CA346B">
              <w:rPr>
                <w:noProof/>
                <w:webHidden/>
              </w:rPr>
              <w:t>20</w:t>
            </w:r>
            <w:r w:rsidR="007570A7">
              <w:rPr>
                <w:noProof/>
                <w:webHidden/>
              </w:rPr>
              <w:fldChar w:fldCharType="end"/>
            </w:r>
          </w:hyperlink>
        </w:p>
        <w:p w14:paraId="189E55AC" w14:textId="5C44DC25" w:rsidR="007570A7"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9394" w:history="1">
            <w:r w:rsidR="007570A7" w:rsidRPr="000A2DAB">
              <w:rPr>
                <w:rStyle w:val="Hyperlink"/>
                <w:noProof/>
              </w:rPr>
              <w:t>2.2</w:t>
            </w:r>
            <w:r w:rsidR="007570A7">
              <w:rPr>
                <w:rFonts w:asciiTheme="minorHAnsi" w:eastAsiaTheme="minorEastAsia" w:hAnsiTheme="minorHAnsi"/>
                <w:b w:val="0"/>
                <w:noProof/>
                <w:color w:val="auto"/>
                <w:kern w:val="2"/>
                <w:sz w:val="22"/>
                <w:lang w:eastAsia="sl-SI"/>
                <w14:ligatures w14:val="standardContextual"/>
              </w:rPr>
              <w:tab/>
            </w:r>
            <w:r w:rsidR="007570A7" w:rsidRPr="000A2DAB">
              <w:rPr>
                <w:rStyle w:val="Hyperlink"/>
                <w:noProof/>
              </w:rPr>
              <w:t>Usposabljanje in razvoj znanstvenih kadrov (PSF-MR):</w:t>
            </w:r>
            <w:r w:rsidR="007570A7">
              <w:rPr>
                <w:noProof/>
                <w:webHidden/>
              </w:rPr>
              <w:tab/>
            </w:r>
            <w:r w:rsidR="007570A7">
              <w:rPr>
                <w:noProof/>
                <w:webHidden/>
              </w:rPr>
              <w:fldChar w:fldCharType="begin"/>
            </w:r>
            <w:r w:rsidR="007570A7">
              <w:rPr>
                <w:noProof/>
                <w:webHidden/>
              </w:rPr>
              <w:instrText xml:space="preserve"> PAGEREF _Toc164679394 \h </w:instrText>
            </w:r>
            <w:r w:rsidR="007570A7">
              <w:rPr>
                <w:noProof/>
                <w:webHidden/>
              </w:rPr>
            </w:r>
            <w:r w:rsidR="007570A7">
              <w:rPr>
                <w:noProof/>
                <w:webHidden/>
              </w:rPr>
              <w:fldChar w:fldCharType="separate"/>
            </w:r>
            <w:r w:rsidR="00CA346B">
              <w:rPr>
                <w:noProof/>
                <w:webHidden/>
              </w:rPr>
              <w:t>20</w:t>
            </w:r>
            <w:r w:rsidR="007570A7">
              <w:rPr>
                <w:noProof/>
                <w:webHidden/>
              </w:rPr>
              <w:fldChar w:fldCharType="end"/>
            </w:r>
          </w:hyperlink>
        </w:p>
        <w:p w14:paraId="0D495F16" w14:textId="1A661021" w:rsidR="007570A7"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9395" w:history="1">
            <w:r w:rsidR="007570A7" w:rsidRPr="000A2DAB">
              <w:rPr>
                <w:rStyle w:val="Hyperlink"/>
                <w:noProof/>
              </w:rPr>
              <w:t>2.3</w:t>
            </w:r>
            <w:r w:rsidR="007570A7">
              <w:rPr>
                <w:rFonts w:asciiTheme="minorHAnsi" w:eastAsiaTheme="minorEastAsia" w:hAnsiTheme="minorHAnsi"/>
                <w:b w:val="0"/>
                <w:noProof/>
                <w:color w:val="auto"/>
                <w:kern w:val="2"/>
                <w:sz w:val="22"/>
                <w:lang w:eastAsia="sl-SI"/>
                <w14:ligatures w14:val="standardContextual"/>
              </w:rPr>
              <w:tab/>
            </w:r>
            <w:r w:rsidR="007570A7" w:rsidRPr="000A2DAB">
              <w:rPr>
                <w:rStyle w:val="Hyperlink"/>
                <w:noProof/>
              </w:rPr>
              <w:t>Institucionalni steber financiranja (ISF-U):</w:t>
            </w:r>
            <w:r w:rsidR="007570A7">
              <w:rPr>
                <w:noProof/>
                <w:webHidden/>
              </w:rPr>
              <w:tab/>
            </w:r>
            <w:r w:rsidR="007570A7">
              <w:rPr>
                <w:noProof/>
                <w:webHidden/>
              </w:rPr>
              <w:fldChar w:fldCharType="begin"/>
            </w:r>
            <w:r w:rsidR="007570A7">
              <w:rPr>
                <w:noProof/>
                <w:webHidden/>
              </w:rPr>
              <w:instrText xml:space="preserve"> PAGEREF _Toc164679395 \h </w:instrText>
            </w:r>
            <w:r w:rsidR="007570A7">
              <w:rPr>
                <w:noProof/>
                <w:webHidden/>
              </w:rPr>
            </w:r>
            <w:r w:rsidR="007570A7">
              <w:rPr>
                <w:noProof/>
                <w:webHidden/>
              </w:rPr>
              <w:fldChar w:fldCharType="separate"/>
            </w:r>
            <w:r w:rsidR="00CA346B">
              <w:rPr>
                <w:noProof/>
                <w:webHidden/>
              </w:rPr>
              <w:t>21</w:t>
            </w:r>
            <w:r w:rsidR="007570A7">
              <w:rPr>
                <w:noProof/>
                <w:webHidden/>
              </w:rPr>
              <w:fldChar w:fldCharType="end"/>
            </w:r>
          </w:hyperlink>
        </w:p>
        <w:p w14:paraId="52D179ED" w14:textId="15ACE8BD" w:rsidR="007570A7"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9396" w:history="1">
            <w:r w:rsidR="007570A7" w:rsidRPr="000A2DAB">
              <w:rPr>
                <w:rStyle w:val="Hyperlink"/>
                <w:noProof/>
              </w:rPr>
              <w:t>2.4</w:t>
            </w:r>
            <w:r w:rsidR="007570A7">
              <w:rPr>
                <w:rFonts w:asciiTheme="minorHAnsi" w:eastAsiaTheme="minorEastAsia" w:hAnsiTheme="minorHAnsi"/>
                <w:b w:val="0"/>
                <w:noProof/>
                <w:color w:val="auto"/>
                <w:kern w:val="2"/>
                <w:sz w:val="22"/>
                <w:lang w:eastAsia="sl-SI"/>
                <w14:ligatures w14:val="standardContextual"/>
              </w:rPr>
              <w:tab/>
            </w:r>
            <w:r w:rsidR="007570A7" w:rsidRPr="000A2DAB">
              <w:rPr>
                <w:rStyle w:val="Hyperlink"/>
                <w:noProof/>
              </w:rPr>
              <w:t>Razvojni steber financiranja (RSF-O):</w:t>
            </w:r>
            <w:r w:rsidR="007570A7">
              <w:rPr>
                <w:noProof/>
                <w:webHidden/>
              </w:rPr>
              <w:tab/>
            </w:r>
            <w:r w:rsidR="007570A7">
              <w:rPr>
                <w:noProof/>
                <w:webHidden/>
              </w:rPr>
              <w:fldChar w:fldCharType="begin"/>
            </w:r>
            <w:r w:rsidR="007570A7">
              <w:rPr>
                <w:noProof/>
                <w:webHidden/>
              </w:rPr>
              <w:instrText xml:space="preserve"> PAGEREF _Toc164679396 \h </w:instrText>
            </w:r>
            <w:r w:rsidR="007570A7">
              <w:rPr>
                <w:noProof/>
                <w:webHidden/>
              </w:rPr>
            </w:r>
            <w:r w:rsidR="007570A7">
              <w:rPr>
                <w:noProof/>
                <w:webHidden/>
              </w:rPr>
              <w:fldChar w:fldCharType="separate"/>
            </w:r>
            <w:r w:rsidR="00CA346B">
              <w:rPr>
                <w:noProof/>
                <w:webHidden/>
              </w:rPr>
              <w:t>22</w:t>
            </w:r>
            <w:r w:rsidR="007570A7">
              <w:rPr>
                <w:noProof/>
                <w:webHidden/>
              </w:rPr>
              <w:fldChar w:fldCharType="end"/>
            </w:r>
          </w:hyperlink>
        </w:p>
        <w:p w14:paraId="493F5602" w14:textId="5479FFCA" w:rsidR="007570A7"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9397" w:history="1">
            <w:r w:rsidR="007570A7" w:rsidRPr="000A2DAB">
              <w:rPr>
                <w:rStyle w:val="Hyperlink"/>
                <w:noProof/>
              </w:rPr>
              <w:t>2.5</w:t>
            </w:r>
            <w:r w:rsidR="007570A7">
              <w:rPr>
                <w:rFonts w:asciiTheme="minorHAnsi" w:eastAsiaTheme="minorEastAsia" w:hAnsiTheme="minorHAnsi"/>
                <w:b w:val="0"/>
                <w:noProof/>
                <w:color w:val="auto"/>
                <w:kern w:val="2"/>
                <w:sz w:val="22"/>
                <w:lang w:eastAsia="sl-SI"/>
                <w14:ligatures w14:val="standardContextual"/>
              </w:rPr>
              <w:tab/>
            </w:r>
            <w:r w:rsidR="007570A7" w:rsidRPr="000A2DAB">
              <w:rPr>
                <w:rStyle w:val="Hyperlink"/>
                <w:noProof/>
              </w:rPr>
              <w:t>Raziskovalni projekti (razvojni in aplikativni)</w:t>
            </w:r>
            <w:r w:rsidR="007570A7">
              <w:rPr>
                <w:noProof/>
                <w:webHidden/>
              </w:rPr>
              <w:tab/>
            </w:r>
            <w:r w:rsidR="007570A7">
              <w:rPr>
                <w:noProof/>
                <w:webHidden/>
              </w:rPr>
              <w:fldChar w:fldCharType="begin"/>
            </w:r>
            <w:r w:rsidR="007570A7">
              <w:rPr>
                <w:noProof/>
                <w:webHidden/>
              </w:rPr>
              <w:instrText xml:space="preserve"> PAGEREF _Toc164679397 \h </w:instrText>
            </w:r>
            <w:r w:rsidR="007570A7">
              <w:rPr>
                <w:noProof/>
                <w:webHidden/>
              </w:rPr>
            </w:r>
            <w:r w:rsidR="007570A7">
              <w:rPr>
                <w:noProof/>
                <w:webHidden/>
              </w:rPr>
              <w:fldChar w:fldCharType="separate"/>
            </w:r>
            <w:r w:rsidR="00CA346B">
              <w:rPr>
                <w:noProof/>
                <w:webHidden/>
              </w:rPr>
              <w:t>23</w:t>
            </w:r>
            <w:r w:rsidR="007570A7">
              <w:rPr>
                <w:noProof/>
                <w:webHidden/>
              </w:rPr>
              <w:fldChar w:fldCharType="end"/>
            </w:r>
          </w:hyperlink>
        </w:p>
        <w:p w14:paraId="1DD36D8F" w14:textId="095414A1"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398" w:history="1">
            <w:r w:rsidR="007570A7" w:rsidRPr="000A2DAB">
              <w:rPr>
                <w:rStyle w:val="Hyperlink"/>
                <w:noProof/>
              </w:rPr>
              <w:t>2.5.1</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Razvoj občutljivega in selektivnega elektrokemijskega genosenzorja za terensko detekcijo viroida razpokanosti skorje agrumov (CBCVd)</w:t>
            </w:r>
            <w:r w:rsidR="007570A7">
              <w:rPr>
                <w:noProof/>
                <w:webHidden/>
              </w:rPr>
              <w:tab/>
            </w:r>
            <w:r w:rsidR="007570A7">
              <w:rPr>
                <w:noProof/>
                <w:webHidden/>
              </w:rPr>
              <w:fldChar w:fldCharType="begin"/>
            </w:r>
            <w:r w:rsidR="007570A7">
              <w:rPr>
                <w:noProof/>
                <w:webHidden/>
              </w:rPr>
              <w:instrText xml:space="preserve"> PAGEREF _Toc164679398 \h </w:instrText>
            </w:r>
            <w:r w:rsidR="007570A7">
              <w:rPr>
                <w:noProof/>
                <w:webHidden/>
              </w:rPr>
            </w:r>
            <w:r w:rsidR="007570A7">
              <w:rPr>
                <w:noProof/>
                <w:webHidden/>
              </w:rPr>
              <w:fldChar w:fldCharType="separate"/>
            </w:r>
            <w:r w:rsidR="00CA346B">
              <w:rPr>
                <w:noProof/>
                <w:webHidden/>
              </w:rPr>
              <w:t>23</w:t>
            </w:r>
            <w:r w:rsidR="007570A7">
              <w:rPr>
                <w:noProof/>
                <w:webHidden/>
              </w:rPr>
              <w:fldChar w:fldCharType="end"/>
            </w:r>
          </w:hyperlink>
        </w:p>
        <w:p w14:paraId="531ED0D4" w14:textId="406453A3"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399" w:history="1">
            <w:r w:rsidR="007570A7" w:rsidRPr="000A2DAB">
              <w:rPr>
                <w:rStyle w:val="Hyperlink"/>
                <w:noProof/>
              </w:rPr>
              <w:t>2.5.2</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Razvoj in optimizacija nekemičnih načinov zatiranja rastlinskih škodljivcev z namenom njihove implementacije v sisteme trajnostnega kmetijstva</w:t>
            </w:r>
            <w:r w:rsidR="007570A7">
              <w:rPr>
                <w:noProof/>
                <w:webHidden/>
              </w:rPr>
              <w:tab/>
            </w:r>
            <w:r w:rsidR="007570A7">
              <w:rPr>
                <w:noProof/>
                <w:webHidden/>
              </w:rPr>
              <w:fldChar w:fldCharType="begin"/>
            </w:r>
            <w:r w:rsidR="007570A7">
              <w:rPr>
                <w:noProof/>
                <w:webHidden/>
              </w:rPr>
              <w:instrText xml:space="preserve"> PAGEREF _Toc164679399 \h </w:instrText>
            </w:r>
            <w:r w:rsidR="007570A7">
              <w:rPr>
                <w:noProof/>
                <w:webHidden/>
              </w:rPr>
            </w:r>
            <w:r w:rsidR="007570A7">
              <w:rPr>
                <w:noProof/>
                <w:webHidden/>
              </w:rPr>
              <w:fldChar w:fldCharType="separate"/>
            </w:r>
            <w:r w:rsidR="00CA346B">
              <w:rPr>
                <w:noProof/>
                <w:webHidden/>
              </w:rPr>
              <w:t>23</w:t>
            </w:r>
            <w:r w:rsidR="007570A7">
              <w:rPr>
                <w:noProof/>
                <w:webHidden/>
              </w:rPr>
              <w:fldChar w:fldCharType="end"/>
            </w:r>
          </w:hyperlink>
        </w:p>
        <w:p w14:paraId="603E3299" w14:textId="0B52B63B"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400" w:history="1">
            <w:r w:rsidR="007570A7" w:rsidRPr="000A2DAB">
              <w:rPr>
                <w:rStyle w:val="Hyperlink"/>
                <w:noProof/>
              </w:rPr>
              <w:t>2.5.3</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Preučevanje sinergizma med različnimi okoljsko sprejemljivimi načini zatiranja škodljivcev poljščin in vrtnin</w:t>
            </w:r>
            <w:r w:rsidR="007570A7">
              <w:rPr>
                <w:noProof/>
                <w:webHidden/>
              </w:rPr>
              <w:tab/>
            </w:r>
            <w:r w:rsidR="007570A7">
              <w:rPr>
                <w:noProof/>
                <w:webHidden/>
              </w:rPr>
              <w:fldChar w:fldCharType="begin"/>
            </w:r>
            <w:r w:rsidR="007570A7">
              <w:rPr>
                <w:noProof/>
                <w:webHidden/>
              </w:rPr>
              <w:instrText xml:space="preserve"> PAGEREF _Toc164679400 \h </w:instrText>
            </w:r>
            <w:r w:rsidR="007570A7">
              <w:rPr>
                <w:noProof/>
                <w:webHidden/>
              </w:rPr>
            </w:r>
            <w:r w:rsidR="007570A7">
              <w:rPr>
                <w:noProof/>
                <w:webHidden/>
              </w:rPr>
              <w:fldChar w:fldCharType="separate"/>
            </w:r>
            <w:r w:rsidR="00CA346B">
              <w:rPr>
                <w:noProof/>
                <w:webHidden/>
              </w:rPr>
              <w:t>24</w:t>
            </w:r>
            <w:r w:rsidR="007570A7">
              <w:rPr>
                <w:noProof/>
                <w:webHidden/>
              </w:rPr>
              <w:fldChar w:fldCharType="end"/>
            </w:r>
          </w:hyperlink>
        </w:p>
        <w:p w14:paraId="4D2812C3" w14:textId="61C55036"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401" w:history="1">
            <w:r w:rsidR="007570A7" w:rsidRPr="000A2DAB">
              <w:rPr>
                <w:rStyle w:val="Hyperlink"/>
                <w:noProof/>
              </w:rPr>
              <w:t>2.5.4</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Razvoj in vpeljava Crispr/Cas diagnostike za terensko detekcijo viroida razpokanosti skorje agrumov (CBCVd) v hmelju (Humulus lupus L.)</w:t>
            </w:r>
            <w:r w:rsidR="007570A7">
              <w:rPr>
                <w:noProof/>
                <w:webHidden/>
              </w:rPr>
              <w:tab/>
            </w:r>
            <w:r w:rsidR="007570A7">
              <w:rPr>
                <w:noProof/>
                <w:webHidden/>
              </w:rPr>
              <w:fldChar w:fldCharType="begin"/>
            </w:r>
            <w:r w:rsidR="007570A7">
              <w:rPr>
                <w:noProof/>
                <w:webHidden/>
              </w:rPr>
              <w:instrText xml:space="preserve"> PAGEREF _Toc164679401 \h </w:instrText>
            </w:r>
            <w:r w:rsidR="007570A7">
              <w:rPr>
                <w:noProof/>
                <w:webHidden/>
              </w:rPr>
            </w:r>
            <w:r w:rsidR="007570A7">
              <w:rPr>
                <w:noProof/>
                <w:webHidden/>
              </w:rPr>
              <w:fldChar w:fldCharType="separate"/>
            </w:r>
            <w:r w:rsidR="00CA346B">
              <w:rPr>
                <w:noProof/>
                <w:webHidden/>
              </w:rPr>
              <w:t>25</w:t>
            </w:r>
            <w:r w:rsidR="007570A7">
              <w:rPr>
                <w:noProof/>
                <w:webHidden/>
              </w:rPr>
              <w:fldChar w:fldCharType="end"/>
            </w:r>
          </w:hyperlink>
        </w:p>
        <w:p w14:paraId="1564B45C" w14:textId="32837D3D"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402" w:history="1">
            <w:r w:rsidR="007570A7" w:rsidRPr="000A2DAB">
              <w:rPr>
                <w:rStyle w:val="Hyperlink"/>
                <w:noProof/>
              </w:rPr>
              <w:t>2.5.5</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Razvoj ekološko trajnostnih tehnologij in strategij za pomembne Sredozemske sisteme rastlinske pridelave, s poudarkom na podpori majhnih pridelovalcev in socialno ekonomskega kmetovanja - SUSTEMICROP</w:t>
            </w:r>
            <w:r w:rsidR="007570A7">
              <w:rPr>
                <w:noProof/>
                <w:webHidden/>
              </w:rPr>
              <w:tab/>
            </w:r>
            <w:r w:rsidR="007570A7">
              <w:rPr>
                <w:noProof/>
                <w:webHidden/>
              </w:rPr>
              <w:fldChar w:fldCharType="begin"/>
            </w:r>
            <w:r w:rsidR="007570A7">
              <w:rPr>
                <w:noProof/>
                <w:webHidden/>
              </w:rPr>
              <w:instrText xml:space="preserve"> PAGEREF _Toc164679402 \h </w:instrText>
            </w:r>
            <w:r w:rsidR="007570A7">
              <w:rPr>
                <w:noProof/>
                <w:webHidden/>
              </w:rPr>
            </w:r>
            <w:r w:rsidR="007570A7">
              <w:rPr>
                <w:noProof/>
                <w:webHidden/>
              </w:rPr>
              <w:fldChar w:fldCharType="separate"/>
            </w:r>
            <w:r w:rsidR="00CA346B">
              <w:rPr>
                <w:noProof/>
                <w:webHidden/>
              </w:rPr>
              <w:t>25</w:t>
            </w:r>
            <w:r w:rsidR="007570A7">
              <w:rPr>
                <w:noProof/>
                <w:webHidden/>
              </w:rPr>
              <w:fldChar w:fldCharType="end"/>
            </w:r>
          </w:hyperlink>
        </w:p>
        <w:p w14:paraId="5367E804" w14:textId="347B05BA" w:rsidR="007570A7"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9403" w:history="1">
            <w:r w:rsidR="007570A7" w:rsidRPr="000A2DAB">
              <w:rPr>
                <w:rStyle w:val="Hyperlink"/>
                <w:noProof/>
              </w:rPr>
              <w:t>2.6</w:t>
            </w:r>
            <w:r w:rsidR="007570A7">
              <w:rPr>
                <w:rFonts w:asciiTheme="minorHAnsi" w:eastAsiaTheme="minorEastAsia" w:hAnsiTheme="minorHAnsi"/>
                <w:b w:val="0"/>
                <w:noProof/>
                <w:color w:val="auto"/>
                <w:kern w:val="2"/>
                <w:sz w:val="22"/>
                <w:lang w:eastAsia="sl-SI"/>
                <w14:ligatures w14:val="standardContextual"/>
              </w:rPr>
              <w:tab/>
            </w:r>
            <w:r w:rsidR="007570A7" w:rsidRPr="000A2DAB">
              <w:rPr>
                <w:rStyle w:val="Hyperlink"/>
                <w:noProof/>
              </w:rPr>
              <w:t>Sofinanciranje izdajanja Hmeljarskega biltena in bilateralna sodelovanja</w:t>
            </w:r>
            <w:r w:rsidR="007570A7">
              <w:rPr>
                <w:noProof/>
                <w:webHidden/>
              </w:rPr>
              <w:tab/>
            </w:r>
            <w:r w:rsidR="007570A7">
              <w:rPr>
                <w:noProof/>
                <w:webHidden/>
              </w:rPr>
              <w:fldChar w:fldCharType="begin"/>
            </w:r>
            <w:r w:rsidR="007570A7">
              <w:rPr>
                <w:noProof/>
                <w:webHidden/>
              </w:rPr>
              <w:instrText xml:space="preserve"> PAGEREF _Toc164679403 \h </w:instrText>
            </w:r>
            <w:r w:rsidR="007570A7">
              <w:rPr>
                <w:noProof/>
                <w:webHidden/>
              </w:rPr>
            </w:r>
            <w:r w:rsidR="007570A7">
              <w:rPr>
                <w:noProof/>
                <w:webHidden/>
              </w:rPr>
              <w:fldChar w:fldCharType="separate"/>
            </w:r>
            <w:r w:rsidR="00CA346B">
              <w:rPr>
                <w:noProof/>
                <w:webHidden/>
              </w:rPr>
              <w:t>26</w:t>
            </w:r>
            <w:r w:rsidR="007570A7">
              <w:rPr>
                <w:noProof/>
                <w:webHidden/>
              </w:rPr>
              <w:fldChar w:fldCharType="end"/>
            </w:r>
          </w:hyperlink>
        </w:p>
        <w:p w14:paraId="543CBCF1" w14:textId="43D15068" w:rsidR="007570A7"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9404" w:history="1">
            <w:r w:rsidR="007570A7" w:rsidRPr="000A2DAB">
              <w:rPr>
                <w:rStyle w:val="Hyperlink"/>
                <w:noProof/>
              </w:rPr>
              <w:t>2.7</w:t>
            </w:r>
            <w:r w:rsidR="007570A7">
              <w:rPr>
                <w:rFonts w:asciiTheme="minorHAnsi" w:eastAsiaTheme="minorEastAsia" w:hAnsiTheme="minorHAnsi"/>
                <w:b w:val="0"/>
                <w:noProof/>
                <w:color w:val="auto"/>
                <w:kern w:val="2"/>
                <w:sz w:val="22"/>
                <w:lang w:eastAsia="sl-SI"/>
                <w14:ligatures w14:val="standardContextual"/>
              </w:rPr>
              <w:tab/>
            </w:r>
            <w:r w:rsidR="007570A7" w:rsidRPr="000A2DAB">
              <w:rPr>
                <w:rStyle w:val="Hyperlink"/>
                <w:noProof/>
              </w:rPr>
              <w:t>Razmnoževanje hmelja (Humulus lupulus l.) s potakjenci in vitro tehnikami (Slovenija in Bosna in Hercegovina v letu 2024-2025)</w:t>
            </w:r>
            <w:r w:rsidR="007570A7">
              <w:rPr>
                <w:noProof/>
                <w:webHidden/>
              </w:rPr>
              <w:tab/>
            </w:r>
            <w:r w:rsidR="007570A7">
              <w:rPr>
                <w:noProof/>
                <w:webHidden/>
              </w:rPr>
              <w:fldChar w:fldCharType="begin"/>
            </w:r>
            <w:r w:rsidR="007570A7">
              <w:rPr>
                <w:noProof/>
                <w:webHidden/>
              </w:rPr>
              <w:instrText xml:space="preserve"> PAGEREF _Toc164679404 \h </w:instrText>
            </w:r>
            <w:r w:rsidR="007570A7">
              <w:rPr>
                <w:noProof/>
                <w:webHidden/>
              </w:rPr>
            </w:r>
            <w:r w:rsidR="007570A7">
              <w:rPr>
                <w:noProof/>
                <w:webHidden/>
              </w:rPr>
              <w:fldChar w:fldCharType="separate"/>
            </w:r>
            <w:r w:rsidR="00CA346B">
              <w:rPr>
                <w:noProof/>
                <w:webHidden/>
              </w:rPr>
              <w:t>26</w:t>
            </w:r>
            <w:r w:rsidR="007570A7">
              <w:rPr>
                <w:noProof/>
                <w:webHidden/>
              </w:rPr>
              <w:fldChar w:fldCharType="end"/>
            </w:r>
          </w:hyperlink>
        </w:p>
        <w:p w14:paraId="39293B13" w14:textId="24B6C44C" w:rsidR="007570A7"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9405" w:history="1">
            <w:r w:rsidR="007570A7" w:rsidRPr="000A2DAB">
              <w:rPr>
                <w:rStyle w:val="Hyperlink"/>
                <w:noProof/>
              </w:rPr>
              <w:t>2.8</w:t>
            </w:r>
            <w:r w:rsidR="007570A7">
              <w:rPr>
                <w:rFonts w:asciiTheme="minorHAnsi" w:eastAsiaTheme="minorEastAsia" w:hAnsiTheme="minorHAnsi"/>
                <w:b w:val="0"/>
                <w:noProof/>
                <w:color w:val="auto"/>
                <w:kern w:val="2"/>
                <w:sz w:val="22"/>
                <w:lang w:eastAsia="sl-SI"/>
                <w14:ligatures w14:val="standardContextual"/>
              </w:rPr>
              <w:tab/>
            </w:r>
            <w:r w:rsidR="007570A7" w:rsidRPr="000A2DAB">
              <w:rPr>
                <w:rStyle w:val="Hyperlink"/>
                <w:noProof/>
              </w:rPr>
              <w:t>Ciljni raziskovalni projekti »Zagotovimo. si hrano za jutri« in »Naša hrana, podeželje in naravni viri«</w:t>
            </w:r>
            <w:r w:rsidR="007570A7">
              <w:rPr>
                <w:noProof/>
                <w:webHidden/>
              </w:rPr>
              <w:tab/>
            </w:r>
            <w:r w:rsidR="007570A7">
              <w:rPr>
                <w:noProof/>
                <w:webHidden/>
              </w:rPr>
              <w:fldChar w:fldCharType="begin"/>
            </w:r>
            <w:r w:rsidR="007570A7">
              <w:rPr>
                <w:noProof/>
                <w:webHidden/>
              </w:rPr>
              <w:instrText xml:space="preserve"> PAGEREF _Toc164679405 \h </w:instrText>
            </w:r>
            <w:r w:rsidR="007570A7">
              <w:rPr>
                <w:noProof/>
                <w:webHidden/>
              </w:rPr>
            </w:r>
            <w:r w:rsidR="007570A7">
              <w:rPr>
                <w:noProof/>
                <w:webHidden/>
              </w:rPr>
              <w:fldChar w:fldCharType="separate"/>
            </w:r>
            <w:r w:rsidR="00CA346B">
              <w:rPr>
                <w:noProof/>
                <w:webHidden/>
              </w:rPr>
              <w:t>26</w:t>
            </w:r>
            <w:r w:rsidR="007570A7">
              <w:rPr>
                <w:noProof/>
                <w:webHidden/>
              </w:rPr>
              <w:fldChar w:fldCharType="end"/>
            </w:r>
          </w:hyperlink>
        </w:p>
        <w:p w14:paraId="7DCC135A" w14:textId="0798F833"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406" w:history="1">
            <w:r w:rsidR="007570A7" w:rsidRPr="000A2DAB">
              <w:rPr>
                <w:rStyle w:val="Hyperlink"/>
                <w:noProof/>
              </w:rPr>
              <w:t>2.8.1</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Možnost razvoja zeliščarstva v Sloveniji</w:t>
            </w:r>
            <w:r w:rsidR="007570A7">
              <w:rPr>
                <w:noProof/>
                <w:webHidden/>
              </w:rPr>
              <w:tab/>
            </w:r>
            <w:r w:rsidR="007570A7">
              <w:rPr>
                <w:noProof/>
                <w:webHidden/>
              </w:rPr>
              <w:fldChar w:fldCharType="begin"/>
            </w:r>
            <w:r w:rsidR="007570A7">
              <w:rPr>
                <w:noProof/>
                <w:webHidden/>
              </w:rPr>
              <w:instrText xml:space="preserve"> PAGEREF _Toc164679406 \h </w:instrText>
            </w:r>
            <w:r w:rsidR="007570A7">
              <w:rPr>
                <w:noProof/>
                <w:webHidden/>
              </w:rPr>
            </w:r>
            <w:r w:rsidR="007570A7">
              <w:rPr>
                <w:noProof/>
                <w:webHidden/>
              </w:rPr>
              <w:fldChar w:fldCharType="separate"/>
            </w:r>
            <w:r w:rsidR="00CA346B">
              <w:rPr>
                <w:noProof/>
                <w:webHidden/>
              </w:rPr>
              <w:t>26</w:t>
            </w:r>
            <w:r w:rsidR="007570A7">
              <w:rPr>
                <w:noProof/>
                <w:webHidden/>
              </w:rPr>
              <w:fldChar w:fldCharType="end"/>
            </w:r>
          </w:hyperlink>
        </w:p>
        <w:p w14:paraId="190F6087" w14:textId="62F33C35"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407" w:history="1">
            <w:r w:rsidR="007570A7" w:rsidRPr="000A2DAB">
              <w:rPr>
                <w:rStyle w:val="Hyperlink"/>
                <w:noProof/>
              </w:rPr>
              <w:t>2.8.2</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Vrednotenje genotipov in vzgoja družin križanj za proučevanje odpornosti hmelja Humulus lupulus L. na hudo viroidno zakrnelost hmelja</w:t>
            </w:r>
            <w:r w:rsidR="007570A7">
              <w:rPr>
                <w:noProof/>
                <w:webHidden/>
              </w:rPr>
              <w:tab/>
            </w:r>
            <w:r w:rsidR="007570A7">
              <w:rPr>
                <w:noProof/>
                <w:webHidden/>
              </w:rPr>
              <w:fldChar w:fldCharType="begin"/>
            </w:r>
            <w:r w:rsidR="007570A7">
              <w:rPr>
                <w:noProof/>
                <w:webHidden/>
              </w:rPr>
              <w:instrText xml:space="preserve"> PAGEREF _Toc164679407 \h </w:instrText>
            </w:r>
            <w:r w:rsidR="007570A7">
              <w:rPr>
                <w:noProof/>
                <w:webHidden/>
              </w:rPr>
            </w:r>
            <w:r w:rsidR="007570A7">
              <w:rPr>
                <w:noProof/>
                <w:webHidden/>
              </w:rPr>
              <w:fldChar w:fldCharType="separate"/>
            </w:r>
            <w:r w:rsidR="00CA346B">
              <w:rPr>
                <w:noProof/>
                <w:webHidden/>
              </w:rPr>
              <w:t>27</w:t>
            </w:r>
            <w:r w:rsidR="007570A7">
              <w:rPr>
                <w:noProof/>
                <w:webHidden/>
              </w:rPr>
              <w:fldChar w:fldCharType="end"/>
            </w:r>
          </w:hyperlink>
        </w:p>
        <w:p w14:paraId="7DF6E631" w14:textId="145053FE"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408" w:history="1">
            <w:r w:rsidR="007570A7" w:rsidRPr="000A2DAB">
              <w:rPr>
                <w:rStyle w:val="Hyperlink"/>
                <w:noProof/>
              </w:rPr>
              <w:t>2.8.3</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Ohranjanje in izboljšanje proizvodnega potenciala tal za trajnostno pridelavo oljk (GO S-OIL)</w:t>
            </w:r>
            <w:r w:rsidR="007570A7">
              <w:rPr>
                <w:noProof/>
                <w:webHidden/>
              </w:rPr>
              <w:tab/>
            </w:r>
            <w:r w:rsidR="007570A7">
              <w:rPr>
                <w:noProof/>
                <w:webHidden/>
              </w:rPr>
              <w:fldChar w:fldCharType="begin"/>
            </w:r>
            <w:r w:rsidR="007570A7">
              <w:rPr>
                <w:noProof/>
                <w:webHidden/>
              </w:rPr>
              <w:instrText xml:space="preserve"> PAGEREF _Toc164679408 \h </w:instrText>
            </w:r>
            <w:r w:rsidR="007570A7">
              <w:rPr>
                <w:noProof/>
                <w:webHidden/>
              </w:rPr>
            </w:r>
            <w:r w:rsidR="007570A7">
              <w:rPr>
                <w:noProof/>
                <w:webHidden/>
              </w:rPr>
              <w:fldChar w:fldCharType="separate"/>
            </w:r>
            <w:r w:rsidR="00CA346B">
              <w:rPr>
                <w:noProof/>
                <w:webHidden/>
              </w:rPr>
              <w:t>28</w:t>
            </w:r>
            <w:r w:rsidR="007570A7">
              <w:rPr>
                <w:noProof/>
                <w:webHidden/>
              </w:rPr>
              <w:fldChar w:fldCharType="end"/>
            </w:r>
          </w:hyperlink>
        </w:p>
        <w:p w14:paraId="03E9ED20" w14:textId="329F9C87"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409" w:history="1">
            <w:r w:rsidR="007570A7" w:rsidRPr="000A2DAB">
              <w:rPr>
                <w:rStyle w:val="Hyperlink"/>
                <w:noProof/>
              </w:rPr>
              <w:t>2.8.4</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Ukrepi za preprečevanje nadaljnjega širjenja zlate trsne rumenice</w:t>
            </w:r>
            <w:r w:rsidR="007570A7">
              <w:rPr>
                <w:noProof/>
                <w:webHidden/>
              </w:rPr>
              <w:tab/>
            </w:r>
            <w:r w:rsidR="007570A7">
              <w:rPr>
                <w:noProof/>
                <w:webHidden/>
              </w:rPr>
              <w:fldChar w:fldCharType="begin"/>
            </w:r>
            <w:r w:rsidR="007570A7">
              <w:rPr>
                <w:noProof/>
                <w:webHidden/>
              </w:rPr>
              <w:instrText xml:space="preserve"> PAGEREF _Toc164679409 \h </w:instrText>
            </w:r>
            <w:r w:rsidR="007570A7">
              <w:rPr>
                <w:noProof/>
                <w:webHidden/>
              </w:rPr>
            </w:r>
            <w:r w:rsidR="007570A7">
              <w:rPr>
                <w:noProof/>
                <w:webHidden/>
              </w:rPr>
              <w:fldChar w:fldCharType="separate"/>
            </w:r>
            <w:r w:rsidR="00CA346B">
              <w:rPr>
                <w:noProof/>
                <w:webHidden/>
              </w:rPr>
              <w:t>28</w:t>
            </w:r>
            <w:r w:rsidR="007570A7">
              <w:rPr>
                <w:noProof/>
                <w:webHidden/>
              </w:rPr>
              <w:fldChar w:fldCharType="end"/>
            </w:r>
          </w:hyperlink>
        </w:p>
        <w:p w14:paraId="403A99E6" w14:textId="562A4C7C" w:rsidR="007570A7"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9410" w:history="1">
            <w:r w:rsidR="007570A7" w:rsidRPr="000A2DAB">
              <w:rPr>
                <w:rStyle w:val="Hyperlink"/>
                <w:noProof/>
              </w:rPr>
              <w:t>2.9</w:t>
            </w:r>
            <w:r w:rsidR="007570A7">
              <w:rPr>
                <w:rFonts w:asciiTheme="minorHAnsi" w:eastAsiaTheme="minorEastAsia" w:hAnsiTheme="minorHAnsi"/>
                <w:b w:val="0"/>
                <w:noProof/>
                <w:color w:val="auto"/>
                <w:kern w:val="2"/>
                <w:sz w:val="22"/>
                <w:lang w:eastAsia="sl-SI"/>
                <w14:ligatures w14:val="standardContextual"/>
              </w:rPr>
              <w:tab/>
            </w:r>
            <w:r w:rsidR="007570A7" w:rsidRPr="000A2DAB">
              <w:rPr>
                <w:rStyle w:val="Hyperlink"/>
                <w:noProof/>
              </w:rPr>
              <w:t>Javna služba v hmeljarstvu in javna služba v vrtnarstvu</w:t>
            </w:r>
            <w:r w:rsidR="007570A7">
              <w:rPr>
                <w:noProof/>
                <w:webHidden/>
              </w:rPr>
              <w:tab/>
            </w:r>
            <w:r w:rsidR="007570A7">
              <w:rPr>
                <w:noProof/>
                <w:webHidden/>
              </w:rPr>
              <w:fldChar w:fldCharType="begin"/>
            </w:r>
            <w:r w:rsidR="007570A7">
              <w:rPr>
                <w:noProof/>
                <w:webHidden/>
              </w:rPr>
              <w:instrText xml:space="preserve"> PAGEREF _Toc164679410 \h </w:instrText>
            </w:r>
            <w:r w:rsidR="007570A7">
              <w:rPr>
                <w:noProof/>
                <w:webHidden/>
              </w:rPr>
            </w:r>
            <w:r w:rsidR="007570A7">
              <w:rPr>
                <w:noProof/>
                <w:webHidden/>
              </w:rPr>
              <w:fldChar w:fldCharType="separate"/>
            </w:r>
            <w:r w:rsidR="00CA346B">
              <w:rPr>
                <w:noProof/>
                <w:webHidden/>
              </w:rPr>
              <w:t>30</w:t>
            </w:r>
            <w:r w:rsidR="007570A7">
              <w:rPr>
                <w:noProof/>
                <w:webHidden/>
              </w:rPr>
              <w:fldChar w:fldCharType="end"/>
            </w:r>
          </w:hyperlink>
        </w:p>
        <w:p w14:paraId="232EEC04" w14:textId="344E0300"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411" w:history="1">
            <w:r w:rsidR="007570A7" w:rsidRPr="000A2DAB">
              <w:rPr>
                <w:rStyle w:val="Hyperlink"/>
                <w:noProof/>
              </w:rPr>
              <w:t>2.9.1</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Javna služba v hmeljarstvu</w:t>
            </w:r>
            <w:r w:rsidR="007570A7">
              <w:rPr>
                <w:noProof/>
                <w:webHidden/>
              </w:rPr>
              <w:tab/>
            </w:r>
            <w:r w:rsidR="007570A7">
              <w:rPr>
                <w:noProof/>
                <w:webHidden/>
              </w:rPr>
              <w:fldChar w:fldCharType="begin"/>
            </w:r>
            <w:r w:rsidR="007570A7">
              <w:rPr>
                <w:noProof/>
                <w:webHidden/>
              </w:rPr>
              <w:instrText xml:space="preserve"> PAGEREF _Toc164679411 \h </w:instrText>
            </w:r>
            <w:r w:rsidR="007570A7">
              <w:rPr>
                <w:noProof/>
                <w:webHidden/>
              </w:rPr>
            </w:r>
            <w:r w:rsidR="007570A7">
              <w:rPr>
                <w:noProof/>
                <w:webHidden/>
              </w:rPr>
              <w:fldChar w:fldCharType="separate"/>
            </w:r>
            <w:r w:rsidR="00CA346B">
              <w:rPr>
                <w:noProof/>
                <w:webHidden/>
              </w:rPr>
              <w:t>30</w:t>
            </w:r>
            <w:r w:rsidR="007570A7">
              <w:rPr>
                <w:noProof/>
                <w:webHidden/>
              </w:rPr>
              <w:fldChar w:fldCharType="end"/>
            </w:r>
          </w:hyperlink>
        </w:p>
        <w:p w14:paraId="5A2118AA" w14:textId="3D967900" w:rsidR="007570A7" w:rsidRDefault="00000000">
          <w:pPr>
            <w:pStyle w:val="TOC4"/>
            <w:tabs>
              <w:tab w:val="left" w:pos="1540"/>
              <w:tab w:val="right" w:leader="dot" w:pos="9628"/>
            </w:tabs>
            <w:rPr>
              <w:rFonts w:asciiTheme="minorHAnsi" w:eastAsiaTheme="minorEastAsia" w:hAnsiTheme="minorHAnsi"/>
              <w:noProof/>
              <w:color w:val="auto"/>
              <w:kern w:val="2"/>
              <w:sz w:val="22"/>
              <w:lang w:eastAsia="sl-SI"/>
              <w14:ligatures w14:val="standardContextual"/>
            </w:rPr>
          </w:pPr>
          <w:hyperlink w:anchor="_Toc164679412" w:history="1">
            <w:r w:rsidR="007570A7" w:rsidRPr="000A2DAB">
              <w:rPr>
                <w:rStyle w:val="Hyperlink"/>
                <w:noProof/>
                <w:lang w:eastAsia="sl-SI"/>
              </w:rPr>
              <w:t>2.9.1.1</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Žlahtnjenje hmelja</w:t>
            </w:r>
            <w:r w:rsidR="007570A7">
              <w:rPr>
                <w:noProof/>
                <w:webHidden/>
              </w:rPr>
              <w:tab/>
            </w:r>
            <w:r w:rsidR="007570A7">
              <w:rPr>
                <w:noProof/>
                <w:webHidden/>
              </w:rPr>
              <w:fldChar w:fldCharType="begin"/>
            </w:r>
            <w:r w:rsidR="007570A7">
              <w:rPr>
                <w:noProof/>
                <w:webHidden/>
              </w:rPr>
              <w:instrText xml:space="preserve"> PAGEREF _Toc164679412 \h </w:instrText>
            </w:r>
            <w:r w:rsidR="007570A7">
              <w:rPr>
                <w:noProof/>
                <w:webHidden/>
              </w:rPr>
            </w:r>
            <w:r w:rsidR="007570A7">
              <w:rPr>
                <w:noProof/>
                <w:webHidden/>
              </w:rPr>
              <w:fldChar w:fldCharType="separate"/>
            </w:r>
            <w:r w:rsidR="00CA346B">
              <w:rPr>
                <w:noProof/>
                <w:webHidden/>
              </w:rPr>
              <w:t>30</w:t>
            </w:r>
            <w:r w:rsidR="007570A7">
              <w:rPr>
                <w:noProof/>
                <w:webHidden/>
              </w:rPr>
              <w:fldChar w:fldCharType="end"/>
            </w:r>
          </w:hyperlink>
        </w:p>
        <w:p w14:paraId="42BC08F9" w14:textId="1281C905" w:rsidR="007570A7" w:rsidRDefault="00000000">
          <w:pPr>
            <w:pStyle w:val="TOC4"/>
            <w:tabs>
              <w:tab w:val="left" w:pos="1540"/>
              <w:tab w:val="right" w:leader="dot" w:pos="9628"/>
            </w:tabs>
            <w:rPr>
              <w:rFonts w:asciiTheme="minorHAnsi" w:eastAsiaTheme="minorEastAsia" w:hAnsiTheme="minorHAnsi"/>
              <w:noProof/>
              <w:color w:val="auto"/>
              <w:kern w:val="2"/>
              <w:sz w:val="22"/>
              <w:lang w:eastAsia="sl-SI"/>
              <w14:ligatures w14:val="standardContextual"/>
            </w:rPr>
          </w:pPr>
          <w:hyperlink w:anchor="_Toc164679413" w:history="1">
            <w:r w:rsidR="007570A7" w:rsidRPr="000A2DAB">
              <w:rPr>
                <w:rStyle w:val="Hyperlink"/>
                <w:noProof/>
              </w:rPr>
              <w:t>2.9.1.2</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Ocena letnika hmelja</w:t>
            </w:r>
            <w:r w:rsidR="007570A7">
              <w:rPr>
                <w:noProof/>
                <w:webHidden/>
              </w:rPr>
              <w:tab/>
            </w:r>
            <w:r w:rsidR="007570A7">
              <w:rPr>
                <w:noProof/>
                <w:webHidden/>
              </w:rPr>
              <w:fldChar w:fldCharType="begin"/>
            </w:r>
            <w:r w:rsidR="007570A7">
              <w:rPr>
                <w:noProof/>
                <w:webHidden/>
              </w:rPr>
              <w:instrText xml:space="preserve"> PAGEREF _Toc164679413 \h </w:instrText>
            </w:r>
            <w:r w:rsidR="007570A7">
              <w:rPr>
                <w:noProof/>
                <w:webHidden/>
              </w:rPr>
            </w:r>
            <w:r w:rsidR="007570A7">
              <w:rPr>
                <w:noProof/>
                <w:webHidden/>
              </w:rPr>
              <w:fldChar w:fldCharType="separate"/>
            </w:r>
            <w:r w:rsidR="00CA346B">
              <w:rPr>
                <w:noProof/>
                <w:webHidden/>
              </w:rPr>
              <w:t>31</w:t>
            </w:r>
            <w:r w:rsidR="007570A7">
              <w:rPr>
                <w:noProof/>
                <w:webHidden/>
              </w:rPr>
              <w:fldChar w:fldCharType="end"/>
            </w:r>
          </w:hyperlink>
        </w:p>
        <w:p w14:paraId="42B122C8" w14:textId="3ED1617D" w:rsidR="007570A7" w:rsidRDefault="00000000">
          <w:pPr>
            <w:pStyle w:val="TOC4"/>
            <w:tabs>
              <w:tab w:val="left" w:pos="1540"/>
              <w:tab w:val="right" w:leader="dot" w:pos="9628"/>
            </w:tabs>
            <w:rPr>
              <w:rFonts w:asciiTheme="minorHAnsi" w:eastAsiaTheme="minorEastAsia" w:hAnsiTheme="minorHAnsi"/>
              <w:noProof/>
              <w:color w:val="auto"/>
              <w:kern w:val="2"/>
              <w:sz w:val="22"/>
              <w:lang w:eastAsia="sl-SI"/>
              <w14:ligatures w14:val="standardContextual"/>
            </w:rPr>
          </w:pPr>
          <w:hyperlink w:anchor="_Toc164679414" w:history="1">
            <w:r w:rsidR="007570A7" w:rsidRPr="000A2DAB">
              <w:rPr>
                <w:rStyle w:val="Hyperlink"/>
                <w:noProof/>
              </w:rPr>
              <w:t>2.9.1.3</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Tehnologije pridelave in predelave hmelja</w:t>
            </w:r>
            <w:r w:rsidR="007570A7">
              <w:rPr>
                <w:noProof/>
                <w:webHidden/>
              </w:rPr>
              <w:tab/>
            </w:r>
            <w:r w:rsidR="007570A7">
              <w:rPr>
                <w:noProof/>
                <w:webHidden/>
              </w:rPr>
              <w:fldChar w:fldCharType="begin"/>
            </w:r>
            <w:r w:rsidR="007570A7">
              <w:rPr>
                <w:noProof/>
                <w:webHidden/>
              </w:rPr>
              <w:instrText xml:space="preserve"> PAGEREF _Toc164679414 \h </w:instrText>
            </w:r>
            <w:r w:rsidR="007570A7">
              <w:rPr>
                <w:noProof/>
                <w:webHidden/>
              </w:rPr>
            </w:r>
            <w:r w:rsidR="007570A7">
              <w:rPr>
                <w:noProof/>
                <w:webHidden/>
              </w:rPr>
              <w:fldChar w:fldCharType="separate"/>
            </w:r>
            <w:r w:rsidR="00CA346B">
              <w:rPr>
                <w:noProof/>
                <w:webHidden/>
              </w:rPr>
              <w:t>32</w:t>
            </w:r>
            <w:r w:rsidR="007570A7">
              <w:rPr>
                <w:noProof/>
                <w:webHidden/>
              </w:rPr>
              <w:fldChar w:fldCharType="end"/>
            </w:r>
          </w:hyperlink>
        </w:p>
        <w:p w14:paraId="209022D5" w14:textId="68AD5594" w:rsidR="007570A7" w:rsidRDefault="00000000">
          <w:pPr>
            <w:pStyle w:val="TOC4"/>
            <w:tabs>
              <w:tab w:val="left" w:pos="1540"/>
              <w:tab w:val="right" w:leader="dot" w:pos="9628"/>
            </w:tabs>
            <w:rPr>
              <w:rFonts w:asciiTheme="minorHAnsi" w:eastAsiaTheme="minorEastAsia" w:hAnsiTheme="minorHAnsi"/>
              <w:noProof/>
              <w:color w:val="auto"/>
              <w:kern w:val="2"/>
              <w:sz w:val="22"/>
              <w:lang w:eastAsia="sl-SI"/>
              <w14:ligatures w14:val="standardContextual"/>
            </w:rPr>
          </w:pPr>
          <w:hyperlink w:anchor="_Toc164679415" w:history="1">
            <w:r w:rsidR="007570A7" w:rsidRPr="000A2DAB">
              <w:rPr>
                <w:rStyle w:val="Hyperlink"/>
                <w:noProof/>
              </w:rPr>
              <w:t>2.9.1.4</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Introdukcija novih in tujih sort hmelja</w:t>
            </w:r>
            <w:r w:rsidR="007570A7">
              <w:rPr>
                <w:noProof/>
                <w:webHidden/>
              </w:rPr>
              <w:tab/>
            </w:r>
            <w:r w:rsidR="007570A7">
              <w:rPr>
                <w:noProof/>
                <w:webHidden/>
              </w:rPr>
              <w:fldChar w:fldCharType="begin"/>
            </w:r>
            <w:r w:rsidR="007570A7">
              <w:rPr>
                <w:noProof/>
                <w:webHidden/>
              </w:rPr>
              <w:instrText xml:space="preserve"> PAGEREF _Toc164679415 \h </w:instrText>
            </w:r>
            <w:r w:rsidR="007570A7">
              <w:rPr>
                <w:noProof/>
                <w:webHidden/>
              </w:rPr>
            </w:r>
            <w:r w:rsidR="007570A7">
              <w:rPr>
                <w:noProof/>
                <w:webHidden/>
              </w:rPr>
              <w:fldChar w:fldCharType="separate"/>
            </w:r>
            <w:r w:rsidR="00CA346B">
              <w:rPr>
                <w:noProof/>
                <w:webHidden/>
              </w:rPr>
              <w:t>33</w:t>
            </w:r>
            <w:r w:rsidR="007570A7">
              <w:rPr>
                <w:noProof/>
                <w:webHidden/>
              </w:rPr>
              <w:fldChar w:fldCharType="end"/>
            </w:r>
          </w:hyperlink>
        </w:p>
        <w:p w14:paraId="5495067E" w14:textId="41386BF9"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416" w:history="1">
            <w:r w:rsidR="007570A7" w:rsidRPr="000A2DAB">
              <w:rPr>
                <w:rStyle w:val="Hyperlink"/>
                <w:noProof/>
              </w:rPr>
              <w:t>2.9.2</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Javna služba v vrtnarstvu</w:t>
            </w:r>
            <w:r w:rsidR="007570A7">
              <w:rPr>
                <w:noProof/>
                <w:webHidden/>
              </w:rPr>
              <w:tab/>
            </w:r>
            <w:r w:rsidR="007570A7">
              <w:rPr>
                <w:noProof/>
                <w:webHidden/>
              </w:rPr>
              <w:fldChar w:fldCharType="begin"/>
            </w:r>
            <w:r w:rsidR="007570A7">
              <w:rPr>
                <w:noProof/>
                <w:webHidden/>
              </w:rPr>
              <w:instrText xml:space="preserve"> PAGEREF _Toc164679416 \h </w:instrText>
            </w:r>
            <w:r w:rsidR="007570A7">
              <w:rPr>
                <w:noProof/>
                <w:webHidden/>
              </w:rPr>
            </w:r>
            <w:r w:rsidR="007570A7">
              <w:rPr>
                <w:noProof/>
                <w:webHidden/>
              </w:rPr>
              <w:fldChar w:fldCharType="separate"/>
            </w:r>
            <w:r w:rsidR="00CA346B">
              <w:rPr>
                <w:noProof/>
                <w:webHidden/>
              </w:rPr>
              <w:t>33</w:t>
            </w:r>
            <w:r w:rsidR="007570A7">
              <w:rPr>
                <w:noProof/>
                <w:webHidden/>
              </w:rPr>
              <w:fldChar w:fldCharType="end"/>
            </w:r>
          </w:hyperlink>
        </w:p>
        <w:p w14:paraId="7426E3B1" w14:textId="1FFDD89A" w:rsidR="007570A7"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9417" w:history="1">
            <w:r w:rsidR="007570A7" w:rsidRPr="000A2DAB">
              <w:rPr>
                <w:rStyle w:val="Hyperlink"/>
                <w:noProof/>
              </w:rPr>
              <w:t>2.10</w:t>
            </w:r>
            <w:r w:rsidR="007570A7">
              <w:rPr>
                <w:rFonts w:asciiTheme="minorHAnsi" w:eastAsiaTheme="minorEastAsia" w:hAnsiTheme="minorHAnsi"/>
                <w:b w:val="0"/>
                <w:noProof/>
                <w:color w:val="auto"/>
                <w:kern w:val="2"/>
                <w:sz w:val="22"/>
                <w:lang w:eastAsia="sl-SI"/>
                <w14:ligatures w14:val="standardContextual"/>
              </w:rPr>
              <w:tab/>
            </w:r>
            <w:r w:rsidR="007570A7" w:rsidRPr="000A2DAB">
              <w:rPr>
                <w:rStyle w:val="Hyperlink"/>
                <w:noProof/>
              </w:rPr>
              <w:t>Program strokovnih nalog s področja registracije sort rastlin in semenarstva</w:t>
            </w:r>
            <w:r w:rsidR="007570A7">
              <w:rPr>
                <w:noProof/>
                <w:webHidden/>
              </w:rPr>
              <w:tab/>
            </w:r>
            <w:r w:rsidR="007570A7">
              <w:rPr>
                <w:noProof/>
                <w:webHidden/>
              </w:rPr>
              <w:fldChar w:fldCharType="begin"/>
            </w:r>
            <w:r w:rsidR="007570A7">
              <w:rPr>
                <w:noProof/>
                <w:webHidden/>
              </w:rPr>
              <w:instrText xml:space="preserve"> PAGEREF _Toc164679417 \h </w:instrText>
            </w:r>
            <w:r w:rsidR="007570A7">
              <w:rPr>
                <w:noProof/>
                <w:webHidden/>
              </w:rPr>
            </w:r>
            <w:r w:rsidR="007570A7">
              <w:rPr>
                <w:noProof/>
                <w:webHidden/>
              </w:rPr>
              <w:fldChar w:fldCharType="separate"/>
            </w:r>
            <w:r w:rsidR="00CA346B">
              <w:rPr>
                <w:noProof/>
                <w:webHidden/>
              </w:rPr>
              <w:t>34</w:t>
            </w:r>
            <w:r w:rsidR="007570A7">
              <w:rPr>
                <w:noProof/>
                <w:webHidden/>
              </w:rPr>
              <w:fldChar w:fldCharType="end"/>
            </w:r>
          </w:hyperlink>
        </w:p>
        <w:p w14:paraId="12F9E7ED" w14:textId="78D3DCB8" w:rsidR="007570A7"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9418" w:history="1">
            <w:r w:rsidR="007570A7" w:rsidRPr="000A2DAB">
              <w:rPr>
                <w:rStyle w:val="Hyperlink"/>
                <w:noProof/>
              </w:rPr>
              <w:t>2.11</w:t>
            </w:r>
            <w:r w:rsidR="007570A7">
              <w:rPr>
                <w:rFonts w:asciiTheme="minorHAnsi" w:eastAsiaTheme="minorEastAsia" w:hAnsiTheme="minorHAnsi"/>
                <w:b w:val="0"/>
                <w:noProof/>
                <w:color w:val="auto"/>
                <w:kern w:val="2"/>
                <w:sz w:val="22"/>
                <w:lang w:eastAsia="sl-SI"/>
                <w14:ligatures w14:val="standardContextual"/>
              </w:rPr>
              <w:tab/>
            </w:r>
            <w:r w:rsidR="007570A7" w:rsidRPr="000A2DAB">
              <w:rPr>
                <w:rStyle w:val="Hyperlink"/>
                <w:noProof/>
              </w:rPr>
              <w:t>Javna služba - Genska banka hmelja, zdravilnih in aromatičnih rastlin</w:t>
            </w:r>
            <w:r w:rsidR="007570A7">
              <w:rPr>
                <w:noProof/>
                <w:webHidden/>
              </w:rPr>
              <w:tab/>
            </w:r>
            <w:r w:rsidR="007570A7">
              <w:rPr>
                <w:noProof/>
                <w:webHidden/>
              </w:rPr>
              <w:fldChar w:fldCharType="begin"/>
            </w:r>
            <w:r w:rsidR="007570A7">
              <w:rPr>
                <w:noProof/>
                <w:webHidden/>
              </w:rPr>
              <w:instrText xml:space="preserve"> PAGEREF _Toc164679418 \h </w:instrText>
            </w:r>
            <w:r w:rsidR="007570A7">
              <w:rPr>
                <w:noProof/>
                <w:webHidden/>
              </w:rPr>
            </w:r>
            <w:r w:rsidR="007570A7">
              <w:rPr>
                <w:noProof/>
                <w:webHidden/>
              </w:rPr>
              <w:fldChar w:fldCharType="separate"/>
            </w:r>
            <w:r w:rsidR="00CA346B">
              <w:rPr>
                <w:noProof/>
                <w:webHidden/>
              </w:rPr>
              <w:t>35</w:t>
            </w:r>
            <w:r w:rsidR="007570A7">
              <w:rPr>
                <w:noProof/>
                <w:webHidden/>
              </w:rPr>
              <w:fldChar w:fldCharType="end"/>
            </w:r>
          </w:hyperlink>
        </w:p>
        <w:p w14:paraId="184334DC" w14:textId="6728C625" w:rsidR="007570A7"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9419" w:history="1">
            <w:r w:rsidR="007570A7" w:rsidRPr="000A2DAB">
              <w:rPr>
                <w:rStyle w:val="Hyperlink"/>
                <w:noProof/>
              </w:rPr>
              <w:t>2.12</w:t>
            </w:r>
            <w:r w:rsidR="007570A7">
              <w:rPr>
                <w:rFonts w:asciiTheme="minorHAnsi" w:eastAsiaTheme="minorEastAsia" w:hAnsiTheme="minorHAnsi"/>
                <w:b w:val="0"/>
                <w:noProof/>
                <w:color w:val="auto"/>
                <w:kern w:val="2"/>
                <w:sz w:val="22"/>
                <w:lang w:eastAsia="sl-SI"/>
                <w14:ligatures w14:val="standardContextual"/>
              </w:rPr>
              <w:tab/>
            </w:r>
            <w:r w:rsidR="007570A7" w:rsidRPr="000A2DAB">
              <w:rPr>
                <w:rStyle w:val="Hyperlink"/>
                <w:noProof/>
              </w:rPr>
              <w:t>Strokovne naloge s področja zdravstvenega varstva rastlin</w:t>
            </w:r>
            <w:r w:rsidR="007570A7">
              <w:rPr>
                <w:noProof/>
                <w:webHidden/>
              </w:rPr>
              <w:tab/>
            </w:r>
            <w:r w:rsidR="007570A7">
              <w:rPr>
                <w:noProof/>
                <w:webHidden/>
              </w:rPr>
              <w:fldChar w:fldCharType="begin"/>
            </w:r>
            <w:r w:rsidR="007570A7">
              <w:rPr>
                <w:noProof/>
                <w:webHidden/>
              </w:rPr>
              <w:instrText xml:space="preserve"> PAGEREF _Toc164679419 \h </w:instrText>
            </w:r>
            <w:r w:rsidR="007570A7">
              <w:rPr>
                <w:noProof/>
                <w:webHidden/>
              </w:rPr>
            </w:r>
            <w:r w:rsidR="007570A7">
              <w:rPr>
                <w:noProof/>
                <w:webHidden/>
              </w:rPr>
              <w:fldChar w:fldCharType="separate"/>
            </w:r>
            <w:r w:rsidR="00CA346B">
              <w:rPr>
                <w:noProof/>
                <w:webHidden/>
              </w:rPr>
              <w:t>36</w:t>
            </w:r>
            <w:r w:rsidR="007570A7">
              <w:rPr>
                <w:noProof/>
                <w:webHidden/>
              </w:rPr>
              <w:fldChar w:fldCharType="end"/>
            </w:r>
          </w:hyperlink>
        </w:p>
        <w:p w14:paraId="654F9384" w14:textId="03AD0C84"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420" w:history="1">
            <w:r w:rsidR="007570A7" w:rsidRPr="000A2DAB">
              <w:rPr>
                <w:rStyle w:val="Hyperlink"/>
                <w:noProof/>
              </w:rPr>
              <w:t>2.12.1</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Naloge zdravstvenega varstva rastlin po javnem pooblastilu v zvezi s karantenskimi in novimi škodljivimi organizmi rastlin</w:t>
            </w:r>
            <w:r w:rsidR="007570A7">
              <w:rPr>
                <w:noProof/>
                <w:webHidden/>
              </w:rPr>
              <w:tab/>
            </w:r>
            <w:r w:rsidR="007570A7">
              <w:rPr>
                <w:noProof/>
                <w:webHidden/>
              </w:rPr>
              <w:fldChar w:fldCharType="begin"/>
            </w:r>
            <w:r w:rsidR="007570A7">
              <w:rPr>
                <w:noProof/>
                <w:webHidden/>
              </w:rPr>
              <w:instrText xml:space="preserve"> PAGEREF _Toc164679420 \h </w:instrText>
            </w:r>
            <w:r w:rsidR="007570A7">
              <w:rPr>
                <w:noProof/>
                <w:webHidden/>
              </w:rPr>
            </w:r>
            <w:r w:rsidR="007570A7">
              <w:rPr>
                <w:noProof/>
                <w:webHidden/>
              </w:rPr>
              <w:fldChar w:fldCharType="separate"/>
            </w:r>
            <w:r w:rsidR="00CA346B">
              <w:rPr>
                <w:noProof/>
                <w:webHidden/>
              </w:rPr>
              <w:t>37</w:t>
            </w:r>
            <w:r w:rsidR="007570A7">
              <w:rPr>
                <w:noProof/>
                <w:webHidden/>
              </w:rPr>
              <w:fldChar w:fldCharType="end"/>
            </w:r>
          </w:hyperlink>
        </w:p>
        <w:p w14:paraId="38DB269D" w14:textId="6028B12B" w:rsidR="007570A7" w:rsidRDefault="00000000">
          <w:pPr>
            <w:pStyle w:val="TOC4"/>
            <w:tabs>
              <w:tab w:val="left" w:pos="1760"/>
              <w:tab w:val="right" w:leader="dot" w:pos="9628"/>
            </w:tabs>
            <w:rPr>
              <w:rFonts w:asciiTheme="minorHAnsi" w:eastAsiaTheme="minorEastAsia" w:hAnsiTheme="minorHAnsi"/>
              <w:noProof/>
              <w:color w:val="auto"/>
              <w:kern w:val="2"/>
              <w:sz w:val="22"/>
              <w:lang w:eastAsia="sl-SI"/>
              <w14:ligatures w14:val="standardContextual"/>
            </w:rPr>
          </w:pPr>
          <w:hyperlink w:anchor="_Toc164679421" w:history="1">
            <w:r w:rsidR="007570A7" w:rsidRPr="000A2DAB">
              <w:rPr>
                <w:rStyle w:val="Hyperlink"/>
                <w:noProof/>
              </w:rPr>
              <w:t>2.12.1.1</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Priprava in izvajanje programov preiskav</w:t>
            </w:r>
            <w:r w:rsidR="007570A7">
              <w:rPr>
                <w:noProof/>
                <w:webHidden/>
              </w:rPr>
              <w:tab/>
            </w:r>
            <w:r w:rsidR="007570A7">
              <w:rPr>
                <w:noProof/>
                <w:webHidden/>
              </w:rPr>
              <w:fldChar w:fldCharType="begin"/>
            </w:r>
            <w:r w:rsidR="007570A7">
              <w:rPr>
                <w:noProof/>
                <w:webHidden/>
              </w:rPr>
              <w:instrText xml:space="preserve"> PAGEREF _Toc164679421 \h </w:instrText>
            </w:r>
            <w:r w:rsidR="007570A7">
              <w:rPr>
                <w:noProof/>
                <w:webHidden/>
              </w:rPr>
            </w:r>
            <w:r w:rsidR="007570A7">
              <w:rPr>
                <w:noProof/>
                <w:webHidden/>
              </w:rPr>
              <w:fldChar w:fldCharType="separate"/>
            </w:r>
            <w:r w:rsidR="00CA346B">
              <w:rPr>
                <w:noProof/>
                <w:webHidden/>
              </w:rPr>
              <w:t>37</w:t>
            </w:r>
            <w:r w:rsidR="007570A7">
              <w:rPr>
                <w:noProof/>
                <w:webHidden/>
              </w:rPr>
              <w:fldChar w:fldCharType="end"/>
            </w:r>
          </w:hyperlink>
        </w:p>
        <w:p w14:paraId="4A6531F2" w14:textId="6855B35D" w:rsidR="007570A7" w:rsidRDefault="00000000">
          <w:pPr>
            <w:pStyle w:val="TOC4"/>
            <w:tabs>
              <w:tab w:val="left" w:pos="1760"/>
              <w:tab w:val="right" w:leader="dot" w:pos="9628"/>
            </w:tabs>
            <w:rPr>
              <w:rFonts w:asciiTheme="minorHAnsi" w:eastAsiaTheme="minorEastAsia" w:hAnsiTheme="minorHAnsi"/>
              <w:noProof/>
              <w:color w:val="auto"/>
              <w:kern w:val="2"/>
              <w:sz w:val="22"/>
              <w:lang w:eastAsia="sl-SI"/>
              <w14:ligatures w14:val="standardContextual"/>
            </w:rPr>
          </w:pPr>
          <w:hyperlink w:anchor="_Toc164679422" w:history="1">
            <w:r w:rsidR="007570A7" w:rsidRPr="000A2DAB">
              <w:rPr>
                <w:rStyle w:val="Hyperlink"/>
                <w:noProof/>
              </w:rPr>
              <w:t>2.12.1.2</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Uradni in nacionalni referenčni laboratorij ter naloge laboratorijskih  preiskav</w:t>
            </w:r>
            <w:r w:rsidR="007570A7">
              <w:rPr>
                <w:noProof/>
                <w:webHidden/>
              </w:rPr>
              <w:tab/>
            </w:r>
            <w:r w:rsidR="007570A7">
              <w:rPr>
                <w:noProof/>
                <w:webHidden/>
              </w:rPr>
              <w:fldChar w:fldCharType="begin"/>
            </w:r>
            <w:r w:rsidR="007570A7">
              <w:rPr>
                <w:noProof/>
                <w:webHidden/>
              </w:rPr>
              <w:instrText xml:space="preserve"> PAGEREF _Toc164679422 \h </w:instrText>
            </w:r>
            <w:r w:rsidR="007570A7">
              <w:rPr>
                <w:noProof/>
                <w:webHidden/>
              </w:rPr>
            </w:r>
            <w:r w:rsidR="007570A7">
              <w:rPr>
                <w:noProof/>
                <w:webHidden/>
              </w:rPr>
              <w:fldChar w:fldCharType="separate"/>
            </w:r>
            <w:r w:rsidR="00CA346B">
              <w:rPr>
                <w:noProof/>
                <w:webHidden/>
              </w:rPr>
              <w:t>37</w:t>
            </w:r>
            <w:r w:rsidR="007570A7">
              <w:rPr>
                <w:noProof/>
                <w:webHidden/>
              </w:rPr>
              <w:fldChar w:fldCharType="end"/>
            </w:r>
          </w:hyperlink>
        </w:p>
        <w:p w14:paraId="2739F3BF" w14:textId="2F1FEE04" w:rsidR="007570A7" w:rsidRDefault="00000000">
          <w:pPr>
            <w:pStyle w:val="TOC4"/>
            <w:tabs>
              <w:tab w:val="left" w:pos="1760"/>
              <w:tab w:val="right" w:leader="dot" w:pos="9628"/>
            </w:tabs>
            <w:rPr>
              <w:rFonts w:asciiTheme="minorHAnsi" w:eastAsiaTheme="minorEastAsia" w:hAnsiTheme="minorHAnsi"/>
              <w:noProof/>
              <w:color w:val="auto"/>
              <w:kern w:val="2"/>
              <w:sz w:val="22"/>
              <w:lang w:eastAsia="sl-SI"/>
              <w14:ligatures w14:val="standardContextual"/>
            </w:rPr>
          </w:pPr>
          <w:hyperlink w:anchor="_Toc164679423" w:history="1">
            <w:r w:rsidR="007570A7" w:rsidRPr="000A2DAB">
              <w:rPr>
                <w:rStyle w:val="Hyperlink"/>
                <w:noProof/>
              </w:rPr>
              <w:t>2.12.1.3</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Strokovna podpora UVHVVR</w:t>
            </w:r>
            <w:r w:rsidR="007570A7">
              <w:rPr>
                <w:noProof/>
                <w:webHidden/>
              </w:rPr>
              <w:tab/>
            </w:r>
            <w:r w:rsidR="007570A7">
              <w:rPr>
                <w:noProof/>
                <w:webHidden/>
              </w:rPr>
              <w:fldChar w:fldCharType="begin"/>
            </w:r>
            <w:r w:rsidR="007570A7">
              <w:rPr>
                <w:noProof/>
                <w:webHidden/>
              </w:rPr>
              <w:instrText xml:space="preserve"> PAGEREF _Toc164679423 \h </w:instrText>
            </w:r>
            <w:r w:rsidR="007570A7">
              <w:rPr>
                <w:noProof/>
                <w:webHidden/>
              </w:rPr>
            </w:r>
            <w:r w:rsidR="007570A7">
              <w:rPr>
                <w:noProof/>
                <w:webHidden/>
              </w:rPr>
              <w:fldChar w:fldCharType="separate"/>
            </w:r>
            <w:r w:rsidR="00CA346B">
              <w:rPr>
                <w:noProof/>
                <w:webHidden/>
              </w:rPr>
              <w:t>38</w:t>
            </w:r>
            <w:r w:rsidR="007570A7">
              <w:rPr>
                <w:noProof/>
                <w:webHidden/>
              </w:rPr>
              <w:fldChar w:fldCharType="end"/>
            </w:r>
          </w:hyperlink>
        </w:p>
        <w:p w14:paraId="7548B043" w14:textId="129B3682"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424" w:history="1">
            <w:r w:rsidR="007570A7" w:rsidRPr="000A2DAB">
              <w:rPr>
                <w:rStyle w:val="Hyperlink"/>
                <w:noProof/>
              </w:rPr>
              <w:t>2.12.2</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JAVNA SLUŽBA ZDRAVSTVENEGA VARSTVA RASTLIN</w:t>
            </w:r>
            <w:r w:rsidR="007570A7">
              <w:rPr>
                <w:noProof/>
                <w:webHidden/>
              </w:rPr>
              <w:tab/>
            </w:r>
            <w:r w:rsidR="007570A7">
              <w:rPr>
                <w:noProof/>
                <w:webHidden/>
              </w:rPr>
              <w:fldChar w:fldCharType="begin"/>
            </w:r>
            <w:r w:rsidR="007570A7">
              <w:rPr>
                <w:noProof/>
                <w:webHidden/>
              </w:rPr>
              <w:instrText xml:space="preserve"> PAGEREF _Toc164679424 \h </w:instrText>
            </w:r>
            <w:r w:rsidR="007570A7">
              <w:rPr>
                <w:noProof/>
                <w:webHidden/>
              </w:rPr>
            </w:r>
            <w:r w:rsidR="007570A7">
              <w:rPr>
                <w:noProof/>
                <w:webHidden/>
              </w:rPr>
              <w:fldChar w:fldCharType="separate"/>
            </w:r>
            <w:r w:rsidR="00CA346B">
              <w:rPr>
                <w:noProof/>
                <w:webHidden/>
              </w:rPr>
              <w:t>38</w:t>
            </w:r>
            <w:r w:rsidR="007570A7">
              <w:rPr>
                <w:noProof/>
                <w:webHidden/>
              </w:rPr>
              <w:fldChar w:fldCharType="end"/>
            </w:r>
          </w:hyperlink>
        </w:p>
        <w:p w14:paraId="009EFE4B" w14:textId="3A36DDC0" w:rsidR="007570A7" w:rsidRDefault="00000000">
          <w:pPr>
            <w:pStyle w:val="TOC4"/>
            <w:tabs>
              <w:tab w:val="left" w:pos="1760"/>
              <w:tab w:val="right" w:leader="dot" w:pos="9628"/>
            </w:tabs>
            <w:rPr>
              <w:rFonts w:asciiTheme="minorHAnsi" w:eastAsiaTheme="minorEastAsia" w:hAnsiTheme="minorHAnsi"/>
              <w:noProof/>
              <w:color w:val="auto"/>
              <w:kern w:val="2"/>
              <w:sz w:val="22"/>
              <w:lang w:eastAsia="sl-SI"/>
              <w14:ligatures w14:val="standardContextual"/>
            </w:rPr>
          </w:pPr>
          <w:hyperlink w:anchor="_Toc164679425" w:history="1">
            <w:r w:rsidR="007570A7" w:rsidRPr="000A2DAB">
              <w:rPr>
                <w:rStyle w:val="Hyperlink"/>
                <w:noProof/>
              </w:rPr>
              <w:t>2.12.2.1</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Opazovanje in napovedovanje škodljivih organizmov</w:t>
            </w:r>
            <w:r w:rsidR="007570A7">
              <w:rPr>
                <w:noProof/>
                <w:webHidden/>
              </w:rPr>
              <w:tab/>
            </w:r>
            <w:r w:rsidR="007570A7">
              <w:rPr>
                <w:noProof/>
                <w:webHidden/>
              </w:rPr>
              <w:fldChar w:fldCharType="begin"/>
            </w:r>
            <w:r w:rsidR="007570A7">
              <w:rPr>
                <w:noProof/>
                <w:webHidden/>
              </w:rPr>
              <w:instrText xml:space="preserve"> PAGEREF _Toc164679425 \h </w:instrText>
            </w:r>
            <w:r w:rsidR="007570A7">
              <w:rPr>
                <w:noProof/>
                <w:webHidden/>
              </w:rPr>
            </w:r>
            <w:r w:rsidR="007570A7">
              <w:rPr>
                <w:noProof/>
                <w:webHidden/>
              </w:rPr>
              <w:fldChar w:fldCharType="separate"/>
            </w:r>
            <w:r w:rsidR="00CA346B">
              <w:rPr>
                <w:noProof/>
                <w:webHidden/>
              </w:rPr>
              <w:t>38</w:t>
            </w:r>
            <w:r w:rsidR="007570A7">
              <w:rPr>
                <w:noProof/>
                <w:webHidden/>
              </w:rPr>
              <w:fldChar w:fldCharType="end"/>
            </w:r>
          </w:hyperlink>
        </w:p>
        <w:p w14:paraId="6E8E31C6" w14:textId="418E69B7" w:rsidR="007570A7" w:rsidRDefault="00000000">
          <w:pPr>
            <w:pStyle w:val="TOC4"/>
            <w:tabs>
              <w:tab w:val="left" w:pos="1760"/>
              <w:tab w:val="right" w:leader="dot" w:pos="9628"/>
            </w:tabs>
            <w:rPr>
              <w:rFonts w:asciiTheme="minorHAnsi" w:eastAsiaTheme="minorEastAsia" w:hAnsiTheme="minorHAnsi"/>
              <w:noProof/>
              <w:color w:val="auto"/>
              <w:kern w:val="2"/>
              <w:sz w:val="22"/>
              <w:lang w:eastAsia="sl-SI"/>
              <w14:ligatures w14:val="standardContextual"/>
            </w:rPr>
          </w:pPr>
          <w:hyperlink w:anchor="_Toc164679426" w:history="1">
            <w:r w:rsidR="007570A7" w:rsidRPr="000A2DAB">
              <w:rPr>
                <w:rStyle w:val="Hyperlink"/>
                <w:noProof/>
              </w:rPr>
              <w:t>2.12.2.2</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Vzdrževanje Agrometeoroloških postaj</w:t>
            </w:r>
            <w:r w:rsidR="007570A7">
              <w:rPr>
                <w:noProof/>
                <w:webHidden/>
              </w:rPr>
              <w:tab/>
            </w:r>
            <w:r w:rsidR="007570A7">
              <w:rPr>
                <w:noProof/>
                <w:webHidden/>
              </w:rPr>
              <w:fldChar w:fldCharType="begin"/>
            </w:r>
            <w:r w:rsidR="007570A7">
              <w:rPr>
                <w:noProof/>
                <w:webHidden/>
              </w:rPr>
              <w:instrText xml:space="preserve"> PAGEREF _Toc164679426 \h </w:instrText>
            </w:r>
            <w:r w:rsidR="007570A7">
              <w:rPr>
                <w:noProof/>
                <w:webHidden/>
              </w:rPr>
            </w:r>
            <w:r w:rsidR="007570A7">
              <w:rPr>
                <w:noProof/>
                <w:webHidden/>
              </w:rPr>
              <w:fldChar w:fldCharType="separate"/>
            </w:r>
            <w:r w:rsidR="00CA346B">
              <w:rPr>
                <w:noProof/>
                <w:webHidden/>
              </w:rPr>
              <w:t>39</w:t>
            </w:r>
            <w:r w:rsidR="007570A7">
              <w:rPr>
                <w:noProof/>
                <w:webHidden/>
              </w:rPr>
              <w:fldChar w:fldCharType="end"/>
            </w:r>
          </w:hyperlink>
        </w:p>
        <w:p w14:paraId="6018716A" w14:textId="669678E8" w:rsidR="007570A7" w:rsidRDefault="00000000">
          <w:pPr>
            <w:pStyle w:val="TOC4"/>
            <w:tabs>
              <w:tab w:val="left" w:pos="1760"/>
              <w:tab w:val="right" w:leader="dot" w:pos="9628"/>
            </w:tabs>
            <w:rPr>
              <w:rFonts w:asciiTheme="minorHAnsi" w:eastAsiaTheme="minorEastAsia" w:hAnsiTheme="minorHAnsi"/>
              <w:noProof/>
              <w:color w:val="auto"/>
              <w:kern w:val="2"/>
              <w:sz w:val="22"/>
              <w:lang w:eastAsia="sl-SI"/>
              <w14:ligatures w14:val="standardContextual"/>
            </w:rPr>
          </w:pPr>
          <w:hyperlink w:anchor="_Toc164679427" w:history="1">
            <w:r w:rsidR="007570A7" w:rsidRPr="000A2DAB">
              <w:rPr>
                <w:rStyle w:val="Hyperlink"/>
                <w:noProof/>
              </w:rPr>
              <w:t>2.12.2.3</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Sodelovanje s kmetijsko svetovalno službo pri prognozi</w:t>
            </w:r>
            <w:r w:rsidR="007570A7">
              <w:rPr>
                <w:noProof/>
                <w:webHidden/>
              </w:rPr>
              <w:tab/>
            </w:r>
            <w:r w:rsidR="007570A7">
              <w:rPr>
                <w:noProof/>
                <w:webHidden/>
              </w:rPr>
              <w:fldChar w:fldCharType="begin"/>
            </w:r>
            <w:r w:rsidR="007570A7">
              <w:rPr>
                <w:noProof/>
                <w:webHidden/>
              </w:rPr>
              <w:instrText xml:space="preserve"> PAGEREF _Toc164679427 \h </w:instrText>
            </w:r>
            <w:r w:rsidR="007570A7">
              <w:rPr>
                <w:noProof/>
                <w:webHidden/>
              </w:rPr>
            </w:r>
            <w:r w:rsidR="007570A7">
              <w:rPr>
                <w:noProof/>
                <w:webHidden/>
              </w:rPr>
              <w:fldChar w:fldCharType="separate"/>
            </w:r>
            <w:r w:rsidR="00CA346B">
              <w:rPr>
                <w:noProof/>
                <w:webHidden/>
              </w:rPr>
              <w:t>39</w:t>
            </w:r>
            <w:r w:rsidR="007570A7">
              <w:rPr>
                <w:noProof/>
                <w:webHidden/>
              </w:rPr>
              <w:fldChar w:fldCharType="end"/>
            </w:r>
          </w:hyperlink>
        </w:p>
        <w:p w14:paraId="24C3D7E3" w14:textId="3B9326A3" w:rsidR="007570A7" w:rsidRDefault="00000000">
          <w:pPr>
            <w:pStyle w:val="TOC4"/>
            <w:tabs>
              <w:tab w:val="left" w:pos="1760"/>
              <w:tab w:val="right" w:leader="dot" w:pos="9628"/>
            </w:tabs>
            <w:rPr>
              <w:rFonts w:asciiTheme="minorHAnsi" w:eastAsiaTheme="minorEastAsia" w:hAnsiTheme="minorHAnsi"/>
              <w:noProof/>
              <w:color w:val="auto"/>
              <w:kern w:val="2"/>
              <w:sz w:val="22"/>
              <w:lang w:eastAsia="sl-SI"/>
              <w14:ligatures w14:val="standardContextual"/>
            </w:rPr>
          </w:pPr>
          <w:hyperlink w:anchor="_Toc164679428" w:history="1">
            <w:r w:rsidR="007570A7" w:rsidRPr="000A2DAB">
              <w:rPr>
                <w:rStyle w:val="Hyperlink"/>
                <w:noProof/>
              </w:rPr>
              <w:t>2.12.2.4</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Prognostična oprema</w:t>
            </w:r>
            <w:r w:rsidR="007570A7">
              <w:rPr>
                <w:noProof/>
                <w:webHidden/>
              </w:rPr>
              <w:tab/>
            </w:r>
            <w:r w:rsidR="007570A7">
              <w:rPr>
                <w:noProof/>
                <w:webHidden/>
              </w:rPr>
              <w:fldChar w:fldCharType="begin"/>
            </w:r>
            <w:r w:rsidR="007570A7">
              <w:rPr>
                <w:noProof/>
                <w:webHidden/>
              </w:rPr>
              <w:instrText xml:space="preserve"> PAGEREF _Toc164679428 \h </w:instrText>
            </w:r>
            <w:r w:rsidR="007570A7">
              <w:rPr>
                <w:noProof/>
                <w:webHidden/>
              </w:rPr>
            </w:r>
            <w:r w:rsidR="007570A7">
              <w:rPr>
                <w:noProof/>
                <w:webHidden/>
              </w:rPr>
              <w:fldChar w:fldCharType="separate"/>
            </w:r>
            <w:r w:rsidR="00CA346B">
              <w:rPr>
                <w:noProof/>
                <w:webHidden/>
              </w:rPr>
              <w:t>39</w:t>
            </w:r>
            <w:r w:rsidR="007570A7">
              <w:rPr>
                <w:noProof/>
                <w:webHidden/>
              </w:rPr>
              <w:fldChar w:fldCharType="end"/>
            </w:r>
          </w:hyperlink>
        </w:p>
        <w:p w14:paraId="083DD3EB" w14:textId="4108AACC" w:rsidR="007570A7" w:rsidRDefault="00000000">
          <w:pPr>
            <w:pStyle w:val="TOC4"/>
            <w:tabs>
              <w:tab w:val="left" w:pos="1760"/>
              <w:tab w:val="right" w:leader="dot" w:pos="9628"/>
            </w:tabs>
            <w:rPr>
              <w:rFonts w:asciiTheme="minorHAnsi" w:eastAsiaTheme="minorEastAsia" w:hAnsiTheme="minorHAnsi"/>
              <w:noProof/>
              <w:color w:val="auto"/>
              <w:kern w:val="2"/>
              <w:sz w:val="22"/>
              <w:lang w:eastAsia="sl-SI"/>
              <w14:ligatures w14:val="standardContextual"/>
            </w:rPr>
          </w:pPr>
          <w:hyperlink w:anchor="_Toc164679429" w:history="1">
            <w:r w:rsidR="007570A7" w:rsidRPr="000A2DAB">
              <w:rPr>
                <w:rStyle w:val="Hyperlink"/>
                <w:noProof/>
              </w:rPr>
              <w:t>2.12.2.5</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Strokovne naloge, povezane z razvojem alternativnih metod in tehnik za obvladovanje škodljivih organizmov</w:t>
            </w:r>
            <w:r w:rsidR="007570A7">
              <w:rPr>
                <w:noProof/>
                <w:webHidden/>
              </w:rPr>
              <w:tab/>
            </w:r>
            <w:r w:rsidR="007570A7">
              <w:rPr>
                <w:noProof/>
                <w:webHidden/>
              </w:rPr>
              <w:fldChar w:fldCharType="begin"/>
            </w:r>
            <w:r w:rsidR="007570A7">
              <w:rPr>
                <w:noProof/>
                <w:webHidden/>
              </w:rPr>
              <w:instrText xml:space="preserve"> PAGEREF _Toc164679429 \h </w:instrText>
            </w:r>
            <w:r w:rsidR="007570A7">
              <w:rPr>
                <w:noProof/>
                <w:webHidden/>
              </w:rPr>
            </w:r>
            <w:r w:rsidR="007570A7">
              <w:rPr>
                <w:noProof/>
                <w:webHidden/>
              </w:rPr>
              <w:fldChar w:fldCharType="separate"/>
            </w:r>
            <w:r w:rsidR="00CA346B">
              <w:rPr>
                <w:noProof/>
                <w:webHidden/>
              </w:rPr>
              <w:t>39</w:t>
            </w:r>
            <w:r w:rsidR="007570A7">
              <w:rPr>
                <w:noProof/>
                <w:webHidden/>
              </w:rPr>
              <w:fldChar w:fldCharType="end"/>
            </w:r>
          </w:hyperlink>
        </w:p>
        <w:p w14:paraId="46F7978B" w14:textId="35D56436" w:rsidR="007570A7" w:rsidRDefault="00000000">
          <w:pPr>
            <w:pStyle w:val="TOC5"/>
            <w:tabs>
              <w:tab w:val="left" w:pos="1989"/>
              <w:tab w:val="right" w:leader="dot" w:pos="9628"/>
            </w:tabs>
            <w:rPr>
              <w:rFonts w:asciiTheme="minorHAnsi" w:eastAsiaTheme="minorEastAsia" w:hAnsiTheme="minorHAnsi"/>
              <w:noProof/>
              <w:color w:val="auto"/>
              <w:kern w:val="2"/>
              <w:sz w:val="22"/>
              <w:lang w:eastAsia="sl-SI"/>
              <w14:ligatures w14:val="standardContextual"/>
            </w:rPr>
          </w:pPr>
          <w:hyperlink w:anchor="_Toc164679430" w:history="1">
            <w:r w:rsidR="007570A7" w:rsidRPr="000A2DAB">
              <w:rPr>
                <w:rStyle w:val="Hyperlink"/>
                <w:noProof/>
              </w:rPr>
              <w:t>2.12.2.5.1</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Integrirano varstvo rastlin pred škodljivimi organizmi</w:t>
            </w:r>
            <w:r w:rsidR="007570A7">
              <w:rPr>
                <w:noProof/>
                <w:webHidden/>
              </w:rPr>
              <w:tab/>
            </w:r>
            <w:r w:rsidR="007570A7">
              <w:rPr>
                <w:noProof/>
                <w:webHidden/>
              </w:rPr>
              <w:fldChar w:fldCharType="begin"/>
            </w:r>
            <w:r w:rsidR="007570A7">
              <w:rPr>
                <w:noProof/>
                <w:webHidden/>
              </w:rPr>
              <w:instrText xml:space="preserve"> PAGEREF _Toc164679430 \h </w:instrText>
            </w:r>
            <w:r w:rsidR="007570A7">
              <w:rPr>
                <w:noProof/>
                <w:webHidden/>
              </w:rPr>
            </w:r>
            <w:r w:rsidR="007570A7">
              <w:rPr>
                <w:noProof/>
                <w:webHidden/>
              </w:rPr>
              <w:fldChar w:fldCharType="separate"/>
            </w:r>
            <w:r w:rsidR="00CA346B">
              <w:rPr>
                <w:noProof/>
                <w:webHidden/>
              </w:rPr>
              <w:t>39</w:t>
            </w:r>
            <w:r w:rsidR="007570A7">
              <w:rPr>
                <w:noProof/>
                <w:webHidden/>
              </w:rPr>
              <w:fldChar w:fldCharType="end"/>
            </w:r>
          </w:hyperlink>
        </w:p>
        <w:p w14:paraId="237D79AD" w14:textId="76F1016B" w:rsidR="007570A7"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9431" w:history="1">
            <w:r w:rsidR="007570A7" w:rsidRPr="000A2DAB">
              <w:rPr>
                <w:rStyle w:val="Hyperlink"/>
                <w:noProof/>
              </w:rPr>
              <w:t>2.13</w:t>
            </w:r>
            <w:r w:rsidR="007570A7">
              <w:rPr>
                <w:rFonts w:asciiTheme="minorHAnsi" w:eastAsiaTheme="minorEastAsia" w:hAnsiTheme="minorHAnsi"/>
                <w:b w:val="0"/>
                <w:noProof/>
                <w:color w:val="auto"/>
                <w:kern w:val="2"/>
                <w:sz w:val="22"/>
                <w:lang w:eastAsia="sl-SI"/>
                <w14:ligatures w14:val="standardContextual"/>
              </w:rPr>
              <w:tab/>
            </w:r>
            <w:r w:rsidR="007570A7" w:rsidRPr="000A2DAB">
              <w:rPr>
                <w:rStyle w:val="Hyperlink"/>
                <w:noProof/>
              </w:rPr>
              <w:t>Ocenjevanje aktivnih snovi fitofarmacevtskih sredstev (FFS)</w:t>
            </w:r>
            <w:r w:rsidR="007570A7">
              <w:rPr>
                <w:noProof/>
                <w:webHidden/>
              </w:rPr>
              <w:tab/>
            </w:r>
            <w:r w:rsidR="007570A7">
              <w:rPr>
                <w:noProof/>
                <w:webHidden/>
              </w:rPr>
              <w:fldChar w:fldCharType="begin"/>
            </w:r>
            <w:r w:rsidR="007570A7">
              <w:rPr>
                <w:noProof/>
                <w:webHidden/>
              </w:rPr>
              <w:instrText xml:space="preserve"> PAGEREF _Toc164679431 \h </w:instrText>
            </w:r>
            <w:r w:rsidR="007570A7">
              <w:rPr>
                <w:noProof/>
                <w:webHidden/>
              </w:rPr>
            </w:r>
            <w:r w:rsidR="007570A7">
              <w:rPr>
                <w:noProof/>
                <w:webHidden/>
              </w:rPr>
              <w:fldChar w:fldCharType="separate"/>
            </w:r>
            <w:r w:rsidR="00CA346B">
              <w:rPr>
                <w:noProof/>
                <w:webHidden/>
              </w:rPr>
              <w:t>41</w:t>
            </w:r>
            <w:r w:rsidR="007570A7">
              <w:rPr>
                <w:noProof/>
                <w:webHidden/>
              </w:rPr>
              <w:fldChar w:fldCharType="end"/>
            </w:r>
          </w:hyperlink>
        </w:p>
        <w:p w14:paraId="1FB1B4F2" w14:textId="50D51C15" w:rsidR="007570A7"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9432" w:history="1">
            <w:r w:rsidR="007570A7" w:rsidRPr="000A2DAB">
              <w:rPr>
                <w:rStyle w:val="Hyperlink"/>
                <w:noProof/>
              </w:rPr>
              <w:t>2.14</w:t>
            </w:r>
            <w:r w:rsidR="007570A7">
              <w:rPr>
                <w:rFonts w:asciiTheme="minorHAnsi" w:eastAsiaTheme="minorEastAsia" w:hAnsiTheme="minorHAnsi"/>
                <w:b w:val="0"/>
                <w:noProof/>
                <w:color w:val="auto"/>
                <w:kern w:val="2"/>
                <w:sz w:val="22"/>
                <w:lang w:eastAsia="sl-SI"/>
                <w14:ligatures w14:val="standardContextual"/>
              </w:rPr>
              <w:tab/>
            </w:r>
            <w:r w:rsidR="007570A7" w:rsidRPr="000A2DAB">
              <w:rPr>
                <w:rStyle w:val="Hyperlink"/>
                <w:noProof/>
              </w:rPr>
              <w:t>Posodobitev pedoloških podatkov o kmetijskih tleh</w:t>
            </w:r>
            <w:r w:rsidR="007570A7">
              <w:rPr>
                <w:noProof/>
                <w:webHidden/>
              </w:rPr>
              <w:tab/>
            </w:r>
            <w:r w:rsidR="007570A7">
              <w:rPr>
                <w:noProof/>
                <w:webHidden/>
              </w:rPr>
              <w:fldChar w:fldCharType="begin"/>
            </w:r>
            <w:r w:rsidR="007570A7">
              <w:rPr>
                <w:noProof/>
                <w:webHidden/>
              </w:rPr>
              <w:instrText xml:space="preserve"> PAGEREF _Toc164679432 \h </w:instrText>
            </w:r>
            <w:r w:rsidR="007570A7">
              <w:rPr>
                <w:noProof/>
                <w:webHidden/>
              </w:rPr>
            </w:r>
            <w:r w:rsidR="007570A7">
              <w:rPr>
                <w:noProof/>
                <w:webHidden/>
              </w:rPr>
              <w:fldChar w:fldCharType="separate"/>
            </w:r>
            <w:r w:rsidR="00CA346B">
              <w:rPr>
                <w:noProof/>
                <w:webHidden/>
              </w:rPr>
              <w:t>42</w:t>
            </w:r>
            <w:r w:rsidR="007570A7">
              <w:rPr>
                <w:noProof/>
                <w:webHidden/>
              </w:rPr>
              <w:fldChar w:fldCharType="end"/>
            </w:r>
          </w:hyperlink>
        </w:p>
        <w:p w14:paraId="7F776C3F" w14:textId="043FA44F" w:rsidR="007570A7"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9433" w:history="1">
            <w:r w:rsidR="007570A7" w:rsidRPr="000A2DAB">
              <w:rPr>
                <w:rStyle w:val="Hyperlink"/>
                <w:noProof/>
              </w:rPr>
              <w:t>2.15</w:t>
            </w:r>
            <w:r w:rsidR="007570A7">
              <w:rPr>
                <w:rFonts w:asciiTheme="minorHAnsi" w:eastAsiaTheme="minorEastAsia" w:hAnsiTheme="minorHAnsi"/>
                <w:b w:val="0"/>
                <w:noProof/>
                <w:color w:val="auto"/>
                <w:kern w:val="2"/>
                <w:sz w:val="22"/>
                <w:lang w:eastAsia="sl-SI"/>
                <w14:ligatures w14:val="standardContextual"/>
              </w:rPr>
              <w:tab/>
            </w:r>
            <w:r w:rsidR="007570A7" w:rsidRPr="000A2DAB">
              <w:rPr>
                <w:rStyle w:val="Hyperlink"/>
                <w:noProof/>
              </w:rPr>
              <w:t>Ukrepi sodelovanja Program razvoja podeželja RS za obdobje 2017‒2020</w:t>
            </w:r>
            <w:r w:rsidR="007570A7">
              <w:rPr>
                <w:noProof/>
                <w:webHidden/>
              </w:rPr>
              <w:tab/>
            </w:r>
            <w:r w:rsidR="007570A7">
              <w:rPr>
                <w:noProof/>
                <w:webHidden/>
              </w:rPr>
              <w:fldChar w:fldCharType="begin"/>
            </w:r>
            <w:r w:rsidR="007570A7">
              <w:rPr>
                <w:noProof/>
                <w:webHidden/>
              </w:rPr>
              <w:instrText xml:space="preserve"> PAGEREF _Toc164679433 \h </w:instrText>
            </w:r>
            <w:r w:rsidR="007570A7">
              <w:rPr>
                <w:noProof/>
                <w:webHidden/>
              </w:rPr>
            </w:r>
            <w:r w:rsidR="007570A7">
              <w:rPr>
                <w:noProof/>
                <w:webHidden/>
              </w:rPr>
              <w:fldChar w:fldCharType="separate"/>
            </w:r>
            <w:r w:rsidR="00CA346B">
              <w:rPr>
                <w:noProof/>
                <w:webHidden/>
              </w:rPr>
              <w:t>43</w:t>
            </w:r>
            <w:r w:rsidR="007570A7">
              <w:rPr>
                <w:noProof/>
                <w:webHidden/>
              </w:rPr>
              <w:fldChar w:fldCharType="end"/>
            </w:r>
          </w:hyperlink>
        </w:p>
        <w:p w14:paraId="23809FE7" w14:textId="4457A399"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434" w:history="1">
            <w:r w:rsidR="007570A7" w:rsidRPr="000A2DAB">
              <w:rPr>
                <w:rStyle w:val="Hyperlink"/>
                <w:noProof/>
              </w:rPr>
              <w:t>2.15.1</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Pilotni projekt Strokovna izhodišča za ekološko pridelavo hmelja (EKOHMELJ). Vodilni partner IHPS</w:t>
            </w:r>
            <w:r w:rsidR="007570A7">
              <w:rPr>
                <w:noProof/>
                <w:webHidden/>
              </w:rPr>
              <w:tab/>
            </w:r>
            <w:r w:rsidR="007570A7">
              <w:rPr>
                <w:noProof/>
                <w:webHidden/>
              </w:rPr>
              <w:fldChar w:fldCharType="begin"/>
            </w:r>
            <w:r w:rsidR="007570A7">
              <w:rPr>
                <w:noProof/>
                <w:webHidden/>
              </w:rPr>
              <w:instrText xml:space="preserve"> PAGEREF _Toc164679434 \h </w:instrText>
            </w:r>
            <w:r w:rsidR="007570A7">
              <w:rPr>
                <w:noProof/>
                <w:webHidden/>
              </w:rPr>
            </w:r>
            <w:r w:rsidR="007570A7">
              <w:rPr>
                <w:noProof/>
                <w:webHidden/>
              </w:rPr>
              <w:fldChar w:fldCharType="separate"/>
            </w:r>
            <w:r w:rsidR="00CA346B">
              <w:rPr>
                <w:noProof/>
                <w:webHidden/>
              </w:rPr>
              <w:t>43</w:t>
            </w:r>
            <w:r w:rsidR="007570A7">
              <w:rPr>
                <w:noProof/>
                <w:webHidden/>
              </w:rPr>
              <w:fldChar w:fldCharType="end"/>
            </w:r>
          </w:hyperlink>
        </w:p>
        <w:p w14:paraId="188333DE" w14:textId="41561530"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435" w:history="1">
            <w:r w:rsidR="007570A7" w:rsidRPr="000A2DAB">
              <w:rPr>
                <w:rStyle w:val="Hyperlink"/>
                <w:noProof/>
              </w:rPr>
              <w:t>2.15.2</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Pilotni projekt Z naprednimi digitalnimi tehnologijami do kakovostne hrane FRESH@FOOD</w:t>
            </w:r>
            <w:r w:rsidR="007570A7">
              <w:rPr>
                <w:noProof/>
                <w:webHidden/>
              </w:rPr>
              <w:tab/>
            </w:r>
            <w:r w:rsidR="007570A7">
              <w:rPr>
                <w:noProof/>
                <w:webHidden/>
              </w:rPr>
              <w:fldChar w:fldCharType="begin"/>
            </w:r>
            <w:r w:rsidR="007570A7">
              <w:rPr>
                <w:noProof/>
                <w:webHidden/>
              </w:rPr>
              <w:instrText xml:space="preserve"> PAGEREF _Toc164679435 \h </w:instrText>
            </w:r>
            <w:r w:rsidR="007570A7">
              <w:rPr>
                <w:noProof/>
                <w:webHidden/>
              </w:rPr>
            </w:r>
            <w:r w:rsidR="007570A7">
              <w:rPr>
                <w:noProof/>
                <w:webHidden/>
              </w:rPr>
              <w:fldChar w:fldCharType="separate"/>
            </w:r>
            <w:r w:rsidR="00CA346B">
              <w:rPr>
                <w:noProof/>
                <w:webHidden/>
              </w:rPr>
              <w:t>44</w:t>
            </w:r>
            <w:r w:rsidR="007570A7">
              <w:rPr>
                <w:noProof/>
                <w:webHidden/>
              </w:rPr>
              <w:fldChar w:fldCharType="end"/>
            </w:r>
          </w:hyperlink>
        </w:p>
        <w:p w14:paraId="7C69820B" w14:textId="71AB5F5B"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436" w:history="1">
            <w:r w:rsidR="007570A7" w:rsidRPr="000A2DAB">
              <w:rPr>
                <w:rStyle w:val="Hyperlink"/>
                <w:noProof/>
              </w:rPr>
              <w:t>2.15.3</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Pilotni projekt Vpliv podsevkov na pridelek in kakovost hmelja in varovanje naravnih virov</w:t>
            </w:r>
            <w:r w:rsidR="007570A7">
              <w:rPr>
                <w:noProof/>
                <w:webHidden/>
              </w:rPr>
              <w:tab/>
            </w:r>
            <w:r w:rsidR="007570A7">
              <w:rPr>
                <w:noProof/>
                <w:webHidden/>
              </w:rPr>
              <w:fldChar w:fldCharType="begin"/>
            </w:r>
            <w:r w:rsidR="007570A7">
              <w:rPr>
                <w:noProof/>
                <w:webHidden/>
              </w:rPr>
              <w:instrText xml:space="preserve"> PAGEREF _Toc164679436 \h </w:instrText>
            </w:r>
            <w:r w:rsidR="007570A7">
              <w:rPr>
                <w:noProof/>
                <w:webHidden/>
              </w:rPr>
            </w:r>
            <w:r w:rsidR="007570A7">
              <w:rPr>
                <w:noProof/>
                <w:webHidden/>
              </w:rPr>
              <w:fldChar w:fldCharType="separate"/>
            </w:r>
            <w:r w:rsidR="00CA346B">
              <w:rPr>
                <w:noProof/>
                <w:webHidden/>
              </w:rPr>
              <w:t>44</w:t>
            </w:r>
            <w:r w:rsidR="007570A7">
              <w:rPr>
                <w:noProof/>
                <w:webHidden/>
              </w:rPr>
              <w:fldChar w:fldCharType="end"/>
            </w:r>
          </w:hyperlink>
        </w:p>
        <w:p w14:paraId="76AEDB40" w14:textId="0D5BED74"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437" w:history="1">
            <w:r w:rsidR="007570A7" w:rsidRPr="000A2DAB">
              <w:rPr>
                <w:rStyle w:val="Hyperlink"/>
                <w:noProof/>
              </w:rPr>
              <w:t>2.15.4</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Pilotni projekt Povezovalno trženjski center za zelišča</w:t>
            </w:r>
            <w:r w:rsidR="007570A7">
              <w:rPr>
                <w:noProof/>
                <w:webHidden/>
              </w:rPr>
              <w:tab/>
            </w:r>
            <w:r w:rsidR="007570A7">
              <w:rPr>
                <w:noProof/>
                <w:webHidden/>
              </w:rPr>
              <w:fldChar w:fldCharType="begin"/>
            </w:r>
            <w:r w:rsidR="007570A7">
              <w:rPr>
                <w:noProof/>
                <w:webHidden/>
              </w:rPr>
              <w:instrText xml:space="preserve"> PAGEREF _Toc164679437 \h </w:instrText>
            </w:r>
            <w:r w:rsidR="007570A7">
              <w:rPr>
                <w:noProof/>
                <w:webHidden/>
              </w:rPr>
            </w:r>
            <w:r w:rsidR="007570A7">
              <w:rPr>
                <w:noProof/>
                <w:webHidden/>
              </w:rPr>
              <w:fldChar w:fldCharType="separate"/>
            </w:r>
            <w:r w:rsidR="00CA346B">
              <w:rPr>
                <w:noProof/>
                <w:webHidden/>
              </w:rPr>
              <w:t>45</w:t>
            </w:r>
            <w:r w:rsidR="007570A7">
              <w:rPr>
                <w:noProof/>
                <w:webHidden/>
              </w:rPr>
              <w:fldChar w:fldCharType="end"/>
            </w:r>
          </w:hyperlink>
        </w:p>
        <w:p w14:paraId="2D1E1ED0" w14:textId="1A1F9788"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438" w:history="1">
            <w:r w:rsidR="007570A7" w:rsidRPr="000A2DAB">
              <w:rPr>
                <w:rStyle w:val="Hyperlink"/>
                <w:noProof/>
              </w:rPr>
              <w:t>2.15.5</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Pilotni projekt Slovenka kurkuma</w:t>
            </w:r>
            <w:r w:rsidR="007570A7">
              <w:rPr>
                <w:noProof/>
                <w:webHidden/>
              </w:rPr>
              <w:tab/>
            </w:r>
            <w:r w:rsidR="007570A7">
              <w:rPr>
                <w:noProof/>
                <w:webHidden/>
              </w:rPr>
              <w:fldChar w:fldCharType="begin"/>
            </w:r>
            <w:r w:rsidR="007570A7">
              <w:rPr>
                <w:noProof/>
                <w:webHidden/>
              </w:rPr>
              <w:instrText xml:space="preserve"> PAGEREF _Toc164679438 \h </w:instrText>
            </w:r>
            <w:r w:rsidR="007570A7">
              <w:rPr>
                <w:noProof/>
                <w:webHidden/>
              </w:rPr>
            </w:r>
            <w:r w:rsidR="007570A7">
              <w:rPr>
                <w:noProof/>
                <w:webHidden/>
              </w:rPr>
              <w:fldChar w:fldCharType="separate"/>
            </w:r>
            <w:r w:rsidR="00CA346B">
              <w:rPr>
                <w:noProof/>
                <w:webHidden/>
              </w:rPr>
              <w:t>46</w:t>
            </w:r>
            <w:r w:rsidR="007570A7">
              <w:rPr>
                <w:noProof/>
                <w:webHidden/>
              </w:rPr>
              <w:fldChar w:fldCharType="end"/>
            </w:r>
          </w:hyperlink>
        </w:p>
        <w:p w14:paraId="7790CF13" w14:textId="5D9EA0D5"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439" w:history="1">
            <w:r w:rsidR="007570A7" w:rsidRPr="000A2DAB">
              <w:rPr>
                <w:rStyle w:val="Hyperlink"/>
                <w:noProof/>
              </w:rPr>
              <w:t>2.15.6</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Pilotni projekt Vitralup</w:t>
            </w:r>
            <w:r w:rsidR="007570A7">
              <w:rPr>
                <w:noProof/>
                <w:webHidden/>
              </w:rPr>
              <w:tab/>
            </w:r>
            <w:r w:rsidR="007570A7">
              <w:rPr>
                <w:noProof/>
                <w:webHidden/>
              </w:rPr>
              <w:fldChar w:fldCharType="begin"/>
            </w:r>
            <w:r w:rsidR="007570A7">
              <w:rPr>
                <w:noProof/>
                <w:webHidden/>
              </w:rPr>
              <w:instrText xml:space="preserve"> PAGEREF _Toc164679439 \h </w:instrText>
            </w:r>
            <w:r w:rsidR="007570A7">
              <w:rPr>
                <w:noProof/>
                <w:webHidden/>
              </w:rPr>
            </w:r>
            <w:r w:rsidR="007570A7">
              <w:rPr>
                <w:noProof/>
                <w:webHidden/>
              </w:rPr>
              <w:fldChar w:fldCharType="separate"/>
            </w:r>
            <w:r w:rsidR="00CA346B">
              <w:rPr>
                <w:noProof/>
                <w:webHidden/>
              </w:rPr>
              <w:t>46</w:t>
            </w:r>
            <w:r w:rsidR="007570A7">
              <w:rPr>
                <w:noProof/>
                <w:webHidden/>
              </w:rPr>
              <w:fldChar w:fldCharType="end"/>
            </w:r>
          </w:hyperlink>
        </w:p>
        <w:p w14:paraId="096510FB" w14:textId="1F6D2E0F"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440" w:history="1">
            <w:r w:rsidR="007570A7" w:rsidRPr="000A2DAB">
              <w:rPr>
                <w:rStyle w:val="Hyperlink"/>
                <w:noProof/>
              </w:rPr>
              <w:t>2.15.7</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EIP projekt UV4PLANTS - Trajnostno varstvo rastlin z uvajanjem UV osvetljevanja</w:t>
            </w:r>
            <w:r w:rsidR="007570A7">
              <w:rPr>
                <w:noProof/>
                <w:webHidden/>
              </w:rPr>
              <w:tab/>
            </w:r>
            <w:r w:rsidR="007570A7">
              <w:rPr>
                <w:noProof/>
                <w:webHidden/>
              </w:rPr>
              <w:fldChar w:fldCharType="begin"/>
            </w:r>
            <w:r w:rsidR="007570A7">
              <w:rPr>
                <w:noProof/>
                <w:webHidden/>
              </w:rPr>
              <w:instrText xml:space="preserve"> PAGEREF _Toc164679440 \h </w:instrText>
            </w:r>
            <w:r w:rsidR="007570A7">
              <w:rPr>
                <w:noProof/>
                <w:webHidden/>
              </w:rPr>
            </w:r>
            <w:r w:rsidR="007570A7">
              <w:rPr>
                <w:noProof/>
                <w:webHidden/>
              </w:rPr>
              <w:fldChar w:fldCharType="separate"/>
            </w:r>
            <w:r w:rsidR="00CA346B">
              <w:rPr>
                <w:noProof/>
                <w:webHidden/>
              </w:rPr>
              <w:t>46</w:t>
            </w:r>
            <w:r w:rsidR="007570A7">
              <w:rPr>
                <w:noProof/>
                <w:webHidden/>
              </w:rPr>
              <w:fldChar w:fldCharType="end"/>
            </w:r>
          </w:hyperlink>
        </w:p>
        <w:p w14:paraId="05491114" w14:textId="42B1ECD4" w:rsidR="007570A7"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9441" w:history="1">
            <w:r w:rsidR="007570A7" w:rsidRPr="000A2DAB">
              <w:rPr>
                <w:rStyle w:val="Hyperlink"/>
                <w:noProof/>
              </w:rPr>
              <w:t>2.16</w:t>
            </w:r>
            <w:r w:rsidR="007570A7">
              <w:rPr>
                <w:rFonts w:asciiTheme="minorHAnsi" w:eastAsiaTheme="minorEastAsia" w:hAnsiTheme="minorHAnsi"/>
                <w:b w:val="0"/>
                <w:noProof/>
                <w:color w:val="auto"/>
                <w:kern w:val="2"/>
                <w:sz w:val="22"/>
                <w:lang w:eastAsia="sl-SI"/>
                <w14:ligatures w14:val="standardContextual"/>
              </w:rPr>
              <w:tab/>
            </w:r>
            <w:r w:rsidR="007570A7" w:rsidRPr="000A2DAB">
              <w:rPr>
                <w:rStyle w:val="Hyperlink"/>
                <w:noProof/>
              </w:rPr>
              <w:t>Ostalo financiranje iz proračuna republike Slovenije - neposredna plačila</w:t>
            </w:r>
            <w:r w:rsidR="007570A7">
              <w:rPr>
                <w:noProof/>
                <w:webHidden/>
              </w:rPr>
              <w:tab/>
            </w:r>
            <w:r w:rsidR="007570A7">
              <w:rPr>
                <w:noProof/>
                <w:webHidden/>
              </w:rPr>
              <w:fldChar w:fldCharType="begin"/>
            </w:r>
            <w:r w:rsidR="007570A7">
              <w:rPr>
                <w:noProof/>
                <w:webHidden/>
              </w:rPr>
              <w:instrText xml:space="preserve"> PAGEREF _Toc164679441 \h </w:instrText>
            </w:r>
            <w:r w:rsidR="007570A7">
              <w:rPr>
                <w:noProof/>
                <w:webHidden/>
              </w:rPr>
            </w:r>
            <w:r w:rsidR="007570A7">
              <w:rPr>
                <w:noProof/>
                <w:webHidden/>
              </w:rPr>
              <w:fldChar w:fldCharType="separate"/>
            </w:r>
            <w:r w:rsidR="00CA346B">
              <w:rPr>
                <w:noProof/>
                <w:webHidden/>
              </w:rPr>
              <w:t>47</w:t>
            </w:r>
            <w:r w:rsidR="007570A7">
              <w:rPr>
                <w:noProof/>
                <w:webHidden/>
              </w:rPr>
              <w:fldChar w:fldCharType="end"/>
            </w:r>
          </w:hyperlink>
        </w:p>
        <w:p w14:paraId="5F20DFF7" w14:textId="6649BACA" w:rsidR="007570A7"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9442" w:history="1">
            <w:r w:rsidR="007570A7" w:rsidRPr="000A2DAB">
              <w:rPr>
                <w:rStyle w:val="Hyperlink"/>
                <w:noProof/>
              </w:rPr>
              <w:t>2.17</w:t>
            </w:r>
            <w:r w:rsidR="007570A7">
              <w:rPr>
                <w:rFonts w:asciiTheme="minorHAnsi" w:eastAsiaTheme="minorEastAsia" w:hAnsiTheme="minorHAnsi"/>
                <w:b w:val="0"/>
                <w:noProof/>
                <w:color w:val="auto"/>
                <w:kern w:val="2"/>
                <w:sz w:val="22"/>
                <w:lang w:eastAsia="sl-SI"/>
                <w14:ligatures w14:val="standardContextual"/>
              </w:rPr>
              <w:tab/>
            </w:r>
            <w:r w:rsidR="007570A7" w:rsidRPr="000A2DAB">
              <w:rPr>
                <w:rStyle w:val="Hyperlink"/>
                <w:noProof/>
              </w:rPr>
              <w:t>Savinjski center za fizikalne analize tal (SAVINJSKA TLA). Vodilni partner je IHPS.</w:t>
            </w:r>
            <w:r w:rsidR="007570A7">
              <w:rPr>
                <w:noProof/>
                <w:webHidden/>
              </w:rPr>
              <w:tab/>
            </w:r>
            <w:r w:rsidR="007570A7">
              <w:rPr>
                <w:noProof/>
                <w:webHidden/>
              </w:rPr>
              <w:fldChar w:fldCharType="begin"/>
            </w:r>
            <w:r w:rsidR="007570A7">
              <w:rPr>
                <w:noProof/>
                <w:webHidden/>
              </w:rPr>
              <w:instrText xml:space="preserve"> PAGEREF _Toc164679442 \h </w:instrText>
            </w:r>
            <w:r w:rsidR="007570A7">
              <w:rPr>
                <w:noProof/>
                <w:webHidden/>
              </w:rPr>
            </w:r>
            <w:r w:rsidR="007570A7">
              <w:rPr>
                <w:noProof/>
                <w:webHidden/>
              </w:rPr>
              <w:fldChar w:fldCharType="separate"/>
            </w:r>
            <w:r w:rsidR="00CA346B">
              <w:rPr>
                <w:noProof/>
                <w:webHidden/>
              </w:rPr>
              <w:t>47</w:t>
            </w:r>
            <w:r w:rsidR="007570A7">
              <w:rPr>
                <w:noProof/>
                <w:webHidden/>
              </w:rPr>
              <w:fldChar w:fldCharType="end"/>
            </w:r>
          </w:hyperlink>
        </w:p>
        <w:p w14:paraId="0B3CED50" w14:textId="680CA128" w:rsidR="007570A7"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9443" w:history="1">
            <w:r w:rsidR="007570A7" w:rsidRPr="000A2DAB">
              <w:rPr>
                <w:rStyle w:val="Hyperlink"/>
                <w:noProof/>
              </w:rPr>
              <w:t>2.18</w:t>
            </w:r>
            <w:r w:rsidR="007570A7">
              <w:rPr>
                <w:rFonts w:asciiTheme="minorHAnsi" w:eastAsiaTheme="minorEastAsia" w:hAnsiTheme="minorHAnsi"/>
                <w:b w:val="0"/>
                <w:noProof/>
                <w:color w:val="auto"/>
                <w:kern w:val="2"/>
                <w:sz w:val="22"/>
                <w:lang w:eastAsia="sl-SI"/>
                <w14:ligatures w14:val="standardContextual"/>
              </w:rPr>
              <w:tab/>
            </w:r>
            <w:r w:rsidR="007570A7" w:rsidRPr="000A2DAB">
              <w:rPr>
                <w:rStyle w:val="Hyperlink"/>
                <w:noProof/>
              </w:rPr>
              <w:t>Podpora za naložbe v infrastrukturo, povezano z razvojem, posodabljanjem ali prilagoditvijo kmetijstva in gozdarstva za podukrep 4.3. – Program razvoja podeželja</w:t>
            </w:r>
            <w:r w:rsidR="007570A7">
              <w:rPr>
                <w:noProof/>
                <w:webHidden/>
              </w:rPr>
              <w:tab/>
            </w:r>
            <w:r w:rsidR="007570A7">
              <w:rPr>
                <w:noProof/>
                <w:webHidden/>
              </w:rPr>
              <w:fldChar w:fldCharType="begin"/>
            </w:r>
            <w:r w:rsidR="007570A7">
              <w:rPr>
                <w:noProof/>
                <w:webHidden/>
              </w:rPr>
              <w:instrText xml:space="preserve"> PAGEREF _Toc164679443 \h </w:instrText>
            </w:r>
            <w:r w:rsidR="007570A7">
              <w:rPr>
                <w:noProof/>
                <w:webHidden/>
              </w:rPr>
            </w:r>
            <w:r w:rsidR="007570A7">
              <w:rPr>
                <w:noProof/>
                <w:webHidden/>
              </w:rPr>
              <w:fldChar w:fldCharType="separate"/>
            </w:r>
            <w:r w:rsidR="00CA346B">
              <w:rPr>
                <w:noProof/>
                <w:webHidden/>
              </w:rPr>
              <w:t>48</w:t>
            </w:r>
            <w:r w:rsidR="007570A7">
              <w:rPr>
                <w:noProof/>
                <w:webHidden/>
              </w:rPr>
              <w:fldChar w:fldCharType="end"/>
            </w:r>
          </w:hyperlink>
        </w:p>
        <w:p w14:paraId="3B68BCBA" w14:textId="6420A8C6" w:rsidR="007570A7" w:rsidRDefault="00000000">
          <w:pPr>
            <w:pStyle w:val="TOC1"/>
            <w:tabs>
              <w:tab w:val="left" w:pos="442"/>
              <w:tab w:val="right" w:leader="dot" w:pos="9628"/>
            </w:tabs>
            <w:rPr>
              <w:rFonts w:asciiTheme="minorHAnsi" w:eastAsiaTheme="minorEastAsia" w:hAnsiTheme="minorHAnsi"/>
              <w:b w:val="0"/>
              <w:caps w:val="0"/>
              <w:noProof/>
              <w:color w:val="auto"/>
              <w:kern w:val="2"/>
              <w:lang w:eastAsia="sl-SI"/>
              <w14:ligatures w14:val="standardContextual"/>
            </w:rPr>
          </w:pPr>
          <w:hyperlink w:anchor="_Toc164679444" w:history="1">
            <w:r w:rsidR="007570A7" w:rsidRPr="000A2DAB">
              <w:rPr>
                <w:rStyle w:val="Hyperlink"/>
                <w:noProof/>
              </w:rPr>
              <w:t>3</w:t>
            </w:r>
            <w:r w:rsidR="007570A7">
              <w:rPr>
                <w:rFonts w:asciiTheme="minorHAnsi" w:eastAsiaTheme="minorEastAsia" w:hAnsiTheme="minorHAnsi"/>
                <w:b w:val="0"/>
                <w:caps w:val="0"/>
                <w:noProof/>
                <w:color w:val="auto"/>
                <w:kern w:val="2"/>
                <w:lang w:eastAsia="sl-SI"/>
                <w14:ligatures w14:val="standardContextual"/>
              </w:rPr>
              <w:tab/>
            </w:r>
            <w:r w:rsidR="007570A7" w:rsidRPr="000A2DAB">
              <w:rPr>
                <w:rStyle w:val="Hyperlink"/>
                <w:noProof/>
              </w:rPr>
              <w:t>DRUGE NALOGE PO NAROČILU IN POGODBAH S KMETIJSKIMI IN DRUGIMI PODJETJI TER POSLOVNIMI ZDRUŽENJI - TRŽNA DEJAVNOST</w:t>
            </w:r>
            <w:r w:rsidR="007570A7">
              <w:rPr>
                <w:noProof/>
                <w:webHidden/>
              </w:rPr>
              <w:tab/>
            </w:r>
            <w:r w:rsidR="007570A7">
              <w:rPr>
                <w:noProof/>
                <w:webHidden/>
              </w:rPr>
              <w:fldChar w:fldCharType="begin"/>
            </w:r>
            <w:r w:rsidR="007570A7">
              <w:rPr>
                <w:noProof/>
                <w:webHidden/>
              </w:rPr>
              <w:instrText xml:space="preserve"> PAGEREF _Toc164679444 \h </w:instrText>
            </w:r>
            <w:r w:rsidR="007570A7">
              <w:rPr>
                <w:noProof/>
                <w:webHidden/>
              </w:rPr>
            </w:r>
            <w:r w:rsidR="007570A7">
              <w:rPr>
                <w:noProof/>
                <w:webHidden/>
              </w:rPr>
              <w:fldChar w:fldCharType="separate"/>
            </w:r>
            <w:r w:rsidR="00CA346B">
              <w:rPr>
                <w:noProof/>
                <w:webHidden/>
              </w:rPr>
              <w:t>49</w:t>
            </w:r>
            <w:r w:rsidR="007570A7">
              <w:rPr>
                <w:noProof/>
                <w:webHidden/>
              </w:rPr>
              <w:fldChar w:fldCharType="end"/>
            </w:r>
          </w:hyperlink>
        </w:p>
        <w:p w14:paraId="3C1CFAEC" w14:textId="5B822AAD" w:rsidR="007570A7"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9445" w:history="1">
            <w:r w:rsidR="007570A7" w:rsidRPr="000A2DAB">
              <w:rPr>
                <w:rStyle w:val="Hyperlink"/>
                <w:noProof/>
              </w:rPr>
              <w:t>3.1</w:t>
            </w:r>
            <w:r w:rsidR="007570A7">
              <w:rPr>
                <w:rFonts w:asciiTheme="minorHAnsi" w:eastAsiaTheme="minorEastAsia" w:hAnsiTheme="minorHAnsi"/>
                <w:b w:val="0"/>
                <w:noProof/>
                <w:color w:val="auto"/>
                <w:kern w:val="2"/>
                <w:sz w:val="22"/>
                <w:lang w:eastAsia="sl-SI"/>
                <w14:ligatures w14:val="standardContextual"/>
              </w:rPr>
              <w:tab/>
            </w:r>
            <w:r w:rsidR="007570A7" w:rsidRPr="000A2DAB">
              <w:rPr>
                <w:rStyle w:val="Hyperlink"/>
                <w:noProof/>
              </w:rPr>
              <w:t>Druge naloge po naročilu s področja varstva rastlin</w:t>
            </w:r>
            <w:r w:rsidR="007570A7">
              <w:rPr>
                <w:noProof/>
                <w:webHidden/>
              </w:rPr>
              <w:tab/>
            </w:r>
            <w:r w:rsidR="007570A7">
              <w:rPr>
                <w:noProof/>
                <w:webHidden/>
              </w:rPr>
              <w:fldChar w:fldCharType="begin"/>
            </w:r>
            <w:r w:rsidR="007570A7">
              <w:rPr>
                <w:noProof/>
                <w:webHidden/>
              </w:rPr>
              <w:instrText xml:space="preserve"> PAGEREF _Toc164679445 \h </w:instrText>
            </w:r>
            <w:r w:rsidR="007570A7">
              <w:rPr>
                <w:noProof/>
                <w:webHidden/>
              </w:rPr>
            </w:r>
            <w:r w:rsidR="007570A7">
              <w:rPr>
                <w:noProof/>
                <w:webHidden/>
              </w:rPr>
              <w:fldChar w:fldCharType="separate"/>
            </w:r>
            <w:r w:rsidR="00CA346B">
              <w:rPr>
                <w:noProof/>
                <w:webHidden/>
              </w:rPr>
              <w:t>49</w:t>
            </w:r>
            <w:r w:rsidR="007570A7">
              <w:rPr>
                <w:noProof/>
                <w:webHidden/>
              </w:rPr>
              <w:fldChar w:fldCharType="end"/>
            </w:r>
          </w:hyperlink>
        </w:p>
        <w:p w14:paraId="3ED2F0EC" w14:textId="03F5612C"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446" w:history="1">
            <w:r w:rsidR="007570A7" w:rsidRPr="000A2DAB">
              <w:rPr>
                <w:rStyle w:val="Hyperlink"/>
                <w:noProof/>
              </w:rPr>
              <w:t>3.1.1</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Biološki poskusi s FFS – v poljščinah, vrtninah, hmelju, sadnem drevju in vinski trti</w:t>
            </w:r>
            <w:r w:rsidR="007570A7">
              <w:rPr>
                <w:noProof/>
                <w:webHidden/>
              </w:rPr>
              <w:tab/>
            </w:r>
            <w:r w:rsidR="007570A7">
              <w:rPr>
                <w:noProof/>
                <w:webHidden/>
              </w:rPr>
              <w:fldChar w:fldCharType="begin"/>
            </w:r>
            <w:r w:rsidR="007570A7">
              <w:rPr>
                <w:noProof/>
                <w:webHidden/>
              </w:rPr>
              <w:instrText xml:space="preserve"> PAGEREF _Toc164679446 \h </w:instrText>
            </w:r>
            <w:r w:rsidR="007570A7">
              <w:rPr>
                <w:noProof/>
                <w:webHidden/>
              </w:rPr>
            </w:r>
            <w:r w:rsidR="007570A7">
              <w:rPr>
                <w:noProof/>
                <w:webHidden/>
              </w:rPr>
              <w:fldChar w:fldCharType="separate"/>
            </w:r>
            <w:r w:rsidR="00CA346B">
              <w:rPr>
                <w:noProof/>
                <w:webHidden/>
              </w:rPr>
              <w:t>49</w:t>
            </w:r>
            <w:r w:rsidR="007570A7">
              <w:rPr>
                <w:noProof/>
                <w:webHidden/>
              </w:rPr>
              <w:fldChar w:fldCharType="end"/>
            </w:r>
          </w:hyperlink>
        </w:p>
        <w:p w14:paraId="3D71689F" w14:textId="6FBA1D5C"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447" w:history="1">
            <w:r w:rsidR="007570A7" w:rsidRPr="000A2DAB">
              <w:rPr>
                <w:rStyle w:val="Hyperlink"/>
                <w:noProof/>
              </w:rPr>
              <w:t>3.1.2</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Testiranja odpornosti rastlin in virulence bolezenskih povzročiteljev</w:t>
            </w:r>
            <w:r w:rsidR="007570A7">
              <w:rPr>
                <w:noProof/>
                <w:webHidden/>
              </w:rPr>
              <w:tab/>
            </w:r>
            <w:r w:rsidR="007570A7">
              <w:rPr>
                <w:noProof/>
                <w:webHidden/>
              </w:rPr>
              <w:fldChar w:fldCharType="begin"/>
            </w:r>
            <w:r w:rsidR="007570A7">
              <w:rPr>
                <w:noProof/>
                <w:webHidden/>
              </w:rPr>
              <w:instrText xml:space="preserve"> PAGEREF _Toc164679447 \h </w:instrText>
            </w:r>
            <w:r w:rsidR="007570A7">
              <w:rPr>
                <w:noProof/>
                <w:webHidden/>
              </w:rPr>
            </w:r>
            <w:r w:rsidR="007570A7">
              <w:rPr>
                <w:noProof/>
                <w:webHidden/>
              </w:rPr>
              <w:fldChar w:fldCharType="separate"/>
            </w:r>
            <w:r w:rsidR="00CA346B">
              <w:rPr>
                <w:noProof/>
                <w:webHidden/>
              </w:rPr>
              <w:t>49</w:t>
            </w:r>
            <w:r w:rsidR="007570A7">
              <w:rPr>
                <w:noProof/>
                <w:webHidden/>
              </w:rPr>
              <w:fldChar w:fldCharType="end"/>
            </w:r>
          </w:hyperlink>
        </w:p>
        <w:p w14:paraId="42C78244" w14:textId="2D238535" w:rsidR="007570A7"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9448" w:history="1">
            <w:r w:rsidR="007570A7" w:rsidRPr="000A2DAB">
              <w:rPr>
                <w:rStyle w:val="Hyperlink"/>
                <w:noProof/>
              </w:rPr>
              <w:t>3.2</w:t>
            </w:r>
            <w:r w:rsidR="007570A7">
              <w:rPr>
                <w:rFonts w:asciiTheme="minorHAnsi" w:eastAsiaTheme="minorEastAsia" w:hAnsiTheme="minorHAnsi"/>
                <w:b w:val="0"/>
                <w:noProof/>
                <w:color w:val="auto"/>
                <w:kern w:val="2"/>
                <w:sz w:val="22"/>
                <w:lang w:eastAsia="sl-SI"/>
                <w14:ligatures w14:val="standardContextual"/>
              </w:rPr>
              <w:tab/>
            </w:r>
            <w:r w:rsidR="007570A7" w:rsidRPr="000A2DAB">
              <w:rPr>
                <w:rStyle w:val="Hyperlink"/>
                <w:noProof/>
              </w:rPr>
              <w:t>Druge naloge po naročilu s področja rastlinske pridelave in pivovarstva</w:t>
            </w:r>
            <w:r w:rsidR="007570A7">
              <w:rPr>
                <w:noProof/>
                <w:webHidden/>
              </w:rPr>
              <w:tab/>
            </w:r>
            <w:r w:rsidR="007570A7">
              <w:rPr>
                <w:noProof/>
                <w:webHidden/>
              </w:rPr>
              <w:fldChar w:fldCharType="begin"/>
            </w:r>
            <w:r w:rsidR="007570A7">
              <w:rPr>
                <w:noProof/>
                <w:webHidden/>
              </w:rPr>
              <w:instrText xml:space="preserve"> PAGEREF _Toc164679448 \h </w:instrText>
            </w:r>
            <w:r w:rsidR="007570A7">
              <w:rPr>
                <w:noProof/>
                <w:webHidden/>
              </w:rPr>
            </w:r>
            <w:r w:rsidR="007570A7">
              <w:rPr>
                <w:noProof/>
                <w:webHidden/>
              </w:rPr>
              <w:fldChar w:fldCharType="separate"/>
            </w:r>
            <w:r w:rsidR="00CA346B">
              <w:rPr>
                <w:noProof/>
                <w:webHidden/>
              </w:rPr>
              <w:t>50</w:t>
            </w:r>
            <w:r w:rsidR="007570A7">
              <w:rPr>
                <w:noProof/>
                <w:webHidden/>
              </w:rPr>
              <w:fldChar w:fldCharType="end"/>
            </w:r>
          </w:hyperlink>
        </w:p>
        <w:p w14:paraId="7ADD30C2" w14:textId="69E09867"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449" w:history="1">
            <w:r w:rsidR="007570A7" w:rsidRPr="000A2DAB">
              <w:rPr>
                <w:rStyle w:val="Hyperlink"/>
                <w:noProof/>
              </w:rPr>
              <w:t>3.2.1</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Poljski poskusi na področju gnojenja in prehrane rastlin</w:t>
            </w:r>
            <w:r w:rsidR="007570A7">
              <w:rPr>
                <w:noProof/>
                <w:webHidden/>
              </w:rPr>
              <w:tab/>
            </w:r>
            <w:r w:rsidR="007570A7">
              <w:rPr>
                <w:noProof/>
                <w:webHidden/>
              </w:rPr>
              <w:fldChar w:fldCharType="begin"/>
            </w:r>
            <w:r w:rsidR="007570A7">
              <w:rPr>
                <w:noProof/>
                <w:webHidden/>
              </w:rPr>
              <w:instrText xml:space="preserve"> PAGEREF _Toc164679449 \h </w:instrText>
            </w:r>
            <w:r w:rsidR="007570A7">
              <w:rPr>
                <w:noProof/>
                <w:webHidden/>
              </w:rPr>
            </w:r>
            <w:r w:rsidR="007570A7">
              <w:rPr>
                <w:noProof/>
                <w:webHidden/>
              </w:rPr>
              <w:fldChar w:fldCharType="separate"/>
            </w:r>
            <w:r w:rsidR="00CA346B">
              <w:rPr>
                <w:noProof/>
                <w:webHidden/>
              </w:rPr>
              <w:t>50</w:t>
            </w:r>
            <w:r w:rsidR="007570A7">
              <w:rPr>
                <w:noProof/>
                <w:webHidden/>
              </w:rPr>
              <w:fldChar w:fldCharType="end"/>
            </w:r>
          </w:hyperlink>
        </w:p>
        <w:p w14:paraId="12A47C50" w14:textId="022422BF"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450" w:history="1">
            <w:r w:rsidR="007570A7" w:rsidRPr="000A2DAB">
              <w:rPr>
                <w:rStyle w:val="Hyperlink"/>
                <w:noProof/>
              </w:rPr>
              <w:t>3.2.2</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Certificiranje pridelka hmelja</w:t>
            </w:r>
            <w:r w:rsidR="007570A7">
              <w:rPr>
                <w:noProof/>
                <w:webHidden/>
              </w:rPr>
              <w:tab/>
            </w:r>
            <w:r w:rsidR="007570A7">
              <w:rPr>
                <w:noProof/>
                <w:webHidden/>
              </w:rPr>
              <w:fldChar w:fldCharType="begin"/>
            </w:r>
            <w:r w:rsidR="007570A7">
              <w:rPr>
                <w:noProof/>
                <w:webHidden/>
              </w:rPr>
              <w:instrText xml:space="preserve"> PAGEREF _Toc164679450 \h </w:instrText>
            </w:r>
            <w:r w:rsidR="007570A7">
              <w:rPr>
                <w:noProof/>
                <w:webHidden/>
              </w:rPr>
            </w:r>
            <w:r w:rsidR="007570A7">
              <w:rPr>
                <w:noProof/>
                <w:webHidden/>
              </w:rPr>
              <w:fldChar w:fldCharType="separate"/>
            </w:r>
            <w:r w:rsidR="00CA346B">
              <w:rPr>
                <w:noProof/>
                <w:webHidden/>
              </w:rPr>
              <w:t>50</w:t>
            </w:r>
            <w:r w:rsidR="007570A7">
              <w:rPr>
                <w:noProof/>
                <w:webHidden/>
              </w:rPr>
              <w:fldChar w:fldCharType="end"/>
            </w:r>
          </w:hyperlink>
        </w:p>
        <w:p w14:paraId="4B41CA06" w14:textId="538ADAD5"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451" w:history="1">
            <w:r w:rsidR="007570A7" w:rsidRPr="000A2DAB">
              <w:rPr>
                <w:rStyle w:val="Hyperlink"/>
                <w:noProof/>
              </w:rPr>
              <w:t>3.2.3</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Uradno potrjevanje semena poljščin in semenskega krompirja</w:t>
            </w:r>
            <w:r w:rsidR="007570A7">
              <w:rPr>
                <w:noProof/>
                <w:webHidden/>
              </w:rPr>
              <w:tab/>
            </w:r>
            <w:r w:rsidR="007570A7">
              <w:rPr>
                <w:noProof/>
                <w:webHidden/>
              </w:rPr>
              <w:fldChar w:fldCharType="begin"/>
            </w:r>
            <w:r w:rsidR="007570A7">
              <w:rPr>
                <w:noProof/>
                <w:webHidden/>
              </w:rPr>
              <w:instrText xml:space="preserve"> PAGEREF _Toc164679451 \h </w:instrText>
            </w:r>
            <w:r w:rsidR="007570A7">
              <w:rPr>
                <w:noProof/>
                <w:webHidden/>
              </w:rPr>
            </w:r>
            <w:r w:rsidR="007570A7">
              <w:rPr>
                <w:noProof/>
                <w:webHidden/>
              </w:rPr>
              <w:fldChar w:fldCharType="separate"/>
            </w:r>
            <w:r w:rsidR="00CA346B">
              <w:rPr>
                <w:noProof/>
                <w:webHidden/>
              </w:rPr>
              <w:t>50</w:t>
            </w:r>
            <w:r w:rsidR="007570A7">
              <w:rPr>
                <w:noProof/>
                <w:webHidden/>
              </w:rPr>
              <w:fldChar w:fldCharType="end"/>
            </w:r>
          </w:hyperlink>
        </w:p>
        <w:p w14:paraId="35F03487" w14:textId="6037B4E5" w:rsidR="007570A7"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9452" w:history="1">
            <w:r w:rsidR="007570A7" w:rsidRPr="000A2DAB">
              <w:rPr>
                <w:rStyle w:val="Hyperlink"/>
                <w:noProof/>
              </w:rPr>
              <w:t>3.3</w:t>
            </w:r>
            <w:r w:rsidR="007570A7">
              <w:rPr>
                <w:rFonts w:asciiTheme="minorHAnsi" w:eastAsiaTheme="minorEastAsia" w:hAnsiTheme="minorHAnsi"/>
                <w:b w:val="0"/>
                <w:noProof/>
                <w:color w:val="auto"/>
                <w:kern w:val="2"/>
                <w:sz w:val="22"/>
                <w:lang w:eastAsia="sl-SI"/>
                <w14:ligatures w14:val="standardContextual"/>
              </w:rPr>
              <w:tab/>
            </w:r>
            <w:r w:rsidR="007570A7" w:rsidRPr="000A2DAB">
              <w:rPr>
                <w:rStyle w:val="Hyperlink"/>
                <w:noProof/>
              </w:rPr>
              <w:t>Servisna dejavnost in lastna pridelava</w:t>
            </w:r>
            <w:r w:rsidR="007570A7">
              <w:rPr>
                <w:noProof/>
                <w:webHidden/>
              </w:rPr>
              <w:tab/>
            </w:r>
            <w:r w:rsidR="007570A7">
              <w:rPr>
                <w:noProof/>
                <w:webHidden/>
              </w:rPr>
              <w:fldChar w:fldCharType="begin"/>
            </w:r>
            <w:r w:rsidR="007570A7">
              <w:rPr>
                <w:noProof/>
                <w:webHidden/>
              </w:rPr>
              <w:instrText xml:space="preserve"> PAGEREF _Toc164679452 \h </w:instrText>
            </w:r>
            <w:r w:rsidR="007570A7">
              <w:rPr>
                <w:noProof/>
                <w:webHidden/>
              </w:rPr>
            </w:r>
            <w:r w:rsidR="007570A7">
              <w:rPr>
                <w:noProof/>
                <w:webHidden/>
              </w:rPr>
              <w:fldChar w:fldCharType="separate"/>
            </w:r>
            <w:r w:rsidR="00CA346B">
              <w:rPr>
                <w:noProof/>
                <w:webHidden/>
              </w:rPr>
              <w:t>51</w:t>
            </w:r>
            <w:r w:rsidR="007570A7">
              <w:rPr>
                <w:noProof/>
                <w:webHidden/>
              </w:rPr>
              <w:fldChar w:fldCharType="end"/>
            </w:r>
          </w:hyperlink>
        </w:p>
        <w:p w14:paraId="5B1BEB8B" w14:textId="7469699C"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453" w:history="1">
            <w:r w:rsidR="007570A7" w:rsidRPr="000A2DAB">
              <w:rPr>
                <w:rStyle w:val="Hyperlink"/>
                <w:noProof/>
              </w:rPr>
              <w:t>3.3.1</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Analize hmelja in hmeljevih produktov, piva, pivine, pivovarskih surovin ter drugih prehranskih surovin in rastlinskih tkiv</w:t>
            </w:r>
            <w:r w:rsidR="007570A7">
              <w:rPr>
                <w:noProof/>
                <w:webHidden/>
              </w:rPr>
              <w:tab/>
            </w:r>
            <w:r w:rsidR="007570A7">
              <w:rPr>
                <w:noProof/>
                <w:webHidden/>
              </w:rPr>
              <w:fldChar w:fldCharType="begin"/>
            </w:r>
            <w:r w:rsidR="007570A7">
              <w:rPr>
                <w:noProof/>
                <w:webHidden/>
              </w:rPr>
              <w:instrText xml:space="preserve"> PAGEREF _Toc164679453 \h </w:instrText>
            </w:r>
            <w:r w:rsidR="007570A7">
              <w:rPr>
                <w:noProof/>
                <w:webHidden/>
              </w:rPr>
            </w:r>
            <w:r w:rsidR="007570A7">
              <w:rPr>
                <w:noProof/>
                <w:webHidden/>
              </w:rPr>
              <w:fldChar w:fldCharType="separate"/>
            </w:r>
            <w:r w:rsidR="00CA346B">
              <w:rPr>
                <w:noProof/>
                <w:webHidden/>
              </w:rPr>
              <w:t>51</w:t>
            </w:r>
            <w:r w:rsidR="007570A7">
              <w:rPr>
                <w:noProof/>
                <w:webHidden/>
              </w:rPr>
              <w:fldChar w:fldCharType="end"/>
            </w:r>
          </w:hyperlink>
        </w:p>
        <w:p w14:paraId="59281ECB" w14:textId="6A671CBA"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454" w:history="1">
            <w:r w:rsidR="007570A7" w:rsidRPr="000A2DAB">
              <w:rPr>
                <w:rStyle w:val="Hyperlink"/>
                <w:noProof/>
              </w:rPr>
              <w:t>3.3.2</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Analize tal s svetovanjem in gnojilni načrti</w:t>
            </w:r>
            <w:r w:rsidR="007570A7">
              <w:rPr>
                <w:noProof/>
                <w:webHidden/>
              </w:rPr>
              <w:tab/>
            </w:r>
            <w:r w:rsidR="007570A7">
              <w:rPr>
                <w:noProof/>
                <w:webHidden/>
              </w:rPr>
              <w:fldChar w:fldCharType="begin"/>
            </w:r>
            <w:r w:rsidR="007570A7">
              <w:rPr>
                <w:noProof/>
                <w:webHidden/>
              </w:rPr>
              <w:instrText xml:space="preserve"> PAGEREF _Toc164679454 \h </w:instrText>
            </w:r>
            <w:r w:rsidR="007570A7">
              <w:rPr>
                <w:noProof/>
                <w:webHidden/>
              </w:rPr>
            </w:r>
            <w:r w:rsidR="007570A7">
              <w:rPr>
                <w:noProof/>
                <w:webHidden/>
              </w:rPr>
              <w:fldChar w:fldCharType="separate"/>
            </w:r>
            <w:r w:rsidR="00CA346B">
              <w:rPr>
                <w:noProof/>
                <w:webHidden/>
              </w:rPr>
              <w:t>51</w:t>
            </w:r>
            <w:r w:rsidR="007570A7">
              <w:rPr>
                <w:noProof/>
                <w:webHidden/>
              </w:rPr>
              <w:fldChar w:fldCharType="end"/>
            </w:r>
          </w:hyperlink>
        </w:p>
        <w:p w14:paraId="73322FC7" w14:textId="182BE333"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455" w:history="1">
            <w:r w:rsidR="007570A7" w:rsidRPr="000A2DAB">
              <w:rPr>
                <w:rStyle w:val="Hyperlink"/>
                <w:noProof/>
              </w:rPr>
              <w:t>3.3.3</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Usposabljanje za ravnanje s fitofarmacevtskimi sredstvi</w:t>
            </w:r>
            <w:r w:rsidR="007570A7">
              <w:rPr>
                <w:noProof/>
                <w:webHidden/>
              </w:rPr>
              <w:tab/>
            </w:r>
            <w:r w:rsidR="007570A7">
              <w:rPr>
                <w:noProof/>
                <w:webHidden/>
              </w:rPr>
              <w:fldChar w:fldCharType="begin"/>
            </w:r>
            <w:r w:rsidR="007570A7">
              <w:rPr>
                <w:noProof/>
                <w:webHidden/>
              </w:rPr>
              <w:instrText xml:space="preserve"> PAGEREF _Toc164679455 \h </w:instrText>
            </w:r>
            <w:r w:rsidR="007570A7">
              <w:rPr>
                <w:noProof/>
                <w:webHidden/>
              </w:rPr>
            </w:r>
            <w:r w:rsidR="007570A7">
              <w:rPr>
                <w:noProof/>
                <w:webHidden/>
              </w:rPr>
              <w:fldChar w:fldCharType="separate"/>
            </w:r>
            <w:r w:rsidR="00CA346B">
              <w:rPr>
                <w:noProof/>
                <w:webHidden/>
              </w:rPr>
              <w:t>51</w:t>
            </w:r>
            <w:r w:rsidR="007570A7">
              <w:rPr>
                <w:noProof/>
                <w:webHidden/>
              </w:rPr>
              <w:fldChar w:fldCharType="end"/>
            </w:r>
          </w:hyperlink>
        </w:p>
        <w:p w14:paraId="675FE3EB" w14:textId="373C2C21"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456" w:history="1">
            <w:r w:rsidR="007570A7" w:rsidRPr="000A2DAB">
              <w:rPr>
                <w:rStyle w:val="Hyperlink"/>
                <w:noProof/>
              </w:rPr>
              <w:t>3.3.4</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Pregled in izdaja potrdil o pravilnem delovanju naprav za nanašanje FFS ter znakov o rednem pregledu naprave</w:t>
            </w:r>
            <w:r w:rsidR="007570A7">
              <w:rPr>
                <w:noProof/>
                <w:webHidden/>
              </w:rPr>
              <w:tab/>
            </w:r>
            <w:r w:rsidR="007570A7">
              <w:rPr>
                <w:noProof/>
                <w:webHidden/>
              </w:rPr>
              <w:fldChar w:fldCharType="begin"/>
            </w:r>
            <w:r w:rsidR="007570A7">
              <w:rPr>
                <w:noProof/>
                <w:webHidden/>
              </w:rPr>
              <w:instrText xml:space="preserve"> PAGEREF _Toc164679456 \h </w:instrText>
            </w:r>
            <w:r w:rsidR="007570A7">
              <w:rPr>
                <w:noProof/>
                <w:webHidden/>
              </w:rPr>
            </w:r>
            <w:r w:rsidR="007570A7">
              <w:rPr>
                <w:noProof/>
                <w:webHidden/>
              </w:rPr>
              <w:fldChar w:fldCharType="separate"/>
            </w:r>
            <w:r w:rsidR="00CA346B">
              <w:rPr>
                <w:noProof/>
                <w:webHidden/>
              </w:rPr>
              <w:t>51</w:t>
            </w:r>
            <w:r w:rsidR="007570A7">
              <w:rPr>
                <w:noProof/>
                <w:webHidden/>
              </w:rPr>
              <w:fldChar w:fldCharType="end"/>
            </w:r>
          </w:hyperlink>
        </w:p>
        <w:p w14:paraId="64B7ADAC" w14:textId="2F8EEF15"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457" w:history="1">
            <w:r w:rsidR="007570A7" w:rsidRPr="000A2DAB">
              <w:rPr>
                <w:rStyle w:val="Hyperlink"/>
                <w:noProof/>
              </w:rPr>
              <w:t>3.3.5</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Prodaja certificiranih sadik hmelja</w:t>
            </w:r>
            <w:r w:rsidR="007570A7">
              <w:rPr>
                <w:noProof/>
                <w:webHidden/>
              </w:rPr>
              <w:tab/>
            </w:r>
            <w:r w:rsidR="007570A7">
              <w:rPr>
                <w:noProof/>
                <w:webHidden/>
              </w:rPr>
              <w:fldChar w:fldCharType="begin"/>
            </w:r>
            <w:r w:rsidR="007570A7">
              <w:rPr>
                <w:noProof/>
                <w:webHidden/>
              </w:rPr>
              <w:instrText xml:space="preserve"> PAGEREF _Toc164679457 \h </w:instrText>
            </w:r>
            <w:r w:rsidR="007570A7">
              <w:rPr>
                <w:noProof/>
                <w:webHidden/>
              </w:rPr>
            </w:r>
            <w:r w:rsidR="007570A7">
              <w:rPr>
                <w:noProof/>
                <w:webHidden/>
              </w:rPr>
              <w:fldChar w:fldCharType="separate"/>
            </w:r>
            <w:r w:rsidR="00CA346B">
              <w:rPr>
                <w:noProof/>
                <w:webHidden/>
              </w:rPr>
              <w:t>52</w:t>
            </w:r>
            <w:r w:rsidR="007570A7">
              <w:rPr>
                <w:noProof/>
                <w:webHidden/>
              </w:rPr>
              <w:fldChar w:fldCharType="end"/>
            </w:r>
          </w:hyperlink>
        </w:p>
        <w:p w14:paraId="758E90A0" w14:textId="7CB1CB91"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458" w:history="1">
            <w:r w:rsidR="007570A7" w:rsidRPr="000A2DAB">
              <w:rPr>
                <w:rStyle w:val="Hyperlink"/>
                <w:noProof/>
              </w:rPr>
              <w:t>3.3.6</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Pridelava konoplje</w:t>
            </w:r>
            <w:r w:rsidR="007570A7">
              <w:rPr>
                <w:noProof/>
                <w:webHidden/>
              </w:rPr>
              <w:tab/>
            </w:r>
            <w:r w:rsidR="007570A7">
              <w:rPr>
                <w:noProof/>
                <w:webHidden/>
              </w:rPr>
              <w:fldChar w:fldCharType="begin"/>
            </w:r>
            <w:r w:rsidR="007570A7">
              <w:rPr>
                <w:noProof/>
                <w:webHidden/>
              </w:rPr>
              <w:instrText xml:space="preserve"> PAGEREF _Toc164679458 \h </w:instrText>
            </w:r>
            <w:r w:rsidR="007570A7">
              <w:rPr>
                <w:noProof/>
                <w:webHidden/>
              </w:rPr>
            </w:r>
            <w:r w:rsidR="007570A7">
              <w:rPr>
                <w:noProof/>
                <w:webHidden/>
              </w:rPr>
              <w:fldChar w:fldCharType="separate"/>
            </w:r>
            <w:r w:rsidR="00CA346B">
              <w:rPr>
                <w:noProof/>
                <w:webHidden/>
              </w:rPr>
              <w:t>52</w:t>
            </w:r>
            <w:r w:rsidR="007570A7">
              <w:rPr>
                <w:noProof/>
                <w:webHidden/>
              </w:rPr>
              <w:fldChar w:fldCharType="end"/>
            </w:r>
          </w:hyperlink>
        </w:p>
        <w:p w14:paraId="794F2E9A" w14:textId="3D07E81C"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459" w:history="1">
            <w:r w:rsidR="007570A7" w:rsidRPr="000A2DAB">
              <w:rPr>
                <w:rStyle w:val="Hyperlink"/>
                <w:noProof/>
              </w:rPr>
              <w:t>3.3.7</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Žlahtnjenje konoplje</w:t>
            </w:r>
            <w:r w:rsidR="007570A7">
              <w:rPr>
                <w:noProof/>
                <w:webHidden/>
              </w:rPr>
              <w:tab/>
            </w:r>
            <w:r w:rsidR="007570A7">
              <w:rPr>
                <w:noProof/>
                <w:webHidden/>
              </w:rPr>
              <w:fldChar w:fldCharType="begin"/>
            </w:r>
            <w:r w:rsidR="007570A7">
              <w:rPr>
                <w:noProof/>
                <w:webHidden/>
              </w:rPr>
              <w:instrText xml:space="preserve"> PAGEREF _Toc164679459 \h </w:instrText>
            </w:r>
            <w:r w:rsidR="007570A7">
              <w:rPr>
                <w:noProof/>
                <w:webHidden/>
              </w:rPr>
            </w:r>
            <w:r w:rsidR="007570A7">
              <w:rPr>
                <w:noProof/>
                <w:webHidden/>
              </w:rPr>
              <w:fldChar w:fldCharType="separate"/>
            </w:r>
            <w:r w:rsidR="00CA346B">
              <w:rPr>
                <w:noProof/>
                <w:webHidden/>
              </w:rPr>
              <w:t>52</w:t>
            </w:r>
            <w:r w:rsidR="007570A7">
              <w:rPr>
                <w:noProof/>
                <w:webHidden/>
              </w:rPr>
              <w:fldChar w:fldCharType="end"/>
            </w:r>
          </w:hyperlink>
        </w:p>
        <w:p w14:paraId="6DBBBA1C" w14:textId="51C5E5C9"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460" w:history="1">
            <w:r w:rsidR="007570A7" w:rsidRPr="000A2DAB">
              <w:rPr>
                <w:rStyle w:val="Hyperlink"/>
                <w:noProof/>
              </w:rPr>
              <w:t>3.3.8</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Prodaja ekoloških sadik zelišč</w:t>
            </w:r>
            <w:r w:rsidR="007570A7">
              <w:rPr>
                <w:noProof/>
                <w:webHidden/>
              </w:rPr>
              <w:tab/>
            </w:r>
            <w:r w:rsidR="007570A7">
              <w:rPr>
                <w:noProof/>
                <w:webHidden/>
              </w:rPr>
              <w:fldChar w:fldCharType="begin"/>
            </w:r>
            <w:r w:rsidR="007570A7">
              <w:rPr>
                <w:noProof/>
                <w:webHidden/>
              </w:rPr>
              <w:instrText xml:space="preserve"> PAGEREF _Toc164679460 \h </w:instrText>
            </w:r>
            <w:r w:rsidR="007570A7">
              <w:rPr>
                <w:noProof/>
                <w:webHidden/>
              </w:rPr>
            </w:r>
            <w:r w:rsidR="007570A7">
              <w:rPr>
                <w:noProof/>
                <w:webHidden/>
              </w:rPr>
              <w:fldChar w:fldCharType="separate"/>
            </w:r>
            <w:r w:rsidR="00CA346B">
              <w:rPr>
                <w:noProof/>
                <w:webHidden/>
              </w:rPr>
              <w:t>52</w:t>
            </w:r>
            <w:r w:rsidR="007570A7">
              <w:rPr>
                <w:noProof/>
                <w:webHidden/>
              </w:rPr>
              <w:fldChar w:fldCharType="end"/>
            </w:r>
          </w:hyperlink>
        </w:p>
        <w:p w14:paraId="55DFC13A" w14:textId="07084C32"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461" w:history="1">
            <w:r w:rsidR="007570A7" w:rsidRPr="000A2DAB">
              <w:rPr>
                <w:rStyle w:val="Hyperlink"/>
                <w:noProof/>
              </w:rPr>
              <w:t>3.3.9</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Proizvodnja piva za fontano piva</w:t>
            </w:r>
            <w:r w:rsidR="007570A7">
              <w:rPr>
                <w:noProof/>
                <w:webHidden/>
              </w:rPr>
              <w:tab/>
            </w:r>
            <w:r w:rsidR="007570A7">
              <w:rPr>
                <w:noProof/>
                <w:webHidden/>
              </w:rPr>
              <w:fldChar w:fldCharType="begin"/>
            </w:r>
            <w:r w:rsidR="007570A7">
              <w:rPr>
                <w:noProof/>
                <w:webHidden/>
              </w:rPr>
              <w:instrText xml:space="preserve"> PAGEREF _Toc164679461 \h </w:instrText>
            </w:r>
            <w:r w:rsidR="007570A7">
              <w:rPr>
                <w:noProof/>
                <w:webHidden/>
              </w:rPr>
            </w:r>
            <w:r w:rsidR="007570A7">
              <w:rPr>
                <w:noProof/>
                <w:webHidden/>
              </w:rPr>
              <w:fldChar w:fldCharType="separate"/>
            </w:r>
            <w:r w:rsidR="00CA346B">
              <w:rPr>
                <w:noProof/>
                <w:webHidden/>
              </w:rPr>
              <w:t>52</w:t>
            </w:r>
            <w:r w:rsidR="007570A7">
              <w:rPr>
                <w:noProof/>
                <w:webHidden/>
              </w:rPr>
              <w:fldChar w:fldCharType="end"/>
            </w:r>
          </w:hyperlink>
        </w:p>
        <w:p w14:paraId="0404AE0F" w14:textId="4CC242D5"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462" w:history="1">
            <w:r w:rsidR="007570A7" w:rsidRPr="000A2DAB">
              <w:rPr>
                <w:rStyle w:val="Hyperlink"/>
                <w:noProof/>
              </w:rPr>
              <w:t>3.3.10</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Izobraževanje iz pivovarstva NPK</w:t>
            </w:r>
            <w:r w:rsidR="007570A7">
              <w:rPr>
                <w:noProof/>
                <w:webHidden/>
              </w:rPr>
              <w:tab/>
            </w:r>
            <w:r w:rsidR="007570A7">
              <w:rPr>
                <w:noProof/>
                <w:webHidden/>
              </w:rPr>
              <w:fldChar w:fldCharType="begin"/>
            </w:r>
            <w:r w:rsidR="007570A7">
              <w:rPr>
                <w:noProof/>
                <w:webHidden/>
              </w:rPr>
              <w:instrText xml:space="preserve"> PAGEREF _Toc164679462 \h </w:instrText>
            </w:r>
            <w:r w:rsidR="007570A7">
              <w:rPr>
                <w:noProof/>
                <w:webHidden/>
              </w:rPr>
            </w:r>
            <w:r w:rsidR="007570A7">
              <w:rPr>
                <w:noProof/>
                <w:webHidden/>
              </w:rPr>
              <w:fldChar w:fldCharType="separate"/>
            </w:r>
            <w:r w:rsidR="00CA346B">
              <w:rPr>
                <w:noProof/>
                <w:webHidden/>
              </w:rPr>
              <w:t>52</w:t>
            </w:r>
            <w:r w:rsidR="007570A7">
              <w:rPr>
                <w:noProof/>
                <w:webHidden/>
              </w:rPr>
              <w:fldChar w:fldCharType="end"/>
            </w:r>
          </w:hyperlink>
        </w:p>
        <w:p w14:paraId="42961CB6" w14:textId="0E12CACB"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463" w:history="1">
            <w:r w:rsidR="007570A7" w:rsidRPr="000A2DAB">
              <w:rPr>
                <w:rStyle w:val="Hyperlink"/>
                <w:noProof/>
              </w:rPr>
              <w:t>3.3.11</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Sponzorstvo letnega dogodka Seminar o hmeljarstvu in izdaje revije Hmeljar</w:t>
            </w:r>
            <w:r w:rsidR="007570A7">
              <w:rPr>
                <w:noProof/>
                <w:webHidden/>
              </w:rPr>
              <w:tab/>
            </w:r>
            <w:r w:rsidR="007570A7">
              <w:rPr>
                <w:noProof/>
                <w:webHidden/>
              </w:rPr>
              <w:fldChar w:fldCharType="begin"/>
            </w:r>
            <w:r w:rsidR="007570A7">
              <w:rPr>
                <w:noProof/>
                <w:webHidden/>
              </w:rPr>
              <w:instrText xml:space="preserve"> PAGEREF _Toc164679463 \h </w:instrText>
            </w:r>
            <w:r w:rsidR="007570A7">
              <w:rPr>
                <w:noProof/>
                <w:webHidden/>
              </w:rPr>
            </w:r>
            <w:r w:rsidR="007570A7">
              <w:rPr>
                <w:noProof/>
                <w:webHidden/>
              </w:rPr>
              <w:fldChar w:fldCharType="separate"/>
            </w:r>
            <w:r w:rsidR="00CA346B">
              <w:rPr>
                <w:noProof/>
                <w:webHidden/>
              </w:rPr>
              <w:t>53</w:t>
            </w:r>
            <w:r w:rsidR="007570A7">
              <w:rPr>
                <w:noProof/>
                <w:webHidden/>
              </w:rPr>
              <w:fldChar w:fldCharType="end"/>
            </w:r>
          </w:hyperlink>
        </w:p>
        <w:p w14:paraId="13D852DA" w14:textId="03392E01"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464" w:history="1">
            <w:r w:rsidR="007570A7" w:rsidRPr="000A2DAB">
              <w:rPr>
                <w:rStyle w:val="Hyperlink"/>
                <w:noProof/>
              </w:rPr>
              <w:t>3.3.12</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Pridelek premen v hmeljiščih</w:t>
            </w:r>
            <w:r w:rsidR="007570A7">
              <w:rPr>
                <w:noProof/>
                <w:webHidden/>
              </w:rPr>
              <w:tab/>
            </w:r>
            <w:r w:rsidR="007570A7">
              <w:rPr>
                <w:noProof/>
                <w:webHidden/>
              </w:rPr>
              <w:fldChar w:fldCharType="begin"/>
            </w:r>
            <w:r w:rsidR="007570A7">
              <w:rPr>
                <w:noProof/>
                <w:webHidden/>
              </w:rPr>
              <w:instrText xml:space="preserve"> PAGEREF _Toc164679464 \h </w:instrText>
            </w:r>
            <w:r w:rsidR="007570A7">
              <w:rPr>
                <w:noProof/>
                <w:webHidden/>
              </w:rPr>
            </w:r>
            <w:r w:rsidR="007570A7">
              <w:rPr>
                <w:noProof/>
                <w:webHidden/>
              </w:rPr>
              <w:fldChar w:fldCharType="separate"/>
            </w:r>
            <w:r w:rsidR="00CA346B">
              <w:rPr>
                <w:noProof/>
                <w:webHidden/>
              </w:rPr>
              <w:t>53</w:t>
            </w:r>
            <w:r w:rsidR="007570A7">
              <w:rPr>
                <w:noProof/>
                <w:webHidden/>
              </w:rPr>
              <w:fldChar w:fldCharType="end"/>
            </w:r>
          </w:hyperlink>
        </w:p>
        <w:p w14:paraId="6CEF3BC6" w14:textId="653CF28E"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465" w:history="1">
            <w:r w:rsidR="007570A7" w:rsidRPr="000A2DAB">
              <w:rPr>
                <w:rStyle w:val="Hyperlink"/>
                <w:noProof/>
              </w:rPr>
              <w:t>3.3.13</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Priprava elaboratov namakanja</w:t>
            </w:r>
            <w:r w:rsidR="007570A7">
              <w:rPr>
                <w:noProof/>
                <w:webHidden/>
              </w:rPr>
              <w:tab/>
            </w:r>
            <w:r w:rsidR="007570A7">
              <w:rPr>
                <w:noProof/>
                <w:webHidden/>
              </w:rPr>
              <w:fldChar w:fldCharType="begin"/>
            </w:r>
            <w:r w:rsidR="007570A7">
              <w:rPr>
                <w:noProof/>
                <w:webHidden/>
              </w:rPr>
              <w:instrText xml:space="preserve"> PAGEREF _Toc164679465 \h </w:instrText>
            </w:r>
            <w:r w:rsidR="007570A7">
              <w:rPr>
                <w:noProof/>
                <w:webHidden/>
              </w:rPr>
            </w:r>
            <w:r w:rsidR="007570A7">
              <w:rPr>
                <w:noProof/>
                <w:webHidden/>
              </w:rPr>
              <w:fldChar w:fldCharType="separate"/>
            </w:r>
            <w:r w:rsidR="00CA346B">
              <w:rPr>
                <w:noProof/>
                <w:webHidden/>
              </w:rPr>
              <w:t>53</w:t>
            </w:r>
            <w:r w:rsidR="007570A7">
              <w:rPr>
                <w:noProof/>
                <w:webHidden/>
              </w:rPr>
              <w:fldChar w:fldCharType="end"/>
            </w:r>
          </w:hyperlink>
        </w:p>
        <w:p w14:paraId="30D51F2E" w14:textId="119C7E62"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466" w:history="1">
            <w:r w:rsidR="007570A7" w:rsidRPr="000A2DAB">
              <w:rPr>
                <w:rStyle w:val="Hyperlink"/>
                <w:noProof/>
              </w:rPr>
              <w:t>3.3.14</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Dolgoročni program žlahtnjenja hmelja</w:t>
            </w:r>
            <w:r w:rsidR="007570A7">
              <w:rPr>
                <w:noProof/>
                <w:webHidden/>
              </w:rPr>
              <w:tab/>
            </w:r>
            <w:r w:rsidR="007570A7">
              <w:rPr>
                <w:noProof/>
                <w:webHidden/>
              </w:rPr>
              <w:fldChar w:fldCharType="begin"/>
            </w:r>
            <w:r w:rsidR="007570A7">
              <w:rPr>
                <w:noProof/>
                <w:webHidden/>
              </w:rPr>
              <w:instrText xml:space="preserve"> PAGEREF _Toc164679466 \h </w:instrText>
            </w:r>
            <w:r w:rsidR="007570A7">
              <w:rPr>
                <w:noProof/>
                <w:webHidden/>
              </w:rPr>
            </w:r>
            <w:r w:rsidR="007570A7">
              <w:rPr>
                <w:noProof/>
                <w:webHidden/>
              </w:rPr>
              <w:fldChar w:fldCharType="separate"/>
            </w:r>
            <w:r w:rsidR="00CA346B">
              <w:rPr>
                <w:noProof/>
                <w:webHidden/>
              </w:rPr>
              <w:t>53</w:t>
            </w:r>
            <w:r w:rsidR="007570A7">
              <w:rPr>
                <w:noProof/>
                <w:webHidden/>
              </w:rPr>
              <w:fldChar w:fldCharType="end"/>
            </w:r>
          </w:hyperlink>
        </w:p>
        <w:p w14:paraId="7B19F21D" w14:textId="661D98F7"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467" w:history="1">
            <w:r w:rsidR="007570A7" w:rsidRPr="000A2DAB">
              <w:rPr>
                <w:rStyle w:val="Hyperlink"/>
                <w:noProof/>
              </w:rPr>
              <w:t>3.3.15</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Program tehnologije pridelave in predelave hmelja</w:t>
            </w:r>
            <w:r w:rsidR="007570A7">
              <w:rPr>
                <w:noProof/>
                <w:webHidden/>
              </w:rPr>
              <w:tab/>
            </w:r>
            <w:r w:rsidR="007570A7">
              <w:rPr>
                <w:noProof/>
                <w:webHidden/>
              </w:rPr>
              <w:fldChar w:fldCharType="begin"/>
            </w:r>
            <w:r w:rsidR="007570A7">
              <w:rPr>
                <w:noProof/>
                <w:webHidden/>
              </w:rPr>
              <w:instrText xml:space="preserve"> PAGEREF _Toc164679467 \h </w:instrText>
            </w:r>
            <w:r w:rsidR="007570A7">
              <w:rPr>
                <w:noProof/>
                <w:webHidden/>
              </w:rPr>
            </w:r>
            <w:r w:rsidR="007570A7">
              <w:rPr>
                <w:noProof/>
                <w:webHidden/>
              </w:rPr>
              <w:fldChar w:fldCharType="separate"/>
            </w:r>
            <w:r w:rsidR="00CA346B">
              <w:rPr>
                <w:noProof/>
                <w:webHidden/>
              </w:rPr>
              <w:t>53</w:t>
            </w:r>
            <w:r w:rsidR="007570A7">
              <w:rPr>
                <w:noProof/>
                <w:webHidden/>
              </w:rPr>
              <w:fldChar w:fldCharType="end"/>
            </w:r>
          </w:hyperlink>
        </w:p>
        <w:p w14:paraId="2D6A2A89" w14:textId="56D4D669" w:rsidR="007570A7" w:rsidRDefault="00000000">
          <w:pPr>
            <w:pStyle w:val="TOC3"/>
            <w:rPr>
              <w:rFonts w:asciiTheme="minorHAnsi" w:eastAsiaTheme="minorEastAsia" w:hAnsiTheme="minorHAnsi"/>
              <w:noProof/>
              <w:color w:val="auto"/>
              <w:kern w:val="2"/>
              <w:sz w:val="22"/>
              <w:lang w:eastAsia="sl-SI"/>
              <w14:ligatures w14:val="standardContextual"/>
            </w:rPr>
          </w:pPr>
          <w:hyperlink w:anchor="_Toc164679468" w:history="1">
            <w:r w:rsidR="007570A7" w:rsidRPr="000A2DAB">
              <w:rPr>
                <w:rStyle w:val="Hyperlink"/>
                <w:noProof/>
              </w:rPr>
              <w:t>3.3.16</w:t>
            </w:r>
            <w:r w:rsidR="007570A7">
              <w:rPr>
                <w:rFonts w:asciiTheme="minorHAnsi" w:eastAsiaTheme="minorEastAsia" w:hAnsiTheme="minorHAnsi"/>
                <w:noProof/>
                <w:color w:val="auto"/>
                <w:kern w:val="2"/>
                <w:sz w:val="22"/>
                <w:lang w:eastAsia="sl-SI"/>
                <w14:ligatures w14:val="standardContextual"/>
              </w:rPr>
              <w:tab/>
            </w:r>
            <w:r w:rsidR="007570A7" w:rsidRPr="000A2DAB">
              <w:rPr>
                <w:rStyle w:val="Hyperlink"/>
                <w:noProof/>
              </w:rPr>
              <w:t>Prodaja hmelja</w:t>
            </w:r>
            <w:r w:rsidR="007570A7">
              <w:rPr>
                <w:noProof/>
                <w:webHidden/>
              </w:rPr>
              <w:tab/>
            </w:r>
            <w:r w:rsidR="007570A7">
              <w:rPr>
                <w:noProof/>
                <w:webHidden/>
              </w:rPr>
              <w:fldChar w:fldCharType="begin"/>
            </w:r>
            <w:r w:rsidR="007570A7">
              <w:rPr>
                <w:noProof/>
                <w:webHidden/>
              </w:rPr>
              <w:instrText xml:space="preserve"> PAGEREF _Toc164679468 \h </w:instrText>
            </w:r>
            <w:r w:rsidR="007570A7">
              <w:rPr>
                <w:noProof/>
                <w:webHidden/>
              </w:rPr>
            </w:r>
            <w:r w:rsidR="007570A7">
              <w:rPr>
                <w:noProof/>
                <w:webHidden/>
              </w:rPr>
              <w:fldChar w:fldCharType="separate"/>
            </w:r>
            <w:r w:rsidR="00CA346B">
              <w:rPr>
                <w:noProof/>
                <w:webHidden/>
              </w:rPr>
              <w:t>53</w:t>
            </w:r>
            <w:r w:rsidR="007570A7">
              <w:rPr>
                <w:noProof/>
                <w:webHidden/>
              </w:rPr>
              <w:fldChar w:fldCharType="end"/>
            </w:r>
          </w:hyperlink>
        </w:p>
        <w:p w14:paraId="5CEEA81A" w14:textId="2C343791" w:rsidR="007570A7" w:rsidRDefault="00000000">
          <w:pPr>
            <w:pStyle w:val="TOC1"/>
            <w:tabs>
              <w:tab w:val="left" w:pos="442"/>
              <w:tab w:val="right" w:leader="dot" w:pos="9628"/>
            </w:tabs>
            <w:rPr>
              <w:rFonts w:asciiTheme="minorHAnsi" w:eastAsiaTheme="minorEastAsia" w:hAnsiTheme="minorHAnsi"/>
              <w:b w:val="0"/>
              <w:caps w:val="0"/>
              <w:noProof/>
              <w:color w:val="auto"/>
              <w:kern w:val="2"/>
              <w:lang w:eastAsia="sl-SI"/>
              <w14:ligatures w14:val="standardContextual"/>
            </w:rPr>
          </w:pPr>
          <w:hyperlink w:anchor="_Toc164679469" w:history="1">
            <w:r w:rsidR="007570A7" w:rsidRPr="000A2DAB">
              <w:rPr>
                <w:rStyle w:val="Hyperlink"/>
                <w:noProof/>
              </w:rPr>
              <w:t>4</w:t>
            </w:r>
            <w:r w:rsidR="007570A7">
              <w:rPr>
                <w:rFonts w:asciiTheme="minorHAnsi" w:eastAsiaTheme="minorEastAsia" w:hAnsiTheme="minorHAnsi"/>
                <w:b w:val="0"/>
                <w:caps w:val="0"/>
                <w:noProof/>
                <w:color w:val="auto"/>
                <w:kern w:val="2"/>
                <w:lang w:eastAsia="sl-SI"/>
                <w14:ligatures w14:val="standardContextual"/>
              </w:rPr>
              <w:tab/>
            </w:r>
            <w:r w:rsidR="007570A7" w:rsidRPr="000A2DAB">
              <w:rPr>
                <w:rStyle w:val="Hyperlink"/>
                <w:noProof/>
              </w:rPr>
              <w:t>Drugi prihodki</w:t>
            </w:r>
            <w:r w:rsidR="007570A7">
              <w:rPr>
                <w:noProof/>
                <w:webHidden/>
              </w:rPr>
              <w:tab/>
            </w:r>
            <w:r w:rsidR="007570A7">
              <w:rPr>
                <w:noProof/>
                <w:webHidden/>
              </w:rPr>
              <w:fldChar w:fldCharType="begin"/>
            </w:r>
            <w:r w:rsidR="007570A7">
              <w:rPr>
                <w:noProof/>
                <w:webHidden/>
              </w:rPr>
              <w:instrText xml:space="preserve"> PAGEREF _Toc164679469 \h </w:instrText>
            </w:r>
            <w:r w:rsidR="007570A7">
              <w:rPr>
                <w:noProof/>
                <w:webHidden/>
              </w:rPr>
            </w:r>
            <w:r w:rsidR="007570A7">
              <w:rPr>
                <w:noProof/>
                <w:webHidden/>
              </w:rPr>
              <w:fldChar w:fldCharType="separate"/>
            </w:r>
            <w:r w:rsidR="00CA346B">
              <w:rPr>
                <w:noProof/>
                <w:webHidden/>
              </w:rPr>
              <w:t>54</w:t>
            </w:r>
            <w:r w:rsidR="007570A7">
              <w:rPr>
                <w:noProof/>
                <w:webHidden/>
              </w:rPr>
              <w:fldChar w:fldCharType="end"/>
            </w:r>
          </w:hyperlink>
        </w:p>
        <w:p w14:paraId="4AB3E195" w14:textId="5E3506D2" w:rsidR="007570A7" w:rsidRDefault="00000000">
          <w:pPr>
            <w:pStyle w:val="TOC1"/>
            <w:tabs>
              <w:tab w:val="left" w:pos="442"/>
              <w:tab w:val="right" w:leader="dot" w:pos="9628"/>
            </w:tabs>
            <w:rPr>
              <w:rFonts w:asciiTheme="minorHAnsi" w:eastAsiaTheme="minorEastAsia" w:hAnsiTheme="minorHAnsi"/>
              <w:b w:val="0"/>
              <w:caps w:val="0"/>
              <w:noProof/>
              <w:color w:val="auto"/>
              <w:kern w:val="2"/>
              <w:lang w:eastAsia="sl-SI"/>
              <w14:ligatures w14:val="standardContextual"/>
            </w:rPr>
          </w:pPr>
          <w:hyperlink w:anchor="_Toc164679470" w:history="1">
            <w:r w:rsidR="007570A7" w:rsidRPr="000A2DAB">
              <w:rPr>
                <w:rStyle w:val="Hyperlink"/>
                <w:noProof/>
              </w:rPr>
              <w:t>5</w:t>
            </w:r>
            <w:r w:rsidR="007570A7">
              <w:rPr>
                <w:rFonts w:asciiTheme="minorHAnsi" w:eastAsiaTheme="minorEastAsia" w:hAnsiTheme="minorHAnsi"/>
                <w:b w:val="0"/>
                <w:caps w:val="0"/>
                <w:noProof/>
                <w:color w:val="auto"/>
                <w:kern w:val="2"/>
                <w:lang w:eastAsia="sl-SI"/>
                <w14:ligatures w14:val="standardContextual"/>
              </w:rPr>
              <w:tab/>
            </w:r>
            <w:r w:rsidR="007570A7" w:rsidRPr="000A2DAB">
              <w:rPr>
                <w:rStyle w:val="Hyperlink"/>
                <w:noProof/>
              </w:rPr>
              <w:t>PREDVIDENE INVESTICIJE – obnova stavbe,  in nakup opreme</w:t>
            </w:r>
            <w:r w:rsidR="007570A7">
              <w:rPr>
                <w:noProof/>
                <w:webHidden/>
              </w:rPr>
              <w:tab/>
            </w:r>
            <w:r w:rsidR="007570A7">
              <w:rPr>
                <w:noProof/>
                <w:webHidden/>
              </w:rPr>
              <w:fldChar w:fldCharType="begin"/>
            </w:r>
            <w:r w:rsidR="007570A7">
              <w:rPr>
                <w:noProof/>
                <w:webHidden/>
              </w:rPr>
              <w:instrText xml:space="preserve"> PAGEREF _Toc164679470 \h </w:instrText>
            </w:r>
            <w:r w:rsidR="007570A7">
              <w:rPr>
                <w:noProof/>
                <w:webHidden/>
              </w:rPr>
            </w:r>
            <w:r w:rsidR="007570A7">
              <w:rPr>
                <w:noProof/>
                <w:webHidden/>
              </w:rPr>
              <w:fldChar w:fldCharType="separate"/>
            </w:r>
            <w:r w:rsidR="00CA346B">
              <w:rPr>
                <w:noProof/>
                <w:webHidden/>
              </w:rPr>
              <w:t>55</w:t>
            </w:r>
            <w:r w:rsidR="007570A7">
              <w:rPr>
                <w:noProof/>
                <w:webHidden/>
              </w:rPr>
              <w:fldChar w:fldCharType="end"/>
            </w:r>
          </w:hyperlink>
        </w:p>
        <w:p w14:paraId="71E1FFCC" w14:textId="274A2DEF" w:rsidR="007570A7" w:rsidRDefault="00000000">
          <w:pPr>
            <w:pStyle w:val="TOC1"/>
            <w:tabs>
              <w:tab w:val="left" w:pos="442"/>
              <w:tab w:val="right" w:leader="dot" w:pos="9628"/>
            </w:tabs>
            <w:rPr>
              <w:rFonts w:asciiTheme="minorHAnsi" w:eastAsiaTheme="minorEastAsia" w:hAnsiTheme="minorHAnsi"/>
              <w:b w:val="0"/>
              <w:caps w:val="0"/>
              <w:noProof/>
              <w:color w:val="auto"/>
              <w:kern w:val="2"/>
              <w:lang w:eastAsia="sl-SI"/>
              <w14:ligatures w14:val="standardContextual"/>
            </w:rPr>
          </w:pPr>
          <w:hyperlink w:anchor="_Toc164679471" w:history="1">
            <w:r w:rsidR="007570A7" w:rsidRPr="000A2DAB">
              <w:rPr>
                <w:rStyle w:val="Hyperlink"/>
                <w:noProof/>
              </w:rPr>
              <w:t>6</w:t>
            </w:r>
            <w:r w:rsidR="007570A7">
              <w:rPr>
                <w:rFonts w:asciiTheme="minorHAnsi" w:eastAsiaTheme="minorEastAsia" w:hAnsiTheme="minorHAnsi"/>
                <w:b w:val="0"/>
                <w:caps w:val="0"/>
                <w:noProof/>
                <w:color w:val="auto"/>
                <w:kern w:val="2"/>
                <w:lang w:eastAsia="sl-SI"/>
                <w14:ligatures w14:val="standardContextual"/>
              </w:rPr>
              <w:tab/>
            </w:r>
            <w:r w:rsidR="007570A7" w:rsidRPr="000A2DAB">
              <w:rPr>
                <w:rStyle w:val="Hyperlink"/>
                <w:noProof/>
              </w:rPr>
              <w:t>FINANČNI NAČRT 2024</w:t>
            </w:r>
            <w:r w:rsidR="007570A7">
              <w:rPr>
                <w:noProof/>
                <w:webHidden/>
              </w:rPr>
              <w:tab/>
            </w:r>
            <w:r w:rsidR="007570A7">
              <w:rPr>
                <w:noProof/>
                <w:webHidden/>
              </w:rPr>
              <w:fldChar w:fldCharType="begin"/>
            </w:r>
            <w:r w:rsidR="007570A7">
              <w:rPr>
                <w:noProof/>
                <w:webHidden/>
              </w:rPr>
              <w:instrText xml:space="preserve"> PAGEREF _Toc164679471 \h </w:instrText>
            </w:r>
            <w:r w:rsidR="007570A7">
              <w:rPr>
                <w:noProof/>
                <w:webHidden/>
              </w:rPr>
            </w:r>
            <w:r w:rsidR="007570A7">
              <w:rPr>
                <w:noProof/>
                <w:webHidden/>
              </w:rPr>
              <w:fldChar w:fldCharType="separate"/>
            </w:r>
            <w:r w:rsidR="00CA346B">
              <w:rPr>
                <w:noProof/>
                <w:webHidden/>
              </w:rPr>
              <w:t>57</w:t>
            </w:r>
            <w:r w:rsidR="007570A7">
              <w:rPr>
                <w:noProof/>
                <w:webHidden/>
              </w:rPr>
              <w:fldChar w:fldCharType="end"/>
            </w:r>
          </w:hyperlink>
        </w:p>
        <w:p w14:paraId="60CEA0FD" w14:textId="061F19D1" w:rsidR="00502A07" w:rsidRPr="001C5BB1" w:rsidRDefault="00502A07" w:rsidP="00502A07">
          <w:pPr>
            <w:rPr>
              <w:rFonts w:cs="Arial"/>
            </w:rPr>
          </w:pPr>
          <w:r>
            <w:rPr>
              <w:rFonts w:cs="Arial"/>
              <w:b/>
              <w:bCs/>
              <w:noProof/>
            </w:rPr>
            <w:fldChar w:fldCharType="end"/>
          </w:r>
        </w:p>
      </w:sdtContent>
    </w:sdt>
    <w:p w14:paraId="7202E937" w14:textId="77777777" w:rsidR="00502A07" w:rsidRDefault="00502A07" w:rsidP="00502A07">
      <w:pPr>
        <w:spacing w:before="0" w:line="259" w:lineRule="auto"/>
        <w:rPr>
          <w:rFonts w:cs="Arial"/>
          <w:b/>
          <w:color w:val="294735"/>
          <w:sz w:val="24"/>
        </w:rPr>
      </w:pPr>
      <w:r>
        <w:rPr>
          <w:rFonts w:cs="Arial"/>
        </w:rPr>
        <w:br w:type="page"/>
      </w:r>
    </w:p>
    <w:p w14:paraId="74B9E4FA" w14:textId="006E5442" w:rsidR="00502A07" w:rsidRDefault="00502A07" w:rsidP="00502A07">
      <w:pPr>
        <w:pStyle w:val="IHPSNaslovKazalo"/>
        <w:rPr>
          <w:rFonts w:cs="Arial"/>
        </w:rPr>
      </w:pPr>
      <w:r w:rsidRPr="001C5BB1">
        <w:rPr>
          <w:rFonts w:cs="Arial"/>
        </w:rPr>
        <w:lastRenderedPageBreak/>
        <w:t>K</w:t>
      </w:r>
      <w:r w:rsidR="002633C6">
        <w:rPr>
          <w:rFonts w:cs="Arial"/>
        </w:rPr>
        <w:t>azalo preglednic</w:t>
      </w:r>
    </w:p>
    <w:p w14:paraId="2CCA269E" w14:textId="3119FF37" w:rsidR="008C0E11" w:rsidRDefault="00502A07">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r>
        <w:rPr>
          <w:rFonts w:cs="Arial"/>
          <w:b/>
        </w:rPr>
        <w:fldChar w:fldCharType="begin"/>
      </w:r>
      <w:r>
        <w:rPr>
          <w:rFonts w:cs="Arial"/>
          <w:b/>
        </w:rPr>
        <w:instrText xml:space="preserve"> TOC \h \z \c "Preglednica" </w:instrText>
      </w:r>
      <w:r>
        <w:rPr>
          <w:rFonts w:cs="Arial"/>
          <w:b/>
        </w:rPr>
        <w:fldChar w:fldCharType="separate"/>
      </w:r>
      <w:hyperlink w:anchor="_Toc164679216" w:history="1">
        <w:r w:rsidR="008C0E11" w:rsidRPr="00EC088A">
          <w:rPr>
            <w:rStyle w:val="Hyperlink"/>
            <w:noProof/>
          </w:rPr>
          <w:t>Preglednica 1: Plačne skupine in delovna mesta</w:t>
        </w:r>
        <w:r w:rsidR="008C0E11">
          <w:rPr>
            <w:noProof/>
            <w:webHidden/>
          </w:rPr>
          <w:tab/>
        </w:r>
        <w:r w:rsidR="008C0E11">
          <w:rPr>
            <w:noProof/>
            <w:webHidden/>
          </w:rPr>
          <w:fldChar w:fldCharType="begin"/>
        </w:r>
        <w:r w:rsidR="008C0E11">
          <w:rPr>
            <w:noProof/>
            <w:webHidden/>
          </w:rPr>
          <w:instrText xml:space="preserve"> PAGEREF _Toc164679216 \h </w:instrText>
        </w:r>
        <w:r w:rsidR="008C0E11">
          <w:rPr>
            <w:noProof/>
            <w:webHidden/>
          </w:rPr>
        </w:r>
        <w:r w:rsidR="008C0E11">
          <w:rPr>
            <w:noProof/>
            <w:webHidden/>
          </w:rPr>
          <w:fldChar w:fldCharType="separate"/>
        </w:r>
        <w:r w:rsidR="00CA346B">
          <w:rPr>
            <w:noProof/>
            <w:webHidden/>
          </w:rPr>
          <w:t>12</w:t>
        </w:r>
        <w:r w:rsidR="008C0E11">
          <w:rPr>
            <w:noProof/>
            <w:webHidden/>
          </w:rPr>
          <w:fldChar w:fldCharType="end"/>
        </w:r>
      </w:hyperlink>
    </w:p>
    <w:p w14:paraId="62384A72" w14:textId="10CF7447" w:rsidR="008C0E11"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4679217" w:history="1">
        <w:r w:rsidR="008C0E11" w:rsidRPr="00EC088A">
          <w:rPr>
            <w:rStyle w:val="Hyperlink"/>
            <w:noProof/>
          </w:rPr>
          <w:t>Preglednica 2: Število zaposlenih po izobrazbeni strukturi na dan 31. 12. 2023, plan 2024</w:t>
        </w:r>
        <w:r w:rsidR="008C0E11">
          <w:rPr>
            <w:noProof/>
            <w:webHidden/>
          </w:rPr>
          <w:tab/>
        </w:r>
        <w:r w:rsidR="008C0E11">
          <w:rPr>
            <w:noProof/>
            <w:webHidden/>
          </w:rPr>
          <w:fldChar w:fldCharType="begin"/>
        </w:r>
        <w:r w:rsidR="008C0E11">
          <w:rPr>
            <w:noProof/>
            <w:webHidden/>
          </w:rPr>
          <w:instrText xml:space="preserve"> PAGEREF _Toc164679217 \h </w:instrText>
        </w:r>
        <w:r w:rsidR="008C0E11">
          <w:rPr>
            <w:noProof/>
            <w:webHidden/>
          </w:rPr>
        </w:r>
        <w:r w:rsidR="008C0E11">
          <w:rPr>
            <w:noProof/>
            <w:webHidden/>
          </w:rPr>
          <w:fldChar w:fldCharType="separate"/>
        </w:r>
        <w:r w:rsidR="00CA346B">
          <w:rPr>
            <w:noProof/>
            <w:webHidden/>
          </w:rPr>
          <w:t>15</w:t>
        </w:r>
        <w:r w:rsidR="008C0E11">
          <w:rPr>
            <w:noProof/>
            <w:webHidden/>
          </w:rPr>
          <w:fldChar w:fldCharType="end"/>
        </w:r>
      </w:hyperlink>
    </w:p>
    <w:p w14:paraId="248CE975" w14:textId="52100B95" w:rsidR="008C0E11"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4679218" w:history="1">
        <w:r w:rsidR="008C0E11" w:rsidRPr="00EC088A">
          <w:rPr>
            <w:rStyle w:val="Hyperlink"/>
            <w:noProof/>
          </w:rPr>
          <w:t>Preglednica 3: Načrt kadrov za leto 2024 in 2025</w:t>
        </w:r>
        <w:r w:rsidR="008C0E11">
          <w:rPr>
            <w:noProof/>
            <w:webHidden/>
          </w:rPr>
          <w:tab/>
        </w:r>
        <w:r w:rsidR="008C0E11">
          <w:rPr>
            <w:noProof/>
            <w:webHidden/>
          </w:rPr>
          <w:fldChar w:fldCharType="begin"/>
        </w:r>
        <w:r w:rsidR="008C0E11">
          <w:rPr>
            <w:noProof/>
            <w:webHidden/>
          </w:rPr>
          <w:instrText xml:space="preserve"> PAGEREF _Toc164679218 \h </w:instrText>
        </w:r>
        <w:r w:rsidR="008C0E11">
          <w:rPr>
            <w:noProof/>
            <w:webHidden/>
          </w:rPr>
        </w:r>
        <w:r w:rsidR="008C0E11">
          <w:rPr>
            <w:noProof/>
            <w:webHidden/>
          </w:rPr>
          <w:fldChar w:fldCharType="separate"/>
        </w:r>
        <w:r w:rsidR="00CA346B">
          <w:rPr>
            <w:noProof/>
            <w:webHidden/>
          </w:rPr>
          <w:t>16</w:t>
        </w:r>
        <w:r w:rsidR="008C0E11">
          <w:rPr>
            <w:noProof/>
            <w:webHidden/>
          </w:rPr>
          <w:fldChar w:fldCharType="end"/>
        </w:r>
      </w:hyperlink>
    </w:p>
    <w:p w14:paraId="4CE4F283" w14:textId="2ABE1603" w:rsidR="008C0E11"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4679219" w:history="1">
        <w:r w:rsidR="008C0E11" w:rsidRPr="00EC088A">
          <w:rPr>
            <w:rStyle w:val="Hyperlink"/>
            <w:noProof/>
          </w:rPr>
          <w:t>Preglednica 4:</w:t>
        </w:r>
        <w:r w:rsidR="008C0E11">
          <w:rPr>
            <w:noProof/>
            <w:webHidden/>
          </w:rPr>
          <w:tab/>
        </w:r>
        <w:r w:rsidR="008C0E11">
          <w:rPr>
            <w:noProof/>
            <w:webHidden/>
          </w:rPr>
          <w:fldChar w:fldCharType="begin"/>
        </w:r>
        <w:r w:rsidR="008C0E11">
          <w:rPr>
            <w:noProof/>
            <w:webHidden/>
          </w:rPr>
          <w:instrText xml:space="preserve"> PAGEREF _Toc164679219 \h </w:instrText>
        </w:r>
        <w:r w:rsidR="008C0E11">
          <w:rPr>
            <w:noProof/>
            <w:webHidden/>
          </w:rPr>
        </w:r>
        <w:r w:rsidR="008C0E11">
          <w:rPr>
            <w:noProof/>
            <w:webHidden/>
          </w:rPr>
          <w:fldChar w:fldCharType="separate"/>
        </w:r>
        <w:r w:rsidR="00CA346B">
          <w:rPr>
            <w:noProof/>
            <w:webHidden/>
          </w:rPr>
          <w:t>18</w:t>
        </w:r>
        <w:r w:rsidR="008C0E11">
          <w:rPr>
            <w:noProof/>
            <w:webHidden/>
          </w:rPr>
          <w:fldChar w:fldCharType="end"/>
        </w:r>
      </w:hyperlink>
    </w:p>
    <w:p w14:paraId="06387099" w14:textId="36744D86" w:rsidR="008C0E11"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4679220" w:history="1">
        <w:r w:rsidR="008C0E11" w:rsidRPr="00EC088A">
          <w:rPr>
            <w:rStyle w:val="Hyperlink"/>
            <w:noProof/>
          </w:rPr>
          <w:t>Preglednica 5:</w:t>
        </w:r>
        <w:r w:rsidR="008C0E11">
          <w:rPr>
            <w:noProof/>
            <w:webHidden/>
          </w:rPr>
          <w:tab/>
        </w:r>
        <w:r w:rsidR="008C0E11">
          <w:rPr>
            <w:noProof/>
            <w:webHidden/>
          </w:rPr>
          <w:fldChar w:fldCharType="begin"/>
        </w:r>
        <w:r w:rsidR="008C0E11">
          <w:rPr>
            <w:noProof/>
            <w:webHidden/>
          </w:rPr>
          <w:instrText xml:space="preserve"> PAGEREF _Toc164679220 \h </w:instrText>
        </w:r>
        <w:r w:rsidR="008C0E11">
          <w:rPr>
            <w:noProof/>
            <w:webHidden/>
          </w:rPr>
        </w:r>
        <w:r w:rsidR="008C0E11">
          <w:rPr>
            <w:noProof/>
            <w:webHidden/>
          </w:rPr>
          <w:fldChar w:fldCharType="separate"/>
        </w:r>
        <w:r w:rsidR="00CA346B">
          <w:rPr>
            <w:noProof/>
            <w:webHidden/>
          </w:rPr>
          <w:t>29</w:t>
        </w:r>
        <w:r w:rsidR="008C0E11">
          <w:rPr>
            <w:noProof/>
            <w:webHidden/>
          </w:rPr>
          <w:fldChar w:fldCharType="end"/>
        </w:r>
      </w:hyperlink>
    </w:p>
    <w:p w14:paraId="3E444B5D" w14:textId="69445A1E" w:rsidR="008C0E11"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4679221" w:history="1">
        <w:r w:rsidR="008C0E11" w:rsidRPr="00EC088A">
          <w:rPr>
            <w:rStyle w:val="Hyperlink"/>
            <w:noProof/>
          </w:rPr>
          <w:t>Preglednica 6:</w:t>
        </w:r>
        <w:r w:rsidR="008C0E11">
          <w:rPr>
            <w:noProof/>
            <w:webHidden/>
          </w:rPr>
          <w:tab/>
        </w:r>
        <w:r w:rsidR="008C0E11">
          <w:rPr>
            <w:noProof/>
            <w:webHidden/>
          </w:rPr>
          <w:fldChar w:fldCharType="begin"/>
        </w:r>
        <w:r w:rsidR="008C0E11">
          <w:rPr>
            <w:noProof/>
            <w:webHidden/>
          </w:rPr>
          <w:instrText xml:space="preserve"> PAGEREF _Toc164679221 \h </w:instrText>
        </w:r>
        <w:r w:rsidR="008C0E11">
          <w:rPr>
            <w:noProof/>
            <w:webHidden/>
          </w:rPr>
        </w:r>
        <w:r w:rsidR="008C0E11">
          <w:rPr>
            <w:noProof/>
            <w:webHidden/>
          </w:rPr>
          <w:fldChar w:fldCharType="separate"/>
        </w:r>
        <w:r w:rsidR="00CA346B">
          <w:rPr>
            <w:noProof/>
            <w:webHidden/>
          </w:rPr>
          <w:t>48</w:t>
        </w:r>
        <w:r w:rsidR="008C0E11">
          <w:rPr>
            <w:noProof/>
            <w:webHidden/>
          </w:rPr>
          <w:fldChar w:fldCharType="end"/>
        </w:r>
      </w:hyperlink>
    </w:p>
    <w:p w14:paraId="5D0C07F3" w14:textId="49D60179" w:rsidR="008C0E11"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4679222" w:history="1">
        <w:r w:rsidR="008C0E11" w:rsidRPr="00EC088A">
          <w:rPr>
            <w:rStyle w:val="Hyperlink"/>
            <w:noProof/>
          </w:rPr>
          <w:t>Preglednica 7:</w:t>
        </w:r>
        <w:r w:rsidR="008C0E11">
          <w:rPr>
            <w:noProof/>
            <w:webHidden/>
          </w:rPr>
          <w:tab/>
        </w:r>
        <w:r w:rsidR="008C0E11">
          <w:rPr>
            <w:noProof/>
            <w:webHidden/>
          </w:rPr>
          <w:fldChar w:fldCharType="begin"/>
        </w:r>
        <w:r w:rsidR="008C0E11">
          <w:rPr>
            <w:noProof/>
            <w:webHidden/>
          </w:rPr>
          <w:instrText xml:space="preserve"> PAGEREF _Toc164679222 \h </w:instrText>
        </w:r>
        <w:r w:rsidR="008C0E11">
          <w:rPr>
            <w:noProof/>
            <w:webHidden/>
          </w:rPr>
        </w:r>
        <w:r w:rsidR="008C0E11">
          <w:rPr>
            <w:noProof/>
            <w:webHidden/>
          </w:rPr>
          <w:fldChar w:fldCharType="separate"/>
        </w:r>
        <w:r w:rsidR="00CA346B">
          <w:rPr>
            <w:noProof/>
            <w:webHidden/>
          </w:rPr>
          <w:t>49</w:t>
        </w:r>
        <w:r w:rsidR="008C0E11">
          <w:rPr>
            <w:noProof/>
            <w:webHidden/>
          </w:rPr>
          <w:fldChar w:fldCharType="end"/>
        </w:r>
      </w:hyperlink>
    </w:p>
    <w:p w14:paraId="3199D4F6" w14:textId="479A42F3" w:rsidR="008C0E11"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4679223" w:history="1">
        <w:r w:rsidR="008C0E11" w:rsidRPr="00EC088A">
          <w:rPr>
            <w:rStyle w:val="Hyperlink"/>
            <w:noProof/>
          </w:rPr>
          <w:t>Preglednica 8: Predvidene investicije – nakup opreme 2024</w:t>
        </w:r>
        <w:r w:rsidR="008C0E11">
          <w:rPr>
            <w:noProof/>
            <w:webHidden/>
          </w:rPr>
          <w:tab/>
        </w:r>
        <w:r w:rsidR="008C0E11">
          <w:rPr>
            <w:noProof/>
            <w:webHidden/>
          </w:rPr>
          <w:fldChar w:fldCharType="begin"/>
        </w:r>
        <w:r w:rsidR="008C0E11">
          <w:rPr>
            <w:noProof/>
            <w:webHidden/>
          </w:rPr>
          <w:instrText xml:space="preserve"> PAGEREF _Toc164679223 \h </w:instrText>
        </w:r>
        <w:r w:rsidR="008C0E11">
          <w:rPr>
            <w:noProof/>
            <w:webHidden/>
          </w:rPr>
        </w:r>
        <w:r w:rsidR="008C0E11">
          <w:rPr>
            <w:noProof/>
            <w:webHidden/>
          </w:rPr>
          <w:fldChar w:fldCharType="separate"/>
        </w:r>
        <w:r w:rsidR="00CA346B">
          <w:rPr>
            <w:noProof/>
            <w:webHidden/>
          </w:rPr>
          <w:t>55</w:t>
        </w:r>
        <w:r w:rsidR="008C0E11">
          <w:rPr>
            <w:noProof/>
            <w:webHidden/>
          </w:rPr>
          <w:fldChar w:fldCharType="end"/>
        </w:r>
      </w:hyperlink>
    </w:p>
    <w:p w14:paraId="758BB97B" w14:textId="26FD7E84" w:rsidR="008C0E11"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4679224" w:history="1">
        <w:r w:rsidR="008C0E11" w:rsidRPr="00EC088A">
          <w:rPr>
            <w:rStyle w:val="Hyperlink"/>
            <w:noProof/>
          </w:rPr>
          <w:t>Preglednica 9: Prikaz prihodkov poslovanja plan 2024 (v EUR brez centov)</w:t>
        </w:r>
        <w:r w:rsidR="008C0E11">
          <w:rPr>
            <w:noProof/>
            <w:webHidden/>
          </w:rPr>
          <w:tab/>
        </w:r>
        <w:r w:rsidR="008C0E11">
          <w:rPr>
            <w:noProof/>
            <w:webHidden/>
          </w:rPr>
          <w:fldChar w:fldCharType="begin"/>
        </w:r>
        <w:r w:rsidR="008C0E11">
          <w:rPr>
            <w:noProof/>
            <w:webHidden/>
          </w:rPr>
          <w:instrText xml:space="preserve"> PAGEREF _Toc164679224 \h </w:instrText>
        </w:r>
        <w:r w:rsidR="008C0E11">
          <w:rPr>
            <w:noProof/>
            <w:webHidden/>
          </w:rPr>
        </w:r>
        <w:r w:rsidR="008C0E11">
          <w:rPr>
            <w:noProof/>
            <w:webHidden/>
          </w:rPr>
          <w:fldChar w:fldCharType="separate"/>
        </w:r>
        <w:r w:rsidR="00CA346B">
          <w:rPr>
            <w:noProof/>
            <w:webHidden/>
          </w:rPr>
          <w:t>57</w:t>
        </w:r>
        <w:r w:rsidR="008C0E11">
          <w:rPr>
            <w:noProof/>
            <w:webHidden/>
          </w:rPr>
          <w:fldChar w:fldCharType="end"/>
        </w:r>
      </w:hyperlink>
    </w:p>
    <w:p w14:paraId="0C5794E7" w14:textId="130527E7" w:rsidR="008C0E11"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4679225" w:history="1">
        <w:r w:rsidR="008C0E11" w:rsidRPr="00EC088A">
          <w:rPr>
            <w:rStyle w:val="Hyperlink"/>
            <w:noProof/>
          </w:rPr>
          <w:t>Preglednica 10: Struktura po virih financiranja plan 2024 (v EUR brez centov)</w:t>
        </w:r>
        <w:r w:rsidR="008C0E11">
          <w:rPr>
            <w:noProof/>
            <w:webHidden/>
          </w:rPr>
          <w:tab/>
        </w:r>
        <w:r w:rsidR="008C0E11">
          <w:rPr>
            <w:noProof/>
            <w:webHidden/>
          </w:rPr>
          <w:fldChar w:fldCharType="begin"/>
        </w:r>
        <w:r w:rsidR="008C0E11">
          <w:rPr>
            <w:noProof/>
            <w:webHidden/>
          </w:rPr>
          <w:instrText xml:space="preserve"> PAGEREF _Toc164679225 \h </w:instrText>
        </w:r>
        <w:r w:rsidR="008C0E11">
          <w:rPr>
            <w:noProof/>
            <w:webHidden/>
          </w:rPr>
        </w:r>
        <w:r w:rsidR="008C0E11">
          <w:rPr>
            <w:noProof/>
            <w:webHidden/>
          </w:rPr>
          <w:fldChar w:fldCharType="separate"/>
        </w:r>
        <w:r w:rsidR="00CA346B">
          <w:rPr>
            <w:noProof/>
            <w:webHidden/>
          </w:rPr>
          <w:t>60</w:t>
        </w:r>
        <w:r w:rsidR="008C0E11">
          <w:rPr>
            <w:noProof/>
            <w:webHidden/>
          </w:rPr>
          <w:fldChar w:fldCharType="end"/>
        </w:r>
      </w:hyperlink>
    </w:p>
    <w:p w14:paraId="16F82714" w14:textId="5A5F1B60" w:rsidR="008C0E11"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4679226" w:history="1">
        <w:r w:rsidR="008C0E11" w:rsidRPr="00EC088A">
          <w:rPr>
            <w:rStyle w:val="Hyperlink"/>
            <w:noProof/>
          </w:rPr>
          <w:t>Preglednica 11: Prikaz stroškov poslovanja plan 2024 (v EUR brez centov)</w:t>
        </w:r>
        <w:r w:rsidR="008C0E11">
          <w:rPr>
            <w:noProof/>
            <w:webHidden/>
          </w:rPr>
          <w:tab/>
        </w:r>
        <w:r w:rsidR="008C0E11">
          <w:rPr>
            <w:noProof/>
            <w:webHidden/>
          </w:rPr>
          <w:fldChar w:fldCharType="begin"/>
        </w:r>
        <w:r w:rsidR="008C0E11">
          <w:rPr>
            <w:noProof/>
            <w:webHidden/>
          </w:rPr>
          <w:instrText xml:space="preserve"> PAGEREF _Toc164679226 \h </w:instrText>
        </w:r>
        <w:r w:rsidR="008C0E11">
          <w:rPr>
            <w:noProof/>
            <w:webHidden/>
          </w:rPr>
        </w:r>
        <w:r w:rsidR="008C0E11">
          <w:rPr>
            <w:noProof/>
            <w:webHidden/>
          </w:rPr>
          <w:fldChar w:fldCharType="separate"/>
        </w:r>
        <w:r w:rsidR="00CA346B">
          <w:rPr>
            <w:noProof/>
            <w:webHidden/>
          </w:rPr>
          <w:t>60</w:t>
        </w:r>
        <w:r w:rsidR="008C0E11">
          <w:rPr>
            <w:noProof/>
            <w:webHidden/>
          </w:rPr>
          <w:fldChar w:fldCharType="end"/>
        </w:r>
      </w:hyperlink>
    </w:p>
    <w:p w14:paraId="48FFF6D8" w14:textId="51172B90" w:rsidR="008C0E11"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4679227" w:history="1">
        <w:r w:rsidR="008C0E11" w:rsidRPr="00EC088A">
          <w:rPr>
            <w:rStyle w:val="Hyperlink"/>
            <w:noProof/>
          </w:rPr>
          <w:t>Preglednica 12: Predvideni prihodki in odhodki določenih uporabnikov po vrstah dejavnosti (od 1. januarja do 31. decembra 2024) (v EUR brez centov)</w:t>
        </w:r>
        <w:r w:rsidR="008C0E11">
          <w:rPr>
            <w:noProof/>
            <w:webHidden/>
          </w:rPr>
          <w:tab/>
        </w:r>
        <w:r w:rsidR="008C0E11">
          <w:rPr>
            <w:noProof/>
            <w:webHidden/>
          </w:rPr>
          <w:fldChar w:fldCharType="begin"/>
        </w:r>
        <w:r w:rsidR="008C0E11">
          <w:rPr>
            <w:noProof/>
            <w:webHidden/>
          </w:rPr>
          <w:instrText xml:space="preserve"> PAGEREF _Toc164679227 \h </w:instrText>
        </w:r>
        <w:r w:rsidR="008C0E11">
          <w:rPr>
            <w:noProof/>
            <w:webHidden/>
          </w:rPr>
        </w:r>
        <w:r w:rsidR="008C0E11">
          <w:rPr>
            <w:noProof/>
            <w:webHidden/>
          </w:rPr>
          <w:fldChar w:fldCharType="separate"/>
        </w:r>
        <w:r w:rsidR="00CA346B">
          <w:rPr>
            <w:noProof/>
            <w:webHidden/>
          </w:rPr>
          <w:t>63</w:t>
        </w:r>
        <w:r w:rsidR="008C0E11">
          <w:rPr>
            <w:noProof/>
            <w:webHidden/>
          </w:rPr>
          <w:fldChar w:fldCharType="end"/>
        </w:r>
      </w:hyperlink>
    </w:p>
    <w:p w14:paraId="1EAD8860" w14:textId="700609BF" w:rsidR="008C0E11"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4679228" w:history="1">
        <w:r w:rsidR="008C0E11" w:rsidRPr="00EC088A">
          <w:rPr>
            <w:rStyle w:val="Hyperlink"/>
            <w:noProof/>
          </w:rPr>
          <w:t>Preglednica 13: Predviden izkaz prihodkov in odhodkov določenih uporabnikov po načelu denarnega toka (od 1. januarja do 31. decembra 2024) (v EUR brez centov)</w:t>
        </w:r>
        <w:r w:rsidR="008C0E11">
          <w:rPr>
            <w:noProof/>
            <w:webHidden/>
          </w:rPr>
          <w:tab/>
        </w:r>
        <w:r w:rsidR="008C0E11">
          <w:rPr>
            <w:noProof/>
            <w:webHidden/>
          </w:rPr>
          <w:fldChar w:fldCharType="begin"/>
        </w:r>
        <w:r w:rsidR="008C0E11">
          <w:rPr>
            <w:noProof/>
            <w:webHidden/>
          </w:rPr>
          <w:instrText xml:space="preserve"> PAGEREF _Toc164679228 \h </w:instrText>
        </w:r>
        <w:r w:rsidR="008C0E11">
          <w:rPr>
            <w:noProof/>
            <w:webHidden/>
          </w:rPr>
        </w:r>
        <w:r w:rsidR="008C0E11">
          <w:rPr>
            <w:noProof/>
            <w:webHidden/>
          </w:rPr>
          <w:fldChar w:fldCharType="separate"/>
        </w:r>
        <w:r w:rsidR="00CA346B">
          <w:rPr>
            <w:noProof/>
            <w:webHidden/>
          </w:rPr>
          <w:t>67</w:t>
        </w:r>
        <w:r w:rsidR="008C0E11">
          <w:rPr>
            <w:noProof/>
            <w:webHidden/>
          </w:rPr>
          <w:fldChar w:fldCharType="end"/>
        </w:r>
      </w:hyperlink>
    </w:p>
    <w:p w14:paraId="02557E6E" w14:textId="4818C850" w:rsidR="008C0E11"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4679229" w:history="1">
        <w:r w:rsidR="008C0E11" w:rsidRPr="00EC088A">
          <w:rPr>
            <w:rStyle w:val="Hyperlink"/>
            <w:noProof/>
          </w:rPr>
          <w:t>Preglednica 14: Predviden izkaz računa financiranja določenih uporabnikov (od 1. januarja do 31. decembra 2024) (v EUR brez centov)</w:t>
        </w:r>
        <w:r w:rsidR="008C0E11">
          <w:rPr>
            <w:noProof/>
            <w:webHidden/>
          </w:rPr>
          <w:tab/>
        </w:r>
        <w:r w:rsidR="008C0E11">
          <w:rPr>
            <w:noProof/>
            <w:webHidden/>
          </w:rPr>
          <w:fldChar w:fldCharType="begin"/>
        </w:r>
        <w:r w:rsidR="008C0E11">
          <w:rPr>
            <w:noProof/>
            <w:webHidden/>
          </w:rPr>
          <w:instrText xml:space="preserve"> PAGEREF _Toc164679229 \h </w:instrText>
        </w:r>
        <w:r w:rsidR="008C0E11">
          <w:rPr>
            <w:noProof/>
            <w:webHidden/>
          </w:rPr>
        </w:r>
        <w:r w:rsidR="008C0E11">
          <w:rPr>
            <w:noProof/>
            <w:webHidden/>
          </w:rPr>
          <w:fldChar w:fldCharType="separate"/>
        </w:r>
        <w:r w:rsidR="00CA346B">
          <w:rPr>
            <w:noProof/>
            <w:webHidden/>
          </w:rPr>
          <w:t>69</w:t>
        </w:r>
        <w:r w:rsidR="008C0E11">
          <w:rPr>
            <w:noProof/>
            <w:webHidden/>
          </w:rPr>
          <w:fldChar w:fldCharType="end"/>
        </w:r>
      </w:hyperlink>
    </w:p>
    <w:p w14:paraId="6A3B1985" w14:textId="24DFF43D" w:rsidR="00144156" w:rsidRDefault="00502A07" w:rsidP="007B6100">
      <w:pPr>
        <w:pStyle w:val="IHPSNaslovKazalo"/>
        <w:rPr>
          <w:noProof/>
        </w:rPr>
      </w:pPr>
      <w:r>
        <w:rPr>
          <w:rFonts w:cs="Arial"/>
          <w:b w:val="0"/>
          <w:color w:val="auto"/>
          <w:sz w:val="20"/>
        </w:rPr>
        <w:fldChar w:fldCharType="end"/>
      </w:r>
      <w:r w:rsidR="00144156" w:rsidRPr="001C5BB1">
        <w:rPr>
          <w:rFonts w:cs="Arial"/>
        </w:rPr>
        <w:t>K</w:t>
      </w:r>
      <w:r w:rsidR="00144156">
        <w:rPr>
          <w:rFonts w:cs="Arial"/>
        </w:rPr>
        <w:t>azalo slik</w:t>
      </w:r>
      <w:r w:rsidR="00144156">
        <w:rPr>
          <w:rFonts w:cs="Arial"/>
          <w:b w:val="0"/>
          <w:color w:val="auto"/>
          <w:sz w:val="20"/>
        </w:rPr>
        <w:fldChar w:fldCharType="begin"/>
      </w:r>
      <w:r w:rsidR="00144156">
        <w:rPr>
          <w:rFonts w:cs="Arial"/>
          <w:b w:val="0"/>
          <w:color w:val="auto"/>
          <w:sz w:val="20"/>
        </w:rPr>
        <w:instrText xml:space="preserve"> TOC \h \z \c "Slika" </w:instrText>
      </w:r>
      <w:r w:rsidR="00144156">
        <w:rPr>
          <w:rFonts w:cs="Arial"/>
          <w:b w:val="0"/>
          <w:color w:val="auto"/>
          <w:sz w:val="20"/>
        </w:rPr>
        <w:fldChar w:fldCharType="separate"/>
      </w:r>
    </w:p>
    <w:p w14:paraId="784EFAAD" w14:textId="41F69703" w:rsidR="00144156" w:rsidRDefault="00000000">
      <w:pPr>
        <w:pStyle w:val="TableofFigures"/>
        <w:tabs>
          <w:tab w:val="right" w:leader="dot" w:pos="9628"/>
        </w:tabs>
        <w:rPr>
          <w:rFonts w:asciiTheme="minorHAnsi" w:eastAsiaTheme="minorEastAsia" w:hAnsiTheme="minorHAnsi"/>
          <w:noProof/>
          <w:color w:val="auto"/>
          <w:kern w:val="2"/>
          <w:sz w:val="22"/>
          <w:lang w:val="en-GB" w:eastAsia="en-GB"/>
          <w14:ligatures w14:val="standardContextual"/>
        </w:rPr>
      </w:pPr>
      <w:hyperlink w:anchor="_Toc150176681" w:history="1">
        <w:r w:rsidR="00144156" w:rsidRPr="006564B9">
          <w:rPr>
            <w:rStyle w:val="Hyperlink"/>
            <w:noProof/>
          </w:rPr>
          <w:t>Slika 1: Organigram Inštituta za hmeljarstvo in pivovarstvo Slovenije</w:t>
        </w:r>
        <w:r w:rsidR="00144156">
          <w:rPr>
            <w:noProof/>
            <w:webHidden/>
          </w:rPr>
          <w:tab/>
        </w:r>
        <w:r w:rsidR="00144156">
          <w:rPr>
            <w:noProof/>
            <w:webHidden/>
          </w:rPr>
          <w:fldChar w:fldCharType="begin"/>
        </w:r>
        <w:r w:rsidR="00144156">
          <w:rPr>
            <w:noProof/>
            <w:webHidden/>
          </w:rPr>
          <w:instrText xml:space="preserve"> PAGEREF _Toc150176681 \h </w:instrText>
        </w:r>
        <w:r w:rsidR="00144156">
          <w:rPr>
            <w:noProof/>
            <w:webHidden/>
          </w:rPr>
        </w:r>
        <w:r w:rsidR="00144156">
          <w:rPr>
            <w:noProof/>
            <w:webHidden/>
          </w:rPr>
          <w:fldChar w:fldCharType="separate"/>
        </w:r>
        <w:r w:rsidR="00CA346B">
          <w:rPr>
            <w:noProof/>
            <w:webHidden/>
          </w:rPr>
          <w:t>11</w:t>
        </w:r>
        <w:r w:rsidR="00144156">
          <w:rPr>
            <w:noProof/>
            <w:webHidden/>
          </w:rPr>
          <w:fldChar w:fldCharType="end"/>
        </w:r>
      </w:hyperlink>
    </w:p>
    <w:p w14:paraId="73ED0FCF" w14:textId="77777777" w:rsidR="00F502A2" w:rsidRDefault="00144156" w:rsidP="007B6100">
      <w:pPr>
        <w:pStyle w:val="IHPSNaslovKazalo"/>
        <w:rPr>
          <w:rFonts w:cs="Arial"/>
          <w:b w:val="0"/>
          <w:color w:val="auto"/>
          <w:sz w:val="20"/>
        </w:rPr>
      </w:pPr>
      <w:r>
        <w:rPr>
          <w:rFonts w:cs="Arial"/>
          <w:b w:val="0"/>
          <w:color w:val="auto"/>
          <w:sz w:val="20"/>
        </w:rPr>
        <w:fldChar w:fldCharType="end"/>
      </w:r>
    </w:p>
    <w:p w14:paraId="390C8735" w14:textId="77777777" w:rsidR="00F502A2" w:rsidRDefault="00F502A2">
      <w:pPr>
        <w:spacing w:before="0" w:line="259" w:lineRule="auto"/>
        <w:rPr>
          <w:rFonts w:cs="Arial"/>
          <w:color w:val="auto"/>
          <w:sz w:val="20"/>
        </w:rPr>
      </w:pPr>
      <w:r>
        <w:rPr>
          <w:rFonts w:cs="Arial"/>
          <w:b/>
          <w:color w:val="auto"/>
          <w:sz w:val="20"/>
        </w:rPr>
        <w:br w:type="page"/>
      </w:r>
    </w:p>
    <w:p w14:paraId="126DD96A" w14:textId="68845DBA" w:rsidR="007B6100" w:rsidRPr="007B6100" w:rsidRDefault="007B6100" w:rsidP="007B6100">
      <w:pPr>
        <w:pStyle w:val="IHPSNaslovKazalo"/>
      </w:pPr>
      <w:r w:rsidRPr="007B6100">
        <w:lastRenderedPageBreak/>
        <w:t>Uporabljene kratice:</w:t>
      </w:r>
    </w:p>
    <w:p w14:paraId="1B3A76E6" w14:textId="77777777" w:rsidR="007B6100" w:rsidRPr="007B6100" w:rsidRDefault="007B6100" w:rsidP="00F512AC">
      <w:pPr>
        <w:pStyle w:val="IHPSKratice"/>
      </w:pPr>
      <w:r w:rsidRPr="007B6100">
        <w:t>ARSKTRP</w:t>
      </w:r>
      <w:r w:rsidRPr="007B6100">
        <w:tab/>
        <w:t>Agencija Republike Slovenije za kmetijske trge in razvoj podeželja</w:t>
      </w:r>
    </w:p>
    <w:p w14:paraId="2CF022A8" w14:textId="6A333DF2" w:rsidR="007B6100" w:rsidRPr="007B6100" w:rsidRDefault="00530D3D" w:rsidP="00F512AC">
      <w:pPr>
        <w:pStyle w:val="IHPSKratice"/>
      </w:pPr>
      <w:r>
        <w:t>ARIS</w:t>
      </w:r>
      <w:r w:rsidR="007B6100" w:rsidRPr="007B6100">
        <w:tab/>
      </w:r>
      <w:r w:rsidR="007B6100" w:rsidRPr="007B6100">
        <w:tab/>
      </w:r>
      <w:r>
        <w:t>Javna a</w:t>
      </w:r>
      <w:r w:rsidR="007B6100" w:rsidRPr="007B6100">
        <w:t>genc</w:t>
      </w:r>
      <w:r>
        <w:t>ija za znanstvenoraziskovalno in inovacijsko dejavnost RS</w:t>
      </w:r>
    </w:p>
    <w:p w14:paraId="136E5D5A" w14:textId="77777777" w:rsidR="007B6100" w:rsidRPr="007B6100" w:rsidRDefault="007B6100" w:rsidP="00F512AC">
      <w:pPr>
        <w:pStyle w:val="IHPSKratice"/>
      </w:pPr>
      <w:r w:rsidRPr="007B6100">
        <w:t>BF</w:t>
      </w:r>
      <w:r w:rsidRPr="007B6100">
        <w:tab/>
      </w:r>
      <w:r w:rsidRPr="007B6100">
        <w:tab/>
        <w:t>Biotehniška fakulteta; Univerza v Ljubljani</w:t>
      </w:r>
    </w:p>
    <w:p w14:paraId="0C0002C4" w14:textId="77777777" w:rsidR="007B6100" w:rsidRPr="007B6100" w:rsidRDefault="007B6100" w:rsidP="00F512AC">
      <w:pPr>
        <w:pStyle w:val="IHPSKratice"/>
      </w:pPr>
      <w:r w:rsidRPr="007B6100">
        <w:t>CRP</w:t>
      </w:r>
      <w:r w:rsidRPr="007B6100">
        <w:tab/>
      </w:r>
      <w:r w:rsidRPr="007B6100">
        <w:tab/>
        <w:t>Ciljni raziskovalni program</w:t>
      </w:r>
    </w:p>
    <w:p w14:paraId="7776CE19" w14:textId="77777777" w:rsidR="007B6100" w:rsidRPr="007B6100" w:rsidRDefault="007B6100" w:rsidP="00F512AC">
      <w:pPr>
        <w:pStyle w:val="IHPSKratice"/>
      </w:pPr>
      <w:r w:rsidRPr="007B6100">
        <w:t>EIP</w:t>
      </w:r>
      <w:r w:rsidRPr="007B6100">
        <w:tab/>
      </w:r>
      <w:r w:rsidRPr="007B6100">
        <w:tab/>
        <w:t>Evropsko inovativno partnerstvo</w:t>
      </w:r>
    </w:p>
    <w:p w14:paraId="23CD9E6D" w14:textId="77777777" w:rsidR="007B6100" w:rsidRPr="007B6100" w:rsidRDefault="007B6100" w:rsidP="00F512AC">
      <w:pPr>
        <w:pStyle w:val="IHPSKratice"/>
      </w:pPr>
      <w:r w:rsidRPr="007B6100">
        <w:t>EPPO</w:t>
      </w:r>
      <w:r w:rsidRPr="007B6100">
        <w:tab/>
      </w:r>
      <w:r w:rsidRPr="007B6100">
        <w:tab/>
        <w:t xml:space="preserve">Evropska in sredozemska organizacija za varstvo rastlin </w:t>
      </w:r>
    </w:p>
    <w:p w14:paraId="2243937E" w14:textId="77777777" w:rsidR="007B6100" w:rsidRPr="007B6100" w:rsidRDefault="007B6100" w:rsidP="00F512AC">
      <w:pPr>
        <w:pStyle w:val="IHPSKratice"/>
      </w:pPr>
      <w:r w:rsidRPr="007B6100">
        <w:t>EFSA</w:t>
      </w:r>
      <w:r w:rsidRPr="007B6100">
        <w:tab/>
      </w:r>
      <w:r w:rsidRPr="007B6100">
        <w:tab/>
      </w:r>
      <w:proofErr w:type="spellStart"/>
      <w:r w:rsidRPr="007B6100">
        <w:t>European</w:t>
      </w:r>
      <w:proofErr w:type="spellEnd"/>
      <w:r w:rsidRPr="007B6100">
        <w:t xml:space="preserve"> </w:t>
      </w:r>
      <w:proofErr w:type="spellStart"/>
      <w:r w:rsidRPr="007B6100">
        <w:t>Food</w:t>
      </w:r>
      <w:proofErr w:type="spellEnd"/>
      <w:r w:rsidRPr="007B6100">
        <w:t xml:space="preserve"> </w:t>
      </w:r>
      <w:proofErr w:type="spellStart"/>
      <w:r w:rsidRPr="007B6100">
        <w:t>Safety</w:t>
      </w:r>
      <w:proofErr w:type="spellEnd"/>
      <w:r w:rsidRPr="007B6100">
        <w:t xml:space="preserve"> </w:t>
      </w:r>
      <w:proofErr w:type="spellStart"/>
      <w:r w:rsidRPr="007B6100">
        <w:t>Authority</w:t>
      </w:r>
      <w:proofErr w:type="spellEnd"/>
      <w:r w:rsidRPr="007B6100">
        <w:t xml:space="preserve"> – Evropska agencija za varnost hrane</w:t>
      </w:r>
    </w:p>
    <w:p w14:paraId="157DFEBA" w14:textId="77777777" w:rsidR="007B6100" w:rsidRPr="007B6100" w:rsidRDefault="007B6100" w:rsidP="00F512AC">
      <w:pPr>
        <w:pStyle w:val="IHPSKratice"/>
      </w:pPr>
      <w:r w:rsidRPr="007B6100">
        <w:t>FFS</w:t>
      </w:r>
      <w:r w:rsidRPr="007B6100">
        <w:tab/>
      </w:r>
      <w:r w:rsidRPr="007B6100">
        <w:tab/>
        <w:t>fitofarmacevtska sredstva</w:t>
      </w:r>
    </w:p>
    <w:p w14:paraId="1DA1D0A8" w14:textId="77777777" w:rsidR="007B6100" w:rsidRPr="007B6100" w:rsidRDefault="007B6100" w:rsidP="00F512AC">
      <w:pPr>
        <w:pStyle w:val="IHPSKratice"/>
      </w:pPr>
      <w:r w:rsidRPr="007B6100">
        <w:t>FTE</w:t>
      </w:r>
      <w:r w:rsidRPr="007B6100">
        <w:tab/>
      </w:r>
      <w:r w:rsidRPr="007B6100">
        <w:tab/>
        <w:t>ekvivalent polne zaposlitve</w:t>
      </w:r>
    </w:p>
    <w:p w14:paraId="63CE8184" w14:textId="77777777" w:rsidR="007B6100" w:rsidRPr="007B6100" w:rsidRDefault="007B6100" w:rsidP="00F512AC">
      <w:pPr>
        <w:pStyle w:val="IHPSKratice"/>
      </w:pPr>
      <w:r w:rsidRPr="007B6100">
        <w:t>UVHVVR</w:t>
      </w:r>
      <w:r w:rsidRPr="007B6100">
        <w:tab/>
        <w:t>Uprava Republike Slovenije za varno hrano, veterinarstvo in varstvo rastlin</w:t>
      </w:r>
    </w:p>
    <w:p w14:paraId="044B7F8C" w14:textId="77777777" w:rsidR="007B6100" w:rsidRPr="007B6100" w:rsidRDefault="007B6100" w:rsidP="00F512AC">
      <w:pPr>
        <w:pStyle w:val="IHPSKratice"/>
      </w:pPr>
      <w:r w:rsidRPr="007B6100">
        <w:t>IHPS</w:t>
      </w:r>
      <w:r w:rsidRPr="007B6100">
        <w:tab/>
      </w:r>
      <w:r w:rsidRPr="007B6100">
        <w:tab/>
        <w:t>Inštitut za hmeljarstvo in pivovarstvo Slovenije</w:t>
      </w:r>
    </w:p>
    <w:p w14:paraId="5F68C220" w14:textId="77777777" w:rsidR="007B6100" w:rsidRPr="007B6100" w:rsidRDefault="007B6100" w:rsidP="00F512AC">
      <w:pPr>
        <w:pStyle w:val="IHPSKratice"/>
      </w:pPr>
      <w:r w:rsidRPr="007B6100">
        <w:t>JRSK</w:t>
      </w:r>
      <w:r w:rsidRPr="007B6100">
        <w:tab/>
      </w:r>
      <w:r w:rsidRPr="007B6100">
        <w:tab/>
        <w:t xml:space="preserve">Javni sklad za razvoj kadrov RS  </w:t>
      </w:r>
    </w:p>
    <w:p w14:paraId="50EC1C2B" w14:textId="77777777" w:rsidR="007B6100" w:rsidRPr="007B6100" w:rsidRDefault="007B6100" w:rsidP="00F512AC">
      <w:pPr>
        <w:pStyle w:val="IHPSKratice"/>
      </w:pPr>
      <w:r w:rsidRPr="007B6100">
        <w:t>KIS</w:t>
      </w:r>
      <w:r w:rsidRPr="007B6100">
        <w:tab/>
      </w:r>
      <w:r w:rsidRPr="007B6100">
        <w:tab/>
        <w:t>Kmetijski inštitut Slovenije</w:t>
      </w:r>
    </w:p>
    <w:p w14:paraId="0D016F99" w14:textId="77777777" w:rsidR="007B6100" w:rsidRPr="007B6100" w:rsidRDefault="007B6100" w:rsidP="00F512AC">
      <w:pPr>
        <w:pStyle w:val="IHPSKratice"/>
      </w:pPr>
      <w:r w:rsidRPr="007B6100">
        <w:t>MKGP</w:t>
      </w:r>
      <w:r w:rsidRPr="007B6100">
        <w:tab/>
      </w:r>
      <w:r w:rsidRPr="007B6100">
        <w:tab/>
        <w:t>Ministrstvo za kmetijstvo, gozdarstvo in prehrano</w:t>
      </w:r>
    </w:p>
    <w:p w14:paraId="0B22E91F" w14:textId="618705EC" w:rsidR="007B6100" w:rsidRPr="007B6100" w:rsidRDefault="007C46BF" w:rsidP="00F512AC">
      <w:pPr>
        <w:pStyle w:val="IHPSKratice"/>
      </w:pPr>
      <w:r>
        <w:t>MVŠZI</w:t>
      </w:r>
      <w:r w:rsidR="00530D3D">
        <w:tab/>
      </w:r>
      <w:r w:rsidR="00530D3D">
        <w:tab/>
      </w:r>
      <w:r w:rsidR="00530D3D" w:rsidRPr="00530D3D">
        <w:t>Ministrstva za visok</w:t>
      </w:r>
      <w:r>
        <w:t>o šolstvo, znanost in inovacije</w:t>
      </w:r>
    </w:p>
    <w:p w14:paraId="55560800" w14:textId="77777777" w:rsidR="007B6100" w:rsidRPr="007B6100" w:rsidRDefault="007B6100" w:rsidP="00F512AC">
      <w:pPr>
        <w:pStyle w:val="IHPSKratice"/>
      </w:pPr>
      <w:r w:rsidRPr="007B6100">
        <w:t>MZ</w:t>
      </w:r>
      <w:r w:rsidRPr="007B6100">
        <w:tab/>
      </w:r>
      <w:r w:rsidRPr="007B6100">
        <w:tab/>
        <w:t>Ministrstvo za zdravje</w:t>
      </w:r>
    </w:p>
    <w:p w14:paraId="607DDB9D" w14:textId="77777777" w:rsidR="007B6100" w:rsidRPr="007B6100" w:rsidRDefault="007B6100" w:rsidP="00F512AC">
      <w:pPr>
        <w:pStyle w:val="IHPSKratice"/>
      </w:pPr>
      <w:r w:rsidRPr="007B6100">
        <w:t>MI</w:t>
      </w:r>
      <w:r w:rsidRPr="007B6100">
        <w:tab/>
      </w:r>
      <w:r w:rsidRPr="007B6100">
        <w:tab/>
        <w:t xml:space="preserve">Ministrstvo za infrastrukturo </w:t>
      </w:r>
    </w:p>
    <w:p w14:paraId="575EFA4A" w14:textId="77777777" w:rsidR="007B6100" w:rsidRPr="007B6100" w:rsidRDefault="007B6100" w:rsidP="00F512AC">
      <w:pPr>
        <w:pStyle w:val="IHPSKratice"/>
      </w:pPr>
      <w:r w:rsidRPr="007B6100">
        <w:t>MGRT</w:t>
      </w:r>
      <w:r w:rsidRPr="007B6100">
        <w:tab/>
      </w:r>
      <w:r w:rsidRPr="007B6100">
        <w:tab/>
        <w:t>Ministrstvo za gospodarski razvoj in tehnologijo</w:t>
      </w:r>
    </w:p>
    <w:p w14:paraId="71B4C411" w14:textId="3DF37713" w:rsidR="007B6100" w:rsidRPr="007B6100" w:rsidRDefault="007B6100" w:rsidP="00F512AC">
      <w:pPr>
        <w:pStyle w:val="IHPSKratice"/>
      </w:pPr>
      <w:r w:rsidRPr="007B6100">
        <w:t>MOP</w:t>
      </w:r>
      <w:r w:rsidR="00792287">
        <w:t>E</w:t>
      </w:r>
      <w:r w:rsidRPr="007B6100">
        <w:tab/>
      </w:r>
      <w:r w:rsidRPr="007B6100">
        <w:tab/>
      </w:r>
      <w:r w:rsidR="00792287" w:rsidRPr="00792287">
        <w:t xml:space="preserve">Ministrstva za </w:t>
      </w:r>
      <w:r w:rsidR="00792287">
        <w:t>okolje, podnebje in energijo</w:t>
      </w:r>
    </w:p>
    <w:p w14:paraId="3ED2C28D" w14:textId="77777777" w:rsidR="007B6100" w:rsidRPr="007B6100" w:rsidRDefault="007B6100" w:rsidP="00F512AC">
      <w:pPr>
        <w:pStyle w:val="IHPSKratice"/>
      </w:pPr>
      <w:r w:rsidRPr="007B6100">
        <w:t>NPK</w:t>
      </w:r>
      <w:r w:rsidRPr="007B6100">
        <w:tab/>
      </w:r>
      <w:r w:rsidRPr="007B6100">
        <w:tab/>
        <w:t>Nacionalna poklicna kvalifikacija</w:t>
      </w:r>
    </w:p>
    <w:p w14:paraId="367E7729" w14:textId="77777777" w:rsidR="007B6100" w:rsidRPr="007B6100" w:rsidRDefault="007B6100" w:rsidP="00F512AC">
      <w:pPr>
        <w:pStyle w:val="IHPSKratice"/>
      </w:pPr>
      <w:r w:rsidRPr="007B6100">
        <w:t>RRA</w:t>
      </w:r>
      <w:r w:rsidRPr="007B6100">
        <w:tab/>
      </w:r>
      <w:r w:rsidRPr="007B6100">
        <w:tab/>
        <w:t>Raziskovalno-razvojna agencija</w:t>
      </w:r>
    </w:p>
    <w:p w14:paraId="2CAE34DD" w14:textId="77777777" w:rsidR="007B6100" w:rsidRPr="007B6100" w:rsidRDefault="007B6100" w:rsidP="00F512AC">
      <w:pPr>
        <w:pStyle w:val="IHPSKratice"/>
      </w:pPr>
      <w:r w:rsidRPr="007B6100">
        <w:t>SF</w:t>
      </w:r>
      <w:r w:rsidRPr="007B6100">
        <w:tab/>
      </w:r>
      <w:r w:rsidRPr="007B6100">
        <w:tab/>
        <w:t>Stabilno financiranje</w:t>
      </w:r>
    </w:p>
    <w:p w14:paraId="322EDB60" w14:textId="2DF480EC" w:rsidR="00FF4AEE" w:rsidRDefault="007B6100" w:rsidP="00F512AC">
      <w:pPr>
        <w:pStyle w:val="IHPSKratice"/>
      </w:pPr>
      <w:r w:rsidRPr="007B6100">
        <w:t>ZAR</w:t>
      </w:r>
      <w:r w:rsidRPr="007B6100">
        <w:tab/>
      </w:r>
      <w:r w:rsidRPr="007B6100">
        <w:tab/>
        <w:t>Zdravilne in aromatične rastline</w:t>
      </w:r>
    </w:p>
    <w:p w14:paraId="1802A179" w14:textId="77777777" w:rsidR="00FF4AEE" w:rsidRDefault="00FF4AEE">
      <w:pPr>
        <w:spacing w:before="0" w:line="259" w:lineRule="auto"/>
      </w:pPr>
      <w:r>
        <w:br w:type="page"/>
      </w:r>
    </w:p>
    <w:p w14:paraId="178C6762" w14:textId="77777777" w:rsidR="007B6100" w:rsidRPr="007B6100" w:rsidRDefault="007B6100" w:rsidP="007B6100">
      <w:pPr>
        <w:pStyle w:val="Heading1"/>
      </w:pPr>
      <w:bookmarkStart w:id="1" w:name="_Toc128746100"/>
      <w:bookmarkStart w:id="2" w:name="_Toc164679379"/>
      <w:r w:rsidRPr="007B6100">
        <w:lastRenderedPageBreak/>
        <w:t>PREDSTAVITEV INŠTITUTA</w:t>
      </w:r>
      <w:bookmarkEnd w:id="1"/>
      <w:bookmarkEnd w:id="2"/>
    </w:p>
    <w:p w14:paraId="0066DB32" w14:textId="18E66175" w:rsidR="007B6100" w:rsidRPr="007B6100" w:rsidRDefault="007B6100" w:rsidP="007B6100">
      <w:r w:rsidRPr="007B6100">
        <w:t xml:space="preserve">Inštitut za hmeljarstvo in pivovarstvo Slovenije je javni zavod, katerega ustanovitelj je Republika Slovenija, ustanoviteljske pravice pa izvršuje Vlada Republike Slovenije. Sklep o preoblikovanju Inštituta za hmeljarstvo in pivovarstvo Žalec, </w:t>
      </w:r>
      <w:proofErr w:type="spellStart"/>
      <w:r w:rsidRPr="007B6100">
        <w:t>p.o</w:t>
      </w:r>
      <w:proofErr w:type="spellEnd"/>
      <w:r w:rsidRPr="007B6100">
        <w:t xml:space="preserve">., v javni zavod Inštitut za hmeljarstvo in pivovarstvo Slovenije je Vlada Republike Slovenije sprejela dne 25. junija 2002 in objavila v Uradnem listu RS št. 71, dne 8. 8. 2002, medtem ko je Okrožno sodišče v Celju izdalo sklep o vpisu statusnega preoblikovanja v sodni register dne 16. 5. 2003. Dne 11. 1. 2007 je Vlada Republike Slovenije sprejela Sklep o spremembah in dopolnitvah Sklepa o preoblikovanju Inštituta za hmeljarstvo in pivovarstvo Žalec, </w:t>
      </w:r>
      <w:proofErr w:type="spellStart"/>
      <w:r w:rsidRPr="007B6100">
        <w:t>p.o</w:t>
      </w:r>
      <w:proofErr w:type="spellEnd"/>
      <w:r w:rsidRPr="007B6100">
        <w:t xml:space="preserve">., v javni zavod Inštitut za hmeljarstvo in pivovarstvo Slovenije (Uradni list RS št. 5/2007), s katerim se spreminja sestava sveta zavoda. Dne 17. 3. 2011 je Vlada Republike Slovenije sprejela Sklep o spremembah in dopolnitvah Sklepa o preoblikovanju Inštituta za hmeljarstvo in pivovarstvo Žalec, </w:t>
      </w:r>
      <w:proofErr w:type="spellStart"/>
      <w:r w:rsidRPr="007B6100">
        <w:t>p.o</w:t>
      </w:r>
      <w:proofErr w:type="spellEnd"/>
      <w:r w:rsidRPr="007B6100">
        <w:t>., v javni zavod Inštitut za hmeljarstvo in pivovarstvo Slovenije, s katerim se dopolnjujejo dejavnosti inštituta, pogoji za direktorja inštituta in obveznosti ustanovitelja (Uradni list RS št. 20/2011).</w:t>
      </w:r>
      <w:r w:rsidR="00D42054" w:rsidRPr="00D42054">
        <w:t xml:space="preserve"> </w:t>
      </w:r>
      <w:r w:rsidR="00FA19D8">
        <w:t xml:space="preserve">V letu 2023 je Vlada Republike Slovenije sprejela dva sklepa o spremembah in dopolnitvah </w:t>
      </w:r>
      <w:r w:rsidR="00D42054" w:rsidRPr="00D42054">
        <w:t>Sklepa o preoblikovanju Inštituta za hmeljarstvo in pivovarstvo Žalec, p. o., v javni zavod Inštitut za hmeljarstvo in pivovarstvo Slovenije (Uradni l</w:t>
      </w:r>
      <w:r w:rsidR="00FA19D8">
        <w:t xml:space="preserve">ist RS, </w:t>
      </w:r>
      <w:r w:rsidR="00D42054" w:rsidRPr="00D42054">
        <w:t>79/23 in 132/23)</w:t>
      </w:r>
      <w:r w:rsidR="00FA19D8">
        <w:t>.</w:t>
      </w:r>
    </w:p>
    <w:p w14:paraId="04F3B04F" w14:textId="77777777" w:rsidR="007B6100" w:rsidRPr="007B6100" w:rsidRDefault="007B6100" w:rsidP="007B6100">
      <w:r w:rsidRPr="007B6100">
        <w:t>Organi Inštituta za hmeljarstvo in pivovarstvo Slovenije (v nadaljnjem besedilu: IHPS), ki poslovno in strokovno sodelujejo v delovanju zavoda kot celote, so:</w:t>
      </w:r>
    </w:p>
    <w:p w14:paraId="13BF8173" w14:textId="77777777" w:rsidR="007B6100" w:rsidRPr="007B6100" w:rsidRDefault="007B6100" w:rsidP="00FF4AEE">
      <w:pPr>
        <w:pStyle w:val="IHPSSeznamNastevanje"/>
      </w:pPr>
      <w:r w:rsidRPr="007B6100">
        <w:t>svet zavoda,</w:t>
      </w:r>
    </w:p>
    <w:p w14:paraId="34D5C3D9" w14:textId="77777777" w:rsidR="007B6100" w:rsidRPr="007B6100" w:rsidRDefault="007B6100" w:rsidP="00FF4AEE">
      <w:pPr>
        <w:pStyle w:val="IHPSSeznamNastevanje"/>
      </w:pPr>
      <w:r w:rsidRPr="007B6100">
        <w:t>strokovni svet,</w:t>
      </w:r>
    </w:p>
    <w:p w14:paraId="07C72FCB" w14:textId="77777777" w:rsidR="007B6100" w:rsidRPr="007B6100" w:rsidRDefault="007B6100" w:rsidP="00FF4AEE">
      <w:pPr>
        <w:pStyle w:val="IHPSSeznamNastevanje"/>
      </w:pPr>
      <w:r w:rsidRPr="007B6100">
        <w:t>direktor.</w:t>
      </w:r>
    </w:p>
    <w:p w14:paraId="7F81334E" w14:textId="77777777" w:rsidR="007B6100" w:rsidRPr="007B6100" w:rsidRDefault="007B6100" w:rsidP="007B6100">
      <w:r w:rsidRPr="007B6100">
        <w:t>IHPS upravlja svet zavoda, ki ima sedem članov, od katerih imenuje:</w:t>
      </w:r>
    </w:p>
    <w:p w14:paraId="1A9A3482" w14:textId="7810A165" w:rsidR="007B6100" w:rsidRPr="007B6100" w:rsidRDefault="007B6100" w:rsidP="00FF4AEE">
      <w:pPr>
        <w:pStyle w:val="IHPSSeznamNastevanje"/>
      </w:pPr>
      <w:r w:rsidRPr="007B6100">
        <w:t xml:space="preserve">ustanovitelj štiri člane, od tega dva člana z ministrstva, pristojnega za kmetijstvo, gozdarstvo in prehrano, enega člana z ministrstva, pristojnega za </w:t>
      </w:r>
      <w:r w:rsidR="00D42054">
        <w:t>okolje, podnebje in energijo</w:t>
      </w:r>
      <w:r w:rsidRPr="007B6100">
        <w:t>, ter enega člana z mini</w:t>
      </w:r>
      <w:r w:rsidR="00D42054">
        <w:t xml:space="preserve">strstva, pristojnega za </w:t>
      </w:r>
      <w:r w:rsidR="00D42054" w:rsidRPr="00D42054">
        <w:t>visoko šolstvo, znanost in inovacije</w:t>
      </w:r>
    </w:p>
    <w:p w14:paraId="28DD1028" w14:textId="77777777" w:rsidR="007B6100" w:rsidRPr="007B6100" w:rsidRDefault="007B6100" w:rsidP="00FF4AEE">
      <w:pPr>
        <w:pStyle w:val="IHPSSeznamNastevanje"/>
      </w:pPr>
      <w:r w:rsidRPr="007B6100">
        <w:t>Kmetijsko gozdarska zbornica Slovenije - dva člana, ki sta tudi pridelovalca hmelja in</w:t>
      </w:r>
    </w:p>
    <w:p w14:paraId="43C19976" w14:textId="77777777" w:rsidR="007B6100" w:rsidRPr="007B6100" w:rsidRDefault="007B6100" w:rsidP="00FF4AEE">
      <w:pPr>
        <w:pStyle w:val="IHPSSeznamNastevanje"/>
      </w:pPr>
      <w:r w:rsidRPr="007B6100">
        <w:t>zaposleni delavci zavoda - enega člana.</w:t>
      </w:r>
    </w:p>
    <w:p w14:paraId="75290FEB" w14:textId="77777777" w:rsidR="007B6100" w:rsidRPr="007B6100" w:rsidRDefault="007B6100" w:rsidP="007B6100">
      <w:r w:rsidRPr="007B6100">
        <w:t xml:space="preserve">Za obravnavanje in odločanje o vprašanjih s področja strokovnega dela je bil ustanovljen strokovni svet, katerega člani so predstavniki zaposlenih, ki imajo status raziskovalca. </w:t>
      </w:r>
    </w:p>
    <w:p w14:paraId="43549239" w14:textId="77777777" w:rsidR="007B6100" w:rsidRPr="007B6100" w:rsidRDefault="007B6100" w:rsidP="007B6100">
      <w:r w:rsidRPr="007B6100">
        <w:t>Direktor organizira in vodi delo ter poslovanje IHPS in je odgovoren za strokovnost in zakonitost dela IHPS.</w:t>
      </w:r>
    </w:p>
    <w:p w14:paraId="1E7A6542" w14:textId="77777777" w:rsidR="007B6100" w:rsidRPr="007B6100" w:rsidRDefault="007B6100" w:rsidP="007B6100">
      <w:r w:rsidRPr="007B6100">
        <w:t>Za pomoč pri vodenju in odločanju o odločilnih strateških usmeritvah ima direktor tudi posvetovalni organ, kolegij, katerega člani so vodje oddelkov in nosilci posameznih pomembnih programov IHPS ter strokovni svet zavoda.</w:t>
      </w:r>
    </w:p>
    <w:p w14:paraId="588B5291" w14:textId="77777777" w:rsidR="007B6100" w:rsidRPr="007B6100" w:rsidRDefault="007B6100" w:rsidP="007B6100">
      <w:pPr>
        <w:pStyle w:val="Heading2"/>
      </w:pPr>
      <w:bookmarkStart w:id="3" w:name="_Toc128746101"/>
      <w:bookmarkStart w:id="4" w:name="_Toc164679380"/>
      <w:r w:rsidRPr="007B6100">
        <w:t>Dejavnost inštituta</w:t>
      </w:r>
      <w:bookmarkEnd w:id="3"/>
      <w:bookmarkEnd w:id="4"/>
    </w:p>
    <w:p w14:paraId="73EB6A5A" w14:textId="77777777" w:rsidR="007B6100" w:rsidRPr="007B6100" w:rsidRDefault="007B6100" w:rsidP="007B6100">
      <w:r w:rsidRPr="007B6100">
        <w:t>Dejavnost inštituta se deli na naslednja glavna področja dela:</w:t>
      </w:r>
    </w:p>
    <w:p w14:paraId="295BEB31" w14:textId="77777777" w:rsidR="007B6100" w:rsidRPr="007B6100" w:rsidRDefault="007B6100" w:rsidP="007B6100">
      <w:pPr>
        <w:pStyle w:val="Heading3"/>
      </w:pPr>
      <w:bookmarkStart w:id="5" w:name="_Toc128746102"/>
      <w:bookmarkStart w:id="6" w:name="_Toc164679381"/>
      <w:r w:rsidRPr="007B6100">
        <w:t>Raziskovalno delo</w:t>
      </w:r>
      <w:bookmarkEnd w:id="5"/>
      <w:bookmarkEnd w:id="6"/>
    </w:p>
    <w:p w14:paraId="465A913D" w14:textId="069584D3" w:rsidR="007B6100" w:rsidRPr="007B6100" w:rsidRDefault="007B6100" w:rsidP="007B6100">
      <w:r w:rsidRPr="007B6100">
        <w:t xml:space="preserve">Raziskovalno delo je organizirano v raziskovalni skupini za rastline, tla in okolje na IHPS, ki je vodena v evidenci Javne agencije za </w:t>
      </w:r>
      <w:r w:rsidR="0080681E">
        <w:t>znanstveno</w:t>
      </w:r>
      <w:r w:rsidRPr="007B6100">
        <w:t>raziskovalno</w:t>
      </w:r>
      <w:r w:rsidR="0080681E">
        <w:t xml:space="preserve"> in inovacijsko </w:t>
      </w:r>
      <w:r w:rsidRPr="007B6100">
        <w:t>de</w:t>
      </w:r>
      <w:r w:rsidR="0080681E">
        <w:t>javnost RS (v nadaljevanju: ARIS</w:t>
      </w:r>
      <w:r w:rsidRPr="007B6100">
        <w:t>) pod številko 0416-004.</w:t>
      </w:r>
    </w:p>
    <w:p w14:paraId="1B82B438" w14:textId="31154F32" w:rsidR="007B6100" w:rsidRPr="007B6100" w:rsidRDefault="007B6100" w:rsidP="007B6100">
      <w:r w:rsidRPr="007B6100">
        <w:lastRenderedPageBreak/>
        <w:t xml:space="preserve">IHPS je v letu 2022 sklenil pogodbo o stabilnem financiranju znanstvenoraziskovalne </w:t>
      </w:r>
      <w:r w:rsidR="0080681E">
        <w:t xml:space="preserve">in inovacijske </w:t>
      </w:r>
      <w:r w:rsidRPr="007B6100">
        <w:t xml:space="preserve">dejavnosti za obdobje 2022-2027 v obsegu 3,71 FT (PSF-PR Programski steber financiranja -raziskovalni programi - 0416 - FT in PSF-MR Programski steber financiranja-mladi raziskovalci -0416 - FT). </w:t>
      </w:r>
    </w:p>
    <w:p w14:paraId="004880C5" w14:textId="52EC5AA9" w:rsidR="007B6100" w:rsidRPr="007B6100" w:rsidRDefault="007B6100" w:rsidP="007B6100">
      <w:r w:rsidRPr="007B6100">
        <w:t>V programu je opredeljenih dodatno FT iz naslova ostalih virov znanstvenoraziskovalne dejavnosti (temeljni in aplikativni projekti, Projekti ESF, ERC, ciljni raziskovalni programi in podoktorski raziskovalni projekt.).</w:t>
      </w:r>
    </w:p>
    <w:p w14:paraId="7880B06C" w14:textId="77777777" w:rsidR="007B6100" w:rsidRPr="007B6100" w:rsidRDefault="007B6100" w:rsidP="007B6100">
      <w:r w:rsidRPr="007B6100">
        <w:t>Zavod lahko v okviru registriranih dejavnosti opravlja naloge javne službe ter strokovne in druge naloge, za katere pridobi pooblastilo oziroma imenovanje v skladu z veljavnimi predpisi.</w:t>
      </w:r>
    </w:p>
    <w:p w14:paraId="7BFD1B8A" w14:textId="4F509F54" w:rsidR="007B6100" w:rsidRPr="007B6100" w:rsidRDefault="007B6100" w:rsidP="007B6100">
      <w:r w:rsidRPr="007B6100">
        <w:t xml:space="preserve">Naloge se izvajajo kot javna služba na podlagi Zakona o kmetijstvu (Uradni list RS, št. </w:t>
      </w:r>
      <w:hyperlink r:id="rId13" w:history="1">
        <w:r w:rsidRPr="007B6100">
          <w:t>45/08</w:t>
        </w:r>
      </w:hyperlink>
      <w:r w:rsidRPr="007B6100">
        <w:t xml:space="preserve">, </w:t>
      </w:r>
      <w:hyperlink r:id="rId14" w:history="1">
        <w:r w:rsidRPr="007B6100">
          <w:t>57/12</w:t>
        </w:r>
      </w:hyperlink>
      <w:r w:rsidRPr="007B6100">
        <w:t xml:space="preserve">, </w:t>
      </w:r>
      <w:hyperlink r:id="rId15" w:history="1">
        <w:r w:rsidRPr="007B6100">
          <w:t>90/12</w:t>
        </w:r>
      </w:hyperlink>
      <w:r w:rsidRPr="007B6100">
        <w:t xml:space="preserve"> – </w:t>
      </w:r>
      <w:proofErr w:type="spellStart"/>
      <w:r w:rsidRPr="007B6100">
        <w:t>ZdZPVHVVR</w:t>
      </w:r>
      <w:proofErr w:type="spellEnd"/>
      <w:r w:rsidRPr="007B6100">
        <w:t xml:space="preserve">, </w:t>
      </w:r>
      <w:hyperlink r:id="rId16" w:history="1">
        <w:r w:rsidRPr="007B6100">
          <w:t>26/14</w:t>
        </w:r>
      </w:hyperlink>
      <w:r w:rsidRPr="007B6100">
        <w:t xml:space="preserve">, </w:t>
      </w:r>
      <w:hyperlink r:id="rId17" w:history="1">
        <w:r w:rsidRPr="007B6100">
          <w:t>32/15</w:t>
        </w:r>
      </w:hyperlink>
      <w:r w:rsidRPr="007B6100">
        <w:t xml:space="preserve">, </w:t>
      </w:r>
      <w:hyperlink r:id="rId18" w:history="1">
        <w:r w:rsidRPr="007B6100">
          <w:t>27/17</w:t>
        </w:r>
      </w:hyperlink>
      <w:r w:rsidRPr="007B6100">
        <w:t xml:space="preserve">, </w:t>
      </w:r>
      <w:hyperlink r:id="rId19" w:history="1">
        <w:r w:rsidRPr="007B6100">
          <w:t>22/18</w:t>
        </w:r>
      </w:hyperlink>
      <w:r w:rsidRPr="007B6100">
        <w:t xml:space="preserve">, </w:t>
      </w:r>
      <w:hyperlink r:id="rId20" w:history="1">
        <w:r w:rsidRPr="007B6100">
          <w:t>86/21</w:t>
        </w:r>
      </w:hyperlink>
      <w:r w:rsidRPr="007B6100">
        <w:t xml:space="preserve"> – </w:t>
      </w:r>
      <w:proofErr w:type="spellStart"/>
      <w:r w:rsidRPr="007B6100">
        <w:t>odl</w:t>
      </w:r>
      <w:proofErr w:type="spellEnd"/>
      <w:r w:rsidRPr="007B6100">
        <w:t xml:space="preserve">. US, </w:t>
      </w:r>
      <w:hyperlink r:id="rId21" w:history="1">
        <w:r w:rsidRPr="007B6100">
          <w:t>123/21</w:t>
        </w:r>
      </w:hyperlink>
      <w:r w:rsidRPr="007B6100">
        <w:t>,44/22 in 130/22-Z</w:t>
      </w:r>
      <w:r w:rsidR="0080681E">
        <w:t>POmk-2 (v nadaljevanju ZKme -1), 18/23 in 78/23</w:t>
      </w:r>
      <w:r w:rsidRPr="007B6100">
        <w:t xml:space="preserve">  </w:t>
      </w:r>
    </w:p>
    <w:p w14:paraId="3816728C" w14:textId="77777777" w:rsidR="007B6100" w:rsidRPr="007B6100" w:rsidRDefault="007B6100" w:rsidP="007B6100">
      <w:r w:rsidRPr="007B6100">
        <w:t xml:space="preserve">Naloge genske banke hmelja ter zdravilnih in aromatičnih rastlin se izvajajo na podlagi 126. člena ZKme-1 in Uredbe o javni službi nalog rastlinske genske banke (UL RS 60/17) ter na podlagi potrjenega letnega programa dela. Naloge IHPS izvaja kot soizvajalec Kmetijskega inštituta Slovenije (v nadaljnjem besedilu: KIS) in Biotehniške fakultete, na podlagi pogodbe, sklenjene med inštitucijami. </w:t>
      </w:r>
    </w:p>
    <w:p w14:paraId="5035309C" w14:textId="77777777" w:rsidR="007B6100" w:rsidRPr="007B6100" w:rsidRDefault="007B6100" w:rsidP="007B6100">
      <w:r w:rsidRPr="007B6100">
        <w:t xml:space="preserve">Nalogo selekcije zelišč, introdukcije in ekološke </w:t>
      </w:r>
      <w:proofErr w:type="spellStart"/>
      <w:r w:rsidRPr="007B6100">
        <w:t>rajonizacije</w:t>
      </w:r>
      <w:proofErr w:type="spellEnd"/>
      <w:r w:rsidRPr="007B6100">
        <w:t xml:space="preserve"> zelišč ter ugotavljanje njihove vrednosti za predelavo in tehnologije pridelave zelišč bo IHPS izvajal v okviru javne službe za vrtnarstvo na podlagi 124. člena ZKme–1 in Uredbe o javnih službah strokovnih nalog v proizvodnji kmetijskih rastlin (UL RS 60/17) na podlagi potrjenega programa dela. Naloge IHPS izvaja kot podizvajalec Kmetijskega inštituta Slovenije (v nadaljnjem besedilu: KIS) na podlagi pogodbe, sklenjene med inštitucijami. </w:t>
      </w:r>
    </w:p>
    <w:p w14:paraId="2396C304" w14:textId="41C6F876" w:rsidR="007B6100" w:rsidRPr="007B6100" w:rsidRDefault="007B6100" w:rsidP="007B6100">
      <w:r w:rsidRPr="007B6100">
        <w:t xml:space="preserve">Izvajanje strokovnih nalog žlahtnjenje hmelja, tehnologije pridelave in predelave hmelja, ocena letnika hmelja in introdukcija novih in tujih sort hmelja poteka v okviru javne službe v hmeljarstvu. Izvajanje javne službe v hmeljarstvu je urejeno na podlagi prvega in drugega odstavka 115. člena ZKme-1 in Uredbe o spremembah in dopolnitvah Uredbe o ureditvi trga s  hmeljem (Uradni list RS št. </w:t>
      </w:r>
      <w:hyperlink r:id="rId22" w:history="1">
        <w:r w:rsidRPr="007B6100">
          <w:t>20/09</w:t>
        </w:r>
      </w:hyperlink>
      <w:r w:rsidRPr="007B6100">
        <w:t xml:space="preserve">, </w:t>
      </w:r>
      <w:hyperlink r:id="rId23" w:history="1">
        <w:r w:rsidRPr="007B6100">
          <w:t>60/10</w:t>
        </w:r>
      </w:hyperlink>
      <w:r w:rsidRPr="007B6100">
        <w:t xml:space="preserve">, </w:t>
      </w:r>
      <w:hyperlink r:id="rId24" w:history="1">
        <w:r w:rsidRPr="007B6100">
          <w:t>88/11</w:t>
        </w:r>
      </w:hyperlink>
      <w:r w:rsidRPr="007B6100">
        <w:t xml:space="preserve"> in 50/15). Razliko do celotne višine vrednosti programa javne službe v hmeljarstvu zagotavljalo uporabniki storitev javne službe - pridelovalci hmelja skladno s Pravilnikom o nalogah, pogojih in cenah storitev opravljanja javne službe v hmeljarst</w:t>
      </w:r>
      <w:r w:rsidR="00636AB9">
        <w:t xml:space="preserve">vu (Uradni list RS št. 45/10, </w:t>
      </w:r>
      <w:r w:rsidRPr="007B6100">
        <w:t>81/15</w:t>
      </w:r>
      <w:r w:rsidR="00636AB9">
        <w:t xml:space="preserve"> in 41/21</w:t>
      </w:r>
      <w:r w:rsidRPr="007B6100">
        <w:t>).</w:t>
      </w:r>
    </w:p>
    <w:p w14:paraId="69C42AF8" w14:textId="77777777" w:rsidR="007B6100" w:rsidRPr="007B6100" w:rsidRDefault="007B6100" w:rsidP="007B6100">
      <w:r w:rsidRPr="007B6100">
        <w:t xml:space="preserve">IHPS je na podlagi odločbe št. 33002-51/2008/4, izdane dne 11.02.2009 s strani MKGP, imenovan kot organizacija pooblaščena za kontrolo in certificiranje pridelka hmelja. Z omenjeno odločbo je IHPS-ju dodeljeno javno pooblastilo za preverjanje skladnosti hmelja in izdajanje listin o skladnosti hmelja. </w:t>
      </w:r>
    </w:p>
    <w:p w14:paraId="25B166FA" w14:textId="51545D10" w:rsidR="007B6100" w:rsidRPr="007B6100" w:rsidRDefault="00EE377E" w:rsidP="007B6100">
      <w:r>
        <w:t>V letu 2022</w:t>
      </w:r>
      <w:r w:rsidR="007B6100" w:rsidRPr="007B6100">
        <w:t xml:space="preserve"> je prišlo do spremembe Zakona o kmetijstvu (ZKme-1</w:t>
      </w:r>
      <w:r w:rsidR="00636AB9">
        <w:t xml:space="preserve">), </w:t>
      </w:r>
      <w:r w:rsidR="007B6100" w:rsidRPr="007B6100">
        <w:t>in spremembe Pravilnika o certificiranju pridelka hmelja in hmeljnih proizvodov (Uradni list RS, 108/22). Tretji odstavek 92.a člena ZKme-1 določa, da se organizacija za certificiranje hmelja določi v skladu s prejšnjim členom. Nadalje določa drugi odstavek 92. člena ZKme-1, da organizacija, ki želi opravljati kontrolo in certificiranje kmetijskih pridelkov ali živil in kmetijskih gospodarstev, mora za opravljanje te dejavnosti vložiti vlogo na UVHVVR, z dokazili o izpolnjevanju tehničnih in organizacijskih pogojev iz prejšnjega odstavka. V povezavi s tem je IHPS dne 25.08.2022 s strani Uprave prejeli poziv, da v roku 30 dni vloži Vlogo za pridobitev javnega pooblastila – imenovanje pristojnega organa za certificiranje hmelja in</w:t>
      </w:r>
      <w:r>
        <w:t xml:space="preserve"> hmeljnih proizvodov. V</w:t>
      </w:r>
      <w:r w:rsidR="007B6100" w:rsidRPr="007B6100">
        <w:t xml:space="preserve"> roku smo vložili omenjeno vlogo. Sedaj se čaka na odgovor oziroma imenovanje s strani Uprave. Do novega imenovanja, pa je še vedno veljavna zgoraj navedena odločba.</w:t>
      </w:r>
    </w:p>
    <w:p w14:paraId="663D6692" w14:textId="77777777" w:rsidR="00C8789E" w:rsidRDefault="00C8789E">
      <w:pPr>
        <w:spacing w:before="0" w:line="259" w:lineRule="auto"/>
      </w:pPr>
      <w:r>
        <w:br w:type="page"/>
      </w:r>
    </w:p>
    <w:p w14:paraId="21C85A77" w14:textId="10C1649C" w:rsidR="007B6100" w:rsidRPr="007B6100" w:rsidRDefault="007B6100" w:rsidP="007B6100">
      <w:r w:rsidRPr="007B6100">
        <w:lastRenderedPageBreak/>
        <w:t xml:space="preserve">Na osnovi 95. člena ZKme-1 in 3. člena Pravilnika o tehničnih in organizacijskih pogojih, ki jih morajo izpolnjevati preskusni laboratoriji za ugotavljanje skladnosti kmetijskih pridelkov oziroma živil (Uradni list RS št. 58/01, 117/02, 62/03, 131/03, 31/04 in 45/08-ZKme-1) je IHPS pooblaščen za določanje minimalnih kakovostnih zahtev pri certificiranju pridelka hmelja. Na podlagi odločbe ministra pa je IHPS pooblaščen še za: </w:t>
      </w:r>
    </w:p>
    <w:p w14:paraId="1E435250" w14:textId="77777777" w:rsidR="007B6100" w:rsidRPr="007B6100" w:rsidRDefault="007B6100" w:rsidP="00C8789E">
      <w:pPr>
        <w:pStyle w:val="IHPSSeznamNastevanje"/>
      </w:pPr>
      <w:r w:rsidRPr="007B6100">
        <w:t>ugotavljanje skladnosti piva (odločba št. 324-57/2004/2, objavljena v Uradnem listu RS št. 51/2004);</w:t>
      </w:r>
    </w:p>
    <w:p w14:paraId="17B97AB1" w14:textId="77777777" w:rsidR="007B6100" w:rsidRPr="007B6100" w:rsidRDefault="007B6100" w:rsidP="00C8789E">
      <w:pPr>
        <w:pStyle w:val="IHPSSeznamNastevanje"/>
      </w:pPr>
      <w:r w:rsidRPr="007B6100">
        <w:t>ugotavljanje skladnosti soli, gorčice, začimb, juh, omak, pripravljenih solat, beljakovinskih izdelkov, kvasa in njim podobnih izdelkov (odločba št. 324-58/2004/3, objavljena v Uradnem listu RS št. 51/2004).</w:t>
      </w:r>
    </w:p>
    <w:p w14:paraId="41A4918C" w14:textId="77777777" w:rsidR="007B6100" w:rsidRPr="007B6100" w:rsidRDefault="007B6100" w:rsidP="00C8789E">
      <w:pPr>
        <w:pStyle w:val="IHPSSeznamNastevanje"/>
      </w:pPr>
      <w:r w:rsidRPr="007B6100">
        <w:t>Naloge, ki se izvajajo na podlagi Zakona o fitofarmacevtskih sredstvih (Uradni list RS, št. 83/12 ZFfS-1)</w:t>
      </w:r>
    </w:p>
    <w:p w14:paraId="61707901" w14:textId="77777777" w:rsidR="007B6100" w:rsidRPr="007B6100" w:rsidRDefault="007B6100" w:rsidP="00C8789E">
      <w:pPr>
        <w:pStyle w:val="IHPSSeznamNastevanje"/>
      </w:pPr>
      <w:r w:rsidRPr="007B6100">
        <w:t>IHPS je z odločbo št. U430-27/2019/14 z dne 3. 12. 2019 dodeljeno javno pooblastilo za ocenjevanje fitofarmacevtskih sredstev za obdobje 1. 1. 2020 do 31. 12. 2024 (v nadaljnjem besedilu: FFS) v postopku registracije FFS.</w:t>
      </w:r>
    </w:p>
    <w:p w14:paraId="32DF10B4" w14:textId="77777777" w:rsidR="007B6100" w:rsidRPr="007B6100" w:rsidRDefault="007B6100" w:rsidP="00C8789E">
      <w:pPr>
        <w:pStyle w:val="IHPSSeznamNastevanje"/>
      </w:pPr>
      <w:r w:rsidRPr="007B6100">
        <w:t xml:space="preserve">Z odločbo št. U430-8/2019/25 z dne 04.04.2019 je IHPS za obdobje 17.04.2019 do 17.04.2024 za izvedbo pregledov in izdajo potrdil o pravilnem delovanju naprav za nanašanje FFS ter znakov o rednem pregledu naprav (Pravilnik o zahtevah glede rednega pregledovanja naprav za nanašanje fitofarmacevtskih sredstev in o pogojih ter načinu izvajanja njihovih pregledov Uradni list RS št. </w:t>
      </w:r>
      <w:hyperlink r:id="rId25" w:history="1">
        <w:r w:rsidRPr="007B6100">
          <w:t>101/13</w:t>
        </w:r>
      </w:hyperlink>
      <w:r w:rsidRPr="007B6100">
        <w:t xml:space="preserve">). </w:t>
      </w:r>
    </w:p>
    <w:p w14:paraId="32908E1A" w14:textId="77777777" w:rsidR="007B6100" w:rsidRPr="007B6100" w:rsidRDefault="007B6100" w:rsidP="00C8789E">
      <w:pPr>
        <w:pStyle w:val="IHPSSeznamNastevanje"/>
      </w:pPr>
      <w:r w:rsidRPr="007B6100">
        <w:t>IHPS je z odločbo št. U430-30/2018/47 z dne 21.01.2019 za dobo petih let  pooblaščen za izvajanje programa usposabljanja svetovalcev za FFS, prodajalcev FFS, poklicnih uporabnikov in drugih oseb, usposobljenih za ravnanje s FFS-izvajalci ukrepov in izvajanje tečajev o pravilni in varni uporabi FFS (Pravilnik o usposabljanju o fitofarmacevtskih sredstvih, Uradni list RS št. 85/13).</w:t>
      </w:r>
    </w:p>
    <w:p w14:paraId="6EA84493" w14:textId="77777777" w:rsidR="007B6100" w:rsidRPr="007B6100" w:rsidRDefault="007B6100" w:rsidP="00C8789E">
      <w:pPr>
        <w:pStyle w:val="IHPSSeznamNastevanje"/>
      </w:pPr>
      <w:r w:rsidRPr="007B6100">
        <w:t xml:space="preserve">Naloge, ki se izvajajo na podlagi Zakona o semenskem materialu kmetijskih rastlin (Uradni list RS št. 25/05 – uradno prečiščeno besedilo, 41/09, 32/12, 90/12 – </w:t>
      </w:r>
      <w:proofErr w:type="spellStart"/>
      <w:r w:rsidRPr="007B6100">
        <w:t>ZdZPVHVVR</w:t>
      </w:r>
      <w:proofErr w:type="spellEnd"/>
      <w:r w:rsidRPr="007B6100">
        <w:t xml:space="preserve"> in 22/18) </w:t>
      </w:r>
    </w:p>
    <w:p w14:paraId="485BA008" w14:textId="77777777" w:rsidR="007B6100" w:rsidRPr="007B6100" w:rsidRDefault="007B6100" w:rsidP="00C8789E">
      <w:pPr>
        <w:pStyle w:val="IHPSSeznamNastevanje"/>
      </w:pPr>
      <w:r w:rsidRPr="007B6100">
        <w:t xml:space="preserve">IHPS je z odločbo FURS št. 343-2/2009/2 z dne 13. 2. 2009 do preklica imenovan za izvajalca uradnega preizkušanja sort hmelja v postopku vpisa sort hmelja na sortno listo, navedena odločba je razširjena z odločbo UVHVVR št. U3431-13/2015/2 z dne 18. 2. 2015 in sicer je IHPS dodatno imenovan za izvajalca preizkušanja sort okrasnih rastlin. Z odločbo št. U3431-12/2015 z dne 17. 2. 2015 je do preklica imenovan za izvajalca hrambe standardnih vzorcev sort hmelja. </w:t>
      </w:r>
    </w:p>
    <w:p w14:paraId="7E172AA5" w14:textId="77777777" w:rsidR="007B6100" w:rsidRPr="007B6100" w:rsidRDefault="007B6100" w:rsidP="00C8789E">
      <w:pPr>
        <w:pStyle w:val="IHPSSeznamNastevanje"/>
      </w:pPr>
      <w:r w:rsidRPr="007B6100">
        <w:t>IHPS je na podlagi odločbe UVHVVR št. U3431-18/2014/12, izdane dne 10. 4. 2015 in dodatne odločbe UVHVVR št. U3431-18/2014/16, izdane dne 25. 04. 2018, do preklica dodeljeno javno pooblastilo za vodenje postopka in za odločanje v postopku uradne potrditve semena žit, krmnih rastlin, pese, oljnic in predivnic, ter semenskega krompirja. Na podlagi tega bomo izvajali uradne preglede in uradno potrjevanje posevkov poljščin in semena, ter semenskega krompirja.</w:t>
      </w:r>
    </w:p>
    <w:p w14:paraId="59CBF0AE" w14:textId="77777777" w:rsidR="007B6100" w:rsidRPr="007B6100" w:rsidRDefault="007B6100" w:rsidP="00C8789E">
      <w:pPr>
        <w:pStyle w:val="IHPSSeznamNastevanje"/>
      </w:pPr>
      <w:r w:rsidRPr="007B6100">
        <w:t xml:space="preserve">Naloge, ki se izvajajo na podlagi Zakona o zdravstvenem varstvu rastlin (Uradni list RS, št. 62/07 – uradno prečiščeno besedilo, 36/10, 40/14 – ZIN-B in 21/18 – </w:t>
      </w:r>
      <w:proofErr w:type="spellStart"/>
      <w:r w:rsidRPr="007B6100">
        <w:t>ZNOrg</w:t>
      </w:r>
      <w:proofErr w:type="spellEnd"/>
      <w:r w:rsidRPr="007B6100">
        <w:t xml:space="preserve">). </w:t>
      </w:r>
    </w:p>
    <w:p w14:paraId="7FDD1D0C" w14:textId="77777777" w:rsidR="007B6100" w:rsidRDefault="007B6100" w:rsidP="00C8789E">
      <w:pPr>
        <w:pStyle w:val="IHPSSeznamNastevanje"/>
      </w:pPr>
      <w:r w:rsidRPr="007B6100">
        <w:t xml:space="preserve">IHPS je z odločbo št. 3430-526/2008/3 in njenimi spremembami na podlagi 68. člena ZZVR-1 pridobil javno pooblastilo za opravljanje nalog zdravstvenega varstva rastlin. Na podlagi 66. člena ZZVR-1 pa mu je bila z odločbo UO14-13/2012/6 z dne 23.12.2021 dodeljena koncesija za izvajanje javne službe na področju opazovanja in napovedovanja škodljivih organizmov in strokovnih nalog. Program nalog tako za opravljanje nalog po javnih pooblastilih kot tudi v okviru javne službe se določi v letnih programih dela na področju zdravstvenega varstva rastlin, ki jih sprejme UVHVVR. </w:t>
      </w:r>
    </w:p>
    <w:p w14:paraId="1C40F863" w14:textId="1E931551" w:rsidR="0030513D" w:rsidRPr="007B6100" w:rsidRDefault="00E92E07" w:rsidP="00C8789E">
      <w:pPr>
        <w:pStyle w:val="IHPSSeznamNastevanje"/>
      </w:pPr>
      <w:r>
        <w:t xml:space="preserve">IHPS je na podlagi 4. odstavka c28.b člena Zakona o kmetijstvu (Uradni list RS, št. 45/08, 57/12, 90/12 - </w:t>
      </w:r>
      <w:proofErr w:type="spellStart"/>
      <w:r>
        <w:t>ZdZPVHVVR</w:t>
      </w:r>
      <w:proofErr w:type="spellEnd"/>
      <w:r>
        <w:t xml:space="preserve">, 24/14, 32/15, 27/17, 22/18, 86/21 - </w:t>
      </w:r>
      <w:proofErr w:type="spellStart"/>
      <w:r>
        <w:t>odl</w:t>
      </w:r>
      <w:proofErr w:type="spellEnd"/>
      <w:r>
        <w:t xml:space="preserve"> US, 123/21, 44/22, 130/22 - ZPOmK-2 in 18/23 pridobil javno pooblastilo </w:t>
      </w:r>
      <w:r w:rsidR="00CF6873">
        <w:t xml:space="preserve">MKGP </w:t>
      </w:r>
      <w:r>
        <w:t xml:space="preserve">za spremljanje stanja kmetijskih tal za obdobje petih let od 1. septembra 2023 do 31. avgusta 2028. </w:t>
      </w:r>
    </w:p>
    <w:p w14:paraId="47DFEF51" w14:textId="77777777" w:rsidR="00F502A2" w:rsidRDefault="00F502A2">
      <w:pPr>
        <w:spacing w:before="0" w:line="259" w:lineRule="auto"/>
        <w:rPr>
          <w:rFonts w:eastAsiaTheme="majorEastAsia" w:cstheme="majorBidi"/>
          <w:b/>
          <w:color w:val="294735"/>
          <w:sz w:val="28"/>
          <w:szCs w:val="24"/>
        </w:rPr>
      </w:pPr>
      <w:bookmarkStart w:id="7" w:name="_Toc128746103"/>
      <w:r>
        <w:br w:type="page"/>
      </w:r>
    </w:p>
    <w:p w14:paraId="60B04D65" w14:textId="30ABBF8A" w:rsidR="007B6100" w:rsidRPr="007B6100" w:rsidRDefault="007B6100" w:rsidP="007B6100">
      <w:pPr>
        <w:pStyle w:val="Heading3"/>
      </w:pPr>
      <w:bookmarkStart w:id="8" w:name="_Toc164679382"/>
      <w:r w:rsidRPr="007B6100">
        <w:lastRenderedPageBreak/>
        <w:t>Naloge iz vira pridobivanja sredstev na trgu</w:t>
      </w:r>
      <w:bookmarkEnd w:id="7"/>
      <w:bookmarkEnd w:id="8"/>
    </w:p>
    <w:p w14:paraId="6695F53B" w14:textId="77777777" w:rsidR="007B6100" w:rsidRPr="007B6100" w:rsidRDefault="007B6100" w:rsidP="007B6100">
      <w:r w:rsidRPr="007B6100">
        <w:t>V okviru registriranih dejavnosti IHPS, katerih glavna dejavnost je raziskovanje in eksperimentalni razvoj na področju naravoslovja in tehnologije, se pridobivajo sredstva na trgu za opravljanje naslednjih storitev:</w:t>
      </w:r>
    </w:p>
    <w:p w14:paraId="21EDB499" w14:textId="77777777" w:rsidR="007B6100" w:rsidRPr="007B6100" w:rsidRDefault="007B6100" w:rsidP="00FF4AEE">
      <w:pPr>
        <w:pStyle w:val="IHPSSeznamNastevanje"/>
      </w:pPr>
      <w:r w:rsidRPr="007B6100">
        <w:t>izvajanje nalog po naročilu na področju rastlinske pridelave,</w:t>
      </w:r>
    </w:p>
    <w:p w14:paraId="37361518" w14:textId="77777777" w:rsidR="007B6100" w:rsidRPr="007B6100" w:rsidRDefault="007B6100" w:rsidP="00FF4AEE">
      <w:pPr>
        <w:pStyle w:val="IHPSSeznamNastevanje"/>
      </w:pPr>
      <w:r w:rsidRPr="007B6100">
        <w:t xml:space="preserve">izvajanje nalog po naročilu na področju varstva rastlin, </w:t>
      </w:r>
    </w:p>
    <w:p w14:paraId="30D40672" w14:textId="77777777" w:rsidR="007B6100" w:rsidRPr="007B6100" w:rsidRDefault="007B6100" w:rsidP="00FF4AEE">
      <w:pPr>
        <w:pStyle w:val="IHPSSeznamNastevanje"/>
      </w:pPr>
      <w:r w:rsidRPr="007B6100">
        <w:t>izvajanje nalog po naročilu pivovarn,</w:t>
      </w:r>
    </w:p>
    <w:p w14:paraId="51081D41" w14:textId="77777777" w:rsidR="007B6100" w:rsidRPr="007B6100" w:rsidRDefault="007B6100" w:rsidP="00FF4AEE">
      <w:pPr>
        <w:pStyle w:val="IHPSSeznamNastevanje"/>
      </w:pPr>
      <w:r w:rsidRPr="007B6100">
        <w:t xml:space="preserve">analize surovin, </w:t>
      </w:r>
      <w:proofErr w:type="spellStart"/>
      <w:r w:rsidRPr="007B6100">
        <w:t>intermediatov</w:t>
      </w:r>
      <w:proofErr w:type="spellEnd"/>
      <w:r w:rsidRPr="007B6100">
        <w:t xml:space="preserve"> v tehnološkem procesu in končnih izdelkov pivovarn,</w:t>
      </w:r>
    </w:p>
    <w:p w14:paraId="3F571849" w14:textId="77777777" w:rsidR="007B6100" w:rsidRPr="007B6100" w:rsidRDefault="007B6100" w:rsidP="00FF4AEE">
      <w:pPr>
        <w:pStyle w:val="IHPSSeznamNastevanje"/>
      </w:pPr>
      <w:r w:rsidRPr="007B6100">
        <w:t>analize hmelja in proizvodov iz hmelja,</w:t>
      </w:r>
    </w:p>
    <w:p w14:paraId="0B4B81EA" w14:textId="77777777" w:rsidR="007B6100" w:rsidRPr="007B6100" w:rsidRDefault="007B6100" w:rsidP="00FF4AEE">
      <w:pPr>
        <w:pStyle w:val="IHPSSeznamNastevanje"/>
      </w:pPr>
      <w:r w:rsidRPr="007B6100">
        <w:t>analize tal s priporočilom za gnojenje,</w:t>
      </w:r>
    </w:p>
    <w:p w14:paraId="6AC395DE" w14:textId="77777777" w:rsidR="007B6100" w:rsidRPr="007B6100" w:rsidRDefault="007B6100" w:rsidP="00FF4AEE">
      <w:pPr>
        <w:pStyle w:val="IHPSSeznamNastevanje"/>
      </w:pPr>
      <w:r w:rsidRPr="007B6100">
        <w:t>analize zdravilnih in aromatičnih rastlin ter drugih rastlinskih tkiv,</w:t>
      </w:r>
    </w:p>
    <w:p w14:paraId="6C5957C3" w14:textId="77777777" w:rsidR="007B6100" w:rsidRPr="007B6100" w:rsidRDefault="007B6100" w:rsidP="00FF4AEE">
      <w:pPr>
        <w:pStyle w:val="IHPSSeznamNastevanje"/>
      </w:pPr>
      <w:r w:rsidRPr="007B6100">
        <w:t xml:space="preserve">izvajanje uradnih bioloških poskusov fitofarmacevtskih sredstev in </w:t>
      </w:r>
      <w:proofErr w:type="spellStart"/>
      <w:r w:rsidRPr="007B6100">
        <w:t>biostimulantov</w:t>
      </w:r>
      <w:proofErr w:type="spellEnd"/>
      <w:r w:rsidRPr="007B6100">
        <w:t xml:space="preserve"> v skladu z dobro poskusno prakso (certifikat GEP),</w:t>
      </w:r>
    </w:p>
    <w:p w14:paraId="3A88C62E" w14:textId="77777777" w:rsidR="007B6100" w:rsidRPr="007B6100" w:rsidRDefault="007B6100" w:rsidP="00FF4AEE">
      <w:pPr>
        <w:pStyle w:val="IHPSSeznamNastevanje"/>
      </w:pPr>
      <w:r w:rsidRPr="007B6100">
        <w:t>osnovno in obnovitveno usposabljanje o fitofarmacevtskih sredstvih (FFS) za izvajalce varstva rastlin, prodajalce FFS in svetovalce FFS,</w:t>
      </w:r>
    </w:p>
    <w:p w14:paraId="2C27B3BF" w14:textId="77777777" w:rsidR="007B6100" w:rsidRPr="007B6100" w:rsidRDefault="007B6100" w:rsidP="00FF4AEE">
      <w:pPr>
        <w:pStyle w:val="IHPSSeznamNastevanje"/>
      </w:pPr>
      <w:r w:rsidRPr="007B6100">
        <w:t>redni pregledi naprav za nanašanje FFS na podlagi pridobljenega pooblastila,</w:t>
      </w:r>
    </w:p>
    <w:p w14:paraId="0A27627C" w14:textId="77777777" w:rsidR="007B6100" w:rsidRPr="007B6100" w:rsidRDefault="007B6100" w:rsidP="00FF4AEE">
      <w:pPr>
        <w:pStyle w:val="IHPSSeznamNastevanje"/>
      </w:pPr>
      <w:r w:rsidRPr="007B6100">
        <w:t xml:space="preserve">vzgoja certificiranega sadilnega materiala hmelja, </w:t>
      </w:r>
    </w:p>
    <w:p w14:paraId="23F9D616" w14:textId="77777777" w:rsidR="007B6100" w:rsidRPr="007B6100" w:rsidRDefault="007B6100" w:rsidP="00FF4AEE">
      <w:pPr>
        <w:pStyle w:val="IHPSSeznamNastevanje"/>
      </w:pPr>
      <w:r w:rsidRPr="007B6100">
        <w:t xml:space="preserve">pridelovanje hmelja, prodaja posevkov in plodov, </w:t>
      </w:r>
    </w:p>
    <w:p w14:paraId="4296D5D2" w14:textId="77777777" w:rsidR="007B6100" w:rsidRPr="007B6100" w:rsidRDefault="007B6100" w:rsidP="00FF4AEE">
      <w:pPr>
        <w:pStyle w:val="IHPSSeznamNastevanje"/>
      </w:pPr>
      <w:r w:rsidRPr="007B6100">
        <w:t>vzgoja ekoloških sadik zdravilnih in aromatičnih rastlin.</w:t>
      </w:r>
    </w:p>
    <w:p w14:paraId="2F95AC3C" w14:textId="77777777" w:rsidR="007B6100" w:rsidRPr="007B6100" w:rsidRDefault="007B6100" w:rsidP="007B6100">
      <w:pPr>
        <w:pStyle w:val="Heading2"/>
      </w:pPr>
      <w:bookmarkStart w:id="9" w:name="_Toc128746104"/>
      <w:bookmarkStart w:id="10" w:name="_Toc164679383"/>
      <w:r w:rsidRPr="007B6100">
        <w:t>Vir sredstev za izvajanje dejavnosti</w:t>
      </w:r>
      <w:bookmarkEnd w:id="9"/>
      <w:bookmarkEnd w:id="10"/>
    </w:p>
    <w:p w14:paraId="1BFD5690" w14:textId="77777777" w:rsidR="007B6100" w:rsidRPr="007B6100" w:rsidRDefault="007B6100" w:rsidP="007B6100">
      <w:r w:rsidRPr="007B6100">
        <w:t>Sredstva iz proračuna RS pridobiva IHPS v okviru razpoložljivih sredstev in odvisno od uspešnosti kandidiranja na javnih razpisih na podlagi potrjenega letnega programa dela in finančnega načrta.</w:t>
      </w:r>
    </w:p>
    <w:p w14:paraId="60EE80D7" w14:textId="77777777" w:rsidR="007B6100" w:rsidRPr="007B6100" w:rsidRDefault="007B6100" w:rsidP="007B6100">
      <w:r w:rsidRPr="007B6100">
        <w:t>IHPS pridobiva sredstva za izvajanje svoje dejavnosti:</w:t>
      </w:r>
    </w:p>
    <w:p w14:paraId="38D1B097" w14:textId="77777777" w:rsidR="007B6100" w:rsidRPr="007B6100" w:rsidRDefault="007B6100" w:rsidP="00FF4AEE">
      <w:pPr>
        <w:pStyle w:val="IHPSSeznamNastevanje"/>
      </w:pPr>
      <w:r w:rsidRPr="007B6100">
        <w:t>iz proračuna Republike Slovenije,</w:t>
      </w:r>
    </w:p>
    <w:p w14:paraId="5F706DB1" w14:textId="77777777" w:rsidR="007B6100" w:rsidRPr="007B6100" w:rsidRDefault="007B6100" w:rsidP="00FF4AEE">
      <w:pPr>
        <w:pStyle w:val="IHPSSeznamNastevanje"/>
      </w:pPr>
      <w:r w:rsidRPr="007B6100">
        <w:t>iz proračunov lokalnih skupnosti,</w:t>
      </w:r>
    </w:p>
    <w:p w14:paraId="772CFB29" w14:textId="77777777" w:rsidR="007B6100" w:rsidRPr="007B6100" w:rsidRDefault="007B6100" w:rsidP="00FF4AEE">
      <w:pPr>
        <w:pStyle w:val="IHPSSeznamNastevanje"/>
      </w:pPr>
      <w:r w:rsidRPr="007B6100">
        <w:t>z opravljanjem dejavnosti za naročnike,</w:t>
      </w:r>
    </w:p>
    <w:p w14:paraId="13AC4843" w14:textId="77777777" w:rsidR="007B6100" w:rsidRPr="007B6100" w:rsidRDefault="007B6100" w:rsidP="00FF4AEE">
      <w:pPr>
        <w:pStyle w:val="IHPSSeznamNastevanje"/>
      </w:pPr>
      <w:r w:rsidRPr="007B6100">
        <w:t>s prodajo blaga in storitev na trgu,</w:t>
      </w:r>
    </w:p>
    <w:p w14:paraId="535CE943" w14:textId="77777777" w:rsidR="007B6100" w:rsidRPr="007B6100" w:rsidRDefault="007B6100" w:rsidP="00FF4AEE">
      <w:pPr>
        <w:pStyle w:val="IHPSSeznamNastevanje"/>
      </w:pPr>
      <w:r w:rsidRPr="007B6100">
        <w:t>z donacijami in darili ter</w:t>
      </w:r>
    </w:p>
    <w:p w14:paraId="2E6D8EA6" w14:textId="77777777" w:rsidR="007B6100" w:rsidRPr="007B6100" w:rsidRDefault="007B6100" w:rsidP="00FF4AEE">
      <w:pPr>
        <w:pStyle w:val="IHPSSeznamNastevanje"/>
      </w:pPr>
      <w:r w:rsidRPr="007B6100">
        <w:t>iz drugih zakonitih virov.</w:t>
      </w:r>
    </w:p>
    <w:p w14:paraId="3C0651F1" w14:textId="77777777" w:rsidR="007B6100" w:rsidRPr="007B6100" w:rsidRDefault="007B6100" w:rsidP="007B6100">
      <w:pPr>
        <w:pStyle w:val="Heading2"/>
      </w:pPr>
      <w:bookmarkStart w:id="11" w:name="_Toc128746105"/>
      <w:bookmarkStart w:id="12" w:name="_Toc164679384"/>
      <w:r w:rsidRPr="007B6100">
        <w:t>Delovna sredstva</w:t>
      </w:r>
      <w:bookmarkEnd w:id="11"/>
      <w:bookmarkEnd w:id="12"/>
    </w:p>
    <w:p w14:paraId="59826A02" w14:textId="77777777" w:rsidR="007B6100" w:rsidRPr="007B6100" w:rsidRDefault="007B6100" w:rsidP="007B6100">
      <w:r w:rsidRPr="007B6100">
        <w:t xml:space="preserve">Delovne naloge se izvajajo v dveh stavbah, kjer so tudi laboratorij za agrokemijo in pivovarstvo, diagnostični laboratorij varstva rastlin, biotehnološki laboratorij in </w:t>
      </w:r>
      <w:proofErr w:type="spellStart"/>
      <w:r w:rsidRPr="007B6100">
        <w:t>mikropivovarna</w:t>
      </w:r>
      <w:proofErr w:type="spellEnd"/>
      <w:r w:rsidRPr="007B6100">
        <w:t xml:space="preserve">. Objekti, ki so namenjeni za izvajanje poskusov, so: pokriti prostori za vzgojo rastlin (pet plastenjakov in en steklenjak), tri rastne komore ter obiralni stroj s sušilnico za hmelj. </w:t>
      </w:r>
    </w:p>
    <w:p w14:paraId="7B29B84C" w14:textId="21268DE7" w:rsidR="007B6100" w:rsidRPr="007B6100" w:rsidRDefault="007B6100" w:rsidP="007B6100">
      <w:r w:rsidRPr="007B6100">
        <w:t>Vrednost dolgoročnih sredstev v upravljanju po stanju na dan 31. 12. 202</w:t>
      </w:r>
      <w:r w:rsidR="00662E52">
        <w:t>3</w:t>
      </w:r>
      <w:r w:rsidRPr="007B6100">
        <w:t xml:space="preserve"> znaša 2.</w:t>
      </w:r>
      <w:r w:rsidR="00662E52">
        <w:t>999.077</w:t>
      </w:r>
      <w:r w:rsidRPr="007B6100">
        <w:t xml:space="preserve"> EUR; od tega je vrednost zgradb </w:t>
      </w:r>
      <w:r w:rsidR="00662E52">
        <w:t>2.102.018</w:t>
      </w:r>
      <w:r w:rsidRPr="007B6100">
        <w:t xml:space="preserve"> EUR, vrednost opreme je 8</w:t>
      </w:r>
      <w:r w:rsidR="00662E52">
        <w:t>54.261</w:t>
      </w:r>
      <w:r w:rsidRPr="007B6100">
        <w:t xml:space="preserve"> EUR in vrednost licenc </w:t>
      </w:r>
      <w:r w:rsidR="00662E52">
        <w:t>42.798</w:t>
      </w:r>
      <w:r w:rsidRPr="007B6100">
        <w:t xml:space="preserve"> EUR.</w:t>
      </w:r>
    </w:p>
    <w:p w14:paraId="6535DA5F" w14:textId="74ECDCA0" w:rsidR="00FF4AEE" w:rsidRDefault="007B6100" w:rsidP="00F502A2">
      <w:pPr>
        <w:rPr>
          <w:rStyle w:val="IHPSBesediloKrepko"/>
          <w:color w:val="294735"/>
        </w:rPr>
      </w:pPr>
      <w:r w:rsidRPr="007B6100">
        <w:t xml:space="preserve">V okolici IHPS, na Rojah, Medlogu in na </w:t>
      </w:r>
      <w:proofErr w:type="spellStart"/>
      <w:r w:rsidRPr="007B6100">
        <w:t>Plevnem</w:t>
      </w:r>
      <w:proofErr w:type="spellEnd"/>
      <w:r w:rsidRPr="007B6100">
        <w:t xml:space="preserve"> imamo skupaj 27,97 ha kmetijskih zemljišč v uporabi. Del zemljišč 9,85 ha imamo v zakupu od Župnije Žalec in Petrovče ter treh fizičnih oseb za katera plačujemo zakupnino. Preostala zemljišča 18,12 ha imamo v uporabi in so last Republike Slovenije, IHPS je njihov upravljalec. Raziskovalna postaja IHPS (Migojnice) je namenjena za raziskave s področja varstva hmelja (400 m2) in ni zajeta v seštevku kmetijskih zemljišč.</w:t>
      </w:r>
      <w:r w:rsidR="00FF4AEE">
        <w:rPr>
          <w:rStyle w:val="IHPSBesediloKrepko"/>
          <w:b w:val="0"/>
        </w:rPr>
        <w:br w:type="page"/>
      </w:r>
    </w:p>
    <w:p w14:paraId="59EED0C2" w14:textId="1AC6086F" w:rsidR="007B6100" w:rsidRDefault="007B6100" w:rsidP="00FF4AEE">
      <w:pPr>
        <w:pStyle w:val="IHPSOdstavekKrepko"/>
        <w:rPr>
          <w:rStyle w:val="IHPSBesediloKrepko"/>
          <w:b/>
        </w:rPr>
      </w:pPr>
      <w:r w:rsidRPr="00FF4AEE">
        <w:rPr>
          <w:rStyle w:val="IHPSBesediloKrepko"/>
          <w:b/>
        </w:rPr>
        <w:lastRenderedPageBreak/>
        <w:t>Seštevek površin po vrstah rabe iz registra KMG-MID:</w:t>
      </w:r>
      <w:r w:rsidR="00FF4AEE">
        <w:rPr>
          <w:rStyle w:val="IHPSBesediloKrepko"/>
        </w:rPr>
        <w:t xml:space="preserve"> </w:t>
      </w:r>
      <w:r w:rsidRPr="00FF4AEE">
        <w:rPr>
          <w:rStyle w:val="IHPSBesediloKrepko"/>
          <w:b/>
        </w:rPr>
        <w:t>100331730</w:t>
      </w:r>
    </w:p>
    <w:tbl>
      <w:tblPr>
        <w:tblStyle w:val="IHPSGRID"/>
        <w:tblW w:w="0" w:type="auto"/>
        <w:tblLook w:val="0020" w:firstRow="1" w:lastRow="0" w:firstColumn="0" w:lastColumn="0" w:noHBand="0" w:noVBand="0"/>
      </w:tblPr>
      <w:tblGrid>
        <w:gridCol w:w="4814"/>
        <w:gridCol w:w="4814"/>
      </w:tblGrid>
      <w:tr w:rsidR="00FF4AEE" w14:paraId="1E7A1D86" w14:textId="77777777" w:rsidTr="006148FD">
        <w:trPr>
          <w:trHeight w:val="353"/>
          <w:tblHeader/>
        </w:trPr>
        <w:tc>
          <w:tcPr>
            <w:tcW w:w="4819" w:type="dxa"/>
          </w:tcPr>
          <w:p w14:paraId="5D04A9FE" w14:textId="221C124B" w:rsidR="00FF4AEE" w:rsidRDefault="00FF4AEE" w:rsidP="00F512AC">
            <w:pPr>
              <w:pStyle w:val="IHPSTabelaGlava"/>
              <w:rPr>
                <w:rStyle w:val="IHPSBesediloKrepko"/>
                <w:b/>
              </w:rPr>
            </w:pPr>
            <w:r w:rsidRPr="00FF4AEE">
              <w:t>Vrsta rabe</w:t>
            </w:r>
          </w:p>
        </w:tc>
        <w:tc>
          <w:tcPr>
            <w:tcW w:w="4819" w:type="dxa"/>
          </w:tcPr>
          <w:p w14:paraId="16FA6179" w14:textId="54A81F83" w:rsidR="00FF4AEE" w:rsidRDefault="00FF4AEE" w:rsidP="00F512AC">
            <w:pPr>
              <w:pStyle w:val="IHPSTabelaGlava"/>
              <w:rPr>
                <w:rStyle w:val="IHPSBesediloKrepko"/>
                <w:b/>
              </w:rPr>
            </w:pPr>
            <w:r w:rsidRPr="00FF4AEE">
              <w:t>Skupna grafična površina</w:t>
            </w:r>
            <w:r w:rsidRPr="007B6100">
              <w:t xml:space="preserve"> </w:t>
            </w:r>
            <w:r w:rsidRPr="00FF4AEE">
              <w:t>ha.a.m2</w:t>
            </w:r>
          </w:p>
        </w:tc>
      </w:tr>
      <w:tr w:rsidR="00FF4AEE" w14:paraId="1A91ADC8" w14:textId="77777777" w:rsidTr="006148FD">
        <w:tc>
          <w:tcPr>
            <w:tcW w:w="4819" w:type="dxa"/>
            <w:vAlign w:val="top"/>
          </w:tcPr>
          <w:p w14:paraId="4DCB6ADB" w14:textId="5849FBD3" w:rsidR="00FF4AEE" w:rsidRPr="00FF4AEE" w:rsidRDefault="00FF4AEE" w:rsidP="00FF4AEE">
            <w:pPr>
              <w:pStyle w:val="IHPSTabelaTextLevo"/>
              <w:rPr>
                <w:rStyle w:val="IHPSBesediloKrepko"/>
              </w:rPr>
            </w:pPr>
            <w:r w:rsidRPr="00FF4AEE">
              <w:t xml:space="preserve">1100 – Njiva </w:t>
            </w:r>
          </w:p>
        </w:tc>
        <w:tc>
          <w:tcPr>
            <w:tcW w:w="4819" w:type="dxa"/>
            <w:vAlign w:val="top"/>
          </w:tcPr>
          <w:p w14:paraId="0FCF30D9" w14:textId="1731D144" w:rsidR="00FF4AEE" w:rsidRPr="00FF4AEE" w:rsidRDefault="00747357" w:rsidP="00FF4AEE">
            <w:pPr>
              <w:pStyle w:val="IHPSTabelaTextLevo"/>
              <w:rPr>
                <w:rStyle w:val="IHPSBesediloKrepko"/>
              </w:rPr>
            </w:pPr>
            <w:r>
              <w:rPr>
                <w:rStyle w:val="IHPSBesediloKrepko"/>
              </w:rPr>
              <w:t>0.76.78</w:t>
            </w:r>
          </w:p>
        </w:tc>
      </w:tr>
      <w:tr w:rsidR="00FF4AEE" w14:paraId="04631BF3" w14:textId="77777777" w:rsidTr="006148FD">
        <w:tc>
          <w:tcPr>
            <w:tcW w:w="4819" w:type="dxa"/>
            <w:vAlign w:val="top"/>
          </w:tcPr>
          <w:p w14:paraId="61C486EE" w14:textId="294EAE89" w:rsidR="00FF4AEE" w:rsidRPr="00FF4AEE" w:rsidRDefault="00FF4AEE" w:rsidP="00FF4AEE">
            <w:pPr>
              <w:pStyle w:val="IHPSTabelaTextLevo"/>
              <w:rPr>
                <w:rStyle w:val="IHPSBesediloKrepko"/>
              </w:rPr>
            </w:pPr>
            <w:r w:rsidRPr="00FF4AEE">
              <w:t xml:space="preserve">1160 - Hmeljišče </w:t>
            </w:r>
          </w:p>
        </w:tc>
        <w:tc>
          <w:tcPr>
            <w:tcW w:w="4819" w:type="dxa"/>
            <w:vAlign w:val="top"/>
          </w:tcPr>
          <w:p w14:paraId="4B7937EB" w14:textId="1F1896F0" w:rsidR="00FF4AEE" w:rsidRPr="00FF4AEE" w:rsidRDefault="00747357" w:rsidP="00FF4AEE">
            <w:pPr>
              <w:pStyle w:val="IHPSTabelaTextLevo"/>
              <w:rPr>
                <w:rStyle w:val="IHPSBesediloKrepko"/>
              </w:rPr>
            </w:pPr>
            <w:r>
              <w:rPr>
                <w:rStyle w:val="IHPSBesediloKrepko"/>
              </w:rPr>
              <w:t>16.19.71</w:t>
            </w:r>
          </w:p>
        </w:tc>
      </w:tr>
      <w:tr w:rsidR="00FF4AEE" w14:paraId="1AC2733D" w14:textId="77777777" w:rsidTr="006148FD">
        <w:tc>
          <w:tcPr>
            <w:tcW w:w="4819" w:type="dxa"/>
            <w:vAlign w:val="top"/>
          </w:tcPr>
          <w:p w14:paraId="6933EA21" w14:textId="4A8A924A" w:rsidR="00FF4AEE" w:rsidRPr="00FF4AEE" w:rsidRDefault="00FF4AEE" w:rsidP="00FF4AEE">
            <w:pPr>
              <w:pStyle w:val="IHPSTabelaTextLevo"/>
              <w:rPr>
                <w:rStyle w:val="IHPSBesediloKrepko"/>
              </w:rPr>
            </w:pPr>
            <w:r w:rsidRPr="00FF4AEE">
              <w:t xml:space="preserve">1161 - Hmeljišče v premeni </w:t>
            </w:r>
          </w:p>
        </w:tc>
        <w:tc>
          <w:tcPr>
            <w:tcW w:w="4819" w:type="dxa"/>
            <w:vAlign w:val="top"/>
          </w:tcPr>
          <w:p w14:paraId="07A9DE51" w14:textId="0D63400B" w:rsidR="00FF4AEE" w:rsidRPr="00FF4AEE" w:rsidRDefault="00747357" w:rsidP="00FF4AEE">
            <w:pPr>
              <w:pStyle w:val="IHPSTabelaTextLevo"/>
              <w:rPr>
                <w:rStyle w:val="IHPSBesediloKrepko"/>
              </w:rPr>
            </w:pPr>
            <w:r>
              <w:rPr>
                <w:rStyle w:val="IHPSBesediloKrepko"/>
              </w:rPr>
              <w:t>10.64.53</w:t>
            </w:r>
          </w:p>
        </w:tc>
      </w:tr>
      <w:tr w:rsidR="00FF4AEE" w14:paraId="6A7EB9F4" w14:textId="77777777" w:rsidTr="006148FD">
        <w:tc>
          <w:tcPr>
            <w:tcW w:w="4819" w:type="dxa"/>
            <w:vAlign w:val="top"/>
          </w:tcPr>
          <w:p w14:paraId="30CBAC46" w14:textId="411AF687" w:rsidR="00FF4AEE" w:rsidRPr="00FF4AEE" w:rsidRDefault="00FF4AEE" w:rsidP="00FF4AEE">
            <w:pPr>
              <w:pStyle w:val="IHPSTabelaTextLevo"/>
              <w:rPr>
                <w:rStyle w:val="IHPSBesediloKrepko"/>
              </w:rPr>
            </w:pPr>
            <w:r w:rsidRPr="00FF4AEE">
              <w:t xml:space="preserve">1180 - Trajne rastline na njivskih površinah </w:t>
            </w:r>
          </w:p>
        </w:tc>
        <w:tc>
          <w:tcPr>
            <w:tcW w:w="4819" w:type="dxa"/>
            <w:vAlign w:val="top"/>
          </w:tcPr>
          <w:p w14:paraId="109CCD5A" w14:textId="339CAB15" w:rsidR="00FF4AEE" w:rsidRPr="00FF4AEE" w:rsidRDefault="00747357" w:rsidP="00FF4AEE">
            <w:pPr>
              <w:pStyle w:val="IHPSTabelaTextLevo"/>
              <w:rPr>
                <w:rStyle w:val="IHPSBesediloKrepko"/>
              </w:rPr>
            </w:pPr>
            <w:r>
              <w:rPr>
                <w:rStyle w:val="IHPSBesediloKrepko"/>
              </w:rPr>
              <w:t>0.05.37</w:t>
            </w:r>
          </w:p>
        </w:tc>
      </w:tr>
      <w:tr w:rsidR="00FF4AEE" w14:paraId="40DB16E1" w14:textId="77777777" w:rsidTr="006148FD">
        <w:tc>
          <w:tcPr>
            <w:tcW w:w="4819" w:type="dxa"/>
            <w:vAlign w:val="top"/>
          </w:tcPr>
          <w:p w14:paraId="1AB0B1B1" w14:textId="4270641F" w:rsidR="00FF4AEE" w:rsidRPr="00FF4AEE" w:rsidRDefault="00FF4AEE" w:rsidP="00FF4AEE">
            <w:pPr>
              <w:pStyle w:val="IHPSTabelaTextLevo"/>
              <w:rPr>
                <w:rStyle w:val="IHPSBesediloKrepko"/>
              </w:rPr>
            </w:pPr>
            <w:r w:rsidRPr="00FF4AEE">
              <w:t xml:space="preserve">1190 - Rastlinjak </w:t>
            </w:r>
          </w:p>
        </w:tc>
        <w:tc>
          <w:tcPr>
            <w:tcW w:w="4819" w:type="dxa"/>
            <w:vAlign w:val="top"/>
          </w:tcPr>
          <w:p w14:paraId="079D83EF" w14:textId="1C5C0A3D" w:rsidR="00FF4AEE" w:rsidRPr="00FF4AEE" w:rsidRDefault="00747357" w:rsidP="00FF4AEE">
            <w:pPr>
              <w:pStyle w:val="IHPSTabelaTextLevo"/>
              <w:rPr>
                <w:rStyle w:val="IHPSBesediloKrepko"/>
              </w:rPr>
            </w:pPr>
            <w:r>
              <w:rPr>
                <w:rStyle w:val="IHPSBesediloKrepko"/>
              </w:rPr>
              <w:t>0.01.68</w:t>
            </w:r>
          </w:p>
        </w:tc>
      </w:tr>
      <w:tr w:rsidR="00FF4AEE" w14:paraId="21A97025" w14:textId="77777777" w:rsidTr="006148FD">
        <w:tc>
          <w:tcPr>
            <w:tcW w:w="4819" w:type="dxa"/>
            <w:vAlign w:val="top"/>
          </w:tcPr>
          <w:p w14:paraId="30099247" w14:textId="6CBDD340" w:rsidR="00FF4AEE" w:rsidRPr="00FF4AEE" w:rsidRDefault="00FF4AEE" w:rsidP="00FF4AEE">
            <w:pPr>
              <w:pStyle w:val="IHPSTabelaTextLevo"/>
              <w:rPr>
                <w:rStyle w:val="IHPSBesediloKrepko"/>
              </w:rPr>
            </w:pPr>
            <w:r w:rsidRPr="00FF4AEE">
              <w:t xml:space="preserve">1191 - Rastlinjak, kjer pridelava ni v tleh </w:t>
            </w:r>
          </w:p>
        </w:tc>
        <w:tc>
          <w:tcPr>
            <w:tcW w:w="4819" w:type="dxa"/>
            <w:vAlign w:val="top"/>
          </w:tcPr>
          <w:p w14:paraId="7A3D6DC7" w14:textId="12019630" w:rsidR="00FF4AEE" w:rsidRPr="00FF4AEE" w:rsidRDefault="00747357" w:rsidP="00FF4AEE">
            <w:pPr>
              <w:pStyle w:val="IHPSTabelaTextLevo"/>
              <w:rPr>
                <w:rStyle w:val="IHPSBesediloKrepko"/>
              </w:rPr>
            </w:pPr>
            <w:r>
              <w:rPr>
                <w:rStyle w:val="IHPSBesediloKrepko"/>
              </w:rPr>
              <w:t>0.93.45</w:t>
            </w:r>
          </w:p>
        </w:tc>
      </w:tr>
      <w:tr w:rsidR="00FF4AEE" w14:paraId="22E6638B" w14:textId="77777777" w:rsidTr="006148FD">
        <w:tc>
          <w:tcPr>
            <w:tcW w:w="4819" w:type="dxa"/>
            <w:vAlign w:val="top"/>
          </w:tcPr>
          <w:p w14:paraId="7C3FF0DD" w14:textId="3AAC5212" w:rsidR="00FF4AEE" w:rsidRPr="00FF4AEE" w:rsidRDefault="00FF4AEE" w:rsidP="00FF4AEE">
            <w:pPr>
              <w:pStyle w:val="IHPSTabelaTextLevo"/>
              <w:rPr>
                <w:rStyle w:val="IHPSBesediloKrepko"/>
              </w:rPr>
            </w:pPr>
            <w:r w:rsidRPr="00FF4AEE">
              <w:t>1300 - Trajni travnik</w:t>
            </w:r>
          </w:p>
        </w:tc>
        <w:tc>
          <w:tcPr>
            <w:tcW w:w="4819" w:type="dxa"/>
            <w:vAlign w:val="top"/>
          </w:tcPr>
          <w:p w14:paraId="3C083BAE" w14:textId="61EB629D" w:rsidR="00FF4AEE" w:rsidRPr="00FF4AEE" w:rsidRDefault="00747357" w:rsidP="00FF4AEE">
            <w:pPr>
              <w:pStyle w:val="IHPSTabelaTextLevo"/>
              <w:rPr>
                <w:rStyle w:val="IHPSBesediloKrepko"/>
              </w:rPr>
            </w:pPr>
            <w:r>
              <w:rPr>
                <w:rStyle w:val="IHPSBesediloKrepko"/>
              </w:rPr>
              <w:t>0.14.93</w:t>
            </w:r>
          </w:p>
        </w:tc>
      </w:tr>
      <w:tr w:rsidR="00FF4AEE" w14:paraId="228BC700" w14:textId="77777777" w:rsidTr="006148FD">
        <w:tc>
          <w:tcPr>
            <w:tcW w:w="4819" w:type="dxa"/>
            <w:vAlign w:val="top"/>
          </w:tcPr>
          <w:p w14:paraId="0C050035" w14:textId="6EA06816" w:rsidR="00FF4AEE" w:rsidRPr="00FF4AEE" w:rsidRDefault="00FF4AEE" w:rsidP="00FF4AEE">
            <w:pPr>
              <w:pStyle w:val="IHPSTabelaTextLevo"/>
            </w:pPr>
            <w:r w:rsidRPr="00FF4AEE">
              <w:t>Skupaj površine</w:t>
            </w:r>
          </w:p>
        </w:tc>
        <w:tc>
          <w:tcPr>
            <w:tcW w:w="4819" w:type="dxa"/>
            <w:vAlign w:val="top"/>
          </w:tcPr>
          <w:p w14:paraId="36E5A22F" w14:textId="1E32FD33" w:rsidR="00FF4AEE" w:rsidRPr="00FF4AEE" w:rsidRDefault="00747357" w:rsidP="00FF4AEE">
            <w:pPr>
              <w:pStyle w:val="IHPSTabelaTextLevo"/>
              <w:rPr>
                <w:rStyle w:val="IHPSBesediloKrepko"/>
              </w:rPr>
            </w:pPr>
            <w:r>
              <w:rPr>
                <w:rStyle w:val="IHPSBesediloKrepko"/>
              </w:rPr>
              <w:t>28.76.44</w:t>
            </w:r>
          </w:p>
        </w:tc>
      </w:tr>
    </w:tbl>
    <w:p w14:paraId="65793697" w14:textId="77777777" w:rsidR="007B6100" w:rsidRPr="007B6100" w:rsidRDefault="007B6100" w:rsidP="007B6100">
      <w:pPr>
        <w:pStyle w:val="Heading2"/>
      </w:pPr>
      <w:bookmarkStart w:id="13" w:name="_Toc128746106"/>
      <w:bookmarkStart w:id="14" w:name="_Toc164679385"/>
      <w:r w:rsidRPr="007B6100">
        <w:t>Notranja organizacija</w:t>
      </w:r>
      <w:bookmarkEnd w:id="13"/>
      <w:bookmarkEnd w:id="14"/>
      <w:r w:rsidRPr="007B6100">
        <w:t xml:space="preserve"> </w:t>
      </w:r>
    </w:p>
    <w:p w14:paraId="76301F83" w14:textId="77777777" w:rsidR="007B6100" w:rsidRPr="007B6100" w:rsidRDefault="007B6100" w:rsidP="007B6100">
      <w:r w:rsidRPr="007B6100">
        <w:t>Notranja organizacija je prilagojena poslanstvu in nalogam ter poslovnim procesom, ki potekajo na inštitutu. Notranja organizacija zagotavlja:</w:t>
      </w:r>
    </w:p>
    <w:p w14:paraId="2F35E192" w14:textId="77777777" w:rsidR="007B6100" w:rsidRPr="007B6100" w:rsidRDefault="007B6100" w:rsidP="00F553CB">
      <w:pPr>
        <w:pStyle w:val="IHPSSeznamNastevanje"/>
      </w:pPr>
      <w:r w:rsidRPr="007B6100">
        <w:t>strokovno, učinkovito, racionalno in usklajeno izvrševanje nalog,</w:t>
      </w:r>
    </w:p>
    <w:p w14:paraId="411B76FB" w14:textId="77777777" w:rsidR="007B6100" w:rsidRPr="007B6100" w:rsidRDefault="007B6100" w:rsidP="00F553CB">
      <w:pPr>
        <w:pStyle w:val="IHPSSeznamNastevanje"/>
      </w:pPr>
      <w:r w:rsidRPr="007B6100">
        <w:t>učinkovit notranji nadzor nad opravljanjem nalog,</w:t>
      </w:r>
    </w:p>
    <w:p w14:paraId="55B045F6" w14:textId="77777777" w:rsidR="007B6100" w:rsidRPr="007B6100" w:rsidRDefault="007B6100" w:rsidP="00F553CB">
      <w:pPr>
        <w:pStyle w:val="IHPSSeznamNastevanje"/>
      </w:pPr>
      <w:r w:rsidRPr="007B6100">
        <w:t>usmerjenost zavoda k uporabnikom njegovih storitev in</w:t>
      </w:r>
    </w:p>
    <w:p w14:paraId="6678D2D8" w14:textId="77777777" w:rsidR="007B6100" w:rsidRPr="007B6100" w:rsidRDefault="007B6100" w:rsidP="00F553CB">
      <w:pPr>
        <w:pStyle w:val="IHPSSeznamNastevanje"/>
      </w:pPr>
      <w:r w:rsidRPr="007B6100">
        <w:t>učinkovito sodelovanje z drugimi institucijami.</w:t>
      </w:r>
    </w:p>
    <w:p w14:paraId="1FF356CA" w14:textId="77777777" w:rsidR="007B6100" w:rsidRPr="007B6100" w:rsidRDefault="007B6100" w:rsidP="007B6100">
      <w:r w:rsidRPr="007B6100">
        <w:t xml:space="preserve">Notranjo organizacijo inštituta določi s sklepom Svet zavoda na predlog direktorja in po poprejšnjem mnenju strokovnega sveta. </w:t>
      </w:r>
    </w:p>
    <w:p w14:paraId="55553B5A" w14:textId="749A9F5C" w:rsidR="007B6100" w:rsidRPr="007B6100" w:rsidRDefault="00A30FB5" w:rsidP="007B6100">
      <w:r w:rsidRPr="007B6100">
        <w:rPr>
          <w:lang w:eastAsia="sl-SI"/>
        </w:rPr>
        <w:object w:dxaOrig="9048" w:dyaOrig="4920" w14:anchorId="6A13E02F">
          <v:rect id="_x0000_i1025" alt="Skeniran organigram Inštituta" style="width:452.85pt;height:246.3pt" o:ole="" o:preferrelative="t" stroked="f">
            <v:imagedata r:id="rId26" o:title=""/>
          </v:rect>
          <o:OLEObject Type="Embed" ProgID="StaticMetafile" ShapeID="_x0000_i1025" DrawAspect="Content" ObjectID="_1775292510" r:id="rId27"/>
        </w:object>
      </w:r>
    </w:p>
    <w:p w14:paraId="41D2DFD6" w14:textId="65018517" w:rsidR="007B6100" w:rsidRPr="007B6100" w:rsidRDefault="00F553CB" w:rsidP="00F553CB">
      <w:pPr>
        <w:pStyle w:val="IHPSNapisSlika"/>
      </w:pPr>
      <w:bookmarkStart w:id="15" w:name="_Toc150176681"/>
      <w:r>
        <w:t xml:space="preserve">Slika </w:t>
      </w:r>
      <w:r w:rsidR="005E2777">
        <w:rPr>
          <w:noProof/>
        </w:rPr>
        <w:fldChar w:fldCharType="begin"/>
      </w:r>
      <w:r w:rsidR="005E2777">
        <w:rPr>
          <w:noProof/>
        </w:rPr>
        <w:instrText xml:space="preserve"> SEQ Slika \* ARABIC </w:instrText>
      </w:r>
      <w:r w:rsidR="005E2777">
        <w:rPr>
          <w:noProof/>
        </w:rPr>
        <w:fldChar w:fldCharType="separate"/>
      </w:r>
      <w:r w:rsidR="00CA346B">
        <w:rPr>
          <w:noProof/>
        </w:rPr>
        <w:t>1</w:t>
      </w:r>
      <w:r w:rsidR="005E2777">
        <w:rPr>
          <w:noProof/>
        </w:rPr>
        <w:fldChar w:fldCharType="end"/>
      </w:r>
      <w:r>
        <w:t xml:space="preserve">: </w:t>
      </w:r>
      <w:r w:rsidR="007B6100" w:rsidRPr="007B6100">
        <w:t>Organigram Inštituta za hmeljarstvo in pivovarstvo Slovenije</w:t>
      </w:r>
      <w:bookmarkEnd w:id="15"/>
    </w:p>
    <w:p w14:paraId="1585D7CB" w14:textId="77777777" w:rsidR="00F553CB" w:rsidRDefault="00F553CB">
      <w:pPr>
        <w:spacing w:before="0" w:line="259" w:lineRule="auto"/>
      </w:pPr>
      <w:r>
        <w:br w:type="page"/>
      </w:r>
    </w:p>
    <w:p w14:paraId="35CBF0E1" w14:textId="77777777" w:rsidR="00AB613B" w:rsidRDefault="009671C5" w:rsidP="009671C5">
      <w:r>
        <w:lastRenderedPageBreak/>
        <w:t>S</w:t>
      </w:r>
      <w:r w:rsidRPr="009671C5">
        <w:t xml:space="preserve">vet javnega zavoda </w:t>
      </w:r>
      <w:r>
        <w:t xml:space="preserve">je na 15.seji </w:t>
      </w:r>
      <w:r w:rsidRPr="009671C5">
        <w:t xml:space="preserve">dne </w:t>
      </w:r>
      <w:r>
        <w:t>20.06.</w:t>
      </w:r>
      <w:r w:rsidRPr="009671C5">
        <w:t xml:space="preserve"> sprejel Pravilnik o spremembah in dopolnitvah Pravilnika o sistemizaciji delovnih mest v javnem zavodu Inštitut za hmeljarstvo in pivovarstvo Slovenije (v nadaljevanju: Pravilnik o spremembah in dopolnitvah)</w:t>
      </w:r>
      <w:r w:rsidR="00AB613B">
        <w:t>.</w:t>
      </w:r>
    </w:p>
    <w:p w14:paraId="536ECD25" w14:textId="063F488D" w:rsidR="009671C5" w:rsidRPr="009671C5" w:rsidRDefault="00AB613B" w:rsidP="009671C5">
      <w:r>
        <w:t>Pravilnik o spremembah in dopolnitvah spreminja</w:t>
      </w:r>
      <w:r w:rsidR="009671C5" w:rsidRPr="009671C5">
        <w:t xml:space="preserve"> in dopolnjuje Pravilnik o sistemizaciji delovnih mest v javnem zavodu Inštitut za hmeljarstvo in pivovarstvo Slovenije št. 01-1489/1-2019, z dne 17.6.2019, s spremembami in dopolnitvami, kot posledica sprememb uvrstitev delovnih mest in nazivov na podlagi Aneksa h Kolektivni pogodbi za raziskovalno dejavnost (Uradni list Republike Slovenije (RS), št. 136/22 z dne, 25.10.2022), ki določa spremembo uvrstitve delovnega mesta v plačni razred od 1. 4. 2023 dalje, Aneksa št. 14 h Kolektivni pogodbi javnega zavoda RTV Slovenija (Uradni list RS, št. 155/22), ki določa spremembo uvrstitve delovnega mesta v plačni razred od 1. 1. 2023 dalje, Aneksa št. 15 h Kolektivni pogodbi javnega zavoda RTV Slovenija (Uradni list RS, št. 39/23), ki določa spremembo uvrstitve delovnega mesta v plačni razred od 1. 4. 2023 dalje in Uredbe o spremembah Uredbe o uvrstitvi delovnih mest v javnih agencijah, javnih skladih in javnih zavodih v plačne razrede (Uradni list RS 157/2022 z dne, 16.12.2022), ki določa spremembo uvrstitve delovnega mesta v plačni razred od 1. 4. 2023 dalje;</w:t>
      </w:r>
    </w:p>
    <w:p w14:paraId="0F08FD11" w14:textId="3D1AC95A" w:rsidR="007B6100" w:rsidRPr="007B6100" w:rsidRDefault="007B6100" w:rsidP="007B6100">
      <w:r w:rsidRPr="007B6100">
        <w:t>N</w:t>
      </w:r>
      <w:r w:rsidR="00E55491">
        <w:t>a inštitutu je sistemiziranih 62</w:t>
      </w:r>
      <w:r w:rsidRPr="007B6100">
        <w:t xml:space="preserve"> delovnih mest v naslednjih plačnih skupinah</w:t>
      </w:r>
    </w:p>
    <w:p w14:paraId="66E12CFF" w14:textId="5248933C" w:rsidR="007B6100" w:rsidRDefault="007B6100" w:rsidP="007B6100">
      <w:bookmarkStart w:id="16" w:name="_Toc129180171"/>
      <w:bookmarkStart w:id="17" w:name="_Toc164679216"/>
      <w:r w:rsidRPr="007B6100">
        <w:t xml:space="preserve">Preglednica </w:t>
      </w:r>
      <w:r w:rsidR="005E2777">
        <w:rPr>
          <w:noProof/>
        </w:rPr>
        <w:fldChar w:fldCharType="begin"/>
      </w:r>
      <w:r w:rsidR="005E2777">
        <w:rPr>
          <w:noProof/>
        </w:rPr>
        <w:instrText xml:space="preserve"> SEQ Preglednica \* ARABIC </w:instrText>
      </w:r>
      <w:r w:rsidR="005E2777">
        <w:rPr>
          <w:noProof/>
        </w:rPr>
        <w:fldChar w:fldCharType="separate"/>
      </w:r>
      <w:r w:rsidR="00CA346B">
        <w:rPr>
          <w:noProof/>
        </w:rPr>
        <w:t>1</w:t>
      </w:r>
      <w:r w:rsidR="005E2777">
        <w:rPr>
          <w:noProof/>
        </w:rPr>
        <w:fldChar w:fldCharType="end"/>
      </w:r>
      <w:r w:rsidRPr="007B6100">
        <w:t>: Plačne skupine in delovna mesta</w:t>
      </w:r>
      <w:bookmarkEnd w:id="16"/>
      <w:bookmarkEnd w:id="17"/>
    </w:p>
    <w:tbl>
      <w:tblPr>
        <w:tblStyle w:val="IHPSGRID"/>
        <w:tblW w:w="0" w:type="auto"/>
        <w:tblLook w:val="04A0" w:firstRow="1" w:lastRow="0" w:firstColumn="1" w:lastColumn="0" w:noHBand="0" w:noVBand="1"/>
      </w:tblPr>
      <w:tblGrid>
        <w:gridCol w:w="4111"/>
        <w:gridCol w:w="2126"/>
        <w:gridCol w:w="2126"/>
      </w:tblGrid>
      <w:tr w:rsidR="00FD56A2" w:rsidRPr="00A00AAC" w14:paraId="061E6A6D" w14:textId="71EB5D86" w:rsidTr="00C8789E">
        <w:trPr>
          <w:trHeight w:val="459"/>
        </w:trPr>
        <w:tc>
          <w:tcPr>
            <w:tcW w:w="4111" w:type="dxa"/>
          </w:tcPr>
          <w:p w14:paraId="1D1DEF2C" w14:textId="77777777" w:rsidR="00FD56A2" w:rsidRPr="00FD56A2" w:rsidRDefault="00FD56A2" w:rsidP="00C8789E">
            <w:pPr>
              <w:pStyle w:val="IHPSTabelaGlava"/>
            </w:pPr>
            <w:r w:rsidRPr="00FD56A2">
              <w:t>Sistemizirana delovna mesta</w:t>
            </w:r>
          </w:p>
        </w:tc>
        <w:tc>
          <w:tcPr>
            <w:tcW w:w="2126" w:type="dxa"/>
          </w:tcPr>
          <w:p w14:paraId="17612D95" w14:textId="4580EF1D" w:rsidR="00FD56A2" w:rsidRPr="00FD56A2" w:rsidRDefault="00FD56A2" w:rsidP="00C8789E">
            <w:pPr>
              <w:pStyle w:val="IHPSTabelaGlava"/>
            </w:pPr>
            <w:r>
              <w:t>Š</w:t>
            </w:r>
            <w:r w:rsidRPr="00FD56A2">
              <w:t>tevilo</w:t>
            </w:r>
            <w:r>
              <w:t xml:space="preserve"> </w:t>
            </w:r>
            <w:r w:rsidRPr="00FD56A2">
              <w:t>delovnih mest</w:t>
            </w:r>
          </w:p>
        </w:tc>
        <w:tc>
          <w:tcPr>
            <w:tcW w:w="2126" w:type="dxa"/>
          </w:tcPr>
          <w:p w14:paraId="7591F070" w14:textId="77777777" w:rsidR="00FD56A2" w:rsidRPr="00FD56A2" w:rsidRDefault="00FD56A2" w:rsidP="00C8789E">
            <w:pPr>
              <w:pStyle w:val="IHPSTabelaGlava"/>
            </w:pPr>
            <w:r>
              <w:t>Š</w:t>
            </w:r>
            <w:r w:rsidRPr="00FD56A2">
              <w:t xml:space="preserve">tevilo zasedenih </w:t>
            </w:r>
          </w:p>
          <w:p w14:paraId="6D6FD02B" w14:textId="7AC1EB66" w:rsidR="00FD56A2" w:rsidRPr="00FD56A2" w:rsidRDefault="00FD56A2" w:rsidP="00C8789E">
            <w:pPr>
              <w:pStyle w:val="IHPSTabelaGlava"/>
            </w:pPr>
            <w:r w:rsidRPr="00FD56A2">
              <w:t>delovnih mest</w:t>
            </w:r>
          </w:p>
        </w:tc>
      </w:tr>
      <w:tr w:rsidR="00FD56A2" w:rsidRPr="00A00AAC" w14:paraId="252DBF95" w14:textId="77777777" w:rsidTr="00C8789E">
        <w:tc>
          <w:tcPr>
            <w:tcW w:w="4111" w:type="dxa"/>
          </w:tcPr>
          <w:p w14:paraId="57E57B0A" w14:textId="77777777" w:rsidR="00FD56A2" w:rsidRPr="00FD56A2" w:rsidRDefault="00FD56A2" w:rsidP="00C8789E">
            <w:pPr>
              <w:pStyle w:val="IHPSTabelaTextLevo"/>
            </w:pPr>
            <w:r w:rsidRPr="00FD56A2">
              <w:t>B01 - direktor</w:t>
            </w:r>
          </w:p>
        </w:tc>
        <w:tc>
          <w:tcPr>
            <w:tcW w:w="2126" w:type="dxa"/>
          </w:tcPr>
          <w:p w14:paraId="19AE0541" w14:textId="77777777" w:rsidR="00FD56A2" w:rsidRPr="00FD56A2" w:rsidRDefault="00FD56A2" w:rsidP="00C8789E">
            <w:pPr>
              <w:pStyle w:val="IHPSTabelaTextLevo"/>
            </w:pPr>
            <w:r w:rsidRPr="00FD56A2">
              <w:t>1</w:t>
            </w:r>
          </w:p>
        </w:tc>
        <w:tc>
          <w:tcPr>
            <w:tcW w:w="2126" w:type="dxa"/>
          </w:tcPr>
          <w:p w14:paraId="440C4131" w14:textId="77777777" w:rsidR="00FD56A2" w:rsidRPr="00FD56A2" w:rsidRDefault="00FD56A2" w:rsidP="00C8789E">
            <w:pPr>
              <w:pStyle w:val="IHPSTabelaTextLevo"/>
            </w:pPr>
            <w:r w:rsidRPr="00FD56A2">
              <w:t>1</w:t>
            </w:r>
          </w:p>
        </w:tc>
      </w:tr>
      <w:tr w:rsidR="00FD56A2" w:rsidRPr="00A00AAC" w14:paraId="3B14E56C" w14:textId="77777777" w:rsidTr="00C8789E">
        <w:tc>
          <w:tcPr>
            <w:tcW w:w="4111" w:type="dxa"/>
          </w:tcPr>
          <w:p w14:paraId="671B753E" w14:textId="77777777" w:rsidR="00FD56A2" w:rsidRPr="00FD56A2" w:rsidRDefault="00FD56A2" w:rsidP="00C8789E">
            <w:pPr>
              <w:pStyle w:val="IHPSTabelaTextLevo"/>
            </w:pPr>
            <w:r w:rsidRPr="00FD56A2">
              <w:t>H01 - raziskovalci</w:t>
            </w:r>
          </w:p>
        </w:tc>
        <w:tc>
          <w:tcPr>
            <w:tcW w:w="2126" w:type="dxa"/>
          </w:tcPr>
          <w:p w14:paraId="236DBB9E" w14:textId="77777777" w:rsidR="00FD56A2" w:rsidRPr="00FD56A2" w:rsidRDefault="00FD56A2" w:rsidP="00C8789E">
            <w:pPr>
              <w:pStyle w:val="IHPSTabelaTextLevo"/>
            </w:pPr>
            <w:r w:rsidRPr="00FD56A2">
              <w:t>16</w:t>
            </w:r>
          </w:p>
        </w:tc>
        <w:tc>
          <w:tcPr>
            <w:tcW w:w="2126" w:type="dxa"/>
          </w:tcPr>
          <w:p w14:paraId="43C36C0C" w14:textId="6E4E1C06" w:rsidR="00FD56A2" w:rsidRPr="00FD56A2" w:rsidRDefault="00664CC5" w:rsidP="00C8789E">
            <w:pPr>
              <w:pStyle w:val="IHPSTabelaTextLevo"/>
            </w:pPr>
            <w:r>
              <w:t>16</w:t>
            </w:r>
          </w:p>
        </w:tc>
      </w:tr>
      <w:tr w:rsidR="00FD56A2" w:rsidRPr="00A00AAC" w14:paraId="0847AC48" w14:textId="77777777" w:rsidTr="00C8789E">
        <w:tc>
          <w:tcPr>
            <w:tcW w:w="4111" w:type="dxa"/>
          </w:tcPr>
          <w:p w14:paraId="2BB22AA4" w14:textId="77777777" w:rsidR="00FD56A2" w:rsidRPr="00FD56A2" w:rsidRDefault="00FD56A2" w:rsidP="00C8789E">
            <w:pPr>
              <w:pStyle w:val="IHPSTabelaTextLevo"/>
            </w:pPr>
            <w:r w:rsidRPr="00FD56A2">
              <w:t xml:space="preserve"> I01 – strokovni delavci</w:t>
            </w:r>
          </w:p>
        </w:tc>
        <w:tc>
          <w:tcPr>
            <w:tcW w:w="2126" w:type="dxa"/>
          </w:tcPr>
          <w:p w14:paraId="6D1A9736" w14:textId="77777777" w:rsidR="00FD56A2" w:rsidRPr="00FD56A2" w:rsidRDefault="00FD56A2" w:rsidP="00C8789E">
            <w:pPr>
              <w:pStyle w:val="IHPSTabelaTextLevo"/>
            </w:pPr>
            <w:r w:rsidRPr="00FD56A2">
              <w:t>16</w:t>
            </w:r>
          </w:p>
        </w:tc>
        <w:tc>
          <w:tcPr>
            <w:tcW w:w="2126" w:type="dxa"/>
          </w:tcPr>
          <w:p w14:paraId="3027F751" w14:textId="77777777" w:rsidR="00FD56A2" w:rsidRPr="00FD56A2" w:rsidRDefault="00FD56A2" w:rsidP="00C8789E">
            <w:pPr>
              <w:pStyle w:val="IHPSTabelaTextLevo"/>
            </w:pPr>
            <w:r w:rsidRPr="00FD56A2">
              <w:t>16</w:t>
            </w:r>
          </w:p>
        </w:tc>
      </w:tr>
      <w:tr w:rsidR="00FD56A2" w:rsidRPr="00A00AAC" w14:paraId="23FE7F2D" w14:textId="77777777" w:rsidTr="00C8789E">
        <w:tc>
          <w:tcPr>
            <w:tcW w:w="4111" w:type="dxa"/>
          </w:tcPr>
          <w:p w14:paraId="40A8EF11" w14:textId="77777777" w:rsidR="00FD56A2" w:rsidRPr="00FD56A2" w:rsidRDefault="00FD56A2" w:rsidP="00C8789E">
            <w:pPr>
              <w:pStyle w:val="IHPSTabelaTextLevo"/>
            </w:pPr>
            <w:r w:rsidRPr="00FD56A2">
              <w:t>J01,02,03 - strokovni delavci, administrativni, strokovno tehnični sodelavci</w:t>
            </w:r>
          </w:p>
        </w:tc>
        <w:tc>
          <w:tcPr>
            <w:tcW w:w="2126" w:type="dxa"/>
          </w:tcPr>
          <w:p w14:paraId="2BE83FC3" w14:textId="77777777" w:rsidR="00FD56A2" w:rsidRPr="00FD56A2" w:rsidRDefault="00FD56A2" w:rsidP="00C8789E">
            <w:pPr>
              <w:pStyle w:val="IHPSTabelaTextLevo"/>
            </w:pPr>
            <w:r w:rsidRPr="00FD56A2">
              <w:t>29</w:t>
            </w:r>
          </w:p>
        </w:tc>
        <w:tc>
          <w:tcPr>
            <w:tcW w:w="2126" w:type="dxa"/>
          </w:tcPr>
          <w:p w14:paraId="07E2D47D" w14:textId="6D8A13CA" w:rsidR="00FD56A2" w:rsidRPr="00FD56A2" w:rsidRDefault="00FA0AB2" w:rsidP="00C8789E">
            <w:pPr>
              <w:pStyle w:val="IHPSTabelaTextLevo"/>
            </w:pPr>
            <w:r>
              <w:t>25</w:t>
            </w:r>
          </w:p>
        </w:tc>
      </w:tr>
      <w:tr w:rsidR="00FD56A2" w:rsidRPr="00A00AAC" w14:paraId="38364769" w14:textId="77777777" w:rsidTr="00C8789E">
        <w:tc>
          <w:tcPr>
            <w:tcW w:w="4111" w:type="dxa"/>
          </w:tcPr>
          <w:p w14:paraId="7561AAED" w14:textId="77777777" w:rsidR="00FD56A2" w:rsidRPr="00FD56A2" w:rsidRDefault="00FD56A2" w:rsidP="00C8789E">
            <w:pPr>
              <w:pStyle w:val="IHPSTabelaGlava"/>
            </w:pPr>
            <w:r w:rsidRPr="00FD56A2">
              <w:t>Skupaj</w:t>
            </w:r>
          </w:p>
        </w:tc>
        <w:tc>
          <w:tcPr>
            <w:tcW w:w="2126" w:type="dxa"/>
          </w:tcPr>
          <w:p w14:paraId="3EE72E2C" w14:textId="77777777" w:rsidR="00FD56A2" w:rsidRPr="00FD56A2" w:rsidRDefault="00FD56A2" w:rsidP="00C8789E">
            <w:pPr>
              <w:pStyle w:val="IHPSTabelaGlava"/>
            </w:pPr>
            <w:r w:rsidRPr="00FD56A2">
              <w:t>62</w:t>
            </w:r>
          </w:p>
        </w:tc>
        <w:tc>
          <w:tcPr>
            <w:tcW w:w="2126" w:type="dxa"/>
          </w:tcPr>
          <w:p w14:paraId="45E3335D" w14:textId="04FE2B67" w:rsidR="00FD56A2" w:rsidRPr="00FD56A2" w:rsidRDefault="00FA0AB2" w:rsidP="00C8789E">
            <w:pPr>
              <w:pStyle w:val="IHPSTabelaGlava"/>
            </w:pPr>
            <w:r>
              <w:t>58</w:t>
            </w:r>
          </w:p>
        </w:tc>
      </w:tr>
    </w:tbl>
    <w:p w14:paraId="7390C96E" w14:textId="77777777" w:rsidR="007B6100" w:rsidRPr="007B6100" w:rsidRDefault="007B6100" w:rsidP="007B6100">
      <w:pPr>
        <w:pStyle w:val="Heading2"/>
      </w:pPr>
      <w:bookmarkStart w:id="18" w:name="_Toc128746107"/>
      <w:bookmarkStart w:id="19" w:name="_Toc164679386"/>
      <w:r w:rsidRPr="007B6100">
        <w:t>Zaposleni po oddelkih</w:t>
      </w:r>
      <w:bookmarkEnd w:id="18"/>
      <w:bookmarkEnd w:id="19"/>
    </w:p>
    <w:tbl>
      <w:tblPr>
        <w:tblStyle w:val="IHPSGRID"/>
        <w:tblW w:w="0" w:type="auto"/>
        <w:tblLook w:val="04A0" w:firstRow="1" w:lastRow="0" w:firstColumn="1" w:lastColumn="0" w:noHBand="0" w:noVBand="1"/>
      </w:tblPr>
      <w:tblGrid>
        <w:gridCol w:w="7933"/>
        <w:gridCol w:w="1418"/>
      </w:tblGrid>
      <w:tr w:rsidR="007B6100" w14:paraId="2D2489A7" w14:textId="77777777" w:rsidTr="00F553CB">
        <w:tc>
          <w:tcPr>
            <w:tcW w:w="7933" w:type="dxa"/>
            <w:hideMark/>
          </w:tcPr>
          <w:p w14:paraId="148C7015" w14:textId="77777777" w:rsidR="007B6100" w:rsidRPr="007B6100" w:rsidRDefault="007B6100" w:rsidP="00F512AC">
            <w:pPr>
              <w:pStyle w:val="IHPSTabelaGlava"/>
            </w:pPr>
            <w:r w:rsidRPr="007B6100">
              <w:t>Direktor IHPS</w:t>
            </w:r>
          </w:p>
        </w:tc>
        <w:tc>
          <w:tcPr>
            <w:tcW w:w="1418" w:type="dxa"/>
            <w:hideMark/>
          </w:tcPr>
          <w:p w14:paraId="6AB4977D" w14:textId="77777777" w:rsidR="007B6100" w:rsidRPr="007B6100" w:rsidRDefault="007B6100" w:rsidP="00F512AC">
            <w:pPr>
              <w:pStyle w:val="IHPSTabelaGlava"/>
            </w:pPr>
            <w:r w:rsidRPr="007B6100">
              <w:t>Stopnja izobrazbe</w:t>
            </w:r>
          </w:p>
        </w:tc>
      </w:tr>
      <w:tr w:rsidR="007B6100" w14:paraId="1263A197" w14:textId="77777777" w:rsidTr="00F553CB">
        <w:tc>
          <w:tcPr>
            <w:tcW w:w="7933" w:type="dxa"/>
            <w:hideMark/>
          </w:tcPr>
          <w:p w14:paraId="6DC18D14" w14:textId="77777777" w:rsidR="007B6100" w:rsidRPr="007B6100" w:rsidRDefault="007B6100" w:rsidP="00F512AC">
            <w:pPr>
              <w:pStyle w:val="IHPSTabelaTextLevo"/>
            </w:pPr>
            <w:r w:rsidRPr="007B6100">
              <w:t>Bojan Cizej, univ. dipl. inž. živil. tehnol.,  direktor  JRZ/JIZ (01.08.2020 – 31.07.2024)</w:t>
            </w:r>
          </w:p>
        </w:tc>
        <w:tc>
          <w:tcPr>
            <w:tcW w:w="1418" w:type="dxa"/>
            <w:hideMark/>
          </w:tcPr>
          <w:p w14:paraId="354E280F" w14:textId="77777777" w:rsidR="007B6100" w:rsidRPr="007B6100" w:rsidRDefault="007B6100" w:rsidP="00F512AC">
            <w:pPr>
              <w:pStyle w:val="IHPSTabelaTextLevo"/>
            </w:pPr>
            <w:r w:rsidRPr="007B6100">
              <w:t>VII/2</w:t>
            </w:r>
          </w:p>
        </w:tc>
      </w:tr>
    </w:tbl>
    <w:p w14:paraId="133AE50A" w14:textId="77777777" w:rsidR="007B6100" w:rsidRPr="007B6100" w:rsidRDefault="007B6100" w:rsidP="007B6100">
      <w:pPr>
        <w:rPr>
          <w:lang w:eastAsia="sl-SI"/>
        </w:rPr>
      </w:pPr>
    </w:p>
    <w:tbl>
      <w:tblPr>
        <w:tblStyle w:val="IHPSGRID"/>
        <w:tblW w:w="0" w:type="auto"/>
        <w:tblLook w:val="04A0" w:firstRow="1" w:lastRow="0" w:firstColumn="1" w:lastColumn="0" w:noHBand="0" w:noVBand="1"/>
      </w:tblPr>
      <w:tblGrid>
        <w:gridCol w:w="7933"/>
        <w:gridCol w:w="1418"/>
      </w:tblGrid>
      <w:tr w:rsidR="007B6100" w14:paraId="12531F97" w14:textId="77777777" w:rsidTr="00F553CB">
        <w:tc>
          <w:tcPr>
            <w:tcW w:w="7933" w:type="dxa"/>
            <w:hideMark/>
          </w:tcPr>
          <w:p w14:paraId="55717989" w14:textId="77777777" w:rsidR="007B6100" w:rsidRPr="007B6100" w:rsidRDefault="007B6100" w:rsidP="00F512AC">
            <w:pPr>
              <w:pStyle w:val="IHPSTabelaGlava"/>
            </w:pPr>
            <w:r w:rsidRPr="007B6100">
              <w:t>1. Oddelek za splošne posle</w:t>
            </w:r>
          </w:p>
        </w:tc>
        <w:tc>
          <w:tcPr>
            <w:tcW w:w="1418" w:type="dxa"/>
            <w:hideMark/>
          </w:tcPr>
          <w:p w14:paraId="7D5072DA" w14:textId="77777777" w:rsidR="007B6100" w:rsidRPr="007B6100" w:rsidRDefault="007B6100" w:rsidP="00F512AC">
            <w:pPr>
              <w:pStyle w:val="IHPSTabelaGlava"/>
            </w:pPr>
            <w:r w:rsidRPr="007B6100">
              <w:t>Stopnja izobrazbe</w:t>
            </w:r>
          </w:p>
        </w:tc>
      </w:tr>
      <w:tr w:rsidR="007B6100" w14:paraId="34675C0F" w14:textId="77777777" w:rsidTr="00F553CB">
        <w:tc>
          <w:tcPr>
            <w:tcW w:w="7933" w:type="dxa"/>
            <w:hideMark/>
          </w:tcPr>
          <w:p w14:paraId="19EFAA37" w14:textId="77777777" w:rsidR="007B6100" w:rsidRPr="007B6100" w:rsidRDefault="007B6100" w:rsidP="00F512AC">
            <w:pPr>
              <w:pStyle w:val="IHPSTabelaTextLevo"/>
            </w:pPr>
            <w:r w:rsidRPr="007B6100">
              <w:t xml:space="preserve">Andreja Rojnik, inž. kmet. – Vodja finančno računovodske službe II </w:t>
            </w:r>
          </w:p>
        </w:tc>
        <w:tc>
          <w:tcPr>
            <w:tcW w:w="1418" w:type="dxa"/>
            <w:hideMark/>
          </w:tcPr>
          <w:p w14:paraId="1A61C8F7" w14:textId="77777777" w:rsidR="007B6100" w:rsidRPr="007B6100" w:rsidRDefault="007B6100" w:rsidP="00F512AC">
            <w:pPr>
              <w:pStyle w:val="IHPSTabelaTextLevo"/>
            </w:pPr>
            <w:r w:rsidRPr="007B6100">
              <w:t>VI/1</w:t>
            </w:r>
          </w:p>
        </w:tc>
      </w:tr>
      <w:tr w:rsidR="007B6100" w14:paraId="08BD5733" w14:textId="77777777" w:rsidTr="00F553CB">
        <w:tc>
          <w:tcPr>
            <w:tcW w:w="7933" w:type="dxa"/>
            <w:hideMark/>
          </w:tcPr>
          <w:p w14:paraId="7C438B5B" w14:textId="77777777" w:rsidR="007B6100" w:rsidRPr="007B6100" w:rsidRDefault="007B6100" w:rsidP="00F512AC">
            <w:pPr>
              <w:pStyle w:val="IHPSTabelaTextLevo"/>
            </w:pPr>
            <w:r w:rsidRPr="007B6100">
              <w:t xml:space="preserve">Maja Matavž, prof. </w:t>
            </w:r>
            <w:proofErr w:type="spellStart"/>
            <w:r w:rsidRPr="007B6100">
              <w:t>geo</w:t>
            </w:r>
            <w:proofErr w:type="spellEnd"/>
            <w:r w:rsidRPr="007B6100">
              <w:t xml:space="preserve">. in angl. jezika –koordinator projektov VII/2 </w:t>
            </w:r>
          </w:p>
        </w:tc>
        <w:tc>
          <w:tcPr>
            <w:tcW w:w="1418" w:type="dxa"/>
            <w:hideMark/>
          </w:tcPr>
          <w:p w14:paraId="46460F14" w14:textId="77777777" w:rsidR="007B6100" w:rsidRPr="007B6100" w:rsidRDefault="007B6100" w:rsidP="00F512AC">
            <w:pPr>
              <w:pStyle w:val="IHPSTabelaTextLevo"/>
            </w:pPr>
            <w:r w:rsidRPr="007B6100">
              <w:t>VII/2</w:t>
            </w:r>
          </w:p>
        </w:tc>
      </w:tr>
      <w:tr w:rsidR="007B6100" w14:paraId="4BB42E23" w14:textId="77777777" w:rsidTr="00F553CB">
        <w:tc>
          <w:tcPr>
            <w:tcW w:w="7933" w:type="dxa"/>
            <w:hideMark/>
          </w:tcPr>
          <w:p w14:paraId="62C6E657" w14:textId="749098EB" w:rsidR="007B6100" w:rsidRPr="007B6100" w:rsidRDefault="007B6100" w:rsidP="00D014FC">
            <w:pPr>
              <w:pStyle w:val="IHPSTabelaTextLevo"/>
            </w:pPr>
            <w:r w:rsidRPr="007B6100">
              <w:t xml:space="preserve">Ana Grebenc, mag. </w:t>
            </w:r>
            <w:proofErr w:type="spellStart"/>
            <w:r w:rsidRPr="007B6100">
              <w:t>manag</w:t>
            </w:r>
            <w:proofErr w:type="spellEnd"/>
            <w:r w:rsidRPr="007B6100">
              <w:t>. -</w:t>
            </w:r>
            <w:r w:rsidR="00EA5644">
              <w:t xml:space="preserve"> </w:t>
            </w:r>
            <w:r w:rsidR="00D014FC">
              <w:t xml:space="preserve">analitik </w:t>
            </w:r>
            <w:r w:rsidR="00EA5644">
              <w:t>VII/1 do 31.12.202</w:t>
            </w:r>
            <w:r w:rsidR="00D014FC">
              <w:t>5</w:t>
            </w:r>
          </w:p>
        </w:tc>
        <w:tc>
          <w:tcPr>
            <w:tcW w:w="1418" w:type="dxa"/>
            <w:hideMark/>
          </w:tcPr>
          <w:p w14:paraId="037F74E5" w14:textId="77777777" w:rsidR="007B6100" w:rsidRPr="007B6100" w:rsidRDefault="007B6100" w:rsidP="00F512AC">
            <w:pPr>
              <w:pStyle w:val="IHPSTabelaTextLevo"/>
            </w:pPr>
            <w:r w:rsidRPr="007B6100">
              <w:t>VII/2</w:t>
            </w:r>
          </w:p>
        </w:tc>
      </w:tr>
      <w:tr w:rsidR="007B6100" w14:paraId="0A2B7DBF" w14:textId="77777777" w:rsidTr="00F553CB">
        <w:tc>
          <w:tcPr>
            <w:tcW w:w="7933" w:type="dxa"/>
            <w:hideMark/>
          </w:tcPr>
          <w:p w14:paraId="5A5AD05A" w14:textId="77777777" w:rsidR="007B6100" w:rsidRPr="007B6100" w:rsidRDefault="007B6100" w:rsidP="00F512AC">
            <w:pPr>
              <w:pStyle w:val="IHPSTabelaTextLevo"/>
            </w:pPr>
            <w:r w:rsidRPr="007B6100">
              <w:t xml:space="preserve">Amanda Herodež, mag. </w:t>
            </w:r>
            <w:proofErr w:type="spellStart"/>
            <w:r w:rsidRPr="007B6100">
              <w:t>manag</w:t>
            </w:r>
            <w:proofErr w:type="spellEnd"/>
            <w:r w:rsidRPr="007B6100">
              <w:t xml:space="preserve">. – poslovna sekretarka VII/1 </w:t>
            </w:r>
          </w:p>
        </w:tc>
        <w:tc>
          <w:tcPr>
            <w:tcW w:w="1418" w:type="dxa"/>
            <w:hideMark/>
          </w:tcPr>
          <w:p w14:paraId="68F7EC27" w14:textId="77777777" w:rsidR="007B6100" w:rsidRPr="007B6100" w:rsidRDefault="007B6100" w:rsidP="00F512AC">
            <w:pPr>
              <w:pStyle w:val="IHPSTabelaTextLevo"/>
            </w:pPr>
            <w:r w:rsidRPr="007B6100">
              <w:t>VII/2</w:t>
            </w:r>
          </w:p>
        </w:tc>
      </w:tr>
      <w:tr w:rsidR="007B6100" w14:paraId="6F37BC38" w14:textId="77777777" w:rsidTr="00F553CB">
        <w:tc>
          <w:tcPr>
            <w:tcW w:w="7933" w:type="dxa"/>
            <w:hideMark/>
          </w:tcPr>
          <w:p w14:paraId="4183B93D" w14:textId="4152D0C9" w:rsidR="007B6100" w:rsidRPr="007B6100" w:rsidRDefault="007B6100" w:rsidP="00EF62F5">
            <w:pPr>
              <w:pStyle w:val="IHPSKratice"/>
            </w:pPr>
            <w:r w:rsidRPr="007B6100">
              <w:t xml:space="preserve">Gorazd Kotnik </w:t>
            </w:r>
            <w:r w:rsidR="00BC0340">
              <w:t>- vzdrževalec IV</w:t>
            </w:r>
          </w:p>
        </w:tc>
        <w:tc>
          <w:tcPr>
            <w:tcW w:w="1418" w:type="dxa"/>
            <w:hideMark/>
          </w:tcPr>
          <w:p w14:paraId="7566437B" w14:textId="77777777" w:rsidR="007B6100" w:rsidRPr="007B6100" w:rsidRDefault="007B6100" w:rsidP="00EF62F5">
            <w:pPr>
              <w:pStyle w:val="IHPSKratice"/>
            </w:pPr>
            <w:r w:rsidRPr="007B6100">
              <w:t>IV</w:t>
            </w:r>
          </w:p>
        </w:tc>
      </w:tr>
      <w:tr w:rsidR="00BC0340" w14:paraId="3B24A720" w14:textId="77777777" w:rsidTr="00F553CB">
        <w:tc>
          <w:tcPr>
            <w:tcW w:w="7933" w:type="dxa"/>
          </w:tcPr>
          <w:p w14:paraId="7DD6AAEA" w14:textId="5CBCF51A" w:rsidR="00BC0340" w:rsidRPr="007B6100" w:rsidRDefault="00BC0340" w:rsidP="00EF62F5">
            <w:pPr>
              <w:pStyle w:val="IHPSKratice"/>
            </w:pPr>
            <w:r>
              <w:t xml:space="preserve">Vlado </w:t>
            </w:r>
            <w:proofErr w:type="spellStart"/>
            <w:r>
              <w:t>Mikek</w:t>
            </w:r>
            <w:proofErr w:type="spellEnd"/>
            <w:r>
              <w:t xml:space="preserve"> - </w:t>
            </w:r>
            <w:r w:rsidRPr="00BC0340">
              <w:t>vzdrževalec IV</w:t>
            </w:r>
          </w:p>
        </w:tc>
        <w:tc>
          <w:tcPr>
            <w:tcW w:w="1418" w:type="dxa"/>
          </w:tcPr>
          <w:p w14:paraId="2F67C606" w14:textId="082C5364" w:rsidR="00BC0340" w:rsidRPr="007B6100" w:rsidRDefault="00BC0340" w:rsidP="00EF62F5">
            <w:pPr>
              <w:pStyle w:val="IHPSKratice"/>
            </w:pPr>
            <w:r>
              <w:t>IV</w:t>
            </w:r>
          </w:p>
        </w:tc>
      </w:tr>
    </w:tbl>
    <w:p w14:paraId="64AB40AA" w14:textId="77777777" w:rsidR="00D014FC" w:rsidRPr="007B6100" w:rsidRDefault="00D014FC" w:rsidP="007B6100">
      <w:pPr>
        <w:rPr>
          <w:lang w:eastAsia="sl-SI"/>
        </w:rPr>
      </w:pPr>
    </w:p>
    <w:tbl>
      <w:tblPr>
        <w:tblStyle w:val="IHPSGRID"/>
        <w:tblW w:w="0" w:type="auto"/>
        <w:tblLook w:val="04A0" w:firstRow="1" w:lastRow="0" w:firstColumn="1" w:lastColumn="0" w:noHBand="0" w:noVBand="1"/>
      </w:tblPr>
      <w:tblGrid>
        <w:gridCol w:w="7933"/>
        <w:gridCol w:w="1418"/>
      </w:tblGrid>
      <w:tr w:rsidR="007B6100" w14:paraId="712DB5B7" w14:textId="77777777" w:rsidTr="002177B3">
        <w:trPr>
          <w:tblHeader/>
        </w:trPr>
        <w:tc>
          <w:tcPr>
            <w:tcW w:w="7933" w:type="dxa"/>
            <w:hideMark/>
          </w:tcPr>
          <w:p w14:paraId="579EE706" w14:textId="77777777" w:rsidR="007B6100" w:rsidRPr="007B6100" w:rsidRDefault="007B6100" w:rsidP="00F512AC">
            <w:pPr>
              <w:pStyle w:val="IHPSTabelaGlava"/>
            </w:pPr>
            <w:r w:rsidRPr="007B6100">
              <w:t>2. Oddelek za rastline, tla in okolje</w:t>
            </w:r>
          </w:p>
        </w:tc>
        <w:tc>
          <w:tcPr>
            <w:tcW w:w="1418" w:type="dxa"/>
            <w:hideMark/>
          </w:tcPr>
          <w:p w14:paraId="0611BA88" w14:textId="77777777" w:rsidR="007B6100" w:rsidRPr="007B6100" w:rsidRDefault="007B6100" w:rsidP="00F512AC">
            <w:pPr>
              <w:pStyle w:val="IHPSTabelaGlava"/>
            </w:pPr>
            <w:r w:rsidRPr="007B6100">
              <w:t>Stopnja izobrazbe</w:t>
            </w:r>
          </w:p>
        </w:tc>
      </w:tr>
      <w:tr w:rsidR="00D014FC" w14:paraId="34BFD7F7" w14:textId="77777777" w:rsidTr="002177B3">
        <w:tc>
          <w:tcPr>
            <w:tcW w:w="7933" w:type="dxa"/>
          </w:tcPr>
          <w:p w14:paraId="342A2AAA" w14:textId="77777777" w:rsidR="00D014FC" w:rsidRPr="00D014FC" w:rsidRDefault="00D014FC" w:rsidP="00D014FC">
            <w:pPr>
              <w:pStyle w:val="IHPSTabelaTextLevo"/>
            </w:pPr>
            <w:r w:rsidRPr="00D014FC">
              <w:t>Vodja oddelka:</w:t>
            </w:r>
          </w:p>
          <w:p w14:paraId="4DFE8942" w14:textId="50B3966C" w:rsidR="00D014FC" w:rsidRPr="00D014FC" w:rsidRDefault="00D014FC" w:rsidP="00D014FC">
            <w:pPr>
              <w:pStyle w:val="IHPSTabelaTextLevo"/>
            </w:pPr>
            <w:r w:rsidRPr="00D014FC">
              <w:t>izr. prof. dr. Andreja Čerenak, univ. dipl. biol. – znanstvena svetnica (raziskovalka na področju biotehnologije in žlahtnjenja hmelja)</w:t>
            </w:r>
          </w:p>
        </w:tc>
        <w:tc>
          <w:tcPr>
            <w:tcW w:w="1418" w:type="dxa"/>
          </w:tcPr>
          <w:p w14:paraId="38E4989F" w14:textId="313B3DC1" w:rsidR="00D014FC" w:rsidRPr="00D014FC" w:rsidRDefault="00D014FC" w:rsidP="00D014FC">
            <w:pPr>
              <w:pStyle w:val="IHPSTabelaTextLevo"/>
            </w:pPr>
            <w:r w:rsidRPr="00D014FC">
              <w:t>IX</w:t>
            </w:r>
          </w:p>
        </w:tc>
      </w:tr>
      <w:tr w:rsidR="00D014FC" w14:paraId="5BB3BDCA" w14:textId="77777777" w:rsidTr="002177B3">
        <w:tc>
          <w:tcPr>
            <w:tcW w:w="7933" w:type="dxa"/>
            <w:hideMark/>
          </w:tcPr>
          <w:p w14:paraId="7B9A67E4" w14:textId="77777777" w:rsidR="00D014FC" w:rsidRPr="00D014FC" w:rsidRDefault="00D014FC" w:rsidP="00D014FC">
            <w:pPr>
              <w:pStyle w:val="IHPSTabelaTextLevo"/>
            </w:pPr>
            <w:r w:rsidRPr="00D014FC">
              <w:lastRenderedPageBreak/>
              <w:t>prof. dr. Martin Pavlovič, univ. dipl. inž. agr. – znanstveni svetnik (raziskovalec na področju agrarne ekonomike)</w:t>
            </w:r>
          </w:p>
        </w:tc>
        <w:tc>
          <w:tcPr>
            <w:tcW w:w="1418" w:type="dxa"/>
            <w:hideMark/>
          </w:tcPr>
          <w:p w14:paraId="6D90810D" w14:textId="77777777" w:rsidR="00D014FC" w:rsidRPr="00D014FC" w:rsidRDefault="00D014FC" w:rsidP="00D014FC">
            <w:pPr>
              <w:pStyle w:val="IHPSTabelaTextLevo"/>
            </w:pPr>
            <w:r w:rsidRPr="00D014FC">
              <w:t>IX</w:t>
            </w:r>
          </w:p>
        </w:tc>
      </w:tr>
      <w:tr w:rsidR="00D014FC" w14:paraId="679B0C0C" w14:textId="77777777" w:rsidTr="002177B3">
        <w:tc>
          <w:tcPr>
            <w:tcW w:w="7933" w:type="dxa"/>
            <w:hideMark/>
          </w:tcPr>
          <w:p w14:paraId="1984E825" w14:textId="77777777" w:rsidR="00D014FC" w:rsidRPr="00D014FC" w:rsidRDefault="00D014FC" w:rsidP="00D014FC">
            <w:pPr>
              <w:pStyle w:val="IHPSTabelaTextLevo"/>
            </w:pPr>
            <w:r w:rsidRPr="00D014FC">
              <w:t>dr. Barbara Čeh, univ. dipl. inž. agr. – znanstvena svetnica (raziskovalka na področju fiziologije in prehrane rastlin)</w:t>
            </w:r>
          </w:p>
        </w:tc>
        <w:tc>
          <w:tcPr>
            <w:tcW w:w="1418" w:type="dxa"/>
            <w:hideMark/>
          </w:tcPr>
          <w:p w14:paraId="1ACA8D4A" w14:textId="77777777" w:rsidR="00D014FC" w:rsidRPr="00D014FC" w:rsidRDefault="00D014FC" w:rsidP="00D014FC">
            <w:pPr>
              <w:pStyle w:val="IHPSTabelaTextLevo"/>
            </w:pPr>
            <w:r w:rsidRPr="00D014FC">
              <w:t>IX</w:t>
            </w:r>
          </w:p>
        </w:tc>
      </w:tr>
      <w:tr w:rsidR="00D014FC" w14:paraId="0A3C83EC" w14:textId="77777777" w:rsidTr="002177B3">
        <w:tc>
          <w:tcPr>
            <w:tcW w:w="7933" w:type="dxa"/>
            <w:hideMark/>
          </w:tcPr>
          <w:p w14:paraId="422A2318" w14:textId="77777777" w:rsidR="00D014FC" w:rsidRPr="00D014FC" w:rsidRDefault="00D014FC" w:rsidP="00D014FC">
            <w:pPr>
              <w:pStyle w:val="IHPSTabelaTextLevo"/>
            </w:pPr>
            <w:r w:rsidRPr="00D014FC">
              <w:t>dr. Boštjan Naglič, univ. dipl. inž. agr. – znanstveni sodelavec</w:t>
            </w:r>
          </w:p>
        </w:tc>
        <w:tc>
          <w:tcPr>
            <w:tcW w:w="1418" w:type="dxa"/>
            <w:hideMark/>
          </w:tcPr>
          <w:p w14:paraId="6591176C" w14:textId="77777777" w:rsidR="00D014FC" w:rsidRPr="00D014FC" w:rsidRDefault="00D014FC" w:rsidP="00D014FC">
            <w:pPr>
              <w:pStyle w:val="IHPSTabelaTextLevo"/>
            </w:pPr>
            <w:r w:rsidRPr="00D014FC">
              <w:t>IX</w:t>
            </w:r>
          </w:p>
        </w:tc>
      </w:tr>
      <w:tr w:rsidR="00D014FC" w14:paraId="10E42E26" w14:textId="77777777" w:rsidTr="002177B3">
        <w:tc>
          <w:tcPr>
            <w:tcW w:w="7933" w:type="dxa"/>
            <w:hideMark/>
          </w:tcPr>
          <w:p w14:paraId="4E9DA79C" w14:textId="77777777" w:rsidR="00D014FC" w:rsidRPr="00D014FC" w:rsidRDefault="00D014FC" w:rsidP="00D014FC">
            <w:pPr>
              <w:pStyle w:val="IHPSTabelaTextLevo"/>
            </w:pPr>
            <w:r w:rsidRPr="00D014FC">
              <w:t>Monika Oset Luskar, univ.  dipl. inž. kmet. – višji svetovalec področja I</w:t>
            </w:r>
          </w:p>
        </w:tc>
        <w:tc>
          <w:tcPr>
            <w:tcW w:w="1418" w:type="dxa"/>
            <w:hideMark/>
          </w:tcPr>
          <w:p w14:paraId="1133F254" w14:textId="77777777" w:rsidR="00D014FC" w:rsidRPr="00D014FC" w:rsidRDefault="00D014FC" w:rsidP="00D014FC">
            <w:pPr>
              <w:pStyle w:val="IHPSTabelaTextLevo"/>
            </w:pPr>
            <w:r w:rsidRPr="00D014FC">
              <w:t>VII/2</w:t>
            </w:r>
          </w:p>
        </w:tc>
      </w:tr>
      <w:tr w:rsidR="00D014FC" w14:paraId="345A3FBF" w14:textId="77777777" w:rsidTr="002177B3">
        <w:tc>
          <w:tcPr>
            <w:tcW w:w="7933" w:type="dxa"/>
            <w:hideMark/>
          </w:tcPr>
          <w:p w14:paraId="1CCB3309" w14:textId="77777777" w:rsidR="00D014FC" w:rsidRPr="00D014FC" w:rsidRDefault="00D014FC" w:rsidP="00D014FC">
            <w:pPr>
              <w:pStyle w:val="IHPSTabelaTextLevo"/>
            </w:pPr>
            <w:r w:rsidRPr="00D014FC">
              <w:t>mag. Nataša Ferant, univ. dipl. biol. – področni sekretar</w:t>
            </w:r>
          </w:p>
        </w:tc>
        <w:tc>
          <w:tcPr>
            <w:tcW w:w="1418" w:type="dxa"/>
            <w:hideMark/>
          </w:tcPr>
          <w:p w14:paraId="3A71A1D5" w14:textId="77777777" w:rsidR="00D014FC" w:rsidRPr="00D014FC" w:rsidRDefault="00D014FC" w:rsidP="00D014FC">
            <w:pPr>
              <w:pStyle w:val="IHPSTabelaTextLevo"/>
            </w:pPr>
            <w:r w:rsidRPr="00D014FC">
              <w:t>VIII</w:t>
            </w:r>
          </w:p>
        </w:tc>
      </w:tr>
      <w:tr w:rsidR="00664CC5" w14:paraId="04F0F4EC" w14:textId="77777777" w:rsidTr="002177B3">
        <w:tc>
          <w:tcPr>
            <w:tcW w:w="7933" w:type="dxa"/>
          </w:tcPr>
          <w:p w14:paraId="3F82A538" w14:textId="70F0DA48" w:rsidR="00664CC5" w:rsidRPr="00D014FC" w:rsidRDefault="00FA0AB2" w:rsidP="00FA0AB2">
            <w:pPr>
              <w:pStyle w:val="IHPSTabelaTextLevo"/>
            </w:pPr>
            <w:r>
              <w:t xml:space="preserve">mag. </w:t>
            </w:r>
            <w:r w:rsidR="00664CC5">
              <w:t>Matej K</w:t>
            </w:r>
            <w:r>
              <w:t>napič, univ. dipl.</w:t>
            </w:r>
            <w:r w:rsidR="00664CC5">
              <w:t xml:space="preserve"> </w:t>
            </w:r>
            <w:r w:rsidR="00F84FF3">
              <w:t>inž. agr</w:t>
            </w:r>
            <w:r w:rsidR="00664CC5">
              <w:t>.</w:t>
            </w:r>
            <w:r w:rsidR="00F84FF3">
              <w:t xml:space="preserve"> - višji svetovalec področja I</w:t>
            </w:r>
          </w:p>
        </w:tc>
        <w:tc>
          <w:tcPr>
            <w:tcW w:w="1418" w:type="dxa"/>
          </w:tcPr>
          <w:p w14:paraId="12092C30" w14:textId="50BE7C9C" w:rsidR="00664CC5" w:rsidRPr="00D014FC" w:rsidRDefault="00F84FF3" w:rsidP="00D014FC">
            <w:pPr>
              <w:pStyle w:val="IHPSTabelaTextLevo"/>
            </w:pPr>
            <w:r>
              <w:t>VIII</w:t>
            </w:r>
          </w:p>
        </w:tc>
      </w:tr>
      <w:tr w:rsidR="00D014FC" w14:paraId="26FDF001" w14:textId="77777777" w:rsidTr="002177B3">
        <w:tc>
          <w:tcPr>
            <w:tcW w:w="7933" w:type="dxa"/>
            <w:hideMark/>
          </w:tcPr>
          <w:p w14:paraId="054C544A" w14:textId="3ED377D5" w:rsidR="00D014FC" w:rsidRPr="00D014FC" w:rsidRDefault="00D014FC" w:rsidP="00D014FC">
            <w:pPr>
              <w:pStyle w:val="IHPSTabelaTextLevo"/>
            </w:pPr>
            <w:r w:rsidRPr="00D014FC">
              <w:t xml:space="preserve">Lucija Luskar, mag. </w:t>
            </w:r>
            <w:proofErr w:type="spellStart"/>
            <w:r w:rsidRPr="00D014FC">
              <w:t>biotehnol</w:t>
            </w:r>
            <w:proofErr w:type="spellEnd"/>
            <w:r w:rsidRPr="00D014FC">
              <w:t>. – mlada raziskovalka – do 30. 10. 2026</w:t>
            </w:r>
          </w:p>
        </w:tc>
        <w:tc>
          <w:tcPr>
            <w:tcW w:w="1418" w:type="dxa"/>
            <w:hideMark/>
          </w:tcPr>
          <w:p w14:paraId="5C4A3C73" w14:textId="77777777" w:rsidR="00D014FC" w:rsidRPr="00D014FC" w:rsidRDefault="00D014FC" w:rsidP="00D014FC">
            <w:pPr>
              <w:pStyle w:val="IHPSTabelaTextLevo"/>
            </w:pPr>
            <w:r w:rsidRPr="00D014FC">
              <w:t>VII/2</w:t>
            </w:r>
          </w:p>
        </w:tc>
      </w:tr>
      <w:tr w:rsidR="00D014FC" w14:paraId="375356D5" w14:textId="77777777" w:rsidTr="002177B3">
        <w:tc>
          <w:tcPr>
            <w:tcW w:w="7933" w:type="dxa"/>
            <w:hideMark/>
          </w:tcPr>
          <w:p w14:paraId="66C47968" w14:textId="286D1DDB" w:rsidR="00D014FC" w:rsidRPr="00D014FC" w:rsidRDefault="00D014FC" w:rsidP="00D014FC">
            <w:pPr>
              <w:pStyle w:val="IHPSKratice"/>
            </w:pPr>
            <w:r w:rsidRPr="00D014FC">
              <w:t>dr. Marjeta Eržen, mag. inž. agr. – asistent  do 30. 09. 2024</w:t>
            </w:r>
          </w:p>
        </w:tc>
        <w:tc>
          <w:tcPr>
            <w:tcW w:w="1418" w:type="dxa"/>
            <w:hideMark/>
          </w:tcPr>
          <w:p w14:paraId="1A728B36" w14:textId="3BA5A37E" w:rsidR="00D014FC" w:rsidRPr="00D014FC" w:rsidRDefault="00222143" w:rsidP="00D014FC">
            <w:pPr>
              <w:pStyle w:val="IHPSKratice"/>
            </w:pPr>
            <w:r>
              <w:t>IX</w:t>
            </w:r>
          </w:p>
        </w:tc>
      </w:tr>
      <w:tr w:rsidR="00D014FC" w14:paraId="5F25B08A" w14:textId="77777777" w:rsidTr="002177B3">
        <w:tc>
          <w:tcPr>
            <w:tcW w:w="7933" w:type="dxa"/>
            <w:hideMark/>
          </w:tcPr>
          <w:p w14:paraId="1336F669" w14:textId="18E8C855" w:rsidR="00D014FC" w:rsidRPr="00D014FC" w:rsidRDefault="00D014FC" w:rsidP="00D014FC">
            <w:pPr>
              <w:pStyle w:val="IHPSKratice"/>
            </w:pPr>
            <w:r w:rsidRPr="00D014FC">
              <w:t xml:space="preserve">Ana Karničnik Klančnik, mag. </w:t>
            </w:r>
            <w:proofErr w:type="spellStart"/>
            <w:r w:rsidRPr="00D014FC">
              <w:t>biotehnol</w:t>
            </w:r>
            <w:proofErr w:type="spellEnd"/>
            <w:r w:rsidRPr="00D014FC">
              <w:t xml:space="preserve">. - </w:t>
            </w:r>
            <w:r w:rsidR="00A462BA">
              <w:t>asistent</w:t>
            </w:r>
            <w:r w:rsidRPr="00D014FC">
              <w:t xml:space="preserve"> – do 31. 12. 202</w:t>
            </w:r>
            <w:r>
              <w:t>4</w:t>
            </w:r>
          </w:p>
        </w:tc>
        <w:tc>
          <w:tcPr>
            <w:tcW w:w="1418" w:type="dxa"/>
            <w:hideMark/>
          </w:tcPr>
          <w:p w14:paraId="3E97C321" w14:textId="77777777" w:rsidR="00D014FC" w:rsidRPr="00D014FC" w:rsidRDefault="00D014FC" w:rsidP="00D014FC">
            <w:pPr>
              <w:pStyle w:val="IHPSKratice"/>
            </w:pPr>
            <w:r w:rsidRPr="00D014FC">
              <w:t>VII/2</w:t>
            </w:r>
          </w:p>
        </w:tc>
      </w:tr>
      <w:tr w:rsidR="00D014FC" w14:paraId="19685EDA" w14:textId="77777777" w:rsidTr="002177B3">
        <w:tc>
          <w:tcPr>
            <w:tcW w:w="7933" w:type="dxa"/>
            <w:hideMark/>
          </w:tcPr>
          <w:p w14:paraId="43F27905" w14:textId="77777777" w:rsidR="00D014FC" w:rsidRPr="00D014FC" w:rsidRDefault="00D014FC" w:rsidP="00D014FC">
            <w:pPr>
              <w:pStyle w:val="IHPSKratice"/>
            </w:pPr>
            <w:r w:rsidRPr="00D014FC">
              <w:t>Bojan Čremožnik, dipl. inž. agr. in hort. – področni svetovalec I</w:t>
            </w:r>
          </w:p>
        </w:tc>
        <w:tc>
          <w:tcPr>
            <w:tcW w:w="1418" w:type="dxa"/>
            <w:hideMark/>
          </w:tcPr>
          <w:p w14:paraId="48199B51" w14:textId="77777777" w:rsidR="00D014FC" w:rsidRPr="00D014FC" w:rsidRDefault="00D014FC" w:rsidP="00D014FC">
            <w:pPr>
              <w:pStyle w:val="IHPSKratice"/>
            </w:pPr>
            <w:r w:rsidRPr="00D014FC">
              <w:t>VII/1</w:t>
            </w:r>
          </w:p>
        </w:tc>
      </w:tr>
      <w:tr w:rsidR="00BC0340" w14:paraId="118689A2" w14:textId="77777777" w:rsidTr="001E1BAE">
        <w:tc>
          <w:tcPr>
            <w:tcW w:w="7933" w:type="dxa"/>
            <w:vAlign w:val="top"/>
          </w:tcPr>
          <w:p w14:paraId="12E659B0" w14:textId="7651BA17" w:rsidR="00BC0340" w:rsidRPr="00BC0340" w:rsidRDefault="00BC0340" w:rsidP="00BC0340">
            <w:pPr>
              <w:pStyle w:val="IHPSKratice"/>
            </w:pPr>
            <w:r w:rsidRPr="00BC0340">
              <w:t>Darja Zupanc – vrtnar IV</w:t>
            </w:r>
          </w:p>
        </w:tc>
        <w:tc>
          <w:tcPr>
            <w:tcW w:w="1418" w:type="dxa"/>
            <w:vAlign w:val="top"/>
          </w:tcPr>
          <w:p w14:paraId="2A0B609F" w14:textId="385D0A1A" w:rsidR="00BC0340" w:rsidRPr="00BC0340" w:rsidRDefault="00BC0340" w:rsidP="00BC0340">
            <w:pPr>
              <w:pStyle w:val="IHPSKratice"/>
            </w:pPr>
            <w:r w:rsidRPr="00BC0340">
              <w:t>IV</w:t>
            </w:r>
          </w:p>
        </w:tc>
      </w:tr>
    </w:tbl>
    <w:p w14:paraId="20C38260" w14:textId="77777777" w:rsidR="007B6100" w:rsidRPr="007B6100" w:rsidRDefault="007B6100" w:rsidP="007B6100"/>
    <w:tbl>
      <w:tblPr>
        <w:tblStyle w:val="IHPSGRID"/>
        <w:tblW w:w="0" w:type="auto"/>
        <w:tblLook w:val="04A0" w:firstRow="1" w:lastRow="0" w:firstColumn="1" w:lastColumn="0" w:noHBand="0" w:noVBand="1"/>
      </w:tblPr>
      <w:tblGrid>
        <w:gridCol w:w="7933"/>
        <w:gridCol w:w="1418"/>
      </w:tblGrid>
      <w:tr w:rsidR="007B6100" w14:paraId="6EA7E825" w14:textId="77777777" w:rsidTr="00F512AC">
        <w:trPr>
          <w:tblHeader/>
        </w:trPr>
        <w:tc>
          <w:tcPr>
            <w:tcW w:w="7933" w:type="dxa"/>
            <w:hideMark/>
          </w:tcPr>
          <w:p w14:paraId="076D52AD" w14:textId="77777777" w:rsidR="007B6100" w:rsidRPr="007B6100" w:rsidRDefault="007B6100" w:rsidP="00F512AC">
            <w:pPr>
              <w:pStyle w:val="IHPSTabelaGlava"/>
            </w:pPr>
            <w:r w:rsidRPr="007B6100">
              <w:t>3. Oddelek za varstvo rastlin</w:t>
            </w:r>
          </w:p>
        </w:tc>
        <w:tc>
          <w:tcPr>
            <w:tcW w:w="1418" w:type="dxa"/>
            <w:hideMark/>
          </w:tcPr>
          <w:p w14:paraId="08097A5D" w14:textId="77777777" w:rsidR="007B6100" w:rsidRPr="007B6100" w:rsidRDefault="007B6100" w:rsidP="00F512AC">
            <w:pPr>
              <w:pStyle w:val="IHPSTabelaGlava"/>
            </w:pPr>
            <w:r w:rsidRPr="007B6100">
              <w:t>Stopnja izobrazbe</w:t>
            </w:r>
          </w:p>
        </w:tc>
      </w:tr>
      <w:tr w:rsidR="007B6100" w14:paraId="0354AFB8" w14:textId="77777777" w:rsidTr="00F553CB">
        <w:tc>
          <w:tcPr>
            <w:tcW w:w="7933" w:type="dxa"/>
            <w:hideMark/>
          </w:tcPr>
          <w:p w14:paraId="3A81D3A5" w14:textId="77777777" w:rsidR="007B6100" w:rsidRPr="007B6100" w:rsidRDefault="007B6100" w:rsidP="00F512AC">
            <w:pPr>
              <w:pStyle w:val="IHPSTabelaTextLevo"/>
            </w:pPr>
            <w:r w:rsidRPr="007B6100">
              <w:t>Vodja oddelka:</w:t>
            </w:r>
          </w:p>
          <w:p w14:paraId="21A132B1" w14:textId="77777777" w:rsidR="007B6100" w:rsidRPr="007B6100" w:rsidRDefault="007B6100" w:rsidP="00F512AC">
            <w:pPr>
              <w:pStyle w:val="IHPSTabelaTextLevo"/>
            </w:pPr>
            <w:r w:rsidRPr="007B6100">
              <w:t>dr. Magda Rak Cizej, univ. dipl. inž. agr. – višja strokovno raziskovalna sodelavka (raziskovalka na področju entomologije)</w:t>
            </w:r>
          </w:p>
        </w:tc>
        <w:tc>
          <w:tcPr>
            <w:tcW w:w="1418" w:type="dxa"/>
            <w:hideMark/>
          </w:tcPr>
          <w:p w14:paraId="40226A4C" w14:textId="77777777" w:rsidR="007B6100" w:rsidRPr="007B6100" w:rsidRDefault="007B6100" w:rsidP="00F512AC">
            <w:pPr>
              <w:pStyle w:val="IHPSTabelaTextLevo"/>
            </w:pPr>
            <w:r w:rsidRPr="007B6100">
              <w:t>IX</w:t>
            </w:r>
          </w:p>
        </w:tc>
      </w:tr>
      <w:tr w:rsidR="007B6100" w14:paraId="74EDAD64" w14:textId="77777777" w:rsidTr="00F553CB">
        <w:tc>
          <w:tcPr>
            <w:tcW w:w="7933" w:type="dxa"/>
            <w:hideMark/>
          </w:tcPr>
          <w:p w14:paraId="62E5CB9B" w14:textId="77777777" w:rsidR="007B6100" w:rsidRPr="007B6100" w:rsidRDefault="007B6100" w:rsidP="00F512AC">
            <w:pPr>
              <w:pStyle w:val="IHPSTabelaTextLevo"/>
            </w:pPr>
            <w:r w:rsidRPr="007B6100">
              <w:t>Vodja Diagnostičnega laboratorija za varstvo rastlin (DL)</w:t>
            </w:r>
          </w:p>
          <w:p w14:paraId="24C0E822" w14:textId="77777777" w:rsidR="007B6100" w:rsidRPr="007B6100" w:rsidRDefault="007B6100" w:rsidP="00F512AC">
            <w:pPr>
              <w:pStyle w:val="IHPSTabelaTextLevo"/>
            </w:pPr>
            <w:r w:rsidRPr="007B6100">
              <w:t xml:space="preserve">dr. Sebastjan Radišek, univ. dipl. inž. agr. – znanstveni svetnik (raziskovalec na področju </w:t>
            </w:r>
            <w:proofErr w:type="spellStart"/>
            <w:r w:rsidRPr="007B6100">
              <w:t>fitopatologije</w:t>
            </w:r>
            <w:proofErr w:type="spellEnd"/>
            <w:r w:rsidRPr="007B6100">
              <w:t>)</w:t>
            </w:r>
          </w:p>
        </w:tc>
        <w:tc>
          <w:tcPr>
            <w:tcW w:w="1418" w:type="dxa"/>
            <w:hideMark/>
          </w:tcPr>
          <w:p w14:paraId="17961D45" w14:textId="77777777" w:rsidR="007B6100" w:rsidRPr="007B6100" w:rsidRDefault="007B6100" w:rsidP="00F512AC">
            <w:pPr>
              <w:pStyle w:val="IHPSTabelaTextLevo"/>
            </w:pPr>
            <w:r w:rsidRPr="007B6100">
              <w:t>IX</w:t>
            </w:r>
          </w:p>
        </w:tc>
      </w:tr>
      <w:tr w:rsidR="007B6100" w14:paraId="4B81AB24" w14:textId="77777777" w:rsidTr="00F553CB">
        <w:tc>
          <w:tcPr>
            <w:tcW w:w="7933" w:type="dxa"/>
            <w:hideMark/>
          </w:tcPr>
          <w:p w14:paraId="5D21C08D" w14:textId="77777777" w:rsidR="007B6100" w:rsidRPr="007B6100" w:rsidRDefault="007B6100" w:rsidP="00F512AC">
            <w:pPr>
              <w:pStyle w:val="IHPSTabelaTextLevo"/>
            </w:pPr>
            <w:r w:rsidRPr="007B6100">
              <w:t>Alenka Ferlež-Rus, univ. dipl. inž. agr. – višja svetovalka področja I</w:t>
            </w:r>
          </w:p>
        </w:tc>
        <w:tc>
          <w:tcPr>
            <w:tcW w:w="1418" w:type="dxa"/>
            <w:hideMark/>
          </w:tcPr>
          <w:p w14:paraId="72E4B85D" w14:textId="77777777" w:rsidR="007B6100" w:rsidRPr="007B6100" w:rsidRDefault="007B6100" w:rsidP="00F512AC">
            <w:pPr>
              <w:pStyle w:val="IHPSTabelaTextLevo"/>
            </w:pPr>
            <w:r w:rsidRPr="007B6100">
              <w:t>VII/2</w:t>
            </w:r>
          </w:p>
        </w:tc>
      </w:tr>
      <w:tr w:rsidR="007B6100" w14:paraId="4C430142" w14:textId="77777777" w:rsidTr="00F553CB">
        <w:tc>
          <w:tcPr>
            <w:tcW w:w="7933" w:type="dxa"/>
            <w:hideMark/>
          </w:tcPr>
          <w:p w14:paraId="488F5886" w14:textId="77777777" w:rsidR="007B6100" w:rsidRPr="007B6100" w:rsidRDefault="007B6100" w:rsidP="00F512AC">
            <w:pPr>
              <w:pStyle w:val="IHPSTabelaTextLevo"/>
            </w:pPr>
            <w:r w:rsidRPr="007B6100">
              <w:t>Silvo Žveplan, univ. dipl. inž. kmet. – višji svetovalec področja I</w:t>
            </w:r>
          </w:p>
        </w:tc>
        <w:tc>
          <w:tcPr>
            <w:tcW w:w="1418" w:type="dxa"/>
            <w:hideMark/>
          </w:tcPr>
          <w:p w14:paraId="3E43DB5B" w14:textId="77777777" w:rsidR="007B6100" w:rsidRPr="007B6100" w:rsidRDefault="007B6100" w:rsidP="00F512AC">
            <w:pPr>
              <w:pStyle w:val="IHPSTabelaTextLevo"/>
            </w:pPr>
            <w:r w:rsidRPr="007B6100">
              <w:t>VII/2</w:t>
            </w:r>
          </w:p>
        </w:tc>
      </w:tr>
      <w:tr w:rsidR="007B6100" w14:paraId="7705AA4C" w14:textId="77777777" w:rsidTr="00F553CB">
        <w:tc>
          <w:tcPr>
            <w:tcW w:w="7933" w:type="dxa"/>
            <w:hideMark/>
          </w:tcPr>
          <w:p w14:paraId="41941A97" w14:textId="77777777" w:rsidR="007B6100" w:rsidRPr="007B6100" w:rsidRDefault="007B6100" w:rsidP="00F512AC">
            <w:pPr>
              <w:pStyle w:val="IHPSTabelaTextLevo"/>
            </w:pPr>
            <w:r w:rsidRPr="007B6100">
              <w:t>mag. Jolanda Persolja, univ. dipl. inž. agr. – višja svetovalka področja I</w:t>
            </w:r>
          </w:p>
        </w:tc>
        <w:tc>
          <w:tcPr>
            <w:tcW w:w="1418" w:type="dxa"/>
            <w:hideMark/>
          </w:tcPr>
          <w:p w14:paraId="69CCF5FC" w14:textId="77777777" w:rsidR="007B6100" w:rsidRPr="007B6100" w:rsidRDefault="007B6100" w:rsidP="00F512AC">
            <w:pPr>
              <w:pStyle w:val="IHPSTabelaTextLevo"/>
            </w:pPr>
            <w:r w:rsidRPr="007B6100">
              <w:t>VIII</w:t>
            </w:r>
          </w:p>
        </w:tc>
      </w:tr>
      <w:tr w:rsidR="007B6100" w14:paraId="49085BA5" w14:textId="77777777" w:rsidTr="00F553CB">
        <w:tc>
          <w:tcPr>
            <w:tcW w:w="7933" w:type="dxa"/>
            <w:hideMark/>
          </w:tcPr>
          <w:p w14:paraId="2F631913" w14:textId="77777777" w:rsidR="007B6100" w:rsidRPr="007B6100" w:rsidRDefault="007B6100" w:rsidP="00F512AC">
            <w:pPr>
              <w:pStyle w:val="IHPSTabelaTextLevo"/>
            </w:pPr>
            <w:r w:rsidRPr="007B6100">
              <w:t>dr. Tanja Guček, univ. dipl. biokemičarka – asistent z doktoratom</w:t>
            </w:r>
          </w:p>
        </w:tc>
        <w:tc>
          <w:tcPr>
            <w:tcW w:w="1418" w:type="dxa"/>
            <w:hideMark/>
          </w:tcPr>
          <w:p w14:paraId="07C5C44C" w14:textId="77777777" w:rsidR="007B6100" w:rsidRPr="007B6100" w:rsidRDefault="007B6100" w:rsidP="00F512AC">
            <w:pPr>
              <w:pStyle w:val="IHPSTabelaTextLevo"/>
            </w:pPr>
            <w:r w:rsidRPr="007B6100">
              <w:t>IX</w:t>
            </w:r>
          </w:p>
        </w:tc>
      </w:tr>
      <w:tr w:rsidR="007B6100" w14:paraId="02031FD8" w14:textId="77777777" w:rsidTr="00F553CB">
        <w:tc>
          <w:tcPr>
            <w:tcW w:w="7933" w:type="dxa"/>
            <w:hideMark/>
          </w:tcPr>
          <w:p w14:paraId="60B0A015" w14:textId="77777777" w:rsidR="007B6100" w:rsidRPr="007B6100" w:rsidRDefault="007B6100" w:rsidP="00F512AC">
            <w:pPr>
              <w:pStyle w:val="IHPSTabelaTextLevo"/>
            </w:pPr>
            <w:r w:rsidRPr="007B6100">
              <w:t>Maja Dobrajc, univ. dipl. biolog. – asistent-do 31.12.2024</w:t>
            </w:r>
          </w:p>
        </w:tc>
        <w:tc>
          <w:tcPr>
            <w:tcW w:w="1418" w:type="dxa"/>
            <w:hideMark/>
          </w:tcPr>
          <w:p w14:paraId="72FA28FB" w14:textId="77777777" w:rsidR="007B6100" w:rsidRPr="007B6100" w:rsidRDefault="007B6100" w:rsidP="00F512AC">
            <w:pPr>
              <w:pStyle w:val="IHPSTabelaTextLevo"/>
            </w:pPr>
            <w:r w:rsidRPr="007B6100">
              <w:t>VII/2</w:t>
            </w:r>
          </w:p>
        </w:tc>
      </w:tr>
      <w:tr w:rsidR="007B6100" w14:paraId="4442A06C" w14:textId="77777777" w:rsidTr="00F553CB">
        <w:tc>
          <w:tcPr>
            <w:tcW w:w="7933" w:type="dxa"/>
            <w:hideMark/>
          </w:tcPr>
          <w:p w14:paraId="4CE96248" w14:textId="77777777" w:rsidR="007B6100" w:rsidRPr="007B6100" w:rsidRDefault="007B6100" w:rsidP="00F512AC">
            <w:pPr>
              <w:pStyle w:val="IHPSTabelaTextLevo"/>
            </w:pPr>
            <w:r w:rsidRPr="007B6100">
              <w:t>Franček Poličnik, mag. inž. hort. – asistent na področju varstva rastlin</w:t>
            </w:r>
          </w:p>
        </w:tc>
        <w:tc>
          <w:tcPr>
            <w:tcW w:w="1418" w:type="dxa"/>
            <w:hideMark/>
          </w:tcPr>
          <w:p w14:paraId="306C4292" w14:textId="77777777" w:rsidR="007B6100" w:rsidRPr="007B6100" w:rsidRDefault="007B6100" w:rsidP="00F512AC">
            <w:pPr>
              <w:pStyle w:val="IHPSTabelaTextLevo"/>
            </w:pPr>
            <w:r w:rsidRPr="007B6100">
              <w:t>VII/2</w:t>
            </w:r>
          </w:p>
        </w:tc>
      </w:tr>
      <w:tr w:rsidR="007B6100" w14:paraId="65DC04A3" w14:textId="77777777" w:rsidTr="00F553CB">
        <w:tc>
          <w:tcPr>
            <w:tcW w:w="7933" w:type="dxa"/>
            <w:hideMark/>
          </w:tcPr>
          <w:p w14:paraId="4B1130B7" w14:textId="77777777" w:rsidR="007B6100" w:rsidRPr="007B6100" w:rsidRDefault="007B6100" w:rsidP="00F512AC">
            <w:pPr>
              <w:pStyle w:val="IHPSTabelaTextLevo"/>
            </w:pPr>
            <w:r w:rsidRPr="007B6100">
              <w:t xml:space="preserve">Marija </w:t>
            </w:r>
            <w:proofErr w:type="spellStart"/>
            <w:r w:rsidRPr="007B6100">
              <w:t>Grašinar</w:t>
            </w:r>
            <w:proofErr w:type="spellEnd"/>
            <w:r w:rsidRPr="007B6100">
              <w:t>, dipl. inž. agr. in hort., – področni svetovalec I</w:t>
            </w:r>
          </w:p>
        </w:tc>
        <w:tc>
          <w:tcPr>
            <w:tcW w:w="1418" w:type="dxa"/>
            <w:hideMark/>
          </w:tcPr>
          <w:p w14:paraId="6D86C261" w14:textId="77777777" w:rsidR="007B6100" w:rsidRPr="007B6100" w:rsidRDefault="007B6100" w:rsidP="00F512AC">
            <w:pPr>
              <w:pStyle w:val="IHPSTabelaTextLevo"/>
            </w:pPr>
            <w:r w:rsidRPr="007B6100">
              <w:t>VII/1</w:t>
            </w:r>
          </w:p>
        </w:tc>
      </w:tr>
      <w:tr w:rsidR="007B6100" w14:paraId="7B5801F0" w14:textId="77777777" w:rsidTr="00F553CB">
        <w:tc>
          <w:tcPr>
            <w:tcW w:w="7933" w:type="dxa"/>
            <w:hideMark/>
          </w:tcPr>
          <w:p w14:paraId="44AAD5BA" w14:textId="77777777" w:rsidR="007B6100" w:rsidRPr="007B6100" w:rsidRDefault="007B6100" w:rsidP="00F512AC">
            <w:pPr>
              <w:pStyle w:val="IHPSTabelaTextLevo"/>
            </w:pPr>
            <w:r w:rsidRPr="007B6100">
              <w:t>Uroš Kolenc, dipl. inž. agr. in hort., – področni svetovalec I</w:t>
            </w:r>
          </w:p>
        </w:tc>
        <w:tc>
          <w:tcPr>
            <w:tcW w:w="1418" w:type="dxa"/>
            <w:hideMark/>
          </w:tcPr>
          <w:p w14:paraId="68D62BB7" w14:textId="77777777" w:rsidR="007B6100" w:rsidRPr="007B6100" w:rsidRDefault="007B6100" w:rsidP="00F512AC">
            <w:pPr>
              <w:pStyle w:val="IHPSTabelaTextLevo"/>
            </w:pPr>
            <w:r w:rsidRPr="007B6100">
              <w:t>VII/1</w:t>
            </w:r>
          </w:p>
        </w:tc>
      </w:tr>
      <w:tr w:rsidR="007B6100" w14:paraId="308273BC" w14:textId="77777777" w:rsidTr="00F553CB">
        <w:tc>
          <w:tcPr>
            <w:tcW w:w="7933" w:type="dxa"/>
            <w:hideMark/>
          </w:tcPr>
          <w:p w14:paraId="7A4F5B0E" w14:textId="77777777" w:rsidR="007B6100" w:rsidRPr="007B6100" w:rsidRDefault="007B6100" w:rsidP="00F512AC">
            <w:pPr>
              <w:pStyle w:val="IHPSTabelaTextLevo"/>
            </w:pPr>
            <w:r w:rsidRPr="007B6100">
              <w:t>Silvija Žgajner, dipl. inž. agr. in hort., – področni svetovalec I</w:t>
            </w:r>
          </w:p>
        </w:tc>
        <w:tc>
          <w:tcPr>
            <w:tcW w:w="1418" w:type="dxa"/>
            <w:hideMark/>
          </w:tcPr>
          <w:p w14:paraId="5165267D" w14:textId="77777777" w:rsidR="007B6100" w:rsidRPr="007B6100" w:rsidRDefault="007B6100" w:rsidP="00F512AC">
            <w:pPr>
              <w:pStyle w:val="IHPSTabelaTextLevo"/>
            </w:pPr>
            <w:r w:rsidRPr="007B6100">
              <w:t>VII/1</w:t>
            </w:r>
          </w:p>
        </w:tc>
      </w:tr>
      <w:tr w:rsidR="007B6100" w14:paraId="49981875" w14:textId="77777777" w:rsidTr="00F553CB">
        <w:tc>
          <w:tcPr>
            <w:tcW w:w="7933" w:type="dxa"/>
            <w:hideMark/>
          </w:tcPr>
          <w:p w14:paraId="179EC379" w14:textId="77777777" w:rsidR="007B6100" w:rsidRPr="007B6100" w:rsidRDefault="007B6100" w:rsidP="00F512AC">
            <w:pPr>
              <w:pStyle w:val="IHPSTabelaTextLevo"/>
            </w:pPr>
            <w:r w:rsidRPr="007B6100">
              <w:t>Roberto Motoh, inž. kmet. – operativni inženir VI</w:t>
            </w:r>
          </w:p>
        </w:tc>
        <w:tc>
          <w:tcPr>
            <w:tcW w:w="1418" w:type="dxa"/>
            <w:hideMark/>
          </w:tcPr>
          <w:p w14:paraId="40BDBA12" w14:textId="77777777" w:rsidR="007B6100" w:rsidRPr="007B6100" w:rsidRDefault="007B6100" w:rsidP="00F512AC">
            <w:pPr>
              <w:pStyle w:val="IHPSTabelaTextLevo"/>
            </w:pPr>
            <w:r w:rsidRPr="007B6100">
              <w:t>VI</w:t>
            </w:r>
          </w:p>
        </w:tc>
      </w:tr>
      <w:tr w:rsidR="007B6100" w14:paraId="2F47DBA1" w14:textId="77777777" w:rsidTr="00F553CB">
        <w:tc>
          <w:tcPr>
            <w:tcW w:w="7933" w:type="dxa"/>
            <w:hideMark/>
          </w:tcPr>
          <w:p w14:paraId="6AEF2B20" w14:textId="77777777" w:rsidR="007B6100" w:rsidRPr="007B6100" w:rsidRDefault="007B6100" w:rsidP="00F512AC">
            <w:pPr>
              <w:pStyle w:val="IHPSTabelaTextLevo"/>
            </w:pPr>
            <w:r w:rsidRPr="007B6100">
              <w:t xml:space="preserve">Boštjan </w:t>
            </w:r>
            <w:proofErr w:type="spellStart"/>
            <w:r w:rsidRPr="007B6100">
              <w:t>Hrustl</w:t>
            </w:r>
            <w:proofErr w:type="spellEnd"/>
            <w:r w:rsidRPr="007B6100">
              <w:t>, inž. kmet. – operativni inženir VI</w:t>
            </w:r>
          </w:p>
        </w:tc>
        <w:tc>
          <w:tcPr>
            <w:tcW w:w="1418" w:type="dxa"/>
            <w:hideMark/>
          </w:tcPr>
          <w:p w14:paraId="745656AB" w14:textId="77777777" w:rsidR="007B6100" w:rsidRPr="007B6100" w:rsidRDefault="007B6100" w:rsidP="00F512AC">
            <w:pPr>
              <w:pStyle w:val="IHPSTabelaTextLevo"/>
            </w:pPr>
            <w:r w:rsidRPr="007B6100">
              <w:t>VI</w:t>
            </w:r>
          </w:p>
        </w:tc>
      </w:tr>
      <w:tr w:rsidR="007B6100" w14:paraId="02398DF7" w14:textId="77777777" w:rsidTr="00F553CB">
        <w:tc>
          <w:tcPr>
            <w:tcW w:w="7933" w:type="dxa"/>
            <w:hideMark/>
          </w:tcPr>
          <w:p w14:paraId="72C16C8D" w14:textId="77777777" w:rsidR="007B6100" w:rsidRPr="007B6100" w:rsidRDefault="007B6100" w:rsidP="00F512AC">
            <w:pPr>
              <w:pStyle w:val="IHPSTabelaTextLevo"/>
            </w:pPr>
            <w:r w:rsidRPr="007B6100">
              <w:t>Sabina Gobec, inž. kmet. – operativni inženir VI</w:t>
            </w:r>
          </w:p>
        </w:tc>
        <w:tc>
          <w:tcPr>
            <w:tcW w:w="1418" w:type="dxa"/>
            <w:hideMark/>
          </w:tcPr>
          <w:p w14:paraId="016E5EDA" w14:textId="77777777" w:rsidR="007B6100" w:rsidRPr="007B6100" w:rsidRDefault="007B6100" w:rsidP="00F512AC">
            <w:pPr>
              <w:pStyle w:val="IHPSTabelaTextLevo"/>
            </w:pPr>
            <w:r w:rsidRPr="007B6100">
              <w:t>VI</w:t>
            </w:r>
          </w:p>
        </w:tc>
      </w:tr>
    </w:tbl>
    <w:p w14:paraId="7507FC1E" w14:textId="77777777" w:rsidR="007B6100" w:rsidRPr="007B6100" w:rsidRDefault="007B6100" w:rsidP="007B6100">
      <w:pPr>
        <w:rPr>
          <w:lang w:eastAsia="sl-SI"/>
        </w:rPr>
      </w:pPr>
    </w:p>
    <w:tbl>
      <w:tblPr>
        <w:tblStyle w:val="IHPSGRID"/>
        <w:tblW w:w="0" w:type="auto"/>
        <w:tblLook w:val="04A0" w:firstRow="1" w:lastRow="0" w:firstColumn="1" w:lastColumn="0" w:noHBand="0" w:noVBand="1"/>
      </w:tblPr>
      <w:tblGrid>
        <w:gridCol w:w="7933"/>
        <w:gridCol w:w="1418"/>
      </w:tblGrid>
      <w:tr w:rsidR="007B6100" w14:paraId="72DA9ABA" w14:textId="77777777" w:rsidTr="00F512AC">
        <w:trPr>
          <w:tblHeader/>
        </w:trPr>
        <w:tc>
          <w:tcPr>
            <w:tcW w:w="7933" w:type="dxa"/>
            <w:hideMark/>
          </w:tcPr>
          <w:p w14:paraId="4E6009DD" w14:textId="77777777" w:rsidR="007B6100" w:rsidRPr="007B6100" w:rsidRDefault="007B6100" w:rsidP="00F512AC">
            <w:pPr>
              <w:pStyle w:val="IHPSTabelaGlava"/>
            </w:pPr>
            <w:r w:rsidRPr="007B6100">
              <w:t>4. Oddelek za agrokemijo in pivovarstvo</w:t>
            </w:r>
          </w:p>
        </w:tc>
        <w:tc>
          <w:tcPr>
            <w:tcW w:w="1418" w:type="dxa"/>
            <w:hideMark/>
          </w:tcPr>
          <w:p w14:paraId="55673149" w14:textId="77777777" w:rsidR="007B6100" w:rsidRPr="007B6100" w:rsidRDefault="007B6100" w:rsidP="00F512AC">
            <w:pPr>
              <w:pStyle w:val="IHPSTabelaGlava"/>
            </w:pPr>
            <w:r w:rsidRPr="007B6100">
              <w:t>Stopnja izobrazbe</w:t>
            </w:r>
          </w:p>
        </w:tc>
      </w:tr>
      <w:tr w:rsidR="007B6100" w14:paraId="29BC2A4E" w14:textId="77777777" w:rsidTr="00F553CB">
        <w:tc>
          <w:tcPr>
            <w:tcW w:w="7933" w:type="dxa"/>
            <w:hideMark/>
          </w:tcPr>
          <w:p w14:paraId="476ED046" w14:textId="77777777" w:rsidR="007B6100" w:rsidRPr="007B6100" w:rsidRDefault="007B6100" w:rsidP="00F512AC">
            <w:pPr>
              <w:pStyle w:val="IHPSTabelaTextLevo"/>
            </w:pPr>
            <w:r w:rsidRPr="007B6100">
              <w:t>Vodja oddelka:</w:t>
            </w:r>
          </w:p>
          <w:p w14:paraId="0138ED44" w14:textId="77777777" w:rsidR="007B6100" w:rsidRPr="007B6100" w:rsidRDefault="007B6100" w:rsidP="00F512AC">
            <w:pPr>
              <w:pStyle w:val="IHPSTabelaTextLevo"/>
            </w:pPr>
            <w:r w:rsidRPr="007B6100">
              <w:t>izr. prof. dr. Iztok Jože Košir, univ. dipl. kem. – znanstveni svetnik (raziskovalec na področju agrokemije)</w:t>
            </w:r>
          </w:p>
        </w:tc>
        <w:tc>
          <w:tcPr>
            <w:tcW w:w="1418" w:type="dxa"/>
            <w:hideMark/>
          </w:tcPr>
          <w:p w14:paraId="7FF30963" w14:textId="77777777" w:rsidR="007B6100" w:rsidRPr="007B6100" w:rsidRDefault="007B6100" w:rsidP="00F512AC">
            <w:pPr>
              <w:pStyle w:val="IHPSTabelaTextLevo"/>
            </w:pPr>
            <w:r w:rsidRPr="007B6100">
              <w:t>IX</w:t>
            </w:r>
          </w:p>
        </w:tc>
      </w:tr>
      <w:tr w:rsidR="007B6100" w14:paraId="635DC173" w14:textId="77777777" w:rsidTr="00F553CB">
        <w:tc>
          <w:tcPr>
            <w:tcW w:w="7933" w:type="dxa"/>
            <w:hideMark/>
          </w:tcPr>
          <w:p w14:paraId="32AFC3C9" w14:textId="77777777" w:rsidR="007B6100" w:rsidRPr="007B6100" w:rsidRDefault="007B6100" w:rsidP="00F512AC">
            <w:pPr>
              <w:pStyle w:val="IHPSTabelaTextLevo"/>
            </w:pPr>
            <w:r w:rsidRPr="007B6100">
              <w:t>Vodja kakovosti</w:t>
            </w:r>
          </w:p>
        </w:tc>
        <w:tc>
          <w:tcPr>
            <w:tcW w:w="1418" w:type="dxa"/>
          </w:tcPr>
          <w:p w14:paraId="1BF6BA82" w14:textId="77777777" w:rsidR="007B6100" w:rsidRPr="007B6100" w:rsidRDefault="007B6100" w:rsidP="00F512AC">
            <w:pPr>
              <w:pStyle w:val="IHPSTabelaTextLevo"/>
            </w:pPr>
          </w:p>
        </w:tc>
      </w:tr>
      <w:tr w:rsidR="007B6100" w14:paraId="6AE5C124" w14:textId="77777777" w:rsidTr="00F553CB">
        <w:tc>
          <w:tcPr>
            <w:tcW w:w="7933" w:type="dxa"/>
            <w:hideMark/>
          </w:tcPr>
          <w:p w14:paraId="1ED349C6" w14:textId="77777777" w:rsidR="007B6100" w:rsidRPr="007B6100" w:rsidRDefault="007B6100" w:rsidP="00F512AC">
            <w:pPr>
              <w:pStyle w:val="IHPSTabelaTextLevo"/>
            </w:pPr>
            <w:r w:rsidRPr="007B6100">
              <w:t>Marija Hribernik, dipl. inž. kem. tehnol. - višji svetovalec področja I</w:t>
            </w:r>
          </w:p>
        </w:tc>
        <w:tc>
          <w:tcPr>
            <w:tcW w:w="1418" w:type="dxa"/>
            <w:hideMark/>
          </w:tcPr>
          <w:p w14:paraId="2AC1E11C" w14:textId="77777777" w:rsidR="007B6100" w:rsidRPr="007B6100" w:rsidRDefault="007B6100" w:rsidP="00F512AC">
            <w:pPr>
              <w:pStyle w:val="IHPSTabelaTextLevo"/>
            </w:pPr>
            <w:r w:rsidRPr="007B6100">
              <w:t>VII/1</w:t>
            </w:r>
          </w:p>
        </w:tc>
      </w:tr>
      <w:tr w:rsidR="007B6100" w14:paraId="68E37B3D" w14:textId="77777777" w:rsidTr="00F553CB">
        <w:tc>
          <w:tcPr>
            <w:tcW w:w="7933" w:type="dxa"/>
            <w:hideMark/>
          </w:tcPr>
          <w:p w14:paraId="0B2F7758" w14:textId="77777777" w:rsidR="007B6100" w:rsidRPr="007B6100" w:rsidRDefault="007B6100" w:rsidP="00F512AC">
            <w:pPr>
              <w:pStyle w:val="IHPSTabelaTextLevo"/>
            </w:pPr>
            <w:r w:rsidRPr="007B6100">
              <w:t>dr. Miha Ocvirk, univ. dipl. inž. kem. tehnol. – znanstveni sodelavec</w:t>
            </w:r>
          </w:p>
        </w:tc>
        <w:tc>
          <w:tcPr>
            <w:tcW w:w="1418" w:type="dxa"/>
            <w:hideMark/>
          </w:tcPr>
          <w:p w14:paraId="370228C9" w14:textId="77777777" w:rsidR="007B6100" w:rsidRPr="007B6100" w:rsidRDefault="007B6100" w:rsidP="00F512AC">
            <w:pPr>
              <w:pStyle w:val="IHPSTabelaTextLevo"/>
            </w:pPr>
            <w:r w:rsidRPr="007B6100">
              <w:t>IX</w:t>
            </w:r>
          </w:p>
        </w:tc>
      </w:tr>
      <w:tr w:rsidR="007B6100" w14:paraId="2D4320D7" w14:textId="77777777" w:rsidTr="00F553CB">
        <w:tc>
          <w:tcPr>
            <w:tcW w:w="7933" w:type="dxa"/>
            <w:hideMark/>
          </w:tcPr>
          <w:p w14:paraId="79FBB34A" w14:textId="3AB9281C" w:rsidR="007B6100" w:rsidRPr="007B6100" w:rsidRDefault="00A14D34" w:rsidP="005A5EE6">
            <w:pPr>
              <w:pStyle w:val="IHPSTabelaTextLevo"/>
            </w:pPr>
            <w:r>
              <w:t xml:space="preserve">dr. </w:t>
            </w:r>
            <w:r w:rsidR="007B6100" w:rsidRPr="007B6100">
              <w:t xml:space="preserve">Ksenija </w:t>
            </w:r>
            <w:proofErr w:type="spellStart"/>
            <w:r w:rsidR="007B6100" w:rsidRPr="007B6100">
              <w:t>Rutnik</w:t>
            </w:r>
            <w:proofErr w:type="spellEnd"/>
            <w:r w:rsidR="007B6100" w:rsidRPr="007B6100">
              <w:t xml:space="preserve"> – mag. inž. kem. tehnike –</w:t>
            </w:r>
            <w:r w:rsidR="005A5EE6">
              <w:t xml:space="preserve"> asistent</w:t>
            </w:r>
            <w:r w:rsidR="007B6100" w:rsidRPr="007B6100">
              <w:t xml:space="preserve">  do </w:t>
            </w:r>
            <w:r w:rsidR="00980603">
              <w:t>30.06.2025</w:t>
            </w:r>
          </w:p>
        </w:tc>
        <w:tc>
          <w:tcPr>
            <w:tcW w:w="1418" w:type="dxa"/>
            <w:hideMark/>
          </w:tcPr>
          <w:p w14:paraId="481A1FCF" w14:textId="291D0184" w:rsidR="007B6100" w:rsidRPr="007B6100" w:rsidRDefault="00222143" w:rsidP="00F512AC">
            <w:pPr>
              <w:pStyle w:val="IHPSTabelaTextLevo"/>
            </w:pPr>
            <w:r>
              <w:t>IX</w:t>
            </w:r>
          </w:p>
        </w:tc>
      </w:tr>
      <w:tr w:rsidR="007B6100" w14:paraId="7C8DB28D" w14:textId="77777777" w:rsidTr="00F553CB">
        <w:tc>
          <w:tcPr>
            <w:tcW w:w="7933" w:type="dxa"/>
            <w:hideMark/>
          </w:tcPr>
          <w:p w14:paraId="034FAD61" w14:textId="77777777" w:rsidR="007B6100" w:rsidRPr="007B6100" w:rsidRDefault="007B6100" w:rsidP="00F512AC">
            <w:pPr>
              <w:pStyle w:val="IHPSTabelaTextLevo"/>
            </w:pPr>
            <w:r w:rsidRPr="007B6100">
              <w:t xml:space="preserve">Janja </w:t>
            </w:r>
            <w:proofErr w:type="spellStart"/>
            <w:r w:rsidRPr="007B6100">
              <w:t>Bosnar</w:t>
            </w:r>
            <w:proofErr w:type="spellEnd"/>
            <w:r w:rsidRPr="007B6100">
              <w:t>, univ. dipl. inž. kem. tehnol. – strokovni sodelavec II</w:t>
            </w:r>
          </w:p>
        </w:tc>
        <w:tc>
          <w:tcPr>
            <w:tcW w:w="1418" w:type="dxa"/>
            <w:hideMark/>
          </w:tcPr>
          <w:p w14:paraId="22BB0A7A" w14:textId="77777777" w:rsidR="007B6100" w:rsidRPr="007B6100" w:rsidRDefault="007B6100" w:rsidP="00F512AC">
            <w:pPr>
              <w:pStyle w:val="IHPSTabelaTextLevo"/>
            </w:pPr>
            <w:r w:rsidRPr="007B6100">
              <w:t>VII/2</w:t>
            </w:r>
          </w:p>
        </w:tc>
      </w:tr>
      <w:tr w:rsidR="007B6100" w14:paraId="576634ED" w14:textId="77777777" w:rsidTr="00F553CB">
        <w:tc>
          <w:tcPr>
            <w:tcW w:w="7933" w:type="dxa"/>
            <w:hideMark/>
          </w:tcPr>
          <w:p w14:paraId="6307BFF6" w14:textId="77777777" w:rsidR="007B6100" w:rsidRPr="007B6100" w:rsidRDefault="007B6100" w:rsidP="00F512AC">
            <w:pPr>
              <w:pStyle w:val="IHPSTabelaTextLevo"/>
            </w:pPr>
            <w:r w:rsidRPr="007B6100">
              <w:t>Janez Ozimek, inž. živil. tehnol. – operativni inženir VI</w:t>
            </w:r>
          </w:p>
        </w:tc>
        <w:tc>
          <w:tcPr>
            <w:tcW w:w="1418" w:type="dxa"/>
            <w:hideMark/>
          </w:tcPr>
          <w:p w14:paraId="3B5C1A35" w14:textId="77777777" w:rsidR="007B6100" w:rsidRPr="007B6100" w:rsidRDefault="007B6100" w:rsidP="00F512AC">
            <w:pPr>
              <w:pStyle w:val="IHPSTabelaTextLevo"/>
            </w:pPr>
            <w:r w:rsidRPr="007B6100">
              <w:t>VI</w:t>
            </w:r>
          </w:p>
        </w:tc>
      </w:tr>
    </w:tbl>
    <w:p w14:paraId="0709417E" w14:textId="77777777" w:rsidR="007B6100" w:rsidRPr="007B6100" w:rsidRDefault="007B6100" w:rsidP="007B6100">
      <w:pPr>
        <w:rPr>
          <w:lang w:eastAsia="sl-SI"/>
        </w:rPr>
      </w:pPr>
    </w:p>
    <w:tbl>
      <w:tblPr>
        <w:tblStyle w:val="IHPSGRID"/>
        <w:tblW w:w="0" w:type="auto"/>
        <w:tblLook w:val="04A0" w:firstRow="1" w:lastRow="0" w:firstColumn="1" w:lastColumn="0" w:noHBand="0" w:noVBand="1"/>
      </w:tblPr>
      <w:tblGrid>
        <w:gridCol w:w="7938"/>
        <w:gridCol w:w="1418"/>
      </w:tblGrid>
      <w:tr w:rsidR="007B6100" w14:paraId="39E52412" w14:textId="77777777" w:rsidTr="00F512AC">
        <w:trPr>
          <w:tblHeader/>
        </w:trPr>
        <w:tc>
          <w:tcPr>
            <w:tcW w:w="7938" w:type="dxa"/>
            <w:hideMark/>
          </w:tcPr>
          <w:p w14:paraId="092226A4" w14:textId="77777777" w:rsidR="007B6100" w:rsidRPr="007B6100" w:rsidRDefault="007B6100" w:rsidP="00F512AC">
            <w:pPr>
              <w:pStyle w:val="IHPSTabelaGlava"/>
            </w:pPr>
            <w:r w:rsidRPr="007B6100">
              <w:t>5. Oddelek za uradno potrjevanje in ocenjevanje FFS</w:t>
            </w:r>
          </w:p>
        </w:tc>
        <w:tc>
          <w:tcPr>
            <w:tcW w:w="1418" w:type="dxa"/>
            <w:hideMark/>
          </w:tcPr>
          <w:p w14:paraId="7E3106F7" w14:textId="77777777" w:rsidR="007B6100" w:rsidRPr="007B6100" w:rsidRDefault="007B6100" w:rsidP="00F512AC">
            <w:pPr>
              <w:pStyle w:val="IHPSTabelaGlava"/>
            </w:pPr>
            <w:r w:rsidRPr="007B6100">
              <w:t>Stopnja izobrazbe</w:t>
            </w:r>
          </w:p>
        </w:tc>
      </w:tr>
      <w:tr w:rsidR="007B6100" w14:paraId="754638F5" w14:textId="77777777" w:rsidTr="00F553CB">
        <w:tc>
          <w:tcPr>
            <w:tcW w:w="7938" w:type="dxa"/>
            <w:hideMark/>
          </w:tcPr>
          <w:p w14:paraId="26A5A793" w14:textId="77777777" w:rsidR="007B6100" w:rsidRPr="007B6100" w:rsidRDefault="007B6100" w:rsidP="00F512AC">
            <w:pPr>
              <w:pStyle w:val="IHPSTabelaTextLevo"/>
            </w:pPr>
            <w:r w:rsidRPr="007B6100">
              <w:t>Vodja oddelka:</w:t>
            </w:r>
          </w:p>
          <w:p w14:paraId="3C1A6E7F" w14:textId="77777777" w:rsidR="007B6100" w:rsidRPr="007B6100" w:rsidRDefault="007B6100" w:rsidP="00F512AC">
            <w:pPr>
              <w:pStyle w:val="IHPSTabelaTextLevo"/>
            </w:pPr>
            <w:r w:rsidRPr="007B6100">
              <w:t>Primož Bukovec, univ. dipl. inž. kmet. – višji svetovalec področja I</w:t>
            </w:r>
            <w:r w:rsidRPr="007B6100">
              <w:br/>
              <w:t>(raziskovalec na področju ekologije in pedologije, usoda in obnašanje FFS v okolju)</w:t>
            </w:r>
          </w:p>
        </w:tc>
        <w:tc>
          <w:tcPr>
            <w:tcW w:w="1418" w:type="dxa"/>
            <w:hideMark/>
          </w:tcPr>
          <w:p w14:paraId="5D0DCB89" w14:textId="77777777" w:rsidR="007B6100" w:rsidRPr="007B6100" w:rsidRDefault="007B6100" w:rsidP="00F512AC">
            <w:pPr>
              <w:pStyle w:val="IHPSTabelaTextLevo"/>
            </w:pPr>
            <w:r w:rsidRPr="007B6100">
              <w:t>VII/2</w:t>
            </w:r>
          </w:p>
        </w:tc>
      </w:tr>
      <w:tr w:rsidR="007B6100" w14:paraId="4A7E706B" w14:textId="77777777" w:rsidTr="00F553CB">
        <w:tc>
          <w:tcPr>
            <w:tcW w:w="7938" w:type="dxa"/>
            <w:hideMark/>
          </w:tcPr>
          <w:p w14:paraId="22040851" w14:textId="77777777" w:rsidR="007B6100" w:rsidRPr="007B6100" w:rsidRDefault="007B6100" w:rsidP="00F512AC">
            <w:pPr>
              <w:pStyle w:val="IHPSTabelaTextLevo"/>
            </w:pPr>
            <w:r w:rsidRPr="007B6100">
              <w:t>mag. Simona Luskar, univ. dipl. inž. kmet. – višja svetovalka področja I</w:t>
            </w:r>
            <w:r w:rsidRPr="007B6100">
              <w:br/>
              <w:t>(raziskovalka na področju uporabe in učinkovitosti FFS)</w:t>
            </w:r>
          </w:p>
        </w:tc>
        <w:tc>
          <w:tcPr>
            <w:tcW w:w="1418" w:type="dxa"/>
            <w:hideMark/>
          </w:tcPr>
          <w:p w14:paraId="0FBFC1E7" w14:textId="77777777" w:rsidR="007B6100" w:rsidRPr="007B6100" w:rsidRDefault="007B6100" w:rsidP="00F512AC">
            <w:pPr>
              <w:pStyle w:val="IHPSTabelaTextLevo"/>
            </w:pPr>
            <w:r w:rsidRPr="007B6100">
              <w:t>VIII</w:t>
            </w:r>
          </w:p>
        </w:tc>
      </w:tr>
      <w:tr w:rsidR="007B6100" w14:paraId="232FC10D" w14:textId="77777777" w:rsidTr="00F553CB">
        <w:tc>
          <w:tcPr>
            <w:tcW w:w="7938" w:type="dxa"/>
            <w:hideMark/>
          </w:tcPr>
          <w:p w14:paraId="6FAB86DE" w14:textId="77777777" w:rsidR="007B6100" w:rsidRPr="007B6100" w:rsidRDefault="007B6100" w:rsidP="00F512AC">
            <w:pPr>
              <w:pStyle w:val="IHPSTabelaTextLevo"/>
            </w:pPr>
            <w:r w:rsidRPr="007B6100">
              <w:t>Marija Malovrh, univ. dipl. biol. – višja svetovalka področja I</w:t>
            </w:r>
            <w:r w:rsidRPr="007B6100">
              <w:br/>
              <w:t xml:space="preserve">(raziskovalka na področju </w:t>
            </w:r>
            <w:proofErr w:type="spellStart"/>
            <w:r w:rsidRPr="007B6100">
              <w:t>ekotoksikologije</w:t>
            </w:r>
            <w:proofErr w:type="spellEnd"/>
            <w:r w:rsidRPr="007B6100">
              <w:t xml:space="preserve"> FFS v okolju)</w:t>
            </w:r>
          </w:p>
        </w:tc>
        <w:tc>
          <w:tcPr>
            <w:tcW w:w="1418" w:type="dxa"/>
            <w:hideMark/>
          </w:tcPr>
          <w:p w14:paraId="2261F63A" w14:textId="77777777" w:rsidR="007B6100" w:rsidRPr="007B6100" w:rsidRDefault="007B6100" w:rsidP="00F512AC">
            <w:pPr>
              <w:pStyle w:val="IHPSTabelaTextLevo"/>
            </w:pPr>
            <w:r w:rsidRPr="007B6100">
              <w:t>VII/2</w:t>
            </w:r>
          </w:p>
        </w:tc>
      </w:tr>
      <w:tr w:rsidR="007B6100" w14:paraId="7D87245A" w14:textId="77777777" w:rsidTr="00F553CB">
        <w:tc>
          <w:tcPr>
            <w:tcW w:w="7938" w:type="dxa"/>
            <w:hideMark/>
          </w:tcPr>
          <w:p w14:paraId="7A0DC91D" w14:textId="77777777" w:rsidR="007B6100" w:rsidRPr="007B6100" w:rsidRDefault="007B6100" w:rsidP="00F512AC">
            <w:pPr>
              <w:pStyle w:val="IHPSTabelaTextLevo"/>
            </w:pPr>
            <w:r w:rsidRPr="007B6100">
              <w:t>Joško Livk, univ. dipl. inž. agr. –višji svetovalec področja I</w:t>
            </w:r>
          </w:p>
        </w:tc>
        <w:tc>
          <w:tcPr>
            <w:tcW w:w="1418" w:type="dxa"/>
            <w:hideMark/>
          </w:tcPr>
          <w:p w14:paraId="7DE962FB" w14:textId="77777777" w:rsidR="007B6100" w:rsidRPr="007B6100" w:rsidRDefault="007B6100" w:rsidP="00F512AC">
            <w:pPr>
              <w:pStyle w:val="IHPSTabelaTextLevo"/>
            </w:pPr>
            <w:r w:rsidRPr="007B6100">
              <w:t>VII/2</w:t>
            </w:r>
          </w:p>
        </w:tc>
      </w:tr>
      <w:tr w:rsidR="007B6100" w14:paraId="60415ECA" w14:textId="77777777" w:rsidTr="00F553CB">
        <w:tc>
          <w:tcPr>
            <w:tcW w:w="7938" w:type="dxa"/>
            <w:hideMark/>
          </w:tcPr>
          <w:p w14:paraId="448A838F" w14:textId="77777777" w:rsidR="007B6100" w:rsidRPr="007B6100" w:rsidRDefault="007B6100" w:rsidP="00F512AC">
            <w:pPr>
              <w:pStyle w:val="IHPSTabelaTextLevo"/>
            </w:pPr>
            <w:r w:rsidRPr="007B6100">
              <w:t>Žan Trošt, mag. inž. hort. - samostojni strokovni sodelavec VII/2 – do 30.6.2024</w:t>
            </w:r>
          </w:p>
        </w:tc>
        <w:tc>
          <w:tcPr>
            <w:tcW w:w="1418" w:type="dxa"/>
            <w:hideMark/>
          </w:tcPr>
          <w:p w14:paraId="10E5F053" w14:textId="77777777" w:rsidR="007B6100" w:rsidRPr="007B6100" w:rsidRDefault="007B6100" w:rsidP="00F512AC">
            <w:pPr>
              <w:pStyle w:val="IHPSTabelaTextLevo"/>
            </w:pPr>
            <w:r w:rsidRPr="007B6100">
              <w:t>VII/2</w:t>
            </w:r>
          </w:p>
        </w:tc>
      </w:tr>
    </w:tbl>
    <w:p w14:paraId="01C15311" w14:textId="77777777" w:rsidR="00F11460" w:rsidRPr="007B6100" w:rsidRDefault="00F11460" w:rsidP="007B6100">
      <w:pPr>
        <w:rPr>
          <w:lang w:eastAsia="sl-SI"/>
        </w:rPr>
      </w:pPr>
    </w:p>
    <w:tbl>
      <w:tblPr>
        <w:tblStyle w:val="IHPSGRID"/>
        <w:tblW w:w="0" w:type="auto"/>
        <w:tblLook w:val="04A0" w:firstRow="1" w:lastRow="0" w:firstColumn="1" w:lastColumn="0" w:noHBand="0" w:noVBand="1"/>
      </w:tblPr>
      <w:tblGrid>
        <w:gridCol w:w="7938"/>
        <w:gridCol w:w="1418"/>
      </w:tblGrid>
      <w:tr w:rsidR="007B6100" w14:paraId="368CB61F" w14:textId="77777777" w:rsidTr="00F512AC">
        <w:trPr>
          <w:tblHeader/>
        </w:trPr>
        <w:tc>
          <w:tcPr>
            <w:tcW w:w="7938" w:type="dxa"/>
            <w:hideMark/>
          </w:tcPr>
          <w:p w14:paraId="5CF7B4FE" w14:textId="77777777" w:rsidR="007B6100" w:rsidRPr="007B6100" w:rsidRDefault="007B6100" w:rsidP="00F512AC">
            <w:pPr>
              <w:pStyle w:val="IHPSTabelaGlava"/>
            </w:pPr>
            <w:r w:rsidRPr="007B6100">
              <w:t>6. Poskusno posestvo</w:t>
            </w:r>
          </w:p>
        </w:tc>
        <w:tc>
          <w:tcPr>
            <w:tcW w:w="1418" w:type="dxa"/>
            <w:hideMark/>
          </w:tcPr>
          <w:p w14:paraId="25E753F5" w14:textId="77777777" w:rsidR="007B6100" w:rsidRPr="007B6100" w:rsidRDefault="007B6100" w:rsidP="00F512AC">
            <w:pPr>
              <w:pStyle w:val="IHPSTabelaGlava"/>
            </w:pPr>
            <w:r w:rsidRPr="007B6100">
              <w:t>Stopnja izobrazbe</w:t>
            </w:r>
          </w:p>
        </w:tc>
      </w:tr>
      <w:tr w:rsidR="007B6100" w14:paraId="55BAF48E" w14:textId="77777777" w:rsidTr="00F553CB">
        <w:tc>
          <w:tcPr>
            <w:tcW w:w="7938" w:type="dxa"/>
            <w:hideMark/>
          </w:tcPr>
          <w:p w14:paraId="4F338E1D" w14:textId="77777777" w:rsidR="007B6100" w:rsidRPr="007B6100" w:rsidRDefault="007B6100" w:rsidP="00F512AC">
            <w:pPr>
              <w:pStyle w:val="IHPSTabelaTextLevo"/>
            </w:pPr>
            <w:r w:rsidRPr="007B6100">
              <w:t>Vodja oddelka:</w:t>
            </w:r>
          </w:p>
          <w:p w14:paraId="07DFD9FC" w14:textId="77777777" w:rsidR="007B6100" w:rsidRPr="007B6100" w:rsidRDefault="007B6100" w:rsidP="00F512AC">
            <w:pPr>
              <w:pStyle w:val="IHPSTabelaTextLevo"/>
            </w:pPr>
            <w:r w:rsidRPr="007B6100">
              <w:t xml:space="preserve">Davorin Vrhovnik– področni sekretar </w:t>
            </w:r>
          </w:p>
        </w:tc>
        <w:tc>
          <w:tcPr>
            <w:tcW w:w="1418" w:type="dxa"/>
            <w:hideMark/>
          </w:tcPr>
          <w:p w14:paraId="31BA5E28" w14:textId="77777777" w:rsidR="007B6100" w:rsidRPr="007B6100" w:rsidRDefault="007B6100" w:rsidP="00F512AC">
            <w:pPr>
              <w:pStyle w:val="IHPSTabelaTextLevo"/>
            </w:pPr>
            <w:r w:rsidRPr="007B6100">
              <w:t>VII/2</w:t>
            </w:r>
          </w:p>
        </w:tc>
      </w:tr>
      <w:tr w:rsidR="007B6100" w14:paraId="05CE60E6" w14:textId="77777777" w:rsidTr="00F553CB">
        <w:tc>
          <w:tcPr>
            <w:tcW w:w="7938" w:type="dxa"/>
            <w:hideMark/>
          </w:tcPr>
          <w:p w14:paraId="0044C521" w14:textId="77777777" w:rsidR="007B6100" w:rsidRPr="007B6100" w:rsidRDefault="007B6100" w:rsidP="00F512AC">
            <w:pPr>
              <w:pStyle w:val="IHPSTabelaTextLevo"/>
            </w:pPr>
            <w:r w:rsidRPr="007B6100">
              <w:t>Gregor Leskošek, univ. dipl. inž. kmet. – višji svetovalec področja I</w:t>
            </w:r>
          </w:p>
        </w:tc>
        <w:tc>
          <w:tcPr>
            <w:tcW w:w="1418" w:type="dxa"/>
            <w:hideMark/>
          </w:tcPr>
          <w:p w14:paraId="694B38C9" w14:textId="77777777" w:rsidR="007B6100" w:rsidRPr="007B6100" w:rsidRDefault="007B6100" w:rsidP="00F512AC">
            <w:pPr>
              <w:pStyle w:val="IHPSTabelaTextLevo"/>
            </w:pPr>
            <w:r w:rsidRPr="007B6100">
              <w:t>VII/2</w:t>
            </w:r>
          </w:p>
        </w:tc>
      </w:tr>
      <w:tr w:rsidR="007B6100" w14:paraId="0E4F264D" w14:textId="77777777" w:rsidTr="00F553CB">
        <w:tc>
          <w:tcPr>
            <w:tcW w:w="7938" w:type="dxa"/>
            <w:hideMark/>
          </w:tcPr>
          <w:p w14:paraId="59680C4E" w14:textId="77777777" w:rsidR="007B6100" w:rsidRPr="007B6100" w:rsidRDefault="007B6100" w:rsidP="00F512AC">
            <w:pPr>
              <w:pStyle w:val="IHPSTabelaTextLevo"/>
            </w:pPr>
            <w:r w:rsidRPr="007B6100">
              <w:t>Aleksander Flajs, inž. kmet. – operativni inženir VI</w:t>
            </w:r>
          </w:p>
        </w:tc>
        <w:tc>
          <w:tcPr>
            <w:tcW w:w="1418" w:type="dxa"/>
            <w:hideMark/>
          </w:tcPr>
          <w:p w14:paraId="07ACE162" w14:textId="77777777" w:rsidR="007B6100" w:rsidRPr="007B6100" w:rsidRDefault="007B6100" w:rsidP="00F512AC">
            <w:pPr>
              <w:pStyle w:val="IHPSTabelaTextLevo"/>
            </w:pPr>
            <w:r w:rsidRPr="007B6100">
              <w:t>VI</w:t>
            </w:r>
          </w:p>
        </w:tc>
      </w:tr>
      <w:tr w:rsidR="00C01A0F" w14:paraId="33C611FF" w14:textId="77777777" w:rsidTr="00F553CB">
        <w:tc>
          <w:tcPr>
            <w:tcW w:w="7938" w:type="dxa"/>
          </w:tcPr>
          <w:p w14:paraId="566A287C" w14:textId="35442B2D" w:rsidR="00C01A0F" w:rsidRPr="00C01A0F" w:rsidRDefault="00C01A0F" w:rsidP="00C01A0F">
            <w:pPr>
              <w:pStyle w:val="IHPSKratice"/>
            </w:pPr>
            <w:r w:rsidRPr="007B6100">
              <w:t>Mitja Strašek, dipl. inž. agr. – dipl. inž. VII/1</w:t>
            </w:r>
          </w:p>
        </w:tc>
        <w:tc>
          <w:tcPr>
            <w:tcW w:w="1418" w:type="dxa"/>
          </w:tcPr>
          <w:p w14:paraId="41A00AAB" w14:textId="13393551" w:rsidR="00C01A0F" w:rsidRPr="00C01A0F" w:rsidRDefault="00C01A0F" w:rsidP="00C01A0F">
            <w:pPr>
              <w:pStyle w:val="IHPSKratice"/>
            </w:pPr>
            <w:r w:rsidRPr="007B6100">
              <w:t>VII/1</w:t>
            </w:r>
          </w:p>
        </w:tc>
      </w:tr>
      <w:tr w:rsidR="00C01A0F" w14:paraId="7C004C6F" w14:textId="77777777" w:rsidTr="00F553CB">
        <w:tc>
          <w:tcPr>
            <w:tcW w:w="7938" w:type="dxa"/>
          </w:tcPr>
          <w:p w14:paraId="50AD2F3D" w14:textId="14BF2158" w:rsidR="00C01A0F" w:rsidRPr="00C01A0F" w:rsidRDefault="00C01A0F" w:rsidP="00C01A0F">
            <w:pPr>
              <w:pStyle w:val="IHPSKratice"/>
            </w:pPr>
            <w:r w:rsidRPr="007B6100">
              <w:t>Tanja Kumer – vodilni inženir VI</w:t>
            </w:r>
          </w:p>
        </w:tc>
        <w:tc>
          <w:tcPr>
            <w:tcW w:w="1418" w:type="dxa"/>
          </w:tcPr>
          <w:p w14:paraId="1EFA1B91" w14:textId="036EFA4C" w:rsidR="00C01A0F" w:rsidRPr="00C01A0F" w:rsidRDefault="00C01A0F" w:rsidP="00C01A0F">
            <w:pPr>
              <w:pStyle w:val="IHPSKratice"/>
            </w:pPr>
            <w:r w:rsidRPr="007B6100">
              <w:t>VI</w:t>
            </w:r>
          </w:p>
        </w:tc>
      </w:tr>
      <w:tr w:rsidR="00C01A0F" w14:paraId="4DEF8E78" w14:textId="77777777" w:rsidTr="00F553CB">
        <w:tc>
          <w:tcPr>
            <w:tcW w:w="7938" w:type="dxa"/>
          </w:tcPr>
          <w:p w14:paraId="32813875" w14:textId="5384FA78" w:rsidR="00C01A0F" w:rsidRPr="00C01A0F" w:rsidRDefault="00C01A0F" w:rsidP="00C01A0F">
            <w:pPr>
              <w:pStyle w:val="IHPSKratice"/>
            </w:pPr>
            <w:r w:rsidRPr="007B6100">
              <w:t>Blaž Verdel -  vodilni inženir VI</w:t>
            </w:r>
          </w:p>
        </w:tc>
        <w:tc>
          <w:tcPr>
            <w:tcW w:w="1418" w:type="dxa"/>
          </w:tcPr>
          <w:p w14:paraId="225FBD58" w14:textId="2F89A4A9" w:rsidR="00C01A0F" w:rsidRPr="00C01A0F" w:rsidRDefault="00C01A0F" w:rsidP="00C01A0F">
            <w:pPr>
              <w:pStyle w:val="IHPSKratice"/>
            </w:pPr>
            <w:r w:rsidRPr="007B6100">
              <w:t>VI</w:t>
            </w:r>
          </w:p>
        </w:tc>
      </w:tr>
      <w:tr w:rsidR="00C01A0F" w14:paraId="74967F4C" w14:textId="77777777" w:rsidTr="00F553CB">
        <w:tc>
          <w:tcPr>
            <w:tcW w:w="7938" w:type="dxa"/>
          </w:tcPr>
          <w:p w14:paraId="7A395F97" w14:textId="4E7EC3C8" w:rsidR="00C01A0F" w:rsidRPr="00C01A0F" w:rsidRDefault="00C01A0F" w:rsidP="00C01A0F">
            <w:pPr>
              <w:pStyle w:val="IHPSKratice"/>
            </w:pPr>
            <w:r w:rsidRPr="007B6100">
              <w:t>Vanja Poznič – vrtnar IV</w:t>
            </w:r>
          </w:p>
        </w:tc>
        <w:tc>
          <w:tcPr>
            <w:tcW w:w="1418" w:type="dxa"/>
          </w:tcPr>
          <w:p w14:paraId="0615276F" w14:textId="7029A812" w:rsidR="00C01A0F" w:rsidRPr="00C01A0F" w:rsidRDefault="00C01A0F" w:rsidP="00C01A0F">
            <w:pPr>
              <w:pStyle w:val="IHPSKratice"/>
            </w:pPr>
            <w:r w:rsidRPr="007B6100">
              <w:t>V</w:t>
            </w:r>
          </w:p>
        </w:tc>
      </w:tr>
      <w:tr w:rsidR="00C01A0F" w14:paraId="495C4041" w14:textId="77777777" w:rsidTr="00F553CB">
        <w:tc>
          <w:tcPr>
            <w:tcW w:w="7938" w:type="dxa"/>
          </w:tcPr>
          <w:p w14:paraId="41B04EDF" w14:textId="0921A145" w:rsidR="00C01A0F" w:rsidRPr="00C01A0F" w:rsidRDefault="00C01A0F" w:rsidP="00C01A0F">
            <w:pPr>
              <w:pStyle w:val="IHPSKratice"/>
            </w:pPr>
            <w:r w:rsidRPr="007B6100">
              <w:t>Tatjana Selič – Vrtnar IV</w:t>
            </w:r>
          </w:p>
        </w:tc>
        <w:tc>
          <w:tcPr>
            <w:tcW w:w="1418" w:type="dxa"/>
          </w:tcPr>
          <w:p w14:paraId="23CEA352" w14:textId="6A3488BD" w:rsidR="00C01A0F" w:rsidRPr="00C01A0F" w:rsidRDefault="00C01A0F" w:rsidP="00C01A0F">
            <w:pPr>
              <w:pStyle w:val="IHPSKratice"/>
            </w:pPr>
            <w:r w:rsidRPr="007B6100">
              <w:t>IV</w:t>
            </w:r>
          </w:p>
        </w:tc>
      </w:tr>
      <w:tr w:rsidR="00C01A0F" w14:paraId="218D8173" w14:textId="77777777" w:rsidTr="00F553CB">
        <w:tc>
          <w:tcPr>
            <w:tcW w:w="7938" w:type="dxa"/>
          </w:tcPr>
          <w:p w14:paraId="7319D1AE" w14:textId="7C6EAF18" w:rsidR="00C01A0F" w:rsidRPr="00C01A0F" w:rsidRDefault="00C01A0F" w:rsidP="00C01A0F">
            <w:pPr>
              <w:pStyle w:val="IHPSKratice"/>
            </w:pPr>
            <w:r w:rsidRPr="007B6100">
              <w:t>Ivica Zapušek – Vrtnar IV</w:t>
            </w:r>
          </w:p>
        </w:tc>
        <w:tc>
          <w:tcPr>
            <w:tcW w:w="1418" w:type="dxa"/>
          </w:tcPr>
          <w:p w14:paraId="408DF8C5" w14:textId="3D403643" w:rsidR="00C01A0F" w:rsidRPr="00C01A0F" w:rsidRDefault="00C01A0F" w:rsidP="00C01A0F">
            <w:pPr>
              <w:pStyle w:val="IHPSKratice"/>
            </w:pPr>
            <w:r w:rsidRPr="007B6100">
              <w:t>IV</w:t>
            </w:r>
          </w:p>
        </w:tc>
      </w:tr>
      <w:tr w:rsidR="00C01A0F" w14:paraId="161999E2" w14:textId="77777777" w:rsidTr="00F553CB">
        <w:tc>
          <w:tcPr>
            <w:tcW w:w="7938" w:type="dxa"/>
          </w:tcPr>
          <w:p w14:paraId="490E5E33" w14:textId="23AC1D16" w:rsidR="00C01A0F" w:rsidRPr="00C01A0F" w:rsidRDefault="00C01A0F" w:rsidP="00C01A0F">
            <w:pPr>
              <w:pStyle w:val="IHPSKratice"/>
            </w:pPr>
            <w:proofErr w:type="spellStart"/>
            <w:r w:rsidRPr="007B6100">
              <w:t>Ankica</w:t>
            </w:r>
            <w:proofErr w:type="spellEnd"/>
            <w:r w:rsidRPr="007B6100">
              <w:t xml:space="preserve"> </w:t>
            </w:r>
            <w:r w:rsidRPr="00C01A0F">
              <w:t>Premužič –  kurir III</w:t>
            </w:r>
          </w:p>
        </w:tc>
        <w:tc>
          <w:tcPr>
            <w:tcW w:w="1418" w:type="dxa"/>
          </w:tcPr>
          <w:p w14:paraId="4740A57D" w14:textId="1CE4877F" w:rsidR="00C01A0F" w:rsidRPr="00C01A0F" w:rsidRDefault="00C01A0F" w:rsidP="00C01A0F">
            <w:pPr>
              <w:pStyle w:val="IHPSKratice"/>
            </w:pPr>
            <w:r w:rsidRPr="007B6100">
              <w:t>III</w:t>
            </w:r>
          </w:p>
        </w:tc>
      </w:tr>
      <w:tr w:rsidR="00C01A0F" w14:paraId="1199F942" w14:textId="77777777" w:rsidTr="00F553CB">
        <w:tc>
          <w:tcPr>
            <w:tcW w:w="7938" w:type="dxa"/>
          </w:tcPr>
          <w:p w14:paraId="4D009C56" w14:textId="7828927B" w:rsidR="00C01A0F" w:rsidRPr="00C01A0F" w:rsidRDefault="00C01A0F" w:rsidP="00C01A0F">
            <w:pPr>
              <w:pStyle w:val="IHPSKratice"/>
            </w:pPr>
            <w:r w:rsidRPr="007B6100">
              <w:t>Nataša Hrovat – samostojni tehnik V</w:t>
            </w:r>
          </w:p>
        </w:tc>
        <w:tc>
          <w:tcPr>
            <w:tcW w:w="1418" w:type="dxa"/>
          </w:tcPr>
          <w:p w14:paraId="2B7A65A3" w14:textId="4DF8EA83" w:rsidR="00C01A0F" w:rsidRPr="00C01A0F" w:rsidRDefault="00C01A0F" w:rsidP="00C01A0F">
            <w:pPr>
              <w:pStyle w:val="IHPSKratice"/>
            </w:pPr>
            <w:r w:rsidRPr="007B6100">
              <w:t>III</w:t>
            </w:r>
          </w:p>
        </w:tc>
      </w:tr>
      <w:tr w:rsidR="00C01A0F" w14:paraId="5DD7F1FE" w14:textId="77777777" w:rsidTr="00F553CB">
        <w:tc>
          <w:tcPr>
            <w:tcW w:w="7938" w:type="dxa"/>
          </w:tcPr>
          <w:p w14:paraId="35F9A416" w14:textId="06905D68" w:rsidR="00C01A0F" w:rsidRPr="00C01A0F" w:rsidRDefault="00C01A0F" w:rsidP="00C01A0F">
            <w:pPr>
              <w:pStyle w:val="IHPSKratice"/>
            </w:pPr>
            <w:r w:rsidRPr="007B6100">
              <w:t xml:space="preserve">Boštjan </w:t>
            </w:r>
            <w:proofErr w:type="spellStart"/>
            <w:r w:rsidRPr="007B6100">
              <w:t>Punčoh</w:t>
            </w:r>
            <w:proofErr w:type="spellEnd"/>
            <w:r w:rsidRPr="007B6100">
              <w:t xml:space="preserve"> - traktorist/strojnik IV </w:t>
            </w:r>
          </w:p>
        </w:tc>
        <w:tc>
          <w:tcPr>
            <w:tcW w:w="1418" w:type="dxa"/>
          </w:tcPr>
          <w:p w14:paraId="4518A753" w14:textId="6B5C0C43" w:rsidR="00C01A0F" w:rsidRPr="00C01A0F" w:rsidRDefault="00C01A0F" w:rsidP="00C01A0F">
            <w:pPr>
              <w:pStyle w:val="IHPSKratice"/>
            </w:pPr>
            <w:r w:rsidRPr="007B6100">
              <w:t>III</w:t>
            </w:r>
          </w:p>
        </w:tc>
      </w:tr>
      <w:tr w:rsidR="007B6100" w14:paraId="61027CD2" w14:textId="77777777" w:rsidTr="00F553CB">
        <w:tc>
          <w:tcPr>
            <w:tcW w:w="7938" w:type="dxa"/>
            <w:hideMark/>
          </w:tcPr>
          <w:p w14:paraId="0D7D0635" w14:textId="79D64B18" w:rsidR="007B6100" w:rsidRPr="007B6100" w:rsidRDefault="007B6100" w:rsidP="00C01A0F">
            <w:pPr>
              <w:pStyle w:val="IHPSKratice"/>
            </w:pPr>
            <w:r w:rsidRPr="007B6100">
              <w:t>traktorist/strojnik IV - do 31.12.2024</w:t>
            </w:r>
          </w:p>
        </w:tc>
        <w:tc>
          <w:tcPr>
            <w:tcW w:w="1418" w:type="dxa"/>
            <w:hideMark/>
          </w:tcPr>
          <w:p w14:paraId="1063D581" w14:textId="77777777" w:rsidR="007B6100" w:rsidRPr="007B6100" w:rsidRDefault="007B6100" w:rsidP="00C01A0F">
            <w:pPr>
              <w:pStyle w:val="IHPSKratice"/>
            </w:pPr>
            <w:r w:rsidRPr="007B6100">
              <w:t>III</w:t>
            </w:r>
          </w:p>
        </w:tc>
      </w:tr>
    </w:tbl>
    <w:p w14:paraId="354CE04F" w14:textId="77777777" w:rsidR="00F553CB" w:rsidRDefault="00F553CB" w:rsidP="007B6100">
      <w:bookmarkStart w:id="20" w:name="_Toc129180172"/>
    </w:p>
    <w:p w14:paraId="54872750" w14:textId="77777777" w:rsidR="00F553CB" w:rsidRDefault="00F553CB">
      <w:pPr>
        <w:spacing w:before="0" w:line="259" w:lineRule="auto"/>
      </w:pPr>
      <w:r>
        <w:br w:type="page"/>
      </w:r>
    </w:p>
    <w:p w14:paraId="48C17CC2" w14:textId="01AA3A0C" w:rsidR="007B6100" w:rsidRPr="007B6100" w:rsidRDefault="007B6100" w:rsidP="00F553CB">
      <w:pPr>
        <w:pStyle w:val="IHPSNapisPreglednica"/>
      </w:pPr>
      <w:bookmarkStart w:id="21" w:name="_Toc164679217"/>
      <w:r w:rsidRPr="007B6100">
        <w:lastRenderedPageBreak/>
        <w:t xml:space="preserve">Preglednica </w:t>
      </w:r>
      <w:r w:rsidR="005E2777">
        <w:rPr>
          <w:noProof/>
        </w:rPr>
        <w:fldChar w:fldCharType="begin"/>
      </w:r>
      <w:r w:rsidR="005E2777">
        <w:rPr>
          <w:noProof/>
        </w:rPr>
        <w:instrText xml:space="preserve"> SEQ Preglednica \* ARABIC </w:instrText>
      </w:r>
      <w:r w:rsidR="005E2777">
        <w:rPr>
          <w:noProof/>
        </w:rPr>
        <w:fldChar w:fldCharType="separate"/>
      </w:r>
      <w:r w:rsidR="00CA346B">
        <w:rPr>
          <w:noProof/>
        </w:rPr>
        <w:t>2</w:t>
      </w:r>
      <w:r w:rsidR="005E2777">
        <w:rPr>
          <w:noProof/>
        </w:rPr>
        <w:fldChar w:fldCharType="end"/>
      </w:r>
      <w:r w:rsidRPr="007B6100">
        <w:t>: Število zaposlenih po izobrazbeni strukturi na dan 31. 12. 2023, plan 202</w:t>
      </w:r>
      <w:bookmarkEnd w:id="20"/>
      <w:r w:rsidRPr="007B6100">
        <w:t>4</w:t>
      </w:r>
      <w:bookmarkEnd w:id="21"/>
    </w:p>
    <w:tbl>
      <w:tblPr>
        <w:tblStyle w:val="IHPSGRID"/>
        <w:tblW w:w="0" w:type="auto"/>
        <w:tblLook w:val="04A0" w:firstRow="1" w:lastRow="0" w:firstColumn="1" w:lastColumn="0" w:noHBand="0" w:noVBand="1"/>
      </w:tblPr>
      <w:tblGrid>
        <w:gridCol w:w="1902"/>
        <w:gridCol w:w="705"/>
        <w:gridCol w:w="705"/>
        <w:gridCol w:w="705"/>
        <w:gridCol w:w="705"/>
        <w:gridCol w:w="705"/>
        <w:gridCol w:w="705"/>
        <w:gridCol w:w="705"/>
        <w:gridCol w:w="705"/>
        <w:gridCol w:w="705"/>
      </w:tblGrid>
      <w:tr w:rsidR="007B6100" w14:paraId="053978AF" w14:textId="77777777" w:rsidTr="00F553CB">
        <w:tc>
          <w:tcPr>
            <w:tcW w:w="1902" w:type="dxa"/>
            <w:hideMark/>
          </w:tcPr>
          <w:p w14:paraId="41DBF3AC" w14:textId="77777777" w:rsidR="007B6100" w:rsidRPr="007B6100" w:rsidRDefault="007B6100" w:rsidP="00F512AC">
            <w:pPr>
              <w:pStyle w:val="IHPSTabelaGlava"/>
            </w:pPr>
            <w:r w:rsidRPr="007B6100">
              <w:t>Stopnja izobrazbe</w:t>
            </w:r>
          </w:p>
        </w:tc>
        <w:tc>
          <w:tcPr>
            <w:tcW w:w="705" w:type="dxa"/>
            <w:hideMark/>
          </w:tcPr>
          <w:p w14:paraId="2E1FD51E" w14:textId="77777777" w:rsidR="007B6100" w:rsidRPr="007B6100" w:rsidRDefault="007B6100" w:rsidP="00F512AC">
            <w:pPr>
              <w:pStyle w:val="IHPSTabelaGlava"/>
            </w:pPr>
            <w:r w:rsidRPr="007B6100">
              <w:t>2016</w:t>
            </w:r>
          </w:p>
        </w:tc>
        <w:tc>
          <w:tcPr>
            <w:tcW w:w="705" w:type="dxa"/>
            <w:hideMark/>
          </w:tcPr>
          <w:p w14:paraId="163FAC41" w14:textId="77777777" w:rsidR="007B6100" w:rsidRPr="007B6100" w:rsidRDefault="007B6100" w:rsidP="00F512AC">
            <w:pPr>
              <w:pStyle w:val="IHPSTabelaGlava"/>
            </w:pPr>
            <w:r w:rsidRPr="007B6100">
              <w:t>2017</w:t>
            </w:r>
          </w:p>
        </w:tc>
        <w:tc>
          <w:tcPr>
            <w:tcW w:w="705" w:type="dxa"/>
            <w:hideMark/>
          </w:tcPr>
          <w:p w14:paraId="23BFF09D" w14:textId="77777777" w:rsidR="007B6100" w:rsidRPr="007B6100" w:rsidRDefault="007B6100" w:rsidP="00F512AC">
            <w:pPr>
              <w:pStyle w:val="IHPSTabelaGlava"/>
            </w:pPr>
            <w:r w:rsidRPr="007B6100">
              <w:t>2018</w:t>
            </w:r>
          </w:p>
        </w:tc>
        <w:tc>
          <w:tcPr>
            <w:tcW w:w="705" w:type="dxa"/>
            <w:hideMark/>
          </w:tcPr>
          <w:p w14:paraId="157E76F4" w14:textId="77777777" w:rsidR="007B6100" w:rsidRPr="007B6100" w:rsidRDefault="007B6100" w:rsidP="00F512AC">
            <w:pPr>
              <w:pStyle w:val="IHPSTabelaGlava"/>
            </w:pPr>
            <w:r w:rsidRPr="007B6100">
              <w:t>2019</w:t>
            </w:r>
          </w:p>
        </w:tc>
        <w:tc>
          <w:tcPr>
            <w:tcW w:w="705" w:type="dxa"/>
            <w:hideMark/>
          </w:tcPr>
          <w:p w14:paraId="2FA61FCB" w14:textId="77777777" w:rsidR="007B6100" w:rsidRPr="007B6100" w:rsidRDefault="007B6100" w:rsidP="00F512AC">
            <w:pPr>
              <w:pStyle w:val="IHPSTabelaGlava"/>
            </w:pPr>
            <w:r w:rsidRPr="007B6100">
              <w:t>2020</w:t>
            </w:r>
          </w:p>
        </w:tc>
        <w:tc>
          <w:tcPr>
            <w:tcW w:w="705" w:type="dxa"/>
            <w:hideMark/>
          </w:tcPr>
          <w:p w14:paraId="131E8E95" w14:textId="77777777" w:rsidR="007B6100" w:rsidRPr="007B6100" w:rsidRDefault="007B6100" w:rsidP="00F512AC">
            <w:pPr>
              <w:pStyle w:val="IHPSTabelaGlava"/>
            </w:pPr>
            <w:r w:rsidRPr="007B6100">
              <w:t>2021</w:t>
            </w:r>
          </w:p>
        </w:tc>
        <w:tc>
          <w:tcPr>
            <w:tcW w:w="705" w:type="dxa"/>
            <w:hideMark/>
          </w:tcPr>
          <w:p w14:paraId="1650A9D2" w14:textId="77777777" w:rsidR="007B6100" w:rsidRPr="007B6100" w:rsidRDefault="007B6100" w:rsidP="00F512AC">
            <w:pPr>
              <w:pStyle w:val="IHPSTabelaGlava"/>
            </w:pPr>
            <w:r w:rsidRPr="007B6100">
              <w:t>2022</w:t>
            </w:r>
          </w:p>
        </w:tc>
        <w:tc>
          <w:tcPr>
            <w:tcW w:w="705" w:type="dxa"/>
            <w:hideMark/>
          </w:tcPr>
          <w:p w14:paraId="2F8F9FE7" w14:textId="77777777" w:rsidR="007B6100" w:rsidRPr="007B6100" w:rsidRDefault="007B6100" w:rsidP="00F512AC">
            <w:pPr>
              <w:pStyle w:val="IHPSTabelaGlava"/>
            </w:pPr>
            <w:r w:rsidRPr="007B6100">
              <w:t>2023</w:t>
            </w:r>
          </w:p>
        </w:tc>
        <w:tc>
          <w:tcPr>
            <w:tcW w:w="705" w:type="dxa"/>
            <w:hideMark/>
          </w:tcPr>
          <w:p w14:paraId="33F626C1" w14:textId="77777777" w:rsidR="007B6100" w:rsidRPr="007B6100" w:rsidRDefault="007B6100" w:rsidP="00F512AC">
            <w:pPr>
              <w:pStyle w:val="IHPSTabelaGlava"/>
            </w:pPr>
            <w:r w:rsidRPr="007B6100">
              <w:t>2024</w:t>
            </w:r>
          </w:p>
        </w:tc>
      </w:tr>
      <w:tr w:rsidR="007B6100" w14:paraId="0AF30655" w14:textId="77777777" w:rsidTr="00F553CB">
        <w:tc>
          <w:tcPr>
            <w:tcW w:w="1902" w:type="dxa"/>
            <w:hideMark/>
          </w:tcPr>
          <w:p w14:paraId="08D77864" w14:textId="77777777" w:rsidR="007B6100" w:rsidRPr="007B6100" w:rsidRDefault="007B6100" w:rsidP="00F512AC">
            <w:pPr>
              <w:pStyle w:val="IHPSTabelaTextLevo"/>
            </w:pPr>
            <w:r w:rsidRPr="007B6100">
              <w:t>II – nižja strokovna izobrazba</w:t>
            </w:r>
          </w:p>
        </w:tc>
        <w:tc>
          <w:tcPr>
            <w:tcW w:w="705" w:type="dxa"/>
            <w:hideMark/>
          </w:tcPr>
          <w:p w14:paraId="4D324B40" w14:textId="77777777" w:rsidR="007B6100" w:rsidRPr="007B6100" w:rsidRDefault="007B6100" w:rsidP="00F512AC">
            <w:pPr>
              <w:pStyle w:val="IHPSTabelaTextLevo"/>
            </w:pPr>
            <w:r w:rsidRPr="007B6100">
              <w:t>1</w:t>
            </w:r>
          </w:p>
        </w:tc>
        <w:tc>
          <w:tcPr>
            <w:tcW w:w="705" w:type="dxa"/>
            <w:hideMark/>
          </w:tcPr>
          <w:p w14:paraId="1D7DB590" w14:textId="77777777" w:rsidR="007B6100" w:rsidRPr="007B6100" w:rsidRDefault="007B6100" w:rsidP="00F512AC">
            <w:pPr>
              <w:pStyle w:val="IHPSTabelaTextLevo"/>
            </w:pPr>
            <w:r w:rsidRPr="007B6100">
              <w:t>1</w:t>
            </w:r>
          </w:p>
        </w:tc>
        <w:tc>
          <w:tcPr>
            <w:tcW w:w="705" w:type="dxa"/>
            <w:hideMark/>
          </w:tcPr>
          <w:p w14:paraId="7AAB0A95" w14:textId="77777777" w:rsidR="007B6100" w:rsidRPr="007B6100" w:rsidRDefault="007B6100" w:rsidP="00F512AC">
            <w:pPr>
              <w:pStyle w:val="IHPSTabelaTextLevo"/>
            </w:pPr>
            <w:r w:rsidRPr="007B6100">
              <w:t>1</w:t>
            </w:r>
          </w:p>
        </w:tc>
        <w:tc>
          <w:tcPr>
            <w:tcW w:w="705" w:type="dxa"/>
            <w:hideMark/>
          </w:tcPr>
          <w:p w14:paraId="0EC1FBF4" w14:textId="77777777" w:rsidR="007B6100" w:rsidRPr="007B6100" w:rsidRDefault="007B6100" w:rsidP="00F512AC">
            <w:pPr>
              <w:pStyle w:val="IHPSTabelaTextLevo"/>
            </w:pPr>
            <w:r w:rsidRPr="007B6100">
              <w:t>-</w:t>
            </w:r>
          </w:p>
        </w:tc>
        <w:tc>
          <w:tcPr>
            <w:tcW w:w="705" w:type="dxa"/>
            <w:hideMark/>
          </w:tcPr>
          <w:p w14:paraId="42EB8300" w14:textId="77777777" w:rsidR="007B6100" w:rsidRPr="007B6100" w:rsidRDefault="007B6100" w:rsidP="00F512AC">
            <w:pPr>
              <w:pStyle w:val="IHPSTabelaTextLevo"/>
            </w:pPr>
            <w:r w:rsidRPr="007B6100">
              <w:t>-</w:t>
            </w:r>
          </w:p>
        </w:tc>
        <w:tc>
          <w:tcPr>
            <w:tcW w:w="705" w:type="dxa"/>
          </w:tcPr>
          <w:p w14:paraId="600D7C27" w14:textId="77777777" w:rsidR="007B6100" w:rsidRPr="007B6100" w:rsidRDefault="007B6100" w:rsidP="00F512AC">
            <w:pPr>
              <w:pStyle w:val="IHPSTabelaTextLevo"/>
            </w:pPr>
          </w:p>
        </w:tc>
        <w:tc>
          <w:tcPr>
            <w:tcW w:w="705" w:type="dxa"/>
          </w:tcPr>
          <w:p w14:paraId="0060C641" w14:textId="77777777" w:rsidR="007B6100" w:rsidRPr="007B6100" w:rsidRDefault="007B6100" w:rsidP="00F512AC">
            <w:pPr>
              <w:pStyle w:val="IHPSTabelaTextLevo"/>
            </w:pPr>
          </w:p>
        </w:tc>
        <w:tc>
          <w:tcPr>
            <w:tcW w:w="705" w:type="dxa"/>
          </w:tcPr>
          <w:p w14:paraId="1BA2562D" w14:textId="77777777" w:rsidR="007B6100" w:rsidRPr="007B6100" w:rsidRDefault="007B6100" w:rsidP="00F512AC">
            <w:pPr>
              <w:pStyle w:val="IHPSTabelaTextLevo"/>
            </w:pPr>
          </w:p>
        </w:tc>
        <w:tc>
          <w:tcPr>
            <w:tcW w:w="705" w:type="dxa"/>
          </w:tcPr>
          <w:p w14:paraId="3DD0B66B" w14:textId="77777777" w:rsidR="007B6100" w:rsidRPr="007B6100" w:rsidRDefault="007B6100" w:rsidP="00F512AC">
            <w:pPr>
              <w:pStyle w:val="IHPSTabelaTextLevo"/>
            </w:pPr>
          </w:p>
        </w:tc>
      </w:tr>
      <w:tr w:rsidR="007B6100" w14:paraId="1B3B22E9" w14:textId="77777777" w:rsidTr="00F553CB">
        <w:tc>
          <w:tcPr>
            <w:tcW w:w="1902" w:type="dxa"/>
            <w:hideMark/>
          </w:tcPr>
          <w:p w14:paraId="2846AE17" w14:textId="77777777" w:rsidR="007B6100" w:rsidRPr="007B6100" w:rsidRDefault="007B6100" w:rsidP="00F512AC">
            <w:pPr>
              <w:pStyle w:val="IHPSTabelaTextLevo"/>
            </w:pPr>
            <w:r w:rsidRPr="007B6100">
              <w:t>III – nižja strokovna izobrazba</w:t>
            </w:r>
          </w:p>
        </w:tc>
        <w:tc>
          <w:tcPr>
            <w:tcW w:w="705" w:type="dxa"/>
            <w:hideMark/>
          </w:tcPr>
          <w:p w14:paraId="3A917F93" w14:textId="77777777" w:rsidR="007B6100" w:rsidRPr="007B6100" w:rsidRDefault="007B6100" w:rsidP="00F512AC">
            <w:pPr>
              <w:pStyle w:val="IHPSTabelaTextLevo"/>
            </w:pPr>
            <w:r w:rsidRPr="007B6100">
              <w:t>1</w:t>
            </w:r>
          </w:p>
        </w:tc>
        <w:tc>
          <w:tcPr>
            <w:tcW w:w="705" w:type="dxa"/>
            <w:hideMark/>
          </w:tcPr>
          <w:p w14:paraId="7AD7EE5C" w14:textId="77777777" w:rsidR="007B6100" w:rsidRPr="007B6100" w:rsidRDefault="007B6100" w:rsidP="00F512AC">
            <w:pPr>
              <w:pStyle w:val="IHPSTabelaTextLevo"/>
            </w:pPr>
            <w:r w:rsidRPr="007B6100">
              <w:t>1</w:t>
            </w:r>
          </w:p>
        </w:tc>
        <w:tc>
          <w:tcPr>
            <w:tcW w:w="705" w:type="dxa"/>
            <w:hideMark/>
          </w:tcPr>
          <w:p w14:paraId="48E035F5" w14:textId="77777777" w:rsidR="007B6100" w:rsidRPr="007B6100" w:rsidRDefault="007B6100" w:rsidP="00F512AC">
            <w:pPr>
              <w:pStyle w:val="IHPSTabelaTextLevo"/>
            </w:pPr>
            <w:r w:rsidRPr="007B6100">
              <w:t>1</w:t>
            </w:r>
          </w:p>
        </w:tc>
        <w:tc>
          <w:tcPr>
            <w:tcW w:w="705" w:type="dxa"/>
            <w:hideMark/>
          </w:tcPr>
          <w:p w14:paraId="5C82DFA1" w14:textId="77777777" w:rsidR="007B6100" w:rsidRPr="007B6100" w:rsidRDefault="007B6100" w:rsidP="00F512AC">
            <w:pPr>
              <w:pStyle w:val="IHPSTabelaTextLevo"/>
            </w:pPr>
            <w:r w:rsidRPr="007B6100">
              <w:t>1</w:t>
            </w:r>
          </w:p>
        </w:tc>
        <w:tc>
          <w:tcPr>
            <w:tcW w:w="705" w:type="dxa"/>
            <w:hideMark/>
          </w:tcPr>
          <w:p w14:paraId="23CA0559" w14:textId="77777777" w:rsidR="007B6100" w:rsidRPr="007B6100" w:rsidRDefault="007B6100" w:rsidP="00F512AC">
            <w:pPr>
              <w:pStyle w:val="IHPSTabelaTextLevo"/>
            </w:pPr>
            <w:r w:rsidRPr="007B6100">
              <w:t>1</w:t>
            </w:r>
          </w:p>
        </w:tc>
        <w:tc>
          <w:tcPr>
            <w:tcW w:w="705" w:type="dxa"/>
            <w:hideMark/>
          </w:tcPr>
          <w:p w14:paraId="183BE35A" w14:textId="77777777" w:rsidR="007B6100" w:rsidRPr="007B6100" w:rsidRDefault="007B6100" w:rsidP="00F512AC">
            <w:pPr>
              <w:pStyle w:val="IHPSTabelaTextLevo"/>
            </w:pPr>
            <w:r w:rsidRPr="007B6100">
              <w:t>1</w:t>
            </w:r>
          </w:p>
        </w:tc>
        <w:tc>
          <w:tcPr>
            <w:tcW w:w="705" w:type="dxa"/>
            <w:hideMark/>
          </w:tcPr>
          <w:p w14:paraId="4C8DBA21" w14:textId="77777777" w:rsidR="007B6100" w:rsidRPr="007B6100" w:rsidRDefault="007B6100" w:rsidP="00F512AC">
            <w:pPr>
              <w:pStyle w:val="IHPSTabelaTextLevo"/>
            </w:pPr>
            <w:r w:rsidRPr="007B6100">
              <w:t>3</w:t>
            </w:r>
          </w:p>
        </w:tc>
        <w:tc>
          <w:tcPr>
            <w:tcW w:w="705" w:type="dxa"/>
            <w:hideMark/>
          </w:tcPr>
          <w:p w14:paraId="742A53EF" w14:textId="2B348748" w:rsidR="007B6100" w:rsidRPr="007B6100" w:rsidRDefault="00464876" w:rsidP="00F512AC">
            <w:pPr>
              <w:pStyle w:val="IHPSTabelaTextLevo"/>
            </w:pPr>
            <w:r>
              <w:t>5</w:t>
            </w:r>
          </w:p>
        </w:tc>
        <w:tc>
          <w:tcPr>
            <w:tcW w:w="705" w:type="dxa"/>
          </w:tcPr>
          <w:p w14:paraId="16E2F0C3" w14:textId="1E5115C7" w:rsidR="007B6100" w:rsidRPr="007B6100" w:rsidRDefault="00A3318D" w:rsidP="00F512AC">
            <w:pPr>
              <w:pStyle w:val="IHPSTabelaTextLevo"/>
            </w:pPr>
            <w:r>
              <w:t>5</w:t>
            </w:r>
          </w:p>
        </w:tc>
      </w:tr>
      <w:tr w:rsidR="007B6100" w14:paraId="02DC91B9" w14:textId="77777777" w:rsidTr="00F553CB">
        <w:tc>
          <w:tcPr>
            <w:tcW w:w="1902" w:type="dxa"/>
            <w:hideMark/>
          </w:tcPr>
          <w:p w14:paraId="46B715B8" w14:textId="77777777" w:rsidR="007B6100" w:rsidRPr="007B6100" w:rsidRDefault="007B6100" w:rsidP="00F512AC">
            <w:pPr>
              <w:pStyle w:val="IHPSTabelaTextLevo"/>
            </w:pPr>
            <w:r w:rsidRPr="007B6100">
              <w:t>IV – triletna poklicna šola</w:t>
            </w:r>
          </w:p>
        </w:tc>
        <w:tc>
          <w:tcPr>
            <w:tcW w:w="705" w:type="dxa"/>
            <w:hideMark/>
          </w:tcPr>
          <w:p w14:paraId="78C8FBD9" w14:textId="77777777" w:rsidR="007B6100" w:rsidRPr="007B6100" w:rsidRDefault="007B6100" w:rsidP="00F512AC">
            <w:pPr>
              <w:pStyle w:val="IHPSTabelaTextLevo"/>
            </w:pPr>
            <w:r w:rsidRPr="007B6100">
              <w:t>5</w:t>
            </w:r>
          </w:p>
        </w:tc>
        <w:tc>
          <w:tcPr>
            <w:tcW w:w="705" w:type="dxa"/>
            <w:hideMark/>
          </w:tcPr>
          <w:p w14:paraId="5172A306" w14:textId="77777777" w:rsidR="007B6100" w:rsidRPr="007B6100" w:rsidRDefault="007B6100" w:rsidP="00F512AC">
            <w:pPr>
              <w:pStyle w:val="IHPSTabelaTextLevo"/>
            </w:pPr>
            <w:r w:rsidRPr="007B6100">
              <w:t>4</w:t>
            </w:r>
          </w:p>
        </w:tc>
        <w:tc>
          <w:tcPr>
            <w:tcW w:w="705" w:type="dxa"/>
            <w:hideMark/>
          </w:tcPr>
          <w:p w14:paraId="35E50C4D" w14:textId="77777777" w:rsidR="007B6100" w:rsidRPr="007B6100" w:rsidRDefault="007B6100" w:rsidP="00F512AC">
            <w:pPr>
              <w:pStyle w:val="IHPSTabelaTextLevo"/>
            </w:pPr>
            <w:r w:rsidRPr="007B6100">
              <w:t>4</w:t>
            </w:r>
          </w:p>
        </w:tc>
        <w:tc>
          <w:tcPr>
            <w:tcW w:w="705" w:type="dxa"/>
            <w:hideMark/>
          </w:tcPr>
          <w:p w14:paraId="2F15A7C3" w14:textId="77777777" w:rsidR="007B6100" w:rsidRPr="007B6100" w:rsidRDefault="007B6100" w:rsidP="00F512AC">
            <w:pPr>
              <w:pStyle w:val="IHPSTabelaTextLevo"/>
            </w:pPr>
            <w:r w:rsidRPr="007B6100">
              <w:t>7</w:t>
            </w:r>
          </w:p>
        </w:tc>
        <w:tc>
          <w:tcPr>
            <w:tcW w:w="705" w:type="dxa"/>
            <w:hideMark/>
          </w:tcPr>
          <w:p w14:paraId="6CD1A9BF" w14:textId="77777777" w:rsidR="007B6100" w:rsidRPr="007B6100" w:rsidRDefault="007B6100" w:rsidP="00F512AC">
            <w:pPr>
              <w:pStyle w:val="IHPSTabelaTextLevo"/>
            </w:pPr>
            <w:r w:rsidRPr="007B6100">
              <w:t>7</w:t>
            </w:r>
          </w:p>
        </w:tc>
        <w:tc>
          <w:tcPr>
            <w:tcW w:w="705" w:type="dxa"/>
            <w:hideMark/>
          </w:tcPr>
          <w:p w14:paraId="4269F049" w14:textId="77777777" w:rsidR="007B6100" w:rsidRPr="007B6100" w:rsidRDefault="007B6100" w:rsidP="00F512AC">
            <w:pPr>
              <w:pStyle w:val="IHPSTabelaTextLevo"/>
            </w:pPr>
            <w:r w:rsidRPr="007B6100">
              <w:t>7</w:t>
            </w:r>
          </w:p>
        </w:tc>
        <w:tc>
          <w:tcPr>
            <w:tcW w:w="705" w:type="dxa"/>
            <w:hideMark/>
          </w:tcPr>
          <w:p w14:paraId="7533E992" w14:textId="77777777" w:rsidR="007B6100" w:rsidRPr="007B6100" w:rsidRDefault="007B6100" w:rsidP="00F512AC">
            <w:pPr>
              <w:pStyle w:val="IHPSTabelaTextLevo"/>
            </w:pPr>
            <w:r w:rsidRPr="007B6100">
              <w:t>6</w:t>
            </w:r>
          </w:p>
        </w:tc>
        <w:tc>
          <w:tcPr>
            <w:tcW w:w="705" w:type="dxa"/>
            <w:hideMark/>
          </w:tcPr>
          <w:p w14:paraId="63948A10" w14:textId="77777777" w:rsidR="007B6100" w:rsidRPr="007B6100" w:rsidRDefault="007B6100" w:rsidP="00F512AC">
            <w:pPr>
              <w:pStyle w:val="IHPSTabelaTextLevo"/>
            </w:pPr>
            <w:r w:rsidRPr="007B6100">
              <w:t>6</w:t>
            </w:r>
          </w:p>
        </w:tc>
        <w:tc>
          <w:tcPr>
            <w:tcW w:w="705" w:type="dxa"/>
          </w:tcPr>
          <w:p w14:paraId="548163C0" w14:textId="27BD4784" w:rsidR="007B6100" w:rsidRPr="007B6100" w:rsidRDefault="00A3318D" w:rsidP="00F512AC">
            <w:pPr>
              <w:pStyle w:val="IHPSTabelaTextLevo"/>
            </w:pPr>
            <w:r>
              <w:t>6</w:t>
            </w:r>
          </w:p>
        </w:tc>
      </w:tr>
      <w:tr w:rsidR="007B6100" w14:paraId="07DCAAE5" w14:textId="77777777" w:rsidTr="00F553CB">
        <w:tc>
          <w:tcPr>
            <w:tcW w:w="1902" w:type="dxa"/>
            <w:hideMark/>
          </w:tcPr>
          <w:p w14:paraId="62CF18EF" w14:textId="77777777" w:rsidR="007B6100" w:rsidRPr="007B6100" w:rsidRDefault="007B6100" w:rsidP="00F512AC">
            <w:pPr>
              <w:pStyle w:val="IHPSTabelaTextLevo"/>
            </w:pPr>
            <w:r w:rsidRPr="007B6100">
              <w:t>V – srednja strokovna izobrazba</w:t>
            </w:r>
          </w:p>
        </w:tc>
        <w:tc>
          <w:tcPr>
            <w:tcW w:w="705" w:type="dxa"/>
            <w:hideMark/>
          </w:tcPr>
          <w:p w14:paraId="3DFC618B" w14:textId="77777777" w:rsidR="007B6100" w:rsidRPr="007B6100" w:rsidRDefault="007B6100" w:rsidP="00F512AC">
            <w:pPr>
              <w:pStyle w:val="IHPSTabelaTextLevo"/>
            </w:pPr>
            <w:r w:rsidRPr="007B6100">
              <w:t>2</w:t>
            </w:r>
          </w:p>
        </w:tc>
        <w:tc>
          <w:tcPr>
            <w:tcW w:w="705" w:type="dxa"/>
            <w:hideMark/>
          </w:tcPr>
          <w:p w14:paraId="1636DE60" w14:textId="77777777" w:rsidR="007B6100" w:rsidRPr="007B6100" w:rsidRDefault="007B6100" w:rsidP="00F512AC">
            <w:pPr>
              <w:pStyle w:val="IHPSTabelaTextLevo"/>
            </w:pPr>
            <w:r w:rsidRPr="007B6100">
              <w:t>3</w:t>
            </w:r>
          </w:p>
        </w:tc>
        <w:tc>
          <w:tcPr>
            <w:tcW w:w="705" w:type="dxa"/>
            <w:hideMark/>
          </w:tcPr>
          <w:p w14:paraId="51FDCA49" w14:textId="77777777" w:rsidR="007B6100" w:rsidRPr="007B6100" w:rsidRDefault="007B6100" w:rsidP="00F512AC">
            <w:pPr>
              <w:pStyle w:val="IHPSTabelaTextLevo"/>
            </w:pPr>
            <w:r w:rsidRPr="007B6100">
              <w:t>3</w:t>
            </w:r>
          </w:p>
        </w:tc>
        <w:tc>
          <w:tcPr>
            <w:tcW w:w="705" w:type="dxa"/>
            <w:hideMark/>
          </w:tcPr>
          <w:p w14:paraId="10464251" w14:textId="77777777" w:rsidR="007B6100" w:rsidRPr="007B6100" w:rsidRDefault="007B6100" w:rsidP="00F512AC">
            <w:pPr>
              <w:pStyle w:val="IHPSTabelaTextLevo"/>
            </w:pPr>
            <w:r w:rsidRPr="007B6100">
              <w:t>2</w:t>
            </w:r>
          </w:p>
        </w:tc>
        <w:tc>
          <w:tcPr>
            <w:tcW w:w="705" w:type="dxa"/>
            <w:hideMark/>
          </w:tcPr>
          <w:p w14:paraId="726AD133" w14:textId="77777777" w:rsidR="007B6100" w:rsidRPr="007B6100" w:rsidRDefault="007B6100" w:rsidP="00F512AC">
            <w:pPr>
              <w:pStyle w:val="IHPSTabelaTextLevo"/>
            </w:pPr>
            <w:r w:rsidRPr="007B6100">
              <w:t>2</w:t>
            </w:r>
          </w:p>
        </w:tc>
        <w:tc>
          <w:tcPr>
            <w:tcW w:w="705" w:type="dxa"/>
            <w:hideMark/>
          </w:tcPr>
          <w:p w14:paraId="06E87F14" w14:textId="77777777" w:rsidR="007B6100" w:rsidRPr="007B6100" w:rsidRDefault="007B6100" w:rsidP="00F512AC">
            <w:pPr>
              <w:pStyle w:val="IHPSTabelaTextLevo"/>
            </w:pPr>
            <w:r w:rsidRPr="007B6100">
              <w:t>2</w:t>
            </w:r>
          </w:p>
        </w:tc>
        <w:tc>
          <w:tcPr>
            <w:tcW w:w="705" w:type="dxa"/>
            <w:hideMark/>
          </w:tcPr>
          <w:p w14:paraId="205FC4F6" w14:textId="77777777" w:rsidR="007B6100" w:rsidRPr="007B6100" w:rsidRDefault="007B6100" w:rsidP="00F512AC">
            <w:pPr>
              <w:pStyle w:val="IHPSTabelaTextLevo"/>
            </w:pPr>
            <w:r w:rsidRPr="007B6100">
              <w:t>1</w:t>
            </w:r>
          </w:p>
        </w:tc>
        <w:tc>
          <w:tcPr>
            <w:tcW w:w="705" w:type="dxa"/>
            <w:hideMark/>
          </w:tcPr>
          <w:p w14:paraId="1513C8AB" w14:textId="77777777" w:rsidR="007B6100" w:rsidRPr="007B6100" w:rsidRDefault="007B6100" w:rsidP="00F512AC">
            <w:pPr>
              <w:pStyle w:val="IHPSTabelaTextLevo"/>
            </w:pPr>
            <w:r w:rsidRPr="007B6100">
              <w:t>1</w:t>
            </w:r>
          </w:p>
        </w:tc>
        <w:tc>
          <w:tcPr>
            <w:tcW w:w="705" w:type="dxa"/>
          </w:tcPr>
          <w:p w14:paraId="3305FD8C" w14:textId="236D4CBA" w:rsidR="007B6100" w:rsidRPr="007B6100" w:rsidRDefault="00A3318D" w:rsidP="00F512AC">
            <w:pPr>
              <w:pStyle w:val="IHPSTabelaTextLevo"/>
            </w:pPr>
            <w:r>
              <w:t>1</w:t>
            </w:r>
          </w:p>
        </w:tc>
      </w:tr>
      <w:tr w:rsidR="007B6100" w14:paraId="63D3DC96" w14:textId="77777777" w:rsidTr="00F553CB">
        <w:tc>
          <w:tcPr>
            <w:tcW w:w="1902" w:type="dxa"/>
            <w:hideMark/>
          </w:tcPr>
          <w:p w14:paraId="3794CE29" w14:textId="77777777" w:rsidR="007B6100" w:rsidRPr="007B6100" w:rsidRDefault="007B6100" w:rsidP="00F512AC">
            <w:pPr>
              <w:pStyle w:val="IHPSTabelaTextLevo"/>
            </w:pPr>
            <w:r w:rsidRPr="007B6100">
              <w:t>VI-1- višja strokovna izobrazba</w:t>
            </w:r>
          </w:p>
        </w:tc>
        <w:tc>
          <w:tcPr>
            <w:tcW w:w="705" w:type="dxa"/>
            <w:hideMark/>
          </w:tcPr>
          <w:p w14:paraId="62B5D2DC" w14:textId="77777777" w:rsidR="007B6100" w:rsidRPr="007B6100" w:rsidRDefault="007B6100" w:rsidP="00F512AC">
            <w:pPr>
              <w:pStyle w:val="IHPSTabelaTextLevo"/>
            </w:pPr>
            <w:r w:rsidRPr="007B6100">
              <w:t>6</w:t>
            </w:r>
          </w:p>
        </w:tc>
        <w:tc>
          <w:tcPr>
            <w:tcW w:w="705" w:type="dxa"/>
            <w:hideMark/>
          </w:tcPr>
          <w:p w14:paraId="74672533" w14:textId="77777777" w:rsidR="007B6100" w:rsidRPr="007B6100" w:rsidRDefault="007B6100" w:rsidP="00F512AC">
            <w:pPr>
              <w:pStyle w:val="IHPSTabelaTextLevo"/>
            </w:pPr>
            <w:r w:rsidRPr="007B6100">
              <w:t>7</w:t>
            </w:r>
          </w:p>
        </w:tc>
        <w:tc>
          <w:tcPr>
            <w:tcW w:w="705" w:type="dxa"/>
            <w:hideMark/>
          </w:tcPr>
          <w:p w14:paraId="340B0938" w14:textId="77777777" w:rsidR="007B6100" w:rsidRPr="007B6100" w:rsidRDefault="007B6100" w:rsidP="00F512AC">
            <w:pPr>
              <w:pStyle w:val="IHPSTabelaTextLevo"/>
            </w:pPr>
            <w:r w:rsidRPr="007B6100">
              <w:t>7</w:t>
            </w:r>
          </w:p>
        </w:tc>
        <w:tc>
          <w:tcPr>
            <w:tcW w:w="705" w:type="dxa"/>
            <w:hideMark/>
          </w:tcPr>
          <w:p w14:paraId="266D6E34" w14:textId="77777777" w:rsidR="007B6100" w:rsidRPr="007B6100" w:rsidRDefault="007B6100" w:rsidP="00F512AC">
            <w:pPr>
              <w:pStyle w:val="IHPSTabelaTextLevo"/>
            </w:pPr>
            <w:r w:rsidRPr="007B6100">
              <w:t>6</w:t>
            </w:r>
          </w:p>
        </w:tc>
        <w:tc>
          <w:tcPr>
            <w:tcW w:w="705" w:type="dxa"/>
            <w:hideMark/>
          </w:tcPr>
          <w:p w14:paraId="4F2997F5" w14:textId="77777777" w:rsidR="007B6100" w:rsidRPr="007B6100" w:rsidRDefault="007B6100" w:rsidP="00F512AC">
            <w:pPr>
              <w:pStyle w:val="IHPSTabelaTextLevo"/>
            </w:pPr>
            <w:r w:rsidRPr="007B6100">
              <w:t>6</w:t>
            </w:r>
          </w:p>
        </w:tc>
        <w:tc>
          <w:tcPr>
            <w:tcW w:w="705" w:type="dxa"/>
            <w:hideMark/>
          </w:tcPr>
          <w:p w14:paraId="09B76E65" w14:textId="77777777" w:rsidR="007B6100" w:rsidRPr="007B6100" w:rsidRDefault="007B6100" w:rsidP="00F512AC">
            <w:pPr>
              <w:pStyle w:val="IHPSTabelaTextLevo"/>
            </w:pPr>
            <w:r w:rsidRPr="007B6100">
              <w:t>9</w:t>
            </w:r>
          </w:p>
        </w:tc>
        <w:tc>
          <w:tcPr>
            <w:tcW w:w="705" w:type="dxa"/>
            <w:hideMark/>
          </w:tcPr>
          <w:p w14:paraId="5D12CABE" w14:textId="77777777" w:rsidR="007B6100" w:rsidRPr="007B6100" w:rsidRDefault="007B6100" w:rsidP="00F512AC">
            <w:pPr>
              <w:pStyle w:val="IHPSTabelaTextLevo"/>
            </w:pPr>
            <w:r w:rsidRPr="007B6100">
              <w:t>7</w:t>
            </w:r>
          </w:p>
        </w:tc>
        <w:tc>
          <w:tcPr>
            <w:tcW w:w="705" w:type="dxa"/>
            <w:hideMark/>
          </w:tcPr>
          <w:p w14:paraId="34F8C1C0" w14:textId="77777777" w:rsidR="007B6100" w:rsidRPr="007B6100" w:rsidRDefault="007B6100" w:rsidP="00F512AC">
            <w:pPr>
              <w:pStyle w:val="IHPSTabelaTextLevo"/>
            </w:pPr>
            <w:r w:rsidRPr="007B6100">
              <w:t>7</w:t>
            </w:r>
          </w:p>
        </w:tc>
        <w:tc>
          <w:tcPr>
            <w:tcW w:w="705" w:type="dxa"/>
          </w:tcPr>
          <w:p w14:paraId="462DBDB7" w14:textId="332530C5" w:rsidR="007B6100" w:rsidRPr="007B6100" w:rsidRDefault="00A3318D" w:rsidP="00F512AC">
            <w:pPr>
              <w:pStyle w:val="IHPSTabelaTextLevo"/>
            </w:pPr>
            <w:r>
              <w:t>7</w:t>
            </w:r>
          </w:p>
        </w:tc>
      </w:tr>
      <w:tr w:rsidR="007B6100" w14:paraId="39D4E0C7" w14:textId="77777777" w:rsidTr="00F553CB">
        <w:tc>
          <w:tcPr>
            <w:tcW w:w="1902" w:type="dxa"/>
            <w:hideMark/>
          </w:tcPr>
          <w:p w14:paraId="51C24ECB" w14:textId="77777777" w:rsidR="007B6100" w:rsidRPr="007B6100" w:rsidRDefault="007B6100" w:rsidP="00F512AC">
            <w:pPr>
              <w:pStyle w:val="IHPSTabelaTextLevo"/>
            </w:pPr>
            <w:r w:rsidRPr="007B6100">
              <w:t>VII-1 – visoka strokovna izobrazba</w:t>
            </w:r>
            <w:r w:rsidRPr="007B6100">
              <w:br/>
              <w:t>VII-2-univerzitetna strokovna izobrazba</w:t>
            </w:r>
          </w:p>
        </w:tc>
        <w:tc>
          <w:tcPr>
            <w:tcW w:w="705" w:type="dxa"/>
            <w:hideMark/>
          </w:tcPr>
          <w:p w14:paraId="26559598" w14:textId="77777777" w:rsidR="007B6100" w:rsidRPr="007B6100" w:rsidRDefault="007B6100" w:rsidP="00F512AC">
            <w:pPr>
              <w:pStyle w:val="IHPSTabelaTextLevo"/>
            </w:pPr>
            <w:r w:rsidRPr="007B6100">
              <w:t>19</w:t>
            </w:r>
          </w:p>
        </w:tc>
        <w:tc>
          <w:tcPr>
            <w:tcW w:w="705" w:type="dxa"/>
            <w:hideMark/>
          </w:tcPr>
          <w:p w14:paraId="3C58A583" w14:textId="77777777" w:rsidR="007B6100" w:rsidRPr="007B6100" w:rsidRDefault="007B6100" w:rsidP="00F512AC">
            <w:pPr>
              <w:pStyle w:val="IHPSTabelaTextLevo"/>
            </w:pPr>
            <w:r w:rsidRPr="007B6100">
              <w:t>19</w:t>
            </w:r>
          </w:p>
        </w:tc>
        <w:tc>
          <w:tcPr>
            <w:tcW w:w="705" w:type="dxa"/>
            <w:hideMark/>
          </w:tcPr>
          <w:p w14:paraId="2FD25C65" w14:textId="77777777" w:rsidR="007B6100" w:rsidRPr="007B6100" w:rsidRDefault="007B6100" w:rsidP="00F512AC">
            <w:pPr>
              <w:pStyle w:val="IHPSTabelaTextLevo"/>
            </w:pPr>
            <w:r w:rsidRPr="007B6100">
              <w:t>20</w:t>
            </w:r>
          </w:p>
        </w:tc>
        <w:tc>
          <w:tcPr>
            <w:tcW w:w="705" w:type="dxa"/>
            <w:hideMark/>
          </w:tcPr>
          <w:p w14:paraId="342F654F" w14:textId="77777777" w:rsidR="007B6100" w:rsidRPr="007B6100" w:rsidRDefault="007B6100" w:rsidP="00F512AC">
            <w:pPr>
              <w:pStyle w:val="IHPSTabelaTextLevo"/>
            </w:pPr>
            <w:r w:rsidRPr="007B6100">
              <w:t>25</w:t>
            </w:r>
          </w:p>
        </w:tc>
        <w:tc>
          <w:tcPr>
            <w:tcW w:w="705" w:type="dxa"/>
            <w:hideMark/>
          </w:tcPr>
          <w:p w14:paraId="194E60A4" w14:textId="77777777" w:rsidR="007B6100" w:rsidRPr="007B6100" w:rsidRDefault="007B6100" w:rsidP="00F512AC">
            <w:pPr>
              <w:pStyle w:val="IHPSTabelaTextLevo"/>
            </w:pPr>
            <w:r w:rsidRPr="007B6100">
              <w:t>25</w:t>
            </w:r>
          </w:p>
        </w:tc>
        <w:tc>
          <w:tcPr>
            <w:tcW w:w="705" w:type="dxa"/>
            <w:hideMark/>
          </w:tcPr>
          <w:p w14:paraId="6EDE3E5B" w14:textId="77777777" w:rsidR="007B6100" w:rsidRPr="007B6100" w:rsidRDefault="007B6100" w:rsidP="00F512AC">
            <w:pPr>
              <w:pStyle w:val="IHPSTabelaTextLevo"/>
            </w:pPr>
            <w:r w:rsidRPr="007B6100">
              <w:t>26</w:t>
            </w:r>
          </w:p>
        </w:tc>
        <w:tc>
          <w:tcPr>
            <w:tcW w:w="705" w:type="dxa"/>
            <w:hideMark/>
          </w:tcPr>
          <w:p w14:paraId="5F0B0D89" w14:textId="77777777" w:rsidR="007B6100" w:rsidRPr="007B6100" w:rsidRDefault="007B6100" w:rsidP="00F512AC">
            <w:pPr>
              <w:pStyle w:val="IHPSTabelaTextLevo"/>
            </w:pPr>
            <w:r w:rsidRPr="007B6100">
              <w:t>26</w:t>
            </w:r>
          </w:p>
        </w:tc>
        <w:tc>
          <w:tcPr>
            <w:tcW w:w="705" w:type="dxa"/>
            <w:hideMark/>
          </w:tcPr>
          <w:p w14:paraId="461330F0" w14:textId="61E15E70" w:rsidR="007B6100" w:rsidRPr="007B6100" w:rsidRDefault="00464876" w:rsidP="00F512AC">
            <w:pPr>
              <w:pStyle w:val="IHPSTabelaTextLevo"/>
            </w:pPr>
            <w:r>
              <w:t>24</w:t>
            </w:r>
          </w:p>
        </w:tc>
        <w:tc>
          <w:tcPr>
            <w:tcW w:w="705" w:type="dxa"/>
          </w:tcPr>
          <w:p w14:paraId="69493DCD" w14:textId="34CCCE0F" w:rsidR="007B6100" w:rsidRPr="007B6100" w:rsidRDefault="00A3318D" w:rsidP="00F512AC">
            <w:pPr>
              <w:pStyle w:val="IHPSTabelaTextLevo"/>
            </w:pPr>
            <w:r>
              <w:t>24</w:t>
            </w:r>
          </w:p>
        </w:tc>
      </w:tr>
      <w:tr w:rsidR="007B6100" w14:paraId="68982E5C" w14:textId="77777777" w:rsidTr="00F553CB">
        <w:tc>
          <w:tcPr>
            <w:tcW w:w="1902" w:type="dxa"/>
            <w:hideMark/>
          </w:tcPr>
          <w:p w14:paraId="36BFFD13" w14:textId="77777777" w:rsidR="007B6100" w:rsidRPr="007B6100" w:rsidRDefault="007B6100" w:rsidP="00F512AC">
            <w:pPr>
              <w:pStyle w:val="IHPSTabelaTextLevo"/>
            </w:pPr>
            <w:r w:rsidRPr="007B6100">
              <w:t>VIII – magisterij</w:t>
            </w:r>
          </w:p>
        </w:tc>
        <w:tc>
          <w:tcPr>
            <w:tcW w:w="705" w:type="dxa"/>
            <w:hideMark/>
          </w:tcPr>
          <w:p w14:paraId="7E5C8004" w14:textId="77777777" w:rsidR="007B6100" w:rsidRPr="007B6100" w:rsidRDefault="007B6100" w:rsidP="00F512AC">
            <w:pPr>
              <w:pStyle w:val="IHPSTabelaTextLevo"/>
            </w:pPr>
            <w:r w:rsidRPr="007B6100">
              <w:t>3</w:t>
            </w:r>
          </w:p>
        </w:tc>
        <w:tc>
          <w:tcPr>
            <w:tcW w:w="705" w:type="dxa"/>
            <w:hideMark/>
          </w:tcPr>
          <w:p w14:paraId="3DA8098C" w14:textId="77777777" w:rsidR="007B6100" w:rsidRPr="007B6100" w:rsidRDefault="007B6100" w:rsidP="00F512AC">
            <w:pPr>
              <w:pStyle w:val="IHPSTabelaTextLevo"/>
            </w:pPr>
            <w:r w:rsidRPr="007B6100">
              <w:t>3</w:t>
            </w:r>
          </w:p>
        </w:tc>
        <w:tc>
          <w:tcPr>
            <w:tcW w:w="705" w:type="dxa"/>
            <w:hideMark/>
          </w:tcPr>
          <w:p w14:paraId="72830F81" w14:textId="77777777" w:rsidR="007B6100" w:rsidRPr="007B6100" w:rsidRDefault="007B6100" w:rsidP="00F512AC">
            <w:pPr>
              <w:pStyle w:val="IHPSTabelaTextLevo"/>
            </w:pPr>
            <w:r w:rsidRPr="007B6100">
              <w:t>3</w:t>
            </w:r>
          </w:p>
        </w:tc>
        <w:tc>
          <w:tcPr>
            <w:tcW w:w="705" w:type="dxa"/>
            <w:hideMark/>
          </w:tcPr>
          <w:p w14:paraId="28F6CB4A" w14:textId="77777777" w:rsidR="007B6100" w:rsidRPr="007B6100" w:rsidRDefault="007B6100" w:rsidP="00F512AC">
            <w:pPr>
              <w:pStyle w:val="IHPSTabelaTextLevo"/>
            </w:pPr>
            <w:r w:rsidRPr="007B6100">
              <w:t>3</w:t>
            </w:r>
          </w:p>
        </w:tc>
        <w:tc>
          <w:tcPr>
            <w:tcW w:w="705" w:type="dxa"/>
            <w:hideMark/>
          </w:tcPr>
          <w:p w14:paraId="1EE1A070" w14:textId="77777777" w:rsidR="007B6100" w:rsidRPr="007B6100" w:rsidRDefault="007B6100" w:rsidP="00F512AC">
            <w:pPr>
              <w:pStyle w:val="IHPSTabelaTextLevo"/>
            </w:pPr>
            <w:r w:rsidRPr="007B6100">
              <w:t>3</w:t>
            </w:r>
          </w:p>
        </w:tc>
        <w:tc>
          <w:tcPr>
            <w:tcW w:w="705" w:type="dxa"/>
            <w:hideMark/>
          </w:tcPr>
          <w:p w14:paraId="50D4B843" w14:textId="77777777" w:rsidR="007B6100" w:rsidRPr="007B6100" w:rsidRDefault="007B6100" w:rsidP="00F512AC">
            <w:pPr>
              <w:pStyle w:val="IHPSTabelaTextLevo"/>
            </w:pPr>
            <w:r w:rsidRPr="007B6100">
              <w:t>3</w:t>
            </w:r>
          </w:p>
        </w:tc>
        <w:tc>
          <w:tcPr>
            <w:tcW w:w="705" w:type="dxa"/>
            <w:hideMark/>
          </w:tcPr>
          <w:p w14:paraId="0BADB870" w14:textId="77777777" w:rsidR="007B6100" w:rsidRPr="007B6100" w:rsidRDefault="007B6100" w:rsidP="00F512AC">
            <w:pPr>
              <w:pStyle w:val="IHPSTabelaTextLevo"/>
            </w:pPr>
            <w:r w:rsidRPr="007B6100">
              <w:t>3</w:t>
            </w:r>
          </w:p>
        </w:tc>
        <w:tc>
          <w:tcPr>
            <w:tcW w:w="705" w:type="dxa"/>
            <w:hideMark/>
          </w:tcPr>
          <w:p w14:paraId="228948DA" w14:textId="77777777" w:rsidR="007B6100" w:rsidRPr="007B6100" w:rsidRDefault="007B6100" w:rsidP="00F512AC">
            <w:pPr>
              <w:pStyle w:val="IHPSTabelaTextLevo"/>
            </w:pPr>
            <w:r w:rsidRPr="007B6100">
              <w:t>3</w:t>
            </w:r>
          </w:p>
        </w:tc>
        <w:tc>
          <w:tcPr>
            <w:tcW w:w="705" w:type="dxa"/>
          </w:tcPr>
          <w:p w14:paraId="07BC9476" w14:textId="72FB12AB" w:rsidR="007B6100" w:rsidRPr="007B6100" w:rsidRDefault="00464876" w:rsidP="00F512AC">
            <w:pPr>
              <w:pStyle w:val="IHPSTabelaTextLevo"/>
            </w:pPr>
            <w:r>
              <w:t>4</w:t>
            </w:r>
          </w:p>
        </w:tc>
      </w:tr>
      <w:tr w:rsidR="007B6100" w14:paraId="73037338" w14:textId="77777777" w:rsidTr="00F553CB">
        <w:tc>
          <w:tcPr>
            <w:tcW w:w="1902" w:type="dxa"/>
            <w:hideMark/>
          </w:tcPr>
          <w:p w14:paraId="313761CE" w14:textId="77777777" w:rsidR="007B6100" w:rsidRPr="007B6100" w:rsidRDefault="007B6100" w:rsidP="00F512AC">
            <w:pPr>
              <w:pStyle w:val="IHPSTabelaTextLevo"/>
            </w:pPr>
            <w:r w:rsidRPr="007B6100">
              <w:t>IX – doktorat</w:t>
            </w:r>
          </w:p>
        </w:tc>
        <w:tc>
          <w:tcPr>
            <w:tcW w:w="705" w:type="dxa"/>
            <w:hideMark/>
          </w:tcPr>
          <w:p w14:paraId="34AFE245" w14:textId="77777777" w:rsidR="007B6100" w:rsidRPr="007B6100" w:rsidRDefault="007B6100" w:rsidP="00F512AC">
            <w:pPr>
              <w:pStyle w:val="IHPSTabelaTextLevo"/>
            </w:pPr>
            <w:r w:rsidRPr="007B6100">
              <w:t>6</w:t>
            </w:r>
          </w:p>
        </w:tc>
        <w:tc>
          <w:tcPr>
            <w:tcW w:w="705" w:type="dxa"/>
            <w:hideMark/>
          </w:tcPr>
          <w:p w14:paraId="5A884103" w14:textId="77777777" w:rsidR="007B6100" w:rsidRPr="007B6100" w:rsidRDefault="007B6100" w:rsidP="00F512AC">
            <w:pPr>
              <w:pStyle w:val="IHPSTabelaTextLevo"/>
            </w:pPr>
            <w:r w:rsidRPr="007B6100">
              <w:t>6</w:t>
            </w:r>
          </w:p>
        </w:tc>
        <w:tc>
          <w:tcPr>
            <w:tcW w:w="705" w:type="dxa"/>
            <w:hideMark/>
          </w:tcPr>
          <w:p w14:paraId="38330906" w14:textId="77777777" w:rsidR="007B6100" w:rsidRPr="007B6100" w:rsidRDefault="007B6100" w:rsidP="00F512AC">
            <w:pPr>
              <w:pStyle w:val="IHPSTabelaTextLevo"/>
            </w:pPr>
            <w:r w:rsidRPr="007B6100">
              <w:t>8</w:t>
            </w:r>
          </w:p>
        </w:tc>
        <w:tc>
          <w:tcPr>
            <w:tcW w:w="705" w:type="dxa"/>
            <w:hideMark/>
          </w:tcPr>
          <w:p w14:paraId="18EE0B77" w14:textId="77777777" w:rsidR="007B6100" w:rsidRPr="007B6100" w:rsidRDefault="007B6100" w:rsidP="00F512AC">
            <w:pPr>
              <w:pStyle w:val="IHPSTabelaTextLevo"/>
            </w:pPr>
            <w:r w:rsidRPr="007B6100">
              <w:t>9</w:t>
            </w:r>
          </w:p>
        </w:tc>
        <w:tc>
          <w:tcPr>
            <w:tcW w:w="705" w:type="dxa"/>
            <w:hideMark/>
          </w:tcPr>
          <w:p w14:paraId="7F3A975D" w14:textId="77777777" w:rsidR="007B6100" w:rsidRPr="007B6100" w:rsidRDefault="007B6100" w:rsidP="00F512AC">
            <w:pPr>
              <w:pStyle w:val="IHPSTabelaTextLevo"/>
            </w:pPr>
            <w:r w:rsidRPr="007B6100">
              <w:t>9</w:t>
            </w:r>
          </w:p>
        </w:tc>
        <w:tc>
          <w:tcPr>
            <w:tcW w:w="705" w:type="dxa"/>
            <w:hideMark/>
          </w:tcPr>
          <w:p w14:paraId="05CDC167" w14:textId="77777777" w:rsidR="007B6100" w:rsidRPr="007B6100" w:rsidRDefault="007B6100" w:rsidP="00F512AC">
            <w:pPr>
              <w:pStyle w:val="IHPSTabelaTextLevo"/>
            </w:pPr>
            <w:r w:rsidRPr="007B6100">
              <w:t>9</w:t>
            </w:r>
          </w:p>
        </w:tc>
        <w:tc>
          <w:tcPr>
            <w:tcW w:w="705" w:type="dxa"/>
            <w:hideMark/>
          </w:tcPr>
          <w:p w14:paraId="41812E36" w14:textId="77777777" w:rsidR="007B6100" w:rsidRPr="007B6100" w:rsidRDefault="007B6100" w:rsidP="00F512AC">
            <w:pPr>
              <w:pStyle w:val="IHPSTabelaTextLevo"/>
            </w:pPr>
            <w:r w:rsidRPr="007B6100">
              <w:t>9</w:t>
            </w:r>
          </w:p>
        </w:tc>
        <w:tc>
          <w:tcPr>
            <w:tcW w:w="705" w:type="dxa"/>
            <w:hideMark/>
          </w:tcPr>
          <w:p w14:paraId="13D6A463" w14:textId="24E29E5D" w:rsidR="007B6100" w:rsidRPr="007B6100" w:rsidRDefault="00464876" w:rsidP="00F512AC">
            <w:pPr>
              <w:pStyle w:val="IHPSTabelaTextLevo"/>
            </w:pPr>
            <w:r>
              <w:t>11</w:t>
            </w:r>
          </w:p>
        </w:tc>
        <w:tc>
          <w:tcPr>
            <w:tcW w:w="705" w:type="dxa"/>
          </w:tcPr>
          <w:p w14:paraId="2C6D2A7B" w14:textId="13F6828D" w:rsidR="007B6100" w:rsidRPr="007B6100" w:rsidRDefault="00464876" w:rsidP="00F512AC">
            <w:pPr>
              <w:pStyle w:val="IHPSTabelaTextLevo"/>
            </w:pPr>
            <w:r>
              <w:t>11</w:t>
            </w:r>
          </w:p>
        </w:tc>
      </w:tr>
      <w:tr w:rsidR="007B6100" w14:paraId="3179AD86" w14:textId="77777777" w:rsidTr="00F553CB">
        <w:tc>
          <w:tcPr>
            <w:tcW w:w="1902" w:type="dxa"/>
            <w:hideMark/>
          </w:tcPr>
          <w:p w14:paraId="66681092" w14:textId="77777777" w:rsidR="007B6100" w:rsidRPr="007B6100" w:rsidRDefault="007B6100" w:rsidP="00F512AC">
            <w:pPr>
              <w:pStyle w:val="IHPSTabelaGlava"/>
            </w:pPr>
            <w:r w:rsidRPr="007B6100">
              <w:t>Skupaj:</w:t>
            </w:r>
          </w:p>
        </w:tc>
        <w:tc>
          <w:tcPr>
            <w:tcW w:w="705" w:type="dxa"/>
            <w:hideMark/>
          </w:tcPr>
          <w:p w14:paraId="41509A2A" w14:textId="77777777" w:rsidR="007B6100" w:rsidRPr="007B6100" w:rsidRDefault="007B6100" w:rsidP="00F512AC">
            <w:pPr>
              <w:pStyle w:val="IHPSTabelaGlava"/>
            </w:pPr>
            <w:r w:rsidRPr="007B6100">
              <w:t>43</w:t>
            </w:r>
          </w:p>
        </w:tc>
        <w:tc>
          <w:tcPr>
            <w:tcW w:w="705" w:type="dxa"/>
            <w:hideMark/>
          </w:tcPr>
          <w:p w14:paraId="4C371107" w14:textId="77777777" w:rsidR="007B6100" w:rsidRPr="007B6100" w:rsidRDefault="007B6100" w:rsidP="00F512AC">
            <w:pPr>
              <w:pStyle w:val="IHPSTabelaGlava"/>
            </w:pPr>
            <w:r w:rsidRPr="007B6100">
              <w:t>44</w:t>
            </w:r>
          </w:p>
        </w:tc>
        <w:tc>
          <w:tcPr>
            <w:tcW w:w="705" w:type="dxa"/>
            <w:hideMark/>
          </w:tcPr>
          <w:p w14:paraId="7795163A" w14:textId="77777777" w:rsidR="007B6100" w:rsidRPr="007B6100" w:rsidRDefault="007B6100" w:rsidP="00F512AC">
            <w:pPr>
              <w:pStyle w:val="IHPSTabelaGlava"/>
            </w:pPr>
            <w:r w:rsidRPr="007B6100">
              <w:t>47</w:t>
            </w:r>
          </w:p>
        </w:tc>
        <w:tc>
          <w:tcPr>
            <w:tcW w:w="705" w:type="dxa"/>
            <w:hideMark/>
          </w:tcPr>
          <w:p w14:paraId="2D82A35C" w14:textId="77777777" w:rsidR="007B6100" w:rsidRPr="007B6100" w:rsidRDefault="007B6100" w:rsidP="00F512AC">
            <w:pPr>
              <w:pStyle w:val="IHPSTabelaGlava"/>
            </w:pPr>
            <w:r w:rsidRPr="007B6100">
              <w:t>53</w:t>
            </w:r>
          </w:p>
        </w:tc>
        <w:tc>
          <w:tcPr>
            <w:tcW w:w="705" w:type="dxa"/>
            <w:hideMark/>
          </w:tcPr>
          <w:p w14:paraId="07C1D6AB" w14:textId="77777777" w:rsidR="007B6100" w:rsidRPr="007B6100" w:rsidRDefault="007B6100" w:rsidP="00F512AC">
            <w:pPr>
              <w:pStyle w:val="IHPSTabelaGlava"/>
            </w:pPr>
            <w:r w:rsidRPr="007B6100">
              <w:t>53</w:t>
            </w:r>
          </w:p>
        </w:tc>
        <w:tc>
          <w:tcPr>
            <w:tcW w:w="705" w:type="dxa"/>
            <w:hideMark/>
          </w:tcPr>
          <w:p w14:paraId="32551438" w14:textId="77777777" w:rsidR="007B6100" w:rsidRPr="007B6100" w:rsidRDefault="007B6100" w:rsidP="00F512AC">
            <w:pPr>
              <w:pStyle w:val="IHPSTabelaGlava"/>
            </w:pPr>
            <w:r w:rsidRPr="007B6100">
              <w:t>57</w:t>
            </w:r>
          </w:p>
        </w:tc>
        <w:tc>
          <w:tcPr>
            <w:tcW w:w="705" w:type="dxa"/>
            <w:hideMark/>
          </w:tcPr>
          <w:p w14:paraId="04F587BB" w14:textId="77777777" w:rsidR="007B6100" w:rsidRPr="007B6100" w:rsidRDefault="007B6100" w:rsidP="00F512AC">
            <w:pPr>
              <w:pStyle w:val="IHPSTabelaGlava"/>
            </w:pPr>
            <w:r w:rsidRPr="007B6100">
              <w:t>55</w:t>
            </w:r>
          </w:p>
        </w:tc>
        <w:tc>
          <w:tcPr>
            <w:tcW w:w="705" w:type="dxa"/>
            <w:hideMark/>
          </w:tcPr>
          <w:p w14:paraId="5A64CD2D" w14:textId="41EE2AB2" w:rsidR="007B6100" w:rsidRPr="007B6100" w:rsidRDefault="00464876" w:rsidP="00F512AC">
            <w:pPr>
              <w:pStyle w:val="IHPSTabelaGlava"/>
            </w:pPr>
            <w:r>
              <w:t>57</w:t>
            </w:r>
          </w:p>
        </w:tc>
        <w:tc>
          <w:tcPr>
            <w:tcW w:w="705" w:type="dxa"/>
          </w:tcPr>
          <w:p w14:paraId="682012AF" w14:textId="24E22D74" w:rsidR="007B6100" w:rsidRPr="007B6100" w:rsidRDefault="00464876" w:rsidP="00F512AC">
            <w:pPr>
              <w:pStyle w:val="IHPSTabelaGlava"/>
            </w:pPr>
            <w:r>
              <w:t>58</w:t>
            </w:r>
          </w:p>
        </w:tc>
      </w:tr>
    </w:tbl>
    <w:p w14:paraId="2402C160" w14:textId="77777777" w:rsidR="007B6100" w:rsidRPr="007B6100" w:rsidRDefault="007B6100" w:rsidP="007B6100">
      <w:pPr>
        <w:rPr>
          <w:lang w:eastAsia="sl-SI"/>
        </w:rPr>
      </w:pPr>
      <w:r w:rsidRPr="007B6100">
        <w:t xml:space="preserve">Med zaposlenimi je ena zaposlitev za skrajšan delovni čas po 20 ur/teden (prof. dr. Martin Pavlovič od 1. 11. 2011), dve zaposlitvi za skrajšan delovni čas po 30 ur/teden (Marija Malovrh; od 16. 3. 2008, Aleksander Flajs od 1. 08. 2009) in ena zaposlitev za skrajšani delovni čas 35 ur/teden Marija </w:t>
      </w:r>
      <w:proofErr w:type="spellStart"/>
      <w:r w:rsidRPr="007B6100">
        <w:t>Grašinar</w:t>
      </w:r>
      <w:proofErr w:type="spellEnd"/>
      <w:r w:rsidRPr="007B6100">
        <w:t xml:space="preserve"> od 01.12.2021), vsi ostali so zaposleni za polni delovni čas (40 ur/teden). </w:t>
      </w:r>
    </w:p>
    <w:p w14:paraId="18C15598" w14:textId="77777777" w:rsidR="007B6100" w:rsidRPr="007B6100" w:rsidRDefault="007B6100" w:rsidP="007B6100">
      <w:r w:rsidRPr="007B6100">
        <w:t>Med zaposlenimi je zaposlitev za določen čas:</w:t>
      </w:r>
    </w:p>
    <w:p w14:paraId="4BFD7A44" w14:textId="21C9B8F3" w:rsidR="007B6100" w:rsidRPr="00A462BA" w:rsidRDefault="007B6100" w:rsidP="00C8789E">
      <w:pPr>
        <w:pStyle w:val="IHPSSeznamNastevanje"/>
      </w:pPr>
      <w:r w:rsidRPr="00A462BA">
        <w:t>individualna pogodba – direktor do 31. 07. 2024</w:t>
      </w:r>
    </w:p>
    <w:p w14:paraId="04C95FB5" w14:textId="52C913B9" w:rsidR="00A462BA" w:rsidRPr="00A462BA" w:rsidRDefault="00A462BA" w:rsidP="00C8789E">
      <w:pPr>
        <w:pStyle w:val="IHPSSeznamNastevanje"/>
      </w:pPr>
      <w:r w:rsidRPr="00A462BA">
        <w:t>analitik VII/1 do 31.12.2025</w:t>
      </w:r>
    </w:p>
    <w:p w14:paraId="56485892" w14:textId="07068B0F" w:rsidR="007B6100" w:rsidRPr="00A462BA" w:rsidRDefault="0084198C" w:rsidP="00C8789E">
      <w:pPr>
        <w:pStyle w:val="IHPSSeznamNastevanje"/>
      </w:pPr>
      <w:r w:rsidRPr="00A462BA">
        <w:t>ena mlada raziskovalka od 01. 11</w:t>
      </w:r>
      <w:r w:rsidR="007B6100" w:rsidRPr="00A462BA">
        <w:t>.</w:t>
      </w:r>
      <w:r w:rsidRPr="00A462BA">
        <w:t xml:space="preserve"> 2021 do 3</w:t>
      </w:r>
      <w:r w:rsidR="00A462BA" w:rsidRPr="00A462BA">
        <w:t>0</w:t>
      </w:r>
      <w:r w:rsidRPr="00A462BA">
        <w:t>.10</w:t>
      </w:r>
      <w:r w:rsidR="00CE7E0B" w:rsidRPr="00A462BA">
        <w:t>. 2026</w:t>
      </w:r>
      <w:r w:rsidR="007B6100" w:rsidRPr="00A462BA">
        <w:t xml:space="preserve"> (Sklep o vzpostavitvi statusa mirovanja</w:t>
      </w:r>
      <w:r w:rsidR="00CE7E0B" w:rsidRPr="00A462BA">
        <w:t xml:space="preserve"> mlade raziskovalke 10. 06. 2023 do 10. 06. 2024</w:t>
      </w:r>
      <w:r w:rsidR="007B6100" w:rsidRPr="00A462BA">
        <w:t>)</w:t>
      </w:r>
    </w:p>
    <w:p w14:paraId="29A80792" w14:textId="211172AD" w:rsidR="007B6100" w:rsidRPr="00A462BA" w:rsidRDefault="007B6100" w:rsidP="00C8789E">
      <w:pPr>
        <w:pStyle w:val="IHPSSeznamNastevanje"/>
      </w:pPr>
      <w:r w:rsidRPr="00A462BA">
        <w:t xml:space="preserve">ena </w:t>
      </w:r>
      <w:r w:rsidR="00A462BA" w:rsidRPr="00A462BA">
        <w:t>a</w:t>
      </w:r>
      <w:r w:rsidRPr="00A462BA">
        <w:t>sistent</w:t>
      </w:r>
      <w:r w:rsidR="00C905E1" w:rsidRPr="00A462BA">
        <w:t>ka</w:t>
      </w:r>
      <w:r w:rsidRPr="00A462BA">
        <w:t xml:space="preserve"> do </w:t>
      </w:r>
      <w:r w:rsidR="00A462BA" w:rsidRPr="00A462BA">
        <w:t xml:space="preserve">30.  09. </w:t>
      </w:r>
      <w:r w:rsidRPr="00A462BA">
        <w:t>2024</w:t>
      </w:r>
    </w:p>
    <w:p w14:paraId="1D2483AE" w14:textId="3569217A" w:rsidR="007B6100" w:rsidRDefault="00A462BA" w:rsidP="00C8789E">
      <w:pPr>
        <w:pStyle w:val="IHPSSeznamNastevanje"/>
      </w:pPr>
      <w:r w:rsidRPr="00A462BA">
        <w:t>dve</w:t>
      </w:r>
      <w:r w:rsidR="00C905E1" w:rsidRPr="00A462BA">
        <w:t xml:space="preserve"> </w:t>
      </w:r>
      <w:r w:rsidRPr="00A462BA">
        <w:t>a</w:t>
      </w:r>
      <w:r w:rsidR="00C905E1" w:rsidRPr="00A462BA">
        <w:t>sistentk</w:t>
      </w:r>
      <w:r w:rsidRPr="00A462BA">
        <w:t>i</w:t>
      </w:r>
      <w:r w:rsidR="00C905E1" w:rsidRPr="00A462BA">
        <w:t xml:space="preserve"> do 31. 12. 2</w:t>
      </w:r>
      <w:r w:rsidRPr="00A462BA">
        <w:t>024</w:t>
      </w:r>
    </w:p>
    <w:p w14:paraId="55BECA7E" w14:textId="1D361BDD" w:rsidR="00A305C7" w:rsidRPr="00A462BA" w:rsidRDefault="00A305C7" w:rsidP="00C8789E">
      <w:pPr>
        <w:pStyle w:val="IHPSSeznamNastevanje"/>
      </w:pPr>
      <w:r w:rsidRPr="00A305C7">
        <w:t>ena asistentka do 30.  0</w:t>
      </w:r>
      <w:r>
        <w:t>6</w:t>
      </w:r>
      <w:r w:rsidRPr="00A305C7">
        <w:t>. 202</w:t>
      </w:r>
      <w:r>
        <w:t>5</w:t>
      </w:r>
    </w:p>
    <w:p w14:paraId="1DFAE76D" w14:textId="3FD7BF42" w:rsidR="00A462BA" w:rsidRPr="00A462BA" w:rsidRDefault="00A462BA" w:rsidP="00C8789E">
      <w:pPr>
        <w:pStyle w:val="IHPSSeznamNastevanje"/>
      </w:pPr>
      <w:bookmarkStart w:id="22" w:name="_Toc128746108"/>
      <w:r w:rsidRPr="00A462BA">
        <w:t>samostojni strokovni sodelavec VII/2 – do 30.6.2024</w:t>
      </w:r>
    </w:p>
    <w:p w14:paraId="163A5188" w14:textId="52D115E0" w:rsidR="00A462BA" w:rsidRPr="00A462BA" w:rsidRDefault="00A462BA" w:rsidP="00C8789E">
      <w:pPr>
        <w:pStyle w:val="IHPSSeznamNastevanje"/>
        <w:sectPr w:rsidR="00A462BA" w:rsidRPr="00A462BA" w:rsidSect="00904952">
          <w:headerReference w:type="default" r:id="rId28"/>
          <w:footerReference w:type="default" r:id="rId29"/>
          <w:headerReference w:type="first" r:id="rId30"/>
          <w:pgSz w:w="11906" w:h="16838" w:code="9"/>
          <w:pgMar w:top="1134" w:right="1134" w:bottom="1134" w:left="1134" w:header="680" w:footer="567" w:gutter="0"/>
          <w:cols w:space="708"/>
          <w:titlePg/>
          <w:docGrid w:linePitch="360"/>
        </w:sectPr>
      </w:pPr>
      <w:r w:rsidRPr="00A462BA">
        <w:t>traktorist/strojnik IV - do 31.12.2024</w:t>
      </w:r>
    </w:p>
    <w:p w14:paraId="1CDC6BA0" w14:textId="4AC058CC" w:rsidR="007B6100" w:rsidRPr="007B6100" w:rsidRDefault="007B6100" w:rsidP="007B6100">
      <w:pPr>
        <w:pStyle w:val="Heading2"/>
      </w:pPr>
      <w:bookmarkStart w:id="23" w:name="_Toc164679387"/>
      <w:r w:rsidRPr="007B6100">
        <w:lastRenderedPageBreak/>
        <w:t>Kadrovski načrt</w:t>
      </w:r>
      <w:bookmarkEnd w:id="23"/>
      <w:r w:rsidRPr="007B6100">
        <w:t xml:space="preserve"> </w:t>
      </w:r>
      <w:bookmarkEnd w:id="22"/>
    </w:p>
    <w:p w14:paraId="4F19A28E" w14:textId="2E33899B" w:rsidR="007B6100" w:rsidRPr="007B6100" w:rsidRDefault="007B6100" w:rsidP="00F512AC">
      <w:pPr>
        <w:pStyle w:val="IHPSNapisPreglednica"/>
      </w:pPr>
      <w:bookmarkStart w:id="24" w:name="_Toc129180173"/>
      <w:bookmarkStart w:id="25" w:name="_Toc164679218"/>
      <w:r w:rsidRPr="007B6100">
        <w:t xml:space="preserve">Preglednica </w:t>
      </w:r>
      <w:r w:rsidR="005E2777">
        <w:rPr>
          <w:noProof/>
        </w:rPr>
        <w:fldChar w:fldCharType="begin"/>
      </w:r>
      <w:r w:rsidR="005E2777">
        <w:rPr>
          <w:noProof/>
        </w:rPr>
        <w:instrText xml:space="preserve"> SEQ Preglednica \* ARABIC </w:instrText>
      </w:r>
      <w:r w:rsidR="005E2777">
        <w:rPr>
          <w:noProof/>
        </w:rPr>
        <w:fldChar w:fldCharType="separate"/>
      </w:r>
      <w:r w:rsidR="00CA346B">
        <w:rPr>
          <w:noProof/>
        </w:rPr>
        <w:t>3</w:t>
      </w:r>
      <w:r w:rsidR="005E2777">
        <w:rPr>
          <w:noProof/>
        </w:rPr>
        <w:fldChar w:fldCharType="end"/>
      </w:r>
      <w:r w:rsidRPr="007B6100">
        <w:t>: Načrt kadrov za leto 2024 in 202</w:t>
      </w:r>
      <w:bookmarkEnd w:id="24"/>
      <w:r w:rsidRPr="007B6100">
        <w:t>5</w:t>
      </w:r>
      <w:bookmarkEnd w:id="25"/>
    </w:p>
    <w:tbl>
      <w:tblPr>
        <w:tblStyle w:val="IHPSGRID"/>
        <w:tblW w:w="14909" w:type="dxa"/>
        <w:tblLook w:val="04A0" w:firstRow="1" w:lastRow="0" w:firstColumn="1" w:lastColumn="0" w:noHBand="0" w:noVBand="1"/>
      </w:tblPr>
      <w:tblGrid>
        <w:gridCol w:w="6091"/>
        <w:gridCol w:w="1289"/>
        <w:gridCol w:w="1250"/>
        <w:gridCol w:w="1250"/>
        <w:gridCol w:w="1250"/>
        <w:gridCol w:w="1250"/>
        <w:gridCol w:w="1265"/>
        <w:gridCol w:w="1264"/>
      </w:tblGrid>
      <w:tr w:rsidR="00F553CB" w14:paraId="135CD9D2" w14:textId="77777777" w:rsidTr="00D74BDE">
        <w:trPr>
          <w:trHeight w:val="1151"/>
          <w:tblHeader/>
        </w:trPr>
        <w:tc>
          <w:tcPr>
            <w:tcW w:w="6091" w:type="dxa"/>
            <w:hideMark/>
          </w:tcPr>
          <w:p w14:paraId="257DFBBA" w14:textId="59CF73BE" w:rsidR="007B6100" w:rsidRPr="007B6100" w:rsidRDefault="007B6100" w:rsidP="00F553CB">
            <w:pPr>
              <w:pStyle w:val="IHPSTabelaGlava"/>
            </w:pPr>
            <w:r w:rsidRPr="007B6100">
              <w:t xml:space="preserve">Vir financiranja (Uredba o načinu priprave kadrovskih načrtov posrednih uporabnikov proračuna in metodologiji spremljanja </w:t>
            </w:r>
            <w:r w:rsidR="007F142F">
              <w:t>njihovega izvajanja za leti 2024</w:t>
            </w:r>
            <w:r w:rsidRPr="007B6100">
              <w:t xml:space="preserve"> in 20</w:t>
            </w:r>
            <w:r w:rsidR="007F142F">
              <w:t>25 (Uradni list RS, št. 123/23</w:t>
            </w:r>
            <w:r w:rsidRPr="007B6100">
              <w:t>)</w:t>
            </w:r>
          </w:p>
        </w:tc>
        <w:tc>
          <w:tcPr>
            <w:tcW w:w="1289" w:type="dxa"/>
            <w:hideMark/>
          </w:tcPr>
          <w:p w14:paraId="6D2ED5C0" w14:textId="77777777" w:rsidR="007B6100" w:rsidRPr="007B6100" w:rsidRDefault="007B6100" w:rsidP="00F553CB">
            <w:pPr>
              <w:pStyle w:val="IHPSTabelaGlava"/>
            </w:pPr>
            <w:r w:rsidRPr="007B6100">
              <w:t>Število zaposlenih na dan 1.1.2019</w:t>
            </w:r>
          </w:p>
        </w:tc>
        <w:tc>
          <w:tcPr>
            <w:tcW w:w="1250" w:type="dxa"/>
            <w:hideMark/>
          </w:tcPr>
          <w:p w14:paraId="38CB1605" w14:textId="77777777" w:rsidR="007B6100" w:rsidRPr="007B6100" w:rsidRDefault="007B6100" w:rsidP="00F553CB">
            <w:pPr>
              <w:pStyle w:val="IHPSTabelaGlava"/>
            </w:pPr>
            <w:r w:rsidRPr="007B6100">
              <w:t>Število zaposlenih na dan 1.1.2020</w:t>
            </w:r>
          </w:p>
        </w:tc>
        <w:tc>
          <w:tcPr>
            <w:tcW w:w="1250" w:type="dxa"/>
            <w:hideMark/>
          </w:tcPr>
          <w:p w14:paraId="62188D9D" w14:textId="77777777" w:rsidR="007B6100" w:rsidRPr="007B6100" w:rsidRDefault="007B6100" w:rsidP="00F553CB">
            <w:pPr>
              <w:pStyle w:val="IHPSTabelaGlava"/>
            </w:pPr>
            <w:r w:rsidRPr="007B6100">
              <w:t>Število zaposlenih na dan 1.1.2021</w:t>
            </w:r>
          </w:p>
        </w:tc>
        <w:tc>
          <w:tcPr>
            <w:tcW w:w="1250" w:type="dxa"/>
            <w:hideMark/>
          </w:tcPr>
          <w:p w14:paraId="62FDAB08" w14:textId="77777777" w:rsidR="007B6100" w:rsidRPr="007B6100" w:rsidRDefault="007B6100" w:rsidP="00F553CB">
            <w:pPr>
              <w:pStyle w:val="IHPSTabelaGlava"/>
            </w:pPr>
            <w:r w:rsidRPr="007B6100">
              <w:t>Število zaposlenih na dan 1.1.2022</w:t>
            </w:r>
          </w:p>
        </w:tc>
        <w:tc>
          <w:tcPr>
            <w:tcW w:w="1250" w:type="dxa"/>
          </w:tcPr>
          <w:p w14:paraId="1CA976B7" w14:textId="6C7D1CC8" w:rsidR="007B6100" w:rsidRPr="007B6100" w:rsidRDefault="007B6100" w:rsidP="00F553CB">
            <w:pPr>
              <w:pStyle w:val="IHPSTabelaGlava"/>
            </w:pPr>
            <w:r w:rsidRPr="007B6100">
              <w:t>Število zaposlenih na dan 1.1.2023</w:t>
            </w:r>
          </w:p>
        </w:tc>
        <w:tc>
          <w:tcPr>
            <w:tcW w:w="1265" w:type="dxa"/>
          </w:tcPr>
          <w:p w14:paraId="6E8CF27D" w14:textId="2798B28E" w:rsidR="007B6100" w:rsidRPr="007B6100" w:rsidRDefault="007B6100" w:rsidP="00F553CB">
            <w:pPr>
              <w:pStyle w:val="IHPSTabelaGlava"/>
            </w:pPr>
            <w:r w:rsidRPr="007B6100">
              <w:t>Št</w:t>
            </w:r>
            <w:r w:rsidR="00AA7C9E">
              <w:t>evilo zaposlenih na dan 1.1.2024</w:t>
            </w:r>
          </w:p>
        </w:tc>
        <w:tc>
          <w:tcPr>
            <w:tcW w:w="1264" w:type="dxa"/>
            <w:hideMark/>
          </w:tcPr>
          <w:p w14:paraId="303F9C53" w14:textId="77777777" w:rsidR="007B6100" w:rsidRPr="007B6100" w:rsidRDefault="007B6100" w:rsidP="00F553CB">
            <w:pPr>
              <w:pStyle w:val="IHPSTabelaGlava"/>
            </w:pPr>
            <w:r w:rsidRPr="007B6100">
              <w:t>Dovoljeno ali ocenjeno število zaposlenih v na dan 1.1.2025</w:t>
            </w:r>
          </w:p>
        </w:tc>
      </w:tr>
      <w:tr w:rsidR="00F553CB" w14:paraId="433BAF19" w14:textId="77777777" w:rsidTr="00F502A2">
        <w:trPr>
          <w:trHeight w:val="291"/>
        </w:trPr>
        <w:tc>
          <w:tcPr>
            <w:tcW w:w="6091" w:type="dxa"/>
            <w:hideMark/>
          </w:tcPr>
          <w:p w14:paraId="6C1D1392" w14:textId="77777777" w:rsidR="007B6100" w:rsidRPr="007B6100" w:rsidRDefault="007B6100" w:rsidP="00D74BDE">
            <w:pPr>
              <w:pStyle w:val="IHPSTabelaTextLevo"/>
            </w:pPr>
            <w:r w:rsidRPr="007B6100">
              <w:t>1. Državni proračun</w:t>
            </w:r>
          </w:p>
        </w:tc>
        <w:tc>
          <w:tcPr>
            <w:tcW w:w="1289" w:type="dxa"/>
            <w:hideMark/>
          </w:tcPr>
          <w:p w14:paraId="3284B06A" w14:textId="77777777" w:rsidR="007B6100" w:rsidRPr="007B6100" w:rsidRDefault="007B6100" w:rsidP="00F553CB">
            <w:pPr>
              <w:pStyle w:val="IHPSTabelaTextLevo"/>
            </w:pPr>
            <w:r w:rsidRPr="007B6100">
              <w:t>26,01</w:t>
            </w:r>
          </w:p>
        </w:tc>
        <w:tc>
          <w:tcPr>
            <w:tcW w:w="1250" w:type="dxa"/>
            <w:hideMark/>
          </w:tcPr>
          <w:p w14:paraId="2770AD66" w14:textId="77777777" w:rsidR="007B6100" w:rsidRPr="007B6100" w:rsidRDefault="007B6100" w:rsidP="00F553CB">
            <w:pPr>
              <w:pStyle w:val="IHPSTabelaTextLevo"/>
            </w:pPr>
            <w:r w:rsidRPr="007B6100">
              <w:t>26,94</w:t>
            </w:r>
          </w:p>
        </w:tc>
        <w:tc>
          <w:tcPr>
            <w:tcW w:w="1250" w:type="dxa"/>
            <w:hideMark/>
          </w:tcPr>
          <w:p w14:paraId="28B8E232" w14:textId="77777777" w:rsidR="007B6100" w:rsidRPr="007B6100" w:rsidRDefault="007B6100" w:rsidP="00F553CB">
            <w:pPr>
              <w:pStyle w:val="IHPSTabelaTextLevo"/>
            </w:pPr>
            <w:r w:rsidRPr="007B6100">
              <w:t>27,37</w:t>
            </w:r>
          </w:p>
        </w:tc>
        <w:tc>
          <w:tcPr>
            <w:tcW w:w="1250" w:type="dxa"/>
            <w:hideMark/>
          </w:tcPr>
          <w:p w14:paraId="57CA5E39" w14:textId="77777777" w:rsidR="007B6100" w:rsidRPr="007B6100" w:rsidRDefault="007B6100" w:rsidP="00F553CB">
            <w:pPr>
              <w:pStyle w:val="IHPSTabelaTextLevo"/>
            </w:pPr>
            <w:r w:rsidRPr="007B6100">
              <w:t>27,97</w:t>
            </w:r>
          </w:p>
        </w:tc>
        <w:tc>
          <w:tcPr>
            <w:tcW w:w="1250" w:type="dxa"/>
            <w:hideMark/>
          </w:tcPr>
          <w:p w14:paraId="098D842E" w14:textId="77777777" w:rsidR="007B6100" w:rsidRPr="007B6100" w:rsidRDefault="007B6100" w:rsidP="00F553CB">
            <w:pPr>
              <w:pStyle w:val="IHPSTabelaTextLevo"/>
            </w:pPr>
            <w:r w:rsidRPr="007B6100">
              <w:t>27,26</w:t>
            </w:r>
          </w:p>
        </w:tc>
        <w:tc>
          <w:tcPr>
            <w:tcW w:w="1265" w:type="dxa"/>
            <w:hideMark/>
          </w:tcPr>
          <w:p w14:paraId="15149987" w14:textId="3C988A6A" w:rsidR="007B6100" w:rsidRPr="007B6100" w:rsidRDefault="0013046F" w:rsidP="00F553CB">
            <w:pPr>
              <w:pStyle w:val="IHPSTabelaTextLevo"/>
            </w:pPr>
            <w:r>
              <w:t>31,30</w:t>
            </w:r>
          </w:p>
        </w:tc>
        <w:tc>
          <w:tcPr>
            <w:tcW w:w="1264" w:type="dxa"/>
          </w:tcPr>
          <w:p w14:paraId="52528817" w14:textId="127B1351" w:rsidR="007B6100" w:rsidRPr="007B6100" w:rsidRDefault="000B0DCD" w:rsidP="000B0DCD">
            <w:pPr>
              <w:pStyle w:val="IHPSTabelaTextLevo"/>
            </w:pPr>
            <w:r>
              <w:t>30,3</w:t>
            </w:r>
            <w:r w:rsidR="00D40DD1">
              <w:t>0</w:t>
            </w:r>
          </w:p>
        </w:tc>
      </w:tr>
      <w:tr w:rsidR="00F553CB" w14:paraId="7486B0D6" w14:textId="77777777" w:rsidTr="00F502A2">
        <w:trPr>
          <w:trHeight w:val="330"/>
        </w:trPr>
        <w:tc>
          <w:tcPr>
            <w:tcW w:w="6091" w:type="dxa"/>
            <w:hideMark/>
          </w:tcPr>
          <w:p w14:paraId="63B93CA1" w14:textId="77777777" w:rsidR="007B6100" w:rsidRPr="007B6100" w:rsidRDefault="007B6100" w:rsidP="00D74BDE">
            <w:pPr>
              <w:pStyle w:val="IHPSTabelaTextLevo"/>
            </w:pPr>
            <w:r w:rsidRPr="007B6100">
              <w:t>2. Proračun občin</w:t>
            </w:r>
          </w:p>
        </w:tc>
        <w:tc>
          <w:tcPr>
            <w:tcW w:w="1289" w:type="dxa"/>
          </w:tcPr>
          <w:p w14:paraId="5457D191" w14:textId="77777777" w:rsidR="007B6100" w:rsidRPr="007B6100" w:rsidRDefault="007B6100" w:rsidP="00F553CB">
            <w:pPr>
              <w:pStyle w:val="IHPSTabelaTextLevo"/>
            </w:pPr>
          </w:p>
        </w:tc>
        <w:tc>
          <w:tcPr>
            <w:tcW w:w="1250" w:type="dxa"/>
          </w:tcPr>
          <w:p w14:paraId="480F82CA" w14:textId="77777777" w:rsidR="007B6100" w:rsidRPr="007B6100" w:rsidRDefault="007B6100" w:rsidP="00F553CB">
            <w:pPr>
              <w:pStyle w:val="IHPSTabelaTextLevo"/>
            </w:pPr>
          </w:p>
        </w:tc>
        <w:tc>
          <w:tcPr>
            <w:tcW w:w="1250" w:type="dxa"/>
          </w:tcPr>
          <w:p w14:paraId="1619546E" w14:textId="77777777" w:rsidR="007B6100" w:rsidRPr="007B6100" w:rsidRDefault="007B6100" w:rsidP="00F553CB">
            <w:pPr>
              <w:pStyle w:val="IHPSTabelaTextLevo"/>
            </w:pPr>
          </w:p>
        </w:tc>
        <w:tc>
          <w:tcPr>
            <w:tcW w:w="1250" w:type="dxa"/>
          </w:tcPr>
          <w:p w14:paraId="64C8B9A7" w14:textId="77777777" w:rsidR="007B6100" w:rsidRPr="007B6100" w:rsidRDefault="007B6100" w:rsidP="00F553CB">
            <w:pPr>
              <w:pStyle w:val="IHPSTabelaTextLevo"/>
            </w:pPr>
          </w:p>
        </w:tc>
        <w:tc>
          <w:tcPr>
            <w:tcW w:w="1250" w:type="dxa"/>
          </w:tcPr>
          <w:p w14:paraId="038736A1" w14:textId="77777777" w:rsidR="007B6100" w:rsidRPr="007B6100" w:rsidRDefault="007B6100" w:rsidP="00F553CB">
            <w:pPr>
              <w:pStyle w:val="IHPSTabelaTextLevo"/>
            </w:pPr>
          </w:p>
        </w:tc>
        <w:tc>
          <w:tcPr>
            <w:tcW w:w="1265" w:type="dxa"/>
          </w:tcPr>
          <w:p w14:paraId="754774BC" w14:textId="77777777" w:rsidR="007B6100" w:rsidRPr="007B6100" w:rsidRDefault="007B6100" w:rsidP="00F553CB">
            <w:pPr>
              <w:pStyle w:val="IHPSTabelaTextLevo"/>
            </w:pPr>
          </w:p>
        </w:tc>
        <w:tc>
          <w:tcPr>
            <w:tcW w:w="1264" w:type="dxa"/>
          </w:tcPr>
          <w:p w14:paraId="51563D9E" w14:textId="77777777" w:rsidR="007B6100" w:rsidRPr="007B6100" w:rsidRDefault="007B6100" w:rsidP="00F553CB">
            <w:pPr>
              <w:pStyle w:val="IHPSTabelaTextLevo"/>
            </w:pPr>
          </w:p>
        </w:tc>
      </w:tr>
      <w:tr w:rsidR="00F553CB" w14:paraId="11F81845" w14:textId="77777777" w:rsidTr="00F502A2">
        <w:trPr>
          <w:trHeight w:val="623"/>
        </w:trPr>
        <w:tc>
          <w:tcPr>
            <w:tcW w:w="6091" w:type="dxa"/>
            <w:hideMark/>
          </w:tcPr>
          <w:p w14:paraId="6E3AE4CB" w14:textId="357EE4A3" w:rsidR="007B6100" w:rsidRPr="007B6100" w:rsidRDefault="007B6100" w:rsidP="00D74BDE">
            <w:pPr>
              <w:pStyle w:val="IHPSTabelaTextLevo"/>
            </w:pPr>
            <w:r w:rsidRPr="007B6100">
              <w:t>3.</w:t>
            </w:r>
            <w:r w:rsidR="00D74BDE">
              <w:t xml:space="preserve"> </w:t>
            </w:r>
            <w:r w:rsidRPr="007B6100">
              <w:t>Zavod za zdravstveno zavarovanje Slovenije in Zavod za pokojninsko in invalidsko zavarovanje Slovenije;</w:t>
            </w:r>
          </w:p>
        </w:tc>
        <w:tc>
          <w:tcPr>
            <w:tcW w:w="1289" w:type="dxa"/>
          </w:tcPr>
          <w:p w14:paraId="6468450B" w14:textId="77777777" w:rsidR="007B6100" w:rsidRPr="007B6100" w:rsidRDefault="007B6100" w:rsidP="00F553CB">
            <w:pPr>
              <w:pStyle w:val="IHPSTabelaTextLevo"/>
            </w:pPr>
          </w:p>
        </w:tc>
        <w:tc>
          <w:tcPr>
            <w:tcW w:w="1250" w:type="dxa"/>
          </w:tcPr>
          <w:p w14:paraId="0F2D963C" w14:textId="77777777" w:rsidR="007B6100" w:rsidRPr="007B6100" w:rsidRDefault="007B6100" w:rsidP="00F553CB">
            <w:pPr>
              <w:pStyle w:val="IHPSTabelaTextLevo"/>
            </w:pPr>
          </w:p>
        </w:tc>
        <w:tc>
          <w:tcPr>
            <w:tcW w:w="1250" w:type="dxa"/>
          </w:tcPr>
          <w:p w14:paraId="62E92A1A" w14:textId="77777777" w:rsidR="007B6100" w:rsidRPr="007B6100" w:rsidRDefault="007B6100" w:rsidP="00F553CB">
            <w:pPr>
              <w:pStyle w:val="IHPSTabelaTextLevo"/>
            </w:pPr>
          </w:p>
        </w:tc>
        <w:tc>
          <w:tcPr>
            <w:tcW w:w="1250" w:type="dxa"/>
          </w:tcPr>
          <w:p w14:paraId="26010B07" w14:textId="77777777" w:rsidR="007B6100" w:rsidRPr="007B6100" w:rsidRDefault="007B6100" w:rsidP="00F553CB">
            <w:pPr>
              <w:pStyle w:val="IHPSTabelaTextLevo"/>
            </w:pPr>
          </w:p>
        </w:tc>
        <w:tc>
          <w:tcPr>
            <w:tcW w:w="1250" w:type="dxa"/>
          </w:tcPr>
          <w:p w14:paraId="1110CE62" w14:textId="77777777" w:rsidR="007B6100" w:rsidRPr="007B6100" w:rsidRDefault="007B6100" w:rsidP="00F553CB">
            <w:pPr>
              <w:pStyle w:val="IHPSTabelaTextLevo"/>
            </w:pPr>
          </w:p>
        </w:tc>
        <w:tc>
          <w:tcPr>
            <w:tcW w:w="1265" w:type="dxa"/>
          </w:tcPr>
          <w:p w14:paraId="4CCA39FA" w14:textId="77777777" w:rsidR="007B6100" w:rsidRPr="007B6100" w:rsidRDefault="007B6100" w:rsidP="00F553CB">
            <w:pPr>
              <w:pStyle w:val="IHPSTabelaTextLevo"/>
            </w:pPr>
          </w:p>
        </w:tc>
        <w:tc>
          <w:tcPr>
            <w:tcW w:w="1264" w:type="dxa"/>
          </w:tcPr>
          <w:p w14:paraId="051F0464" w14:textId="77777777" w:rsidR="007B6100" w:rsidRPr="007B6100" w:rsidRDefault="007B6100" w:rsidP="00F553CB">
            <w:pPr>
              <w:pStyle w:val="IHPSTabelaTextLevo"/>
            </w:pPr>
          </w:p>
        </w:tc>
      </w:tr>
      <w:tr w:rsidR="00F553CB" w14:paraId="74BFDF33" w14:textId="77777777" w:rsidTr="00D74BDE">
        <w:trPr>
          <w:trHeight w:val="382"/>
        </w:trPr>
        <w:tc>
          <w:tcPr>
            <w:tcW w:w="6091" w:type="dxa"/>
            <w:hideMark/>
          </w:tcPr>
          <w:p w14:paraId="75C7BB6C" w14:textId="77777777" w:rsidR="007B6100" w:rsidRPr="007B6100" w:rsidRDefault="007B6100" w:rsidP="00D74BDE">
            <w:pPr>
              <w:pStyle w:val="IHPSTabelaTextLevo"/>
            </w:pPr>
            <w:r w:rsidRPr="007B6100">
              <w:t xml:space="preserve">4. Druga javna sredstva za opravljanje javne službe (npr. takse, pristojbine, </w:t>
            </w:r>
            <w:proofErr w:type="spellStart"/>
            <w:r w:rsidRPr="007B6100">
              <w:t>koncesnine</w:t>
            </w:r>
            <w:proofErr w:type="spellEnd"/>
            <w:r w:rsidRPr="007B6100">
              <w:t>, RTV-prispevek)</w:t>
            </w:r>
          </w:p>
        </w:tc>
        <w:tc>
          <w:tcPr>
            <w:tcW w:w="1289" w:type="dxa"/>
          </w:tcPr>
          <w:p w14:paraId="0A6E0C75" w14:textId="77777777" w:rsidR="007B6100" w:rsidRPr="007B6100" w:rsidRDefault="007B6100" w:rsidP="00F553CB">
            <w:pPr>
              <w:pStyle w:val="IHPSTabelaTextLevo"/>
            </w:pPr>
          </w:p>
        </w:tc>
        <w:tc>
          <w:tcPr>
            <w:tcW w:w="1250" w:type="dxa"/>
          </w:tcPr>
          <w:p w14:paraId="3AE09F79" w14:textId="77777777" w:rsidR="007B6100" w:rsidRPr="007B6100" w:rsidRDefault="007B6100" w:rsidP="00F553CB">
            <w:pPr>
              <w:pStyle w:val="IHPSTabelaTextLevo"/>
            </w:pPr>
          </w:p>
        </w:tc>
        <w:tc>
          <w:tcPr>
            <w:tcW w:w="1250" w:type="dxa"/>
          </w:tcPr>
          <w:p w14:paraId="5652BCEC" w14:textId="77777777" w:rsidR="007B6100" w:rsidRPr="007B6100" w:rsidRDefault="007B6100" w:rsidP="00F553CB">
            <w:pPr>
              <w:pStyle w:val="IHPSTabelaTextLevo"/>
            </w:pPr>
          </w:p>
        </w:tc>
        <w:tc>
          <w:tcPr>
            <w:tcW w:w="1250" w:type="dxa"/>
          </w:tcPr>
          <w:p w14:paraId="3F268D04" w14:textId="77777777" w:rsidR="007B6100" w:rsidRPr="007B6100" w:rsidRDefault="007B6100" w:rsidP="00F553CB">
            <w:pPr>
              <w:pStyle w:val="IHPSTabelaTextLevo"/>
            </w:pPr>
          </w:p>
        </w:tc>
        <w:tc>
          <w:tcPr>
            <w:tcW w:w="1250" w:type="dxa"/>
          </w:tcPr>
          <w:p w14:paraId="44FC9FC7" w14:textId="77777777" w:rsidR="007B6100" w:rsidRPr="007B6100" w:rsidRDefault="007B6100" w:rsidP="00F553CB">
            <w:pPr>
              <w:pStyle w:val="IHPSTabelaTextLevo"/>
            </w:pPr>
          </w:p>
        </w:tc>
        <w:tc>
          <w:tcPr>
            <w:tcW w:w="1265" w:type="dxa"/>
          </w:tcPr>
          <w:p w14:paraId="2A8A8084" w14:textId="77777777" w:rsidR="007B6100" w:rsidRPr="007B6100" w:rsidRDefault="007B6100" w:rsidP="00F553CB">
            <w:pPr>
              <w:pStyle w:val="IHPSTabelaTextLevo"/>
            </w:pPr>
          </w:p>
        </w:tc>
        <w:tc>
          <w:tcPr>
            <w:tcW w:w="1264" w:type="dxa"/>
          </w:tcPr>
          <w:p w14:paraId="1E711F06" w14:textId="77777777" w:rsidR="007B6100" w:rsidRPr="007B6100" w:rsidRDefault="007B6100" w:rsidP="00F553CB">
            <w:pPr>
              <w:pStyle w:val="IHPSTabelaTextLevo"/>
            </w:pPr>
          </w:p>
        </w:tc>
      </w:tr>
      <w:tr w:rsidR="00F553CB" w14:paraId="3A4EBB07" w14:textId="77777777" w:rsidTr="00D74BDE">
        <w:trPr>
          <w:trHeight w:val="162"/>
        </w:trPr>
        <w:tc>
          <w:tcPr>
            <w:tcW w:w="6091" w:type="dxa"/>
            <w:hideMark/>
          </w:tcPr>
          <w:p w14:paraId="7FE2A64D" w14:textId="77777777" w:rsidR="007B6100" w:rsidRPr="007B6100" w:rsidRDefault="007B6100" w:rsidP="00D74BDE">
            <w:pPr>
              <w:pStyle w:val="IHPSTabelaTextLevo"/>
            </w:pPr>
            <w:r w:rsidRPr="007B6100">
              <w:t>5. Sredstva od prodaje blaga in storitev na trgu</w:t>
            </w:r>
          </w:p>
        </w:tc>
        <w:tc>
          <w:tcPr>
            <w:tcW w:w="1289" w:type="dxa"/>
            <w:hideMark/>
          </w:tcPr>
          <w:p w14:paraId="3512E510" w14:textId="77777777" w:rsidR="007B6100" w:rsidRPr="007B6100" w:rsidRDefault="007B6100" w:rsidP="00F553CB">
            <w:pPr>
              <w:pStyle w:val="IHPSTabelaTextLevo"/>
            </w:pPr>
            <w:r w:rsidRPr="007B6100">
              <w:t>15,99</w:t>
            </w:r>
          </w:p>
        </w:tc>
        <w:tc>
          <w:tcPr>
            <w:tcW w:w="1250" w:type="dxa"/>
            <w:hideMark/>
          </w:tcPr>
          <w:p w14:paraId="30EA71DA" w14:textId="77777777" w:rsidR="007B6100" w:rsidRPr="007B6100" w:rsidRDefault="007B6100" w:rsidP="00F553CB">
            <w:pPr>
              <w:pStyle w:val="IHPSTabelaTextLevo"/>
            </w:pPr>
            <w:r w:rsidRPr="007B6100">
              <w:t>21,06</w:t>
            </w:r>
          </w:p>
        </w:tc>
        <w:tc>
          <w:tcPr>
            <w:tcW w:w="1250" w:type="dxa"/>
            <w:hideMark/>
          </w:tcPr>
          <w:p w14:paraId="2D1E8646" w14:textId="77777777" w:rsidR="007B6100" w:rsidRPr="007B6100" w:rsidRDefault="007B6100" w:rsidP="00F553CB">
            <w:pPr>
              <w:pStyle w:val="IHPSTabelaTextLevo"/>
            </w:pPr>
            <w:r w:rsidRPr="007B6100">
              <w:t>20,63</w:t>
            </w:r>
          </w:p>
        </w:tc>
        <w:tc>
          <w:tcPr>
            <w:tcW w:w="1250" w:type="dxa"/>
            <w:hideMark/>
          </w:tcPr>
          <w:p w14:paraId="0711E940" w14:textId="77777777" w:rsidR="007B6100" w:rsidRPr="007B6100" w:rsidRDefault="007B6100" w:rsidP="00F553CB">
            <w:pPr>
              <w:pStyle w:val="IHPSTabelaTextLevo"/>
            </w:pPr>
            <w:r w:rsidRPr="007B6100">
              <w:t>21,03</w:t>
            </w:r>
          </w:p>
        </w:tc>
        <w:tc>
          <w:tcPr>
            <w:tcW w:w="1250" w:type="dxa"/>
            <w:hideMark/>
          </w:tcPr>
          <w:p w14:paraId="552DEA1B" w14:textId="77777777" w:rsidR="007B6100" w:rsidRPr="007B6100" w:rsidRDefault="007B6100" w:rsidP="00F553CB">
            <w:pPr>
              <w:pStyle w:val="IHPSTabelaTextLevo"/>
            </w:pPr>
            <w:r w:rsidRPr="007B6100">
              <w:t>23,74</w:t>
            </w:r>
          </w:p>
        </w:tc>
        <w:tc>
          <w:tcPr>
            <w:tcW w:w="1265" w:type="dxa"/>
            <w:hideMark/>
          </w:tcPr>
          <w:p w14:paraId="5D7AEDF1" w14:textId="5FEAD012" w:rsidR="007B6100" w:rsidRPr="007B6100" w:rsidRDefault="0013046F" w:rsidP="00F553CB">
            <w:pPr>
              <w:pStyle w:val="IHPSTabelaTextLevo"/>
            </w:pPr>
            <w:r>
              <w:t>24,70</w:t>
            </w:r>
          </w:p>
        </w:tc>
        <w:tc>
          <w:tcPr>
            <w:tcW w:w="1264" w:type="dxa"/>
          </w:tcPr>
          <w:p w14:paraId="5007121D" w14:textId="72CB9594" w:rsidR="007B6100" w:rsidRPr="007B6100" w:rsidRDefault="00D40DD1" w:rsidP="00F553CB">
            <w:pPr>
              <w:pStyle w:val="IHPSTabelaTextLevo"/>
            </w:pPr>
            <w:r>
              <w:t>24,70</w:t>
            </w:r>
          </w:p>
        </w:tc>
      </w:tr>
      <w:tr w:rsidR="00F553CB" w14:paraId="1C29AF26" w14:textId="77777777" w:rsidTr="00D74BDE">
        <w:trPr>
          <w:trHeight w:val="152"/>
        </w:trPr>
        <w:tc>
          <w:tcPr>
            <w:tcW w:w="6091" w:type="dxa"/>
            <w:hideMark/>
          </w:tcPr>
          <w:p w14:paraId="7969C2DF" w14:textId="77777777" w:rsidR="007B6100" w:rsidRPr="007B6100" w:rsidRDefault="007B6100" w:rsidP="00D74BDE">
            <w:pPr>
              <w:pStyle w:val="IHPSTabelaTextLevo"/>
            </w:pPr>
            <w:r w:rsidRPr="007B6100">
              <w:t xml:space="preserve">6. Nejavna sredstva za opravljanje javne službe </w:t>
            </w:r>
          </w:p>
        </w:tc>
        <w:tc>
          <w:tcPr>
            <w:tcW w:w="1289" w:type="dxa"/>
          </w:tcPr>
          <w:p w14:paraId="6965E237" w14:textId="77777777" w:rsidR="007B6100" w:rsidRPr="007B6100" w:rsidRDefault="007B6100" w:rsidP="00F553CB">
            <w:pPr>
              <w:pStyle w:val="IHPSTabelaTextLevo"/>
            </w:pPr>
          </w:p>
        </w:tc>
        <w:tc>
          <w:tcPr>
            <w:tcW w:w="1250" w:type="dxa"/>
          </w:tcPr>
          <w:p w14:paraId="04A445E7" w14:textId="77777777" w:rsidR="007B6100" w:rsidRPr="007B6100" w:rsidRDefault="007B6100" w:rsidP="00F553CB">
            <w:pPr>
              <w:pStyle w:val="IHPSTabelaTextLevo"/>
            </w:pPr>
          </w:p>
        </w:tc>
        <w:tc>
          <w:tcPr>
            <w:tcW w:w="1250" w:type="dxa"/>
          </w:tcPr>
          <w:p w14:paraId="2D1A744E" w14:textId="77777777" w:rsidR="007B6100" w:rsidRPr="007B6100" w:rsidRDefault="007B6100" w:rsidP="00F553CB">
            <w:pPr>
              <w:pStyle w:val="IHPSTabelaTextLevo"/>
            </w:pPr>
          </w:p>
        </w:tc>
        <w:tc>
          <w:tcPr>
            <w:tcW w:w="1250" w:type="dxa"/>
          </w:tcPr>
          <w:p w14:paraId="6AEC8F74" w14:textId="77777777" w:rsidR="007B6100" w:rsidRPr="007B6100" w:rsidRDefault="007B6100" w:rsidP="00F553CB">
            <w:pPr>
              <w:pStyle w:val="IHPSTabelaTextLevo"/>
            </w:pPr>
          </w:p>
        </w:tc>
        <w:tc>
          <w:tcPr>
            <w:tcW w:w="1250" w:type="dxa"/>
          </w:tcPr>
          <w:p w14:paraId="10483B0C" w14:textId="77777777" w:rsidR="007B6100" w:rsidRPr="007B6100" w:rsidRDefault="007B6100" w:rsidP="00F553CB">
            <w:pPr>
              <w:pStyle w:val="IHPSTabelaTextLevo"/>
            </w:pPr>
          </w:p>
        </w:tc>
        <w:tc>
          <w:tcPr>
            <w:tcW w:w="1265" w:type="dxa"/>
          </w:tcPr>
          <w:p w14:paraId="3E0DF009" w14:textId="77777777" w:rsidR="007B6100" w:rsidRPr="007B6100" w:rsidRDefault="007B6100" w:rsidP="00F553CB">
            <w:pPr>
              <w:pStyle w:val="IHPSTabelaTextLevo"/>
            </w:pPr>
          </w:p>
        </w:tc>
        <w:tc>
          <w:tcPr>
            <w:tcW w:w="1264" w:type="dxa"/>
          </w:tcPr>
          <w:p w14:paraId="37BE5758" w14:textId="77777777" w:rsidR="007B6100" w:rsidRPr="007B6100" w:rsidRDefault="007B6100" w:rsidP="00F553CB">
            <w:pPr>
              <w:pStyle w:val="IHPSTabelaTextLevo"/>
            </w:pPr>
          </w:p>
        </w:tc>
      </w:tr>
      <w:tr w:rsidR="00F553CB" w14:paraId="43EFEF5B" w14:textId="77777777" w:rsidTr="00F502A2">
        <w:trPr>
          <w:trHeight w:val="330"/>
        </w:trPr>
        <w:tc>
          <w:tcPr>
            <w:tcW w:w="6091" w:type="dxa"/>
            <w:hideMark/>
          </w:tcPr>
          <w:p w14:paraId="06311907" w14:textId="77777777" w:rsidR="007B6100" w:rsidRPr="007B6100" w:rsidRDefault="007B6100" w:rsidP="00D74BDE">
            <w:pPr>
              <w:pStyle w:val="IHPSTabelaTextLevo"/>
            </w:pPr>
            <w:r w:rsidRPr="007B6100">
              <w:t>7.Sredstva prejetih donacij;</w:t>
            </w:r>
          </w:p>
        </w:tc>
        <w:tc>
          <w:tcPr>
            <w:tcW w:w="1289" w:type="dxa"/>
          </w:tcPr>
          <w:p w14:paraId="2499DB51" w14:textId="77777777" w:rsidR="007B6100" w:rsidRPr="007B6100" w:rsidRDefault="007B6100" w:rsidP="00F553CB">
            <w:pPr>
              <w:pStyle w:val="IHPSTabelaTextLevo"/>
            </w:pPr>
          </w:p>
        </w:tc>
        <w:tc>
          <w:tcPr>
            <w:tcW w:w="1250" w:type="dxa"/>
          </w:tcPr>
          <w:p w14:paraId="3D7F67A0" w14:textId="77777777" w:rsidR="007B6100" w:rsidRPr="007B6100" w:rsidRDefault="007B6100" w:rsidP="00F553CB">
            <w:pPr>
              <w:pStyle w:val="IHPSTabelaTextLevo"/>
            </w:pPr>
          </w:p>
        </w:tc>
        <w:tc>
          <w:tcPr>
            <w:tcW w:w="1250" w:type="dxa"/>
          </w:tcPr>
          <w:p w14:paraId="5BB73D9D" w14:textId="77777777" w:rsidR="007B6100" w:rsidRPr="007B6100" w:rsidRDefault="007B6100" w:rsidP="00F553CB">
            <w:pPr>
              <w:pStyle w:val="IHPSTabelaTextLevo"/>
            </w:pPr>
          </w:p>
        </w:tc>
        <w:tc>
          <w:tcPr>
            <w:tcW w:w="1250" w:type="dxa"/>
          </w:tcPr>
          <w:p w14:paraId="1FC39DBC" w14:textId="77777777" w:rsidR="007B6100" w:rsidRPr="007B6100" w:rsidRDefault="007B6100" w:rsidP="00F553CB">
            <w:pPr>
              <w:pStyle w:val="IHPSTabelaTextLevo"/>
            </w:pPr>
          </w:p>
        </w:tc>
        <w:tc>
          <w:tcPr>
            <w:tcW w:w="1250" w:type="dxa"/>
          </w:tcPr>
          <w:p w14:paraId="2E86E5C7" w14:textId="77777777" w:rsidR="007B6100" w:rsidRPr="007B6100" w:rsidRDefault="007B6100" w:rsidP="00F553CB">
            <w:pPr>
              <w:pStyle w:val="IHPSTabelaTextLevo"/>
            </w:pPr>
          </w:p>
        </w:tc>
        <w:tc>
          <w:tcPr>
            <w:tcW w:w="1265" w:type="dxa"/>
          </w:tcPr>
          <w:p w14:paraId="0829CAC7" w14:textId="77777777" w:rsidR="007B6100" w:rsidRPr="007B6100" w:rsidRDefault="007B6100" w:rsidP="00F553CB">
            <w:pPr>
              <w:pStyle w:val="IHPSTabelaTextLevo"/>
            </w:pPr>
          </w:p>
        </w:tc>
        <w:tc>
          <w:tcPr>
            <w:tcW w:w="1264" w:type="dxa"/>
          </w:tcPr>
          <w:p w14:paraId="4654F2B5" w14:textId="77777777" w:rsidR="007B6100" w:rsidRPr="007B6100" w:rsidRDefault="007B6100" w:rsidP="00F553CB">
            <w:pPr>
              <w:pStyle w:val="IHPSTabelaTextLevo"/>
            </w:pPr>
          </w:p>
        </w:tc>
      </w:tr>
      <w:tr w:rsidR="00F553CB" w14:paraId="18B71C89" w14:textId="77777777" w:rsidTr="00F502A2">
        <w:trPr>
          <w:trHeight w:val="623"/>
        </w:trPr>
        <w:tc>
          <w:tcPr>
            <w:tcW w:w="6091" w:type="dxa"/>
            <w:hideMark/>
          </w:tcPr>
          <w:p w14:paraId="66BE5B96" w14:textId="77777777" w:rsidR="007B6100" w:rsidRPr="007B6100" w:rsidRDefault="007B6100" w:rsidP="00D74BDE">
            <w:pPr>
              <w:pStyle w:val="IHPSTabelaTextLevo"/>
            </w:pPr>
            <w:r w:rsidRPr="007B6100">
              <w:t>8.Sredstva Evropske unije ali drugih mednarodnih virov skupaj s sredstvi sofinanciranja iz državnega proračuna;</w:t>
            </w:r>
          </w:p>
        </w:tc>
        <w:tc>
          <w:tcPr>
            <w:tcW w:w="1289" w:type="dxa"/>
            <w:hideMark/>
          </w:tcPr>
          <w:p w14:paraId="2FCC680E" w14:textId="77777777" w:rsidR="007B6100" w:rsidRPr="007B6100" w:rsidRDefault="007B6100" w:rsidP="00F553CB">
            <w:pPr>
              <w:pStyle w:val="IHPSTabelaTextLevo"/>
            </w:pPr>
            <w:r w:rsidRPr="007B6100">
              <w:t>0,5</w:t>
            </w:r>
          </w:p>
        </w:tc>
        <w:tc>
          <w:tcPr>
            <w:tcW w:w="1250" w:type="dxa"/>
            <w:hideMark/>
          </w:tcPr>
          <w:p w14:paraId="4FC09D67" w14:textId="77777777" w:rsidR="007B6100" w:rsidRPr="007B6100" w:rsidRDefault="007B6100" w:rsidP="00F553CB">
            <w:pPr>
              <w:pStyle w:val="IHPSTabelaTextLevo"/>
            </w:pPr>
            <w:r w:rsidRPr="007B6100">
              <w:t>1,5</w:t>
            </w:r>
          </w:p>
        </w:tc>
        <w:tc>
          <w:tcPr>
            <w:tcW w:w="1250" w:type="dxa"/>
            <w:hideMark/>
          </w:tcPr>
          <w:p w14:paraId="2B635ABA" w14:textId="77777777" w:rsidR="007B6100" w:rsidRPr="007B6100" w:rsidRDefault="007B6100" w:rsidP="00F553CB">
            <w:pPr>
              <w:pStyle w:val="IHPSTabelaTextLevo"/>
            </w:pPr>
            <w:r w:rsidRPr="007B6100">
              <w:t>2,5</w:t>
            </w:r>
          </w:p>
        </w:tc>
        <w:tc>
          <w:tcPr>
            <w:tcW w:w="1250" w:type="dxa"/>
            <w:hideMark/>
          </w:tcPr>
          <w:p w14:paraId="1D9C5109" w14:textId="77777777" w:rsidR="007B6100" w:rsidRPr="007B6100" w:rsidRDefault="007B6100" w:rsidP="00F553CB">
            <w:pPr>
              <w:pStyle w:val="IHPSTabelaTextLevo"/>
            </w:pPr>
            <w:r w:rsidRPr="007B6100">
              <w:t>4,5</w:t>
            </w:r>
          </w:p>
        </w:tc>
        <w:tc>
          <w:tcPr>
            <w:tcW w:w="1250" w:type="dxa"/>
            <w:hideMark/>
          </w:tcPr>
          <w:p w14:paraId="10DD9A58" w14:textId="77777777" w:rsidR="007B6100" w:rsidRPr="007B6100" w:rsidRDefault="007B6100" w:rsidP="00F553CB">
            <w:pPr>
              <w:pStyle w:val="IHPSTabelaTextLevo"/>
            </w:pPr>
            <w:r w:rsidRPr="007B6100">
              <w:t>0,5</w:t>
            </w:r>
          </w:p>
        </w:tc>
        <w:tc>
          <w:tcPr>
            <w:tcW w:w="1265" w:type="dxa"/>
            <w:hideMark/>
          </w:tcPr>
          <w:p w14:paraId="2076CDCE" w14:textId="77777777" w:rsidR="007B6100" w:rsidRPr="007B6100" w:rsidRDefault="007B6100" w:rsidP="00F553CB">
            <w:pPr>
              <w:pStyle w:val="IHPSTabelaTextLevo"/>
            </w:pPr>
            <w:r w:rsidRPr="007B6100">
              <w:t>0,5</w:t>
            </w:r>
          </w:p>
        </w:tc>
        <w:tc>
          <w:tcPr>
            <w:tcW w:w="1264" w:type="dxa"/>
          </w:tcPr>
          <w:p w14:paraId="08C21548" w14:textId="1AB6D30F" w:rsidR="007B6100" w:rsidRPr="007B6100" w:rsidRDefault="00D40DD1" w:rsidP="00F553CB">
            <w:pPr>
              <w:pStyle w:val="IHPSTabelaTextLevo"/>
            </w:pPr>
            <w:r>
              <w:t>0,50</w:t>
            </w:r>
          </w:p>
        </w:tc>
      </w:tr>
      <w:tr w:rsidR="00F553CB" w14:paraId="6A241C8A" w14:textId="77777777" w:rsidTr="00D74BDE">
        <w:trPr>
          <w:trHeight w:val="2572"/>
        </w:trPr>
        <w:tc>
          <w:tcPr>
            <w:tcW w:w="6091" w:type="dxa"/>
            <w:hideMark/>
          </w:tcPr>
          <w:p w14:paraId="43CE8225" w14:textId="77777777" w:rsidR="007B6100" w:rsidRPr="007B6100" w:rsidRDefault="007B6100" w:rsidP="00D74BDE">
            <w:pPr>
              <w:pStyle w:val="IHPSTabelaTextLevo"/>
            </w:pPr>
            <w:r w:rsidRPr="007B6100">
              <w:t xml:space="preserve">9. Sredstva proračuna države za zaposlene iz prvega, drugega in tretjega odstavka 25. člena Zakona o zdravniški službi (Uradni list RS, št. 72/06 – uradno prečiščeno besedilo, 15/08 – </w:t>
            </w:r>
            <w:proofErr w:type="spellStart"/>
            <w:r w:rsidRPr="007B6100">
              <w:t>ZPacP</w:t>
            </w:r>
            <w:proofErr w:type="spellEnd"/>
            <w:r w:rsidRPr="007B6100">
              <w:t xml:space="preserve">, 58/08, 107/10 – ZPPKZ, 40/12 – ZUJF, 88/16 – </w:t>
            </w:r>
            <w:proofErr w:type="spellStart"/>
            <w:r w:rsidRPr="007B6100">
              <w:t>ZdZPZD</w:t>
            </w:r>
            <w:proofErr w:type="spellEnd"/>
            <w:r w:rsidRPr="007B6100">
              <w:t xml:space="preserve">, 40/17, 64/17 – ZZDej-K, 49/18, 66/19 in 199/21) in iz tretjega odstavka 34. člena Zakona o zdravstveni dejavnosti (Uradni list RS, št. 23/05 – uradno prečiščeno besedilo, 15/08 – </w:t>
            </w:r>
            <w:proofErr w:type="spellStart"/>
            <w:r w:rsidRPr="007B6100">
              <w:t>ZPacP</w:t>
            </w:r>
            <w:proofErr w:type="spellEnd"/>
            <w:r w:rsidRPr="007B6100">
              <w:t xml:space="preserve">, 23/08, 58/08 – ZZdrS-E, 77/08 – </w:t>
            </w:r>
            <w:proofErr w:type="spellStart"/>
            <w:r w:rsidRPr="007B6100">
              <w:t>ZDZdr</w:t>
            </w:r>
            <w:proofErr w:type="spellEnd"/>
            <w:r w:rsidRPr="007B6100">
              <w:t xml:space="preserve">, 40/12 – ZUJF, 14/13, 88/16 – </w:t>
            </w:r>
            <w:proofErr w:type="spellStart"/>
            <w:r w:rsidRPr="007B6100">
              <w:t>ZdZPZD</w:t>
            </w:r>
            <w:proofErr w:type="spellEnd"/>
            <w:r w:rsidRPr="007B6100">
              <w:t xml:space="preserve">, 64/17, 1/19 – </w:t>
            </w:r>
            <w:proofErr w:type="spellStart"/>
            <w:r w:rsidRPr="007B6100">
              <w:t>odl</w:t>
            </w:r>
            <w:proofErr w:type="spellEnd"/>
            <w:r w:rsidRPr="007B6100">
              <w:t xml:space="preserve">. US, 73/19, 82/20, 152/20 – ZZUOOP, 203/20 – ZIUPOPDVE, 112/21 – ZNUPZ, 196/21 – </w:t>
            </w:r>
            <w:proofErr w:type="spellStart"/>
            <w:r w:rsidRPr="007B6100">
              <w:t>ZDOsk</w:t>
            </w:r>
            <w:proofErr w:type="spellEnd"/>
            <w:r w:rsidRPr="007B6100">
              <w:t xml:space="preserve">, 100/22 – ZNUZSZS, 132/22 – </w:t>
            </w:r>
            <w:proofErr w:type="spellStart"/>
            <w:r w:rsidRPr="007B6100">
              <w:t>odl</w:t>
            </w:r>
            <w:proofErr w:type="spellEnd"/>
            <w:r w:rsidRPr="007B6100">
              <w:t>. US in 141/22 – ZNUNBZ)</w:t>
            </w:r>
          </w:p>
        </w:tc>
        <w:tc>
          <w:tcPr>
            <w:tcW w:w="1289" w:type="dxa"/>
            <w:hideMark/>
          </w:tcPr>
          <w:p w14:paraId="64639F21" w14:textId="77777777" w:rsidR="007B6100" w:rsidRPr="007B6100" w:rsidRDefault="007B6100" w:rsidP="00F553CB">
            <w:pPr>
              <w:pStyle w:val="IHPSTabelaTextLevo"/>
            </w:pPr>
            <w:r w:rsidRPr="007B6100">
              <w:t>3,00</w:t>
            </w:r>
          </w:p>
        </w:tc>
        <w:tc>
          <w:tcPr>
            <w:tcW w:w="1250" w:type="dxa"/>
            <w:hideMark/>
          </w:tcPr>
          <w:p w14:paraId="5CDC9F16" w14:textId="77777777" w:rsidR="007B6100" w:rsidRPr="007B6100" w:rsidRDefault="007B6100" w:rsidP="00F553CB">
            <w:pPr>
              <w:pStyle w:val="IHPSTabelaTextLevo"/>
            </w:pPr>
            <w:r w:rsidRPr="007B6100">
              <w:t>3,00</w:t>
            </w:r>
          </w:p>
        </w:tc>
        <w:tc>
          <w:tcPr>
            <w:tcW w:w="1250" w:type="dxa"/>
            <w:hideMark/>
          </w:tcPr>
          <w:p w14:paraId="16CFF0A0" w14:textId="77777777" w:rsidR="007B6100" w:rsidRPr="007B6100" w:rsidRDefault="007B6100" w:rsidP="00F553CB">
            <w:pPr>
              <w:pStyle w:val="IHPSTabelaTextLevo"/>
            </w:pPr>
            <w:r w:rsidRPr="007B6100">
              <w:t>3,00</w:t>
            </w:r>
          </w:p>
        </w:tc>
        <w:tc>
          <w:tcPr>
            <w:tcW w:w="1250" w:type="dxa"/>
            <w:hideMark/>
          </w:tcPr>
          <w:p w14:paraId="424EF79A" w14:textId="77777777" w:rsidR="007B6100" w:rsidRPr="007B6100" w:rsidRDefault="007B6100" w:rsidP="00F553CB">
            <w:pPr>
              <w:pStyle w:val="IHPSTabelaTextLevo"/>
            </w:pPr>
            <w:r w:rsidRPr="007B6100">
              <w:t>3,00</w:t>
            </w:r>
          </w:p>
        </w:tc>
        <w:tc>
          <w:tcPr>
            <w:tcW w:w="1250" w:type="dxa"/>
            <w:hideMark/>
          </w:tcPr>
          <w:p w14:paraId="6A7DA1BD" w14:textId="77777777" w:rsidR="007B6100" w:rsidRPr="007B6100" w:rsidRDefault="007B6100" w:rsidP="00F553CB">
            <w:pPr>
              <w:pStyle w:val="IHPSTabelaTextLevo"/>
            </w:pPr>
            <w:r w:rsidRPr="007B6100">
              <w:t>3,00</w:t>
            </w:r>
          </w:p>
        </w:tc>
        <w:tc>
          <w:tcPr>
            <w:tcW w:w="1265" w:type="dxa"/>
            <w:hideMark/>
          </w:tcPr>
          <w:p w14:paraId="70B2C4D8" w14:textId="1D871819" w:rsidR="007B6100" w:rsidRPr="007B6100" w:rsidRDefault="0013046F" w:rsidP="00F553CB">
            <w:pPr>
              <w:pStyle w:val="IHPSTabelaTextLevo"/>
            </w:pPr>
            <w:r>
              <w:t>1</w:t>
            </w:r>
            <w:r w:rsidR="007B6100" w:rsidRPr="007B6100">
              <w:t>,00</w:t>
            </w:r>
          </w:p>
        </w:tc>
        <w:tc>
          <w:tcPr>
            <w:tcW w:w="1264" w:type="dxa"/>
          </w:tcPr>
          <w:p w14:paraId="153695F9" w14:textId="4981FC3F" w:rsidR="007B6100" w:rsidRPr="007B6100" w:rsidRDefault="00D40DD1" w:rsidP="00F553CB">
            <w:pPr>
              <w:pStyle w:val="IHPSTabelaTextLevo"/>
            </w:pPr>
            <w:r>
              <w:t>3,00</w:t>
            </w:r>
          </w:p>
        </w:tc>
      </w:tr>
      <w:tr w:rsidR="00F553CB" w14:paraId="480DD021" w14:textId="77777777" w:rsidTr="00F502A2">
        <w:trPr>
          <w:trHeight w:val="330"/>
        </w:trPr>
        <w:tc>
          <w:tcPr>
            <w:tcW w:w="6091" w:type="dxa"/>
            <w:hideMark/>
          </w:tcPr>
          <w:p w14:paraId="0667C4FC" w14:textId="77777777" w:rsidR="007B6100" w:rsidRPr="007B6100" w:rsidRDefault="007B6100" w:rsidP="00D74BDE">
            <w:pPr>
              <w:pStyle w:val="IHPSTabelaTextLevo"/>
            </w:pPr>
            <w:r w:rsidRPr="007B6100">
              <w:lastRenderedPageBreak/>
              <w:t>10. Sredstva iz sistema javnih del</w:t>
            </w:r>
          </w:p>
        </w:tc>
        <w:tc>
          <w:tcPr>
            <w:tcW w:w="1289" w:type="dxa"/>
          </w:tcPr>
          <w:p w14:paraId="55FCABC5" w14:textId="77777777" w:rsidR="007B6100" w:rsidRPr="007B6100" w:rsidRDefault="007B6100" w:rsidP="00F553CB">
            <w:pPr>
              <w:pStyle w:val="IHPSTabelaTextLevo"/>
            </w:pPr>
          </w:p>
        </w:tc>
        <w:tc>
          <w:tcPr>
            <w:tcW w:w="1250" w:type="dxa"/>
          </w:tcPr>
          <w:p w14:paraId="5956958F" w14:textId="77777777" w:rsidR="007B6100" w:rsidRPr="007B6100" w:rsidRDefault="007B6100" w:rsidP="00F553CB">
            <w:pPr>
              <w:pStyle w:val="IHPSTabelaTextLevo"/>
            </w:pPr>
          </w:p>
        </w:tc>
        <w:tc>
          <w:tcPr>
            <w:tcW w:w="1250" w:type="dxa"/>
          </w:tcPr>
          <w:p w14:paraId="69B4657D" w14:textId="77777777" w:rsidR="007B6100" w:rsidRPr="007B6100" w:rsidRDefault="007B6100" w:rsidP="00F553CB">
            <w:pPr>
              <w:pStyle w:val="IHPSTabelaTextLevo"/>
            </w:pPr>
          </w:p>
        </w:tc>
        <w:tc>
          <w:tcPr>
            <w:tcW w:w="1250" w:type="dxa"/>
          </w:tcPr>
          <w:p w14:paraId="48A664BF" w14:textId="77777777" w:rsidR="007B6100" w:rsidRPr="007B6100" w:rsidRDefault="007B6100" w:rsidP="00F553CB">
            <w:pPr>
              <w:pStyle w:val="IHPSTabelaTextLevo"/>
            </w:pPr>
          </w:p>
        </w:tc>
        <w:tc>
          <w:tcPr>
            <w:tcW w:w="1250" w:type="dxa"/>
          </w:tcPr>
          <w:p w14:paraId="3273C24A" w14:textId="77777777" w:rsidR="007B6100" w:rsidRPr="007B6100" w:rsidRDefault="007B6100" w:rsidP="00F553CB">
            <w:pPr>
              <w:pStyle w:val="IHPSTabelaTextLevo"/>
            </w:pPr>
          </w:p>
        </w:tc>
        <w:tc>
          <w:tcPr>
            <w:tcW w:w="1265" w:type="dxa"/>
          </w:tcPr>
          <w:p w14:paraId="1DF14EA0" w14:textId="77777777" w:rsidR="007B6100" w:rsidRPr="007B6100" w:rsidRDefault="007B6100" w:rsidP="00F553CB">
            <w:pPr>
              <w:pStyle w:val="IHPSTabelaTextLevo"/>
            </w:pPr>
          </w:p>
        </w:tc>
        <w:tc>
          <w:tcPr>
            <w:tcW w:w="1264" w:type="dxa"/>
          </w:tcPr>
          <w:p w14:paraId="4D621D60" w14:textId="77777777" w:rsidR="007B6100" w:rsidRPr="007B6100" w:rsidRDefault="007B6100" w:rsidP="00F553CB">
            <w:pPr>
              <w:pStyle w:val="IHPSTabelaTextLevo"/>
            </w:pPr>
          </w:p>
        </w:tc>
      </w:tr>
      <w:tr w:rsidR="00F553CB" w14:paraId="09B18D44" w14:textId="77777777" w:rsidTr="00D74BDE">
        <w:trPr>
          <w:trHeight w:val="820"/>
        </w:trPr>
        <w:tc>
          <w:tcPr>
            <w:tcW w:w="6091" w:type="dxa"/>
            <w:hideMark/>
          </w:tcPr>
          <w:p w14:paraId="54F65D2D" w14:textId="77777777" w:rsidR="007B6100" w:rsidRPr="007B6100" w:rsidRDefault="007B6100" w:rsidP="00D74BDE">
            <w:pPr>
              <w:pStyle w:val="IHPSTabelaTextLevo"/>
            </w:pPr>
            <w:r w:rsidRPr="007B6100">
              <w:t>11. Sredstva stabilnega financiranja, raziskovalnih projektov ter za projekte in programe, namenjene za internacionalizacijo, odprtost Uradni list Republike Slovenije Št. 162 / 23. 12. 2022 / Stran 13547 2 in kakovost v izobraževanju in znanosti</w:t>
            </w:r>
          </w:p>
        </w:tc>
        <w:tc>
          <w:tcPr>
            <w:tcW w:w="1289" w:type="dxa"/>
          </w:tcPr>
          <w:p w14:paraId="0A61635D" w14:textId="77777777" w:rsidR="007B6100" w:rsidRPr="007B6100" w:rsidRDefault="007B6100" w:rsidP="00F553CB">
            <w:pPr>
              <w:pStyle w:val="IHPSTabelaTextLevo"/>
            </w:pPr>
          </w:p>
        </w:tc>
        <w:tc>
          <w:tcPr>
            <w:tcW w:w="1250" w:type="dxa"/>
          </w:tcPr>
          <w:p w14:paraId="552D9C5C" w14:textId="77777777" w:rsidR="007B6100" w:rsidRPr="007B6100" w:rsidRDefault="007B6100" w:rsidP="00F553CB">
            <w:pPr>
              <w:pStyle w:val="IHPSTabelaTextLevo"/>
            </w:pPr>
          </w:p>
        </w:tc>
        <w:tc>
          <w:tcPr>
            <w:tcW w:w="1250" w:type="dxa"/>
          </w:tcPr>
          <w:p w14:paraId="51D44A64" w14:textId="77777777" w:rsidR="007B6100" w:rsidRPr="007B6100" w:rsidRDefault="007B6100" w:rsidP="00F553CB">
            <w:pPr>
              <w:pStyle w:val="IHPSTabelaTextLevo"/>
            </w:pPr>
          </w:p>
        </w:tc>
        <w:tc>
          <w:tcPr>
            <w:tcW w:w="1250" w:type="dxa"/>
          </w:tcPr>
          <w:p w14:paraId="5836B76B" w14:textId="77777777" w:rsidR="007B6100" w:rsidRPr="007B6100" w:rsidRDefault="007B6100" w:rsidP="00F553CB">
            <w:pPr>
              <w:pStyle w:val="IHPSTabelaTextLevo"/>
            </w:pPr>
          </w:p>
        </w:tc>
        <w:tc>
          <w:tcPr>
            <w:tcW w:w="1250" w:type="dxa"/>
          </w:tcPr>
          <w:p w14:paraId="46275C96" w14:textId="77777777" w:rsidR="007B6100" w:rsidRPr="007B6100" w:rsidRDefault="007B6100" w:rsidP="00F553CB">
            <w:pPr>
              <w:pStyle w:val="IHPSTabelaTextLevo"/>
            </w:pPr>
          </w:p>
        </w:tc>
        <w:tc>
          <w:tcPr>
            <w:tcW w:w="1265" w:type="dxa"/>
          </w:tcPr>
          <w:p w14:paraId="6F17C2BA" w14:textId="77777777" w:rsidR="007B6100" w:rsidRPr="007B6100" w:rsidRDefault="007B6100" w:rsidP="00F553CB">
            <w:pPr>
              <w:pStyle w:val="IHPSTabelaTextLevo"/>
            </w:pPr>
          </w:p>
        </w:tc>
        <w:tc>
          <w:tcPr>
            <w:tcW w:w="1264" w:type="dxa"/>
          </w:tcPr>
          <w:p w14:paraId="7D964A69" w14:textId="77777777" w:rsidR="007B6100" w:rsidRPr="007B6100" w:rsidRDefault="007B6100" w:rsidP="00F553CB">
            <w:pPr>
              <w:pStyle w:val="IHPSTabelaTextLevo"/>
            </w:pPr>
          </w:p>
        </w:tc>
      </w:tr>
      <w:tr w:rsidR="00F553CB" w14:paraId="70C2C6DC" w14:textId="77777777" w:rsidTr="00F502A2">
        <w:trPr>
          <w:trHeight w:val="443"/>
        </w:trPr>
        <w:tc>
          <w:tcPr>
            <w:tcW w:w="6091" w:type="dxa"/>
            <w:hideMark/>
          </w:tcPr>
          <w:p w14:paraId="7B852B90" w14:textId="77777777" w:rsidR="007B6100" w:rsidRPr="007B6100" w:rsidRDefault="007B6100" w:rsidP="00F553CB">
            <w:pPr>
              <w:pStyle w:val="IHPSTabelaGlava"/>
            </w:pPr>
            <w:r w:rsidRPr="007B6100">
              <w:t>Skupno število vseh zaposlenih (od 1. do 11. točke)</w:t>
            </w:r>
          </w:p>
        </w:tc>
        <w:tc>
          <w:tcPr>
            <w:tcW w:w="1289" w:type="dxa"/>
            <w:hideMark/>
          </w:tcPr>
          <w:p w14:paraId="3EE5268D" w14:textId="77777777" w:rsidR="007B6100" w:rsidRPr="007B6100" w:rsidRDefault="007B6100" w:rsidP="00F553CB">
            <w:pPr>
              <w:pStyle w:val="IHPSTabelaTextLevo"/>
            </w:pPr>
            <w:r w:rsidRPr="007B6100">
              <w:t>45,5</w:t>
            </w:r>
          </w:p>
        </w:tc>
        <w:tc>
          <w:tcPr>
            <w:tcW w:w="1250" w:type="dxa"/>
            <w:hideMark/>
          </w:tcPr>
          <w:p w14:paraId="7804D725" w14:textId="77777777" w:rsidR="007B6100" w:rsidRPr="007B6100" w:rsidRDefault="007B6100" w:rsidP="00F553CB">
            <w:pPr>
              <w:pStyle w:val="IHPSTabelaTextLevo"/>
            </w:pPr>
            <w:r w:rsidRPr="007B6100">
              <w:t>52,5</w:t>
            </w:r>
          </w:p>
        </w:tc>
        <w:tc>
          <w:tcPr>
            <w:tcW w:w="1250" w:type="dxa"/>
            <w:hideMark/>
          </w:tcPr>
          <w:p w14:paraId="6CBEA42B" w14:textId="77777777" w:rsidR="007B6100" w:rsidRPr="007B6100" w:rsidRDefault="007B6100" w:rsidP="00F553CB">
            <w:pPr>
              <w:pStyle w:val="IHPSTabelaTextLevo"/>
            </w:pPr>
            <w:r w:rsidRPr="007B6100">
              <w:t>53,5</w:t>
            </w:r>
          </w:p>
        </w:tc>
        <w:tc>
          <w:tcPr>
            <w:tcW w:w="1250" w:type="dxa"/>
            <w:hideMark/>
          </w:tcPr>
          <w:p w14:paraId="68ACFE07" w14:textId="77777777" w:rsidR="007B6100" w:rsidRPr="007B6100" w:rsidRDefault="007B6100" w:rsidP="00F553CB">
            <w:pPr>
              <w:pStyle w:val="IHPSTabelaTextLevo"/>
            </w:pPr>
            <w:r w:rsidRPr="007B6100">
              <w:t>56,5</w:t>
            </w:r>
          </w:p>
        </w:tc>
        <w:tc>
          <w:tcPr>
            <w:tcW w:w="1250" w:type="dxa"/>
            <w:hideMark/>
          </w:tcPr>
          <w:p w14:paraId="4F9A4ED9" w14:textId="77777777" w:rsidR="007B6100" w:rsidRPr="007B6100" w:rsidRDefault="007B6100" w:rsidP="00F553CB">
            <w:pPr>
              <w:pStyle w:val="IHPSTabelaTextLevo"/>
            </w:pPr>
            <w:r w:rsidRPr="007B6100">
              <w:t>54,5</w:t>
            </w:r>
          </w:p>
        </w:tc>
        <w:tc>
          <w:tcPr>
            <w:tcW w:w="1265" w:type="dxa"/>
            <w:hideMark/>
          </w:tcPr>
          <w:p w14:paraId="6DCFC1C8" w14:textId="46907877" w:rsidR="007B6100" w:rsidRPr="007B6100" w:rsidRDefault="003E2310" w:rsidP="00F553CB">
            <w:pPr>
              <w:pStyle w:val="IHPSTabelaTextLevo"/>
            </w:pPr>
            <w:r>
              <w:t>57</w:t>
            </w:r>
            <w:r w:rsidR="007B6100" w:rsidRPr="007B6100">
              <w:t>,5</w:t>
            </w:r>
          </w:p>
        </w:tc>
        <w:tc>
          <w:tcPr>
            <w:tcW w:w="1264" w:type="dxa"/>
          </w:tcPr>
          <w:p w14:paraId="564A0586" w14:textId="16A0C7A5" w:rsidR="007B6100" w:rsidRPr="007B6100" w:rsidRDefault="000B0DCD" w:rsidP="00F553CB">
            <w:pPr>
              <w:pStyle w:val="IHPSTabelaTextLevo"/>
            </w:pPr>
            <w:r>
              <w:t>58,5</w:t>
            </w:r>
          </w:p>
        </w:tc>
      </w:tr>
      <w:tr w:rsidR="00F553CB" w14:paraId="0F9CD75D" w14:textId="77777777" w:rsidTr="00F502A2">
        <w:trPr>
          <w:trHeight w:val="451"/>
        </w:trPr>
        <w:tc>
          <w:tcPr>
            <w:tcW w:w="6091" w:type="dxa"/>
            <w:hideMark/>
          </w:tcPr>
          <w:p w14:paraId="7B53D650" w14:textId="77777777" w:rsidR="007B6100" w:rsidRPr="007B6100" w:rsidRDefault="007B6100" w:rsidP="00F553CB">
            <w:pPr>
              <w:pStyle w:val="IHPSTabelaGlava"/>
            </w:pPr>
            <w:r w:rsidRPr="007B6100">
              <w:t>Skupno število zaposlenih iz 1., 2., 3. in 4. točke</w:t>
            </w:r>
          </w:p>
        </w:tc>
        <w:tc>
          <w:tcPr>
            <w:tcW w:w="1289" w:type="dxa"/>
            <w:hideMark/>
          </w:tcPr>
          <w:p w14:paraId="5A51A695" w14:textId="77777777" w:rsidR="007B6100" w:rsidRPr="007B6100" w:rsidRDefault="007B6100" w:rsidP="00F553CB">
            <w:pPr>
              <w:pStyle w:val="IHPSTabelaTextLevo"/>
            </w:pPr>
            <w:r w:rsidRPr="007B6100">
              <w:t>26,01</w:t>
            </w:r>
          </w:p>
        </w:tc>
        <w:tc>
          <w:tcPr>
            <w:tcW w:w="1250" w:type="dxa"/>
            <w:hideMark/>
          </w:tcPr>
          <w:p w14:paraId="09709526" w14:textId="77777777" w:rsidR="007B6100" w:rsidRPr="007B6100" w:rsidRDefault="007B6100" w:rsidP="00F553CB">
            <w:pPr>
              <w:pStyle w:val="IHPSTabelaTextLevo"/>
            </w:pPr>
            <w:r w:rsidRPr="007B6100">
              <w:t>26,94</w:t>
            </w:r>
          </w:p>
        </w:tc>
        <w:tc>
          <w:tcPr>
            <w:tcW w:w="1250" w:type="dxa"/>
            <w:hideMark/>
          </w:tcPr>
          <w:p w14:paraId="3F167F50" w14:textId="77777777" w:rsidR="007B6100" w:rsidRPr="007B6100" w:rsidRDefault="007B6100" w:rsidP="00F553CB">
            <w:pPr>
              <w:pStyle w:val="IHPSTabelaTextLevo"/>
            </w:pPr>
            <w:r w:rsidRPr="007B6100">
              <w:t>27,37</w:t>
            </w:r>
          </w:p>
        </w:tc>
        <w:tc>
          <w:tcPr>
            <w:tcW w:w="1250" w:type="dxa"/>
            <w:hideMark/>
          </w:tcPr>
          <w:p w14:paraId="5D1EF5DB" w14:textId="77777777" w:rsidR="007B6100" w:rsidRPr="007B6100" w:rsidRDefault="007B6100" w:rsidP="00F553CB">
            <w:pPr>
              <w:pStyle w:val="IHPSTabelaTextLevo"/>
            </w:pPr>
            <w:r w:rsidRPr="007B6100">
              <w:t>27,97</w:t>
            </w:r>
          </w:p>
        </w:tc>
        <w:tc>
          <w:tcPr>
            <w:tcW w:w="1250" w:type="dxa"/>
            <w:hideMark/>
          </w:tcPr>
          <w:p w14:paraId="07CAAB94" w14:textId="77777777" w:rsidR="007B6100" w:rsidRPr="007B6100" w:rsidRDefault="007B6100" w:rsidP="00F553CB">
            <w:pPr>
              <w:pStyle w:val="IHPSTabelaTextLevo"/>
            </w:pPr>
            <w:r w:rsidRPr="007B6100">
              <w:t>27,26</w:t>
            </w:r>
          </w:p>
        </w:tc>
        <w:tc>
          <w:tcPr>
            <w:tcW w:w="1265" w:type="dxa"/>
            <w:hideMark/>
          </w:tcPr>
          <w:p w14:paraId="0524F827" w14:textId="486CBCB6" w:rsidR="007B6100" w:rsidRPr="007B6100" w:rsidRDefault="00D40DD1" w:rsidP="00F553CB">
            <w:pPr>
              <w:pStyle w:val="IHPSTabelaTextLevo"/>
            </w:pPr>
            <w:r>
              <w:t>31,30</w:t>
            </w:r>
          </w:p>
        </w:tc>
        <w:tc>
          <w:tcPr>
            <w:tcW w:w="1264" w:type="dxa"/>
          </w:tcPr>
          <w:p w14:paraId="7650AA29" w14:textId="3117C7C7" w:rsidR="007B6100" w:rsidRPr="007B6100" w:rsidRDefault="000B0DCD" w:rsidP="00F553CB">
            <w:pPr>
              <w:pStyle w:val="IHPSTabelaTextLevo"/>
            </w:pPr>
            <w:r>
              <w:t>30,30</w:t>
            </w:r>
          </w:p>
        </w:tc>
      </w:tr>
      <w:tr w:rsidR="00F553CB" w14:paraId="76D70DB7" w14:textId="77777777" w:rsidTr="00F502A2">
        <w:trPr>
          <w:trHeight w:val="443"/>
        </w:trPr>
        <w:tc>
          <w:tcPr>
            <w:tcW w:w="6091" w:type="dxa"/>
            <w:hideMark/>
          </w:tcPr>
          <w:p w14:paraId="0EFED6FE" w14:textId="77777777" w:rsidR="007B6100" w:rsidRPr="007B6100" w:rsidRDefault="007B6100" w:rsidP="00F553CB">
            <w:pPr>
              <w:pStyle w:val="IHPSTabelaGlava"/>
            </w:pPr>
            <w:r w:rsidRPr="007B6100">
              <w:t>Skupno število zaposlenih iz 5.,6.,7.,8.,9.,10. in 11. točke</w:t>
            </w:r>
          </w:p>
        </w:tc>
        <w:tc>
          <w:tcPr>
            <w:tcW w:w="1289" w:type="dxa"/>
            <w:hideMark/>
          </w:tcPr>
          <w:p w14:paraId="618A7755" w14:textId="77777777" w:rsidR="007B6100" w:rsidRPr="007B6100" w:rsidRDefault="007B6100" w:rsidP="00F553CB">
            <w:pPr>
              <w:pStyle w:val="IHPSTabelaTextLevo"/>
            </w:pPr>
            <w:r w:rsidRPr="007B6100">
              <w:t>19,49</w:t>
            </w:r>
          </w:p>
        </w:tc>
        <w:tc>
          <w:tcPr>
            <w:tcW w:w="1250" w:type="dxa"/>
            <w:hideMark/>
          </w:tcPr>
          <w:p w14:paraId="1810E667" w14:textId="77777777" w:rsidR="007B6100" w:rsidRPr="007B6100" w:rsidRDefault="007B6100" w:rsidP="00F553CB">
            <w:pPr>
              <w:pStyle w:val="IHPSTabelaTextLevo"/>
            </w:pPr>
            <w:r w:rsidRPr="007B6100">
              <w:t>25,56</w:t>
            </w:r>
          </w:p>
        </w:tc>
        <w:tc>
          <w:tcPr>
            <w:tcW w:w="1250" w:type="dxa"/>
            <w:hideMark/>
          </w:tcPr>
          <w:p w14:paraId="5B63ADD2" w14:textId="77777777" w:rsidR="007B6100" w:rsidRPr="007B6100" w:rsidRDefault="007B6100" w:rsidP="00F553CB">
            <w:pPr>
              <w:pStyle w:val="IHPSTabelaTextLevo"/>
            </w:pPr>
            <w:r w:rsidRPr="007B6100">
              <w:t>26,13</w:t>
            </w:r>
          </w:p>
        </w:tc>
        <w:tc>
          <w:tcPr>
            <w:tcW w:w="1250" w:type="dxa"/>
            <w:hideMark/>
          </w:tcPr>
          <w:p w14:paraId="1A10382B" w14:textId="77777777" w:rsidR="007B6100" w:rsidRPr="007B6100" w:rsidRDefault="007B6100" w:rsidP="00F553CB">
            <w:pPr>
              <w:pStyle w:val="IHPSTabelaTextLevo"/>
            </w:pPr>
            <w:r w:rsidRPr="007B6100">
              <w:t>28,53</w:t>
            </w:r>
          </w:p>
        </w:tc>
        <w:tc>
          <w:tcPr>
            <w:tcW w:w="1250" w:type="dxa"/>
            <w:hideMark/>
          </w:tcPr>
          <w:p w14:paraId="7B478C27" w14:textId="77777777" w:rsidR="007B6100" w:rsidRPr="007B6100" w:rsidRDefault="007B6100" w:rsidP="00F553CB">
            <w:pPr>
              <w:pStyle w:val="IHPSTabelaTextLevo"/>
            </w:pPr>
            <w:r w:rsidRPr="007B6100">
              <w:t>27,24</w:t>
            </w:r>
          </w:p>
        </w:tc>
        <w:tc>
          <w:tcPr>
            <w:tcW w:w="1265" w:type="dxa"/>
            <w:hideMark/>
          </w:tcPr>
          <w:p w14:paraId="02D8BFC3" w14:textId="548D730E" w:rsidR="007B6100" w:rsidRPr="007B6100" w:rsidRDefault="00D40DD1" w:rsidP="00F553CB">
            <w:pPr>
              <w:pStyle w:val="IHPSTabelaTextLevo"/>
            </w:pPr>
            <w:r>
              <w:t>26,20</w:t>
            </w:r>
          </w:p>
        </w:tc>
        <w:tc>
          <w:tcPr>
            <w:tcW w:w="1264" w:type="dxa"/>
          </w:tcPr>
          <w:p w14:paraId="50415E9A" w14:textId="7857F807" w:rsidR="007B6100" w:rsidRPr="007B6100" w:rsidRDefault="000B0DCD" w:rsidP="00F553CB">
            <w:pPr>
              <w:pStyle w:val="IHPSTabelaTextLevo"/>
            </w:pPr>
            <w:r>
              <w:t>28,20</w:t>
            </w:r>
          </w:p>
        </w:tc>
      </w:tr>
    </w:tbl>
    <w:p w14:paraId="087D27B2" w14:textId="77777777" w:rsidR="00F502A2" w:rsidRDefault="00F502A2">
      <w:pPr>
        <w:spacing w:before="0" w:line="259" w:lineRule="auto"/>
        <w:rPr>
          <w:rFonts w:eastAsiaTheme="majorEastAsia" w:cstheme="majorBidi"/>
          <w:b/>
          <w:caps/>
          <w:color w:val="294735"/>
          <w:sz w:val="40"/>
          <w:szCs w:val="32"/>
        </w:rPr>
        <w:sectPr w:rsidR="00F502A2" w:rsidSect="00904952">
          <w:pgSz w:w="16838" w:h="11906" w:orient="landscape" w:code="9"/>
          <w:pgMar w:top="1134" w:right="1134" w:bottom="1134" w:left="1134" w:header="680" w:footer="567" w:gutter="0"/>
          <w:cols w:space="708"/>
          <w:titlePg/>
          <w:docGrid w:linePitch="360"/>
        </w:sectPr>
      </w:pPr>
      <w:bookmarkStart w:id="26" w:name="_Toc128746109"/>
    </w:p>
    <w:p w14:paraId="3D7071D8" w14:textId="3EB40AD7" w:rsidR="007B6100" w:rsidRPr="007B6100" w:rsidRDefault="007B6100" w:rsidP="007B6100">
      <w:pPr>
        <w:pStyle w:val="Heading1"/>
      </w:pPr>
      <w:bookmarkStart w:id="27" w:name="_Toc164679388"/>
      <w:r w:rsidRPr="007B6100">
        <w:lastRenderedPageBreak/>
        <w:t>RAZISKOVALNO DELO</w:t>
      </w:r>
      <w:bookmarkEnd w:id="26"/>
      <w:bookmarkEnd w:id="27"/>
    </w:p>
    <w:p w14:paraId="1DCC428A" w14:textId="4E10796C" w:rsidR="007B6100" w:rsidRPr="007B6100" w:rsidRDefault="007B6100" w:rsidP="007B6100">
      <w:r w:rsidRPr="007B6100">
        <w:t>Raziskovalno delo IHPS je organizirano v raziskovalni skupini za rastline, tla in okol</w:t>
      </w:r>
      <w:r w:rsidR="008063BA">
        <w:t>je, ki je vodena v evidenci ARIS</w:t>
      </w:r>
      <w:r w:rsidRPr="007B6100">
        <w:t xml:space="preserve"> pod številko 0416 – 004.</w:t>
      </w:r>
    </w:p>
    <w:p w14:paraId="40215E28" w14:textId="77777777" w:rsidR="007B6100" w:rsidRPr="007B6100" w:rsidRDefault="007B6100" w:rsidP="007B6100">
      <w:r w:rsidRPr="007B6100">
        <w:t>Zakon o znanstvenoraziskovalni in inovacijski dejavnosti (Ur.l.RS. št.186/21), ki je v uporabi od 1. 1. 2022, je uvedel stabilno financiranje znanstvenoraziskovalne dejavnosti. IHPS se je v letu 2022 uvrstil na seznam prejemnikov stabilnega financiranja znanstvenoraziskovalne dejavnosti.  V skladu s prvim odstavkom 3.člena Splošnega akta o stabilnem financiranju znanstvenoraziskovalne dejavnosti (Uradni list RS št.87/22) smo kot prejemnik sredstev stabilnega financiranja sprejeli Pravilnik o stabilnem financiranju znanstvenoraziskovalne dejavnosti Inštituta za hmeljarstvo in pivovarstvo Slovenije in Pravilnik o izboru in financiranju mladih raziskovalk in raziskovalcev na Inštituta za hmeljarstvo in pivovarstvo Slovenije. Omenjena pravilnika sta bila na predlog direktorja in ob predhodnem mnenju Strokovnega sveta Inštituta za hmeljarstvo in pivovarstvo Slovenije potrjena s strani Sveta zavoda Inštituta za hmeljarstvo in pivovarstvo Slovenije na 13. seji dne 30.08.2022.</w:t>
      </w:r>
    </w:p>
    <w:p w14:paraId="5B65B6A4" w14:textId="0A8DD44B" w:rsidR="007B6100" w:rsidRDefault="008063BA" w:rsidP="007B6100">
      <w:r>
        <w:t>Z ARIS</w:t>
      </w:r>
      <w:r w:rsidR="007B6100" w:rsidRPr="007B6100">
        <w:t xml:space="preserve"> smo sklenili pogodbo o stabilnem financiranju znanstvenoraziskovalne dejavnosti za pogodbeno obdobje 2022-2027 št. S-ZRD/22-27/416, 14.11.2022. S pogodbo so nam bila dodeljena sredstva iz dveh stebrov stabilnega financiranja. PSF – Programski steber financiranja, ki financira raziskovalne programe in mlade raziskovalce in ISF -Institucionalni steber financiranja, ki nam je dodelil sredstva upravljavske in podporne dejavnosti.</w:t>
      </w:r>
    </w:p>
    <w:p w14:paraId="30351F41" w14:textId="18910FF0" w:rsidR="00F553CB" w:rsidRPr="007B6100" w:rsidRDefault="00F553CB" w:rsidP="00F553CB">
      <w:pPr>
        <w:pStyle w:val="IHPSNapisPreglednica"/>
      </w:pPr>
      <w:bookmarkStart w:id="28" w:name="_Toc150178693"/>
      <w:bookmarkStart w:id="29" w:name="_Toc164679219"/>
      <w:r>
        <w:t xml:space="preserve">Preglednica </w:t>
      </w:r>
      <w:r w:rsidR="005E2777">
        <w:rPr>
          <w:noProof/>
        </w:rPr>
        <w:fldChar w:fldCharType="begin"/>
      </w:r>
      <w:r w:rsidR="005E2777">
        <w:rPr>
          <w:noProof/>
        </w:rPr>
        <w:instrText xml:space="preserve"> SEQ Preglednica \* ARABIC </w:instrText>
      </w:r>
      <w:r w:rsidR="005E2777">
        <w:rPr>
          <w:noProof/>
        </w:rPr>
        <w:fldChar w:fldCharType="separate"/>
      </w:r>
      <w:r w:rsidR="00CA346B">
        <w:rPr>
          <w:noProof/>
        </w:rPr>
        <w:t>4</w:t>
      </w:r>
      <w:r w:rsidR="005E2777">
        <w:rPr>
          <w:noProof/>
        </w:rPr>
        <w:fldChar w:fldCharType="end"/>
      </w:r>
      <w:r>
        <w:t>:</w:t>
      </w:r>
      <w:bookmarkEnd w:id="28"/>
      <w:bookmarkEnd w:id="29"/>
      <w:r>
        <w:t xml:space="preserve"> </w:t>
      </w:r>
    </w:p>
    <w:tbl>
      <w:tblPr>
        <w:tblStyle w:val="IHPSGRID"/>
        <w:tblW w:w="0" w:type="auto"/>
        <w:tblLook w:val="04A0" w:firstRow="1" w:lastRow="0" w:firstColumn="1" w:lastColumn="0" w:noHBand="0" w:noVBand="1"/>
      </w:tblPr>
      <w:tblGrid>
        <w:gridCol w:w="7371"/>
        <w:gridCol w:w="1843"/>
      </w:tblGrid>
      <w:tr w:rsidR="007B6100" w14:paraId="3921373F" w14:textId="77777777" w:rsidTr="00F553CB">
        <w:trPr>
          <w:trHeight w:val="1"/>
        </w:trPr>
        <w:tc>
          <w:tcPr>
            <w:tcW w:w="7371" w:type="dxa"/>
            <w:hideMark/>
          </w:tcPr>
          <w:p w14:paraId="681C8C8A" w14:textId="77777777" w:rsidR="007B6100" w:rsidRPr="007B6100" w:rsidRDefault="007B6100" w:rsidP="00F553CB">
            <w:pPr>
              <w:pStyle w:val="IHPSTabelaGlava"/>
            </w:pPr>
            <w:r w:rsidRPr="007B6100">
              <w:t>VIR</w:t>
            </w:r>
          </w:p>
        </w:tc>
        <w:tc>
          <w:tcPr>
            <w:tcW w:w="1843" w:type="dxa"/>
            <w:hideMark/>
          </w:tcPr>
          <w:p w14:paraId="2A48779B" w14:textId="77777777" w:rsidR="007B6100" w:rsidRPr="007B6100" w:rsidRDefault="007B6100" w:rsidP="00F553CB">
            <w:pPr>
              <w:pStyle w:val="IHPSTabelaGlava"/>
            </w:pPr>
            <w:r w:rsidRPr="007B6100">
              <w:t>PRV v EUR</w:t>
            </w:r>
          </w:p>
        </w:tc>
      </w:tr>
      <w:tr w:rsidR="007B6100" w14:paraId="61E386A8" w14:textId="77777777" w:rsidTr="00F553CB">
        <w:trPr>
          <w:trHeight w:val="1"/>
        </w:trPr>
        <w:tc>
          <w:tcPr>
            <w:tcW w:w="7371" w:type="dxa"/>
            <w:hideMark/>
          </w:tcPr>
          <w:p w14:paraId="4A513FBB" w14:textId="083B2D7C" w:rsidR="007B6100" w:rsidRPr="007B6100" w:rsidRDefault="008063BA" w:rsidP="00F553CB">
            <w:pPr>
              <w:pStyle w:val="IHPSTabelaTextLevo"/>
            </w:pPr>
            <w:r>
              <w:t>ARIS</w:t>
            </w:r>
            <w:r w:rsidR="007B6100" w:rsidRPr="007B6100">
              <w:t xml:space="preserve">, PP 160171 Raziskovalni programi (PSF-RP): </w:t>
            </w:r>
          </w:p>
        </w:tc>
        <w:tc>
          <w:tcPr>
            <w:tcW w:w="1843" w:type="dxa"/>
          </w:tcPr>
          <w:p w14:paraId="2A06CC97" w14:textId="066B7D8A" w:rsidR="007B6100" w:rsidRPr="007B6100" w:rsidRDefault="00401F7C" w:rsidP="00F553CB">
            <w:pPr>
              <w:pStyle w:val="IHPSTabelaTextLevo"/>
            </w:pPr>
            <w:r>
              <w:t>220.337,20</w:t>
            </w:r>
          </w:p>
        </w:tc>
      </w:tr>
      <w:tr w:rsidR="007B6100" w14:paraId="584531C2" w14:textId="77777777" w:rsidTr="00F553CB">
        <w:trPr>
          <w:trHeight w:val="1"/>
        </w:trPr>
        <w:tc>
          <w:tcPr>
            <w:tcW w:w="7371" w:type="dxa"/>
            <w:hideMark/>
          </w:tcPr>
          <w:p w14:paraId="70B1D802" w14:textId="51BE1BCB" w:rsidR="007B6100" w:rsidRPr="007B6100" w:rsidRDefault="008063BA" w:rsidP="00F553CB">
            <w:pPr>
              <w:pStyle w:val="IHPSTabelaTextLevo"/>
            </w:pPr>
            <w:r>
              <w:t>ARIS</w:t>
            </w:r>
            <w:r w:rsidR="007B6100" w:rsidRPr="007B6100">
              <w:t xml:space="preserve">, PP 160171 Usposabljanje in razvoj znanstvenih kadrov (PSF-MR): </w:t>
            </w:r>
          </w:p>
        </w:tc>
        <w:tc>
          <w:tcPr>
            <w:tcW w:w="1843" w:type="dxa"/>
          </w:tcPr>
          <w:p w14:paraId="71B8C407" w14:textId="64BBBE65" w:rsidR="007B6100" w:rsidRPr="007B6100" w:rsidRDefault="00401F7C" w:rsidP="00F553CB">
            <w:pPr>
              <w:pStyle w:val="IHPSTabelaTextLevo"/>
            </w:pPr>
            <w:r>
              <w:t>21.975,52</w:t>
            </w:r>
          </w:p>
        </w:tc>
      </w:tr>
      <w:tr w:rsidR="007B6100" w14:paraId="563178D1" w14:textId="77777777" w:rsidTr="00F553CB">
        <w:trPr>
          <w:trHeight w:val="1"/>
        </w:trPr>
        <w:tc>
          <w:tcPr>
            <w:tcW w:w="7371" w:type="dxa"/>
            <w:hideMark/>
          </w:tcPr>
          <w:p w14:paraId="7192CAFF" w14:textId="14F7DCE6" w:rsidR="007B6100" w:rsidRPr="007B6100" w:rsidRDefault="008063BA" w:rsidP="00F553CB">
            <w:pPr>
              <w:pStyle w:val="IHPSTabelaTextLevo"/>
            </w:pPr>
            <w:r>
              <w:t>ARIS</w:t>
            </w:r>
            <w:r w:rsidR="007B6100" w:rsidRPr="007B6100">
              <w:t>, PP 160171 Institucionalni steber financiranja (ISF-U):</w:t>
            </w:r>
          </w:p>
        </w:tc>
        <w:tc>
          <w:tcPr>
            <w:tcW w:w="1843" w:type="dxa"/>
          </w:tcPr>
          <w:p w14:paraId="27828B94" w14:textId="1184096D" w:rsidR="007B6100" w:rsidRPr="007B6100" w:rsidRDefault="00401F7C" w:rsidP="00F553CB">
            <w:pPr>
              <w:pStyle w:val="IHPSTabelaTextLevo"/>
            </w:pPr>
            <w:r>
              <w:t>51.539,08</w:t>
            </w:r>
          </w:p>
        </w:tc>
      </w:tr>
      <w:tr w:rsidR="005B409D" w14:paraId="7D2D4DE3" w14:textId="77777777" w:rsidTr="00F553CB">
        <w:trPr>
          <w:trHeight w:val="1"/>
        </w:trPr>
        <w:tc>
          <w:tcPr>
            <w:tcW w:w="7371" w:type="dxa"/>
          </w:tcPr>
          <w:p w14:paraId="295867F9" w14:textId="138080BF" w:rsidR="005B409D" w:rsidRPr="007B6100" w:rsidRDefault="008063BA" w:rsidP="00F553CB">
            <w:pPr>
              <w:pStyle w:val="IHPSTabelaTextLevo"/>
            </w:pPr>
            <w:r>
              <w:t>ARIS</w:t>
            </w:r>
            <w:r w:rsidR="005B409D">
              <w:t>, PP 160171 Razvojni</w:t>
            </w:r>
            <w:r w:rsidR="005B409D" w:rsidRPr="005B409D">
              <w:t xml:space="preserve"> steber financiranja (ISF-U):</w:t>
            </w:r>
          </w:p>
        </w:tc>
        <w:tc>
          <w:tcPr>
            <w:tcW w:w="1843" w:type="dxa"/>
          </w:tcPr>
          <w:p w14:paraId="3F997514" w14:textId="116A612F" w:rsidR="005B409D" w:rsidRPr="007B6100" w:rsidRDefault="00401F7C" w:rsidP="00F553CB">
            <w:pPr>
              <w:pStyle w:val="IHPSTabelaTextLevo"/>
            </w:pPr>
            <w:r>
              <w:t>18.787,12</w:t>
            </w:r>
          </w:p>
        </w:tc>
      </w:tr>
      <w:tr w:rsidR="007B6100" w14:paraId="0D354F52" w14:textId="77777777" w:rsidTr="00F553CB">
        <w:trPr>
          <w:trHeight w:val="1"/>
        </w:trPr>
        <w:tc>
          <w:tcPr>
            <w:tcW w:w="7371" w:type="dxa"/>
            <w:hideMark/>
          </w:tcPr>
          <w:p w14:paraId="42F4D1C7" w14:textId="497F1CEE" w:rsidR="007B6100" w:rsidRPr="007B6100" w:rsidRDefault="008063BA" w:rsidP="00F553CB">
            <w:pPr>
              <w:pStyle w:val="IHPSTabelaTextLevo"/>
            </w:pPr>
            <w:r>
              <w:t>ARIS</w:t>
            </w:r>
            <w:r w:rsidR="007B6100" w:rsidRPr="007B6100">
              <w:t>, PP 160171 Raziskovalni projekti (temeljni in aplikativni projekti):</w:t>
            </w:r>
          </w:p>
        </w:tc>
        <w:tc>
          <w:tcPr>
            <w:tcW w:w="1843" w:type="dxa"/>
          </w:tcPr>
          <w:p w14:paraId="45208FB1" w14:textId="2302655B" w:rsidR="007B6100" w:rsidRPr="007B6100" w:rsidRDefault="001D693A" w:rsidP="00F553CB">
            <w:pPr>
              <w:pStyle w:val="IHPSTabelaTextLevo"/>
            </w:pPr>
            <w:r>
              <w:t>145.199,13</w:t>
            </w:r>
          </w:p>
        </w:tc>
      </w:tr>
      <w:tr w:rsidR="007B6100" w14:paraId="4FA400F6" w14:textId="77777777" w:rsidTr="00F553CB">
        <w:trPr>
          <w:trHeight w:val="1"/>
        </w:trPr>
        <w:tc>
          <w:tcPr>
            <w:tcW w:w="7371" w:type="dxa"/>
            <w:hideMark/>
          </w:tcPr>
          <w:p w14:paraId="5130C458" w14:textId="226CCD41" w:rsidR="007B6100" w:rsidRPr="007B6100" w:rsidRDefault="008063BA" w:rsidP="00F553CB">
            <w:pPr>
              <w:pStyle w:val="IHPSTabelaTextLevo"/>
            </w:pPr>
            <w:r>
              <w:t>ARIS</w:t>
            </w:r>
            <w:r w:rsidR="007B6100" w:rsidRPr="007B6100">
              <w:t>, PP 160171 Ciljni raziskovalni projekti:</w:t>
            </w:r>
          </w:p>
        </w:tc>
        <w:tc>
          <w:tcPr>
            <w:tcW w:w="1843" w:type="dxa"/>
          </w:tcPr>
          <w:p w14:paraId="56E94FB7" w14:textId="77AC3496" w:rsidR="007B6100" w:rsidRPr="007B6100" w:rsidRDefault="001D693A" w:rsidP="00F553CB">
            <w:pPr>
              <w:pStyle w:val="IHPSTabelaTextLevo"/>
            </w:pPr>
            <w:r>
              <w:t>48.943,80</w:t>
            </w:r>
          </w:p>
        </w:tc>
      </w:tr>
      <w:tr w:rsidR="007B6100" w14:paraId="26271EE3" w14:textId="77777777" w:rsidTr="00F553CB">
        <w:trPr>
          <w:trHeight w:val="1"/>
        </w:trPr>
        <w:tc>
          <w:tcPr>
            <w:tcW w:w="7371" w:type="dxa"/>
            <w:hideMark/>
          </w:tcPr>
          <w:p w14:paraId="61C5C345" w14:textId="190A74C2" w:rsidR="007B6100" w:rsidRPr="007B6100" w:rsidRDefault="008063BA" w:rsidP="00F553CB">
            <w:pPr>
              <w:pStyle w:val="IHPSTabelaTextLevo"/>
            </w:pPr>
            <w:r>
              <w:t>ARIS</w:t>
            </w:r>
            <w:r w:rsidR="007B6100" w:rsidRPr="007B6100">
              <w:t>, PP 160171 Evropski okvirni programi, sofinanciranje publikacij:</w:t>
            </w:r>
          </w:p>
        </w:tc>
        <w:tc>
          <w:tcPr>
            <w:tcW w:w="1843" w:type="dxa"/>
          </w:tcPr>
          <w:p w14:paraId="7AE1091A" w14:textId="466DA6FE" w:rsidR="007B6100" w:rsidRPr="007B6100" w:rsidRDefault="001D693A" w:rsidP="00F553CB">
            <w:pPr>
              <w:pStyle w:val="IHPSTabelaTextLevo"/>
            </w:pPr>
            <w:r>
              <w:t>3.900,00</w:t>
            </w:r>
          </w:p>
        </w:tc>
      </w:tr>
      <w:tr w:rsidR="007B6100" w14:paraId="73D464C9" w14:textId="77777777" w:rsidTr="00F553CB">
        <w:trPr>
          <w:trHeight w:val="1"/>
        </w:trPr>
        <w:tc>
          <w:tcPr>
            <w:tcW w:w="7371" w:type="dxa"/>
            <w:hideMark/>
          </w:tcPr>
          <w:p w14:paraId="45D8A86E" w14:textId="77777777" w:rsidR="007B6100" w:rsidRPr="007B6100" w:rsidRDefault="007B6100" w:rsidP="00F553CB">
            <w:pPr>
              <w:pStyle w:val="IHPSTabelaTextLevo"/>
            </w:pPr>
            <w:r w:rsidRPr="007B6100">
              <w:t>MKGP, PP 160171 Kmetijsko znanstveno raziskovalno delo-podpora:</w:t>
            </w:r>
          </w:p>
        </w:tc>
        <w:tc>
          <w:tcPr>
            <w:tcW w:w="1843" w:type="dxa"/>
          </w:tcPr>
          <w:p w14:paraId="23C2661E" w14:textId="2DF71E50" w:rsidR="007B6100" w:rsidRPr="007B6100" w:rsidRDefault="001D693A" w:rsidP="00F553CB">
            <w:pPr>
              <w:pStyle w:val="IHPSTabelaTextLevo"/>
            </w:pPr>
            <w:r>
              <w:t>23.337,87</w:t>
            </w:r>
          </w:p>
        </w:tc>
      </w:tr>
      <w:tr w:rsidR="007B6100" w14:paraId="3D9DC005" w14:textId="77777777" w:rsidTr="00F553CB">
        <w:trPr>
          <w:trHeight w:val="1"/>
        </w:trPr>
        <w:tc>
          <w:tcPr>
            <w:tcW w:w="7371" w:type="dxa"/>
            <w:hideMark/>
          </w:tcPr>
          <w:p w14:paraId="362B75B2" w14:textId="77777777" w:rsidR="007B6100" w:rsidRPr="007B6100" w:rsidRDefault="007B6100" w:rsidP="00F553CB">
            <w:pPr>
              <w:pStyle w:val="IHPSTabelaTextLevo"/>
            </w:pPr>
            <w:r w:rsidRPr="007B6100">
              <w:t>MKGP, PP 160171 Ciljni raziskovalni projekti:</w:t>
            </w:r>
          </w:p>
        </w:tc>
        <w:tc>
          <w:tcPr>
            <w:tcW w:w="1843" w:type="dxa"/>
          </w:tcPr>
          <w:p w14:paraId="3C4EFF1D" w14:textId="246A684A" w:rsidR="007B6100" w:rsidRPr="007B6100" w:rsidRDefault="001D693A" w:rsidP="00F553CB">
            <w:pPr>
              <w:pStyle w:val="IHPSTabelaTextLevo"/>
            </w:pPr>
            <w:r>
              <w:t>45.504,98</w:t>
            </w:r>
          </w:p>
        </w:tc>
      </w:tr>
      <w:tr w:rsidR="007B6100" w14:paraId="0B201CB1" w14:textId="77777777" w:rsidTr="00F553CB">
        <w:trPr>
          <w:trHeight w:val="1"/>
        </w:trPr>
        <w:tc>
          <w:tcPr>
            <w:tcW w:w="7371" w:type="dxa"/>
            <w:hideMark/>
          </w:tcPr>
          <w:p w14:paraId="67DC5A67" w14:textId="77777777" w:rsidR="007B6100" w:rsidRPr="007B6100" w:rsidRDefault="007B6100" w:rsidP="00F553CB">
            <w:pPr>
              <w:pStyle w:val="IHPSTabelaTextLevo"/>
            </w:pPr>
            <w:r w:rsidRPr="007B6100">
              <w:t>PRV SKUPAJ</w:t>
            </w:r>
          </w:p>
        </w:tc>
        <w:tc>
          <w:tcPr>
            <w:tcW w:w="1843" w:type="dxa"/>
          </w:tcPr>
          <w:p w14:paraId="0B85126A" w14:textId="24487F61" w:rsidR="007B6100" w:rsidRPr="007B6100" w:rsidRDefault="001D693A" w:rsidP="00F553CB">
            <w:pPr>
              <w:pStyle w:val="IHPSTabelaTextLevo"/>
            </w:pPr>
            <w:r>
              <w:t>579.524,70</w:t>
            </w:r>
          </w:p>
        </w:tc>
      </w:tr>
    </w:tbl>
    <w:p w14:paraId="69F95DE8" w14:textId="77777777" w:rsidR="007B6100" w:rsidRPr="007B6100" w:rsidRDefault="007B6100" w:rsidP="007B6100">
      <w:pPr>
        <w:pStyle w:val="Heading2"/>
      </w:pPr>
      <w:bookmarkStart w:id="30" w:name="_Toc128746110"/>
      <w:bookmarkStart w:id="31" w:name="_Toc164679389"/>
      <w:r w:rsidRPr="007B6100">
        <w:t>Raziskovalni programi stabilno financiranje PSF-RF</w:t>
      </w:r>
      <w:bookmarkEnd w:id="30"/>
      <w:bookmarkEnd w:id="31"/>
    </w:p>
    <w:p w14:paraId="4260F29A" w14:textId="1B09C77B" w:rsidR="007B6100" w:rsidRPr="007B6100" w:rsidRDefault="007B6100" w:rsidP="005A3661">
      <w:pPr>
        <w:pStyle w:val="IHPSLocilnaCrta"/>
      </w:pPr>
      <w:r w:rsidRPr="007B6100">
        <w:t>V letu 202</w:t>
      </w:r>
      <w:r w:rsidR="005A3661">
        <w:t>4</w:t>
      </w:r>
      <w:r w:rsidRPr="007B6100">
        <w:t xml:space="preserve"> se predvideva sofinanciranje stabilnega financiranja v obsegu </w:t>
      </w:r>
      <w:r w:rsidR="00A919F7">
        <w:t>1,75</w:t>
      </w:r>
      <w:r w:rsidRPr="007B6100">
        <w:t xml:space="preserve"> FT (PSF-PR Programski steber financiranja -raziskovalni programi - 0416 -1,2</w:t>
      </w:r>
      <w:r w:rsidR="00A919F7">
        <w:t>5</w:t>
      </w:r>
      <w:r w:rsidRPr="007B6100">
        <w:t xml:space="preserve"> FT in PSF-MR Programski steber financiranja-mladi raziskovalci -0416 -</w:t>
      </w:r>
      <w:r w:rsidR="005A3661">
        <w:t>0</w:t>
      </w:r>
      <w:r w:rsidRPr="007B6100">
        <w:t xml:space="preserve">,50 FT). </w:t>
      </w:r>
    </w:p>
    <w:p w14:paraId="1C47CB33" w14:textId="4938F9BD" w:rsidR="007B6100" w:rsidRPr="007B6100" w:rsidRDefault="0049750A" w:rsidP="0080211E">
      <w:r>
        <w:t>Vir financiranja: ARIS</w:t>
      </w:r>
    </w:p>
    <w:p w14:paraId="094B216C" w14:textId="77777777" w:rsidR="007B6100" w:rsidRPr="007B6100" w:rsidRDefault="007B6100" w:rsidP="0080211E">
      <w:r w:rsidRPr="007B6100">
        <w:t xml:space="preserve">proračunska postavka (v nadaljnjem besedilu: PP) </w:t>
      </w:r>
    </w:p>
    <w:p w14:paraId="224DE110" w14:textId="048F2E0F" w:rsidR="007B6100" w:rsidRPr="007B6100" w:rsidRDefault="007B6100" w:rsidP="0080211E">
      <w:r w:rsidRPr="007B6100">
        <w:t xml:space="preserve">PP 160171 Raziskovalni programi (PSF-RP): </w:t>
      </w:r>
      <w:r w:rsidR="005B409D">
        <w:t>220.337,20</w:t>
      </w:r>
      <w:r w:rsidRPr="007B6100">
        <w:t xml:space="preserve">  EUR</w:t>
      </w:r>
    </w:p>
    <w:p w14:paraId="20BFD877" w14:textId="2F85EC2A" w:rsidR="007B6100" w:rsidRPr="007B6100" w:rsidRDefault="007B6100" w:rsidP="007B6100">
      <w:pPr>
        <w:pStyle w:val="Heading3"/>
      </w:pPr>
      <w:bookmarkStart w:id="32" w:name="_Toc128746111"/>
      <w:bookmarkStart w:id="33" w:name="_Toc164679390"/>
      <w:r w:rsidRPr="007B6100">
        <w:lastRenderedPageBreak/>
        <w:t>Projektno raziskovalni center - Kemija in struktura bioloških učinkovin –sodelujoči z IHPS – izr. prof. dr. Iztok Jože Košir</w:t>
      </w:r>
      <w:bookmarkEnd w:id="32"/>
      <w:bookmarkEnd w:id="33"/>
      <w:r w:rsidRPr="007B6100">
        <w:t xml:space="preserve"> </w:t>
      </w:r>
    </w:p>
    <w:p w14:paraId="7AE002CD" w14:textId="77777777" w:rsidR="007B6100" w:rsidRPr="007B6100" w:rsidRDefault="007B6100" w:rsidP="007B6100">
      <w:r w:rsidRPr="007B6100">
        <w:t xml:space="preserve">Št. pogodbe: P1-0242, obdobje financiranja od 1. 1. 2022 do 31. 12. 2027 - podelitev koncesij za obdobje 6 let z odločbo 0140-92/2021/18 v letu 2021 v ekvivalentu 286 raziskovalnih ur cenovne kategorije C. </w:t>
      </w:r>
    </w:p>
    <w:p w14:paraId="7ED86DCD" w14:textId="77777777" w:rsidR="007B6100" w:rsidRPr="007B6100" w:rsidRDefault="007B6100" w:rsidP="007B6100">
      <w:r w:rsidRPr="007B6100">
        <w:t>Raziskovalni program se osredotoča na potencial nekaterih izbranih rastlinskih vrst z uporabo različnih načinov ekstrakcije in temperaturnih režimov. V dobljenih izvlečkih bomo identificirali in kvantitativno določili potencialne bioaktivne spojine in jih okarakterizirali. S simulacijo industrijskih tehnoloških pogojev bomo preučili optimalne postopke izolacije, ki se bodo odražali v najvišjem prenosu in ohranjanju bioaktivnih spojin. Razvoj cenovno dostopne instrumentalizacije v zadnjem času omogoča podroben vpogled v sestavo in identiteto spojin v rastlinskih tkivih. Številne rastline so slabo preučene in rezultat našega dela bo izvirni prispevek znanju na tem področju. Rezultati naših raziskav bodo dali pomembne informacije o upravičenosti gojenja preučevanih zdravilnih rastlin, potencialni uporabi tujerodnih invazivnih rastlinskih vrst kot naravnih pesticidov in optimalnih metodah za njihovo predelavo in uporabo.</w:t>
      </w:r>
    </w:p>
    <w:p w14:paraId="4FF95113" w14:textId="77777777" w:rsidR="007B6100" w:rsidRPr="007B6100" w:rsidRDefault="007B6100" w:rsidP="0080211E">
      <w:r w:rsidRPr="007B6100">
        <w:t xml:space="preserve">Vodja programa – prof. dr. Janez Plavec (Kemijski inštitut) </w:t>
      </w:r>
    </w:p>
    <w:p w14:paraId="2AA82CA1" w14:textId="77777777" w:rsidR="007B6100" w:rsidRPr="007B6100" w:rsidRDefault="007B6100" w:rsidP="006D0CB9">
      <w:pPr>
        <w:pStyle w:val="IHPSLocilnaCrta"/>
      </w:pPr>
      <w:r w:rsidRPr="007B6100">
        <w:t>Cenovna kategorija C – letno 286 ur – 0,17 FT</w:t>
      </w:r>
    </w:p>
    <w:p w14:paraId="10C4F774" w14:textId="430CE2CB" w:rsidR="007B6100" w:rsidRPr="007B6100" w:rsidRDefault="007B6100" w:rsidP="0080211E">
      <w:r w:rsidRPr="007B6100">
        <w:t>Leto 202</w:t>
      </w:r>
      <w:r w:rsidR="00473848">
        <w:t>4</w:t>
      </w:r>
      <w:r w:rsidRPr="007B6100">
        <w:t xml:space="preserve">: PRV  </w:t>
      </w:r>
      <w:r w:rsidR="00557637">
        <w:t xml:space="preserve">47.779,49 </w:t>
      </w:r>
      <w:r w:rsidRPr="007B6100">
        <w:t xml:space="preserve">EUR </w:t>
      </w:r>
    </w:p>
    <w:p w14:paraId="6F55E43F" w14:textId="77777777" w:rsidR="007B6100" w:rsidRPr="007B6100" w:rsidRDefault="007B6100" w:rsidP="007B6100">
      <w:pPr>
        <w:pStyle w:val="Heading3"/>
      </w:pPr>
      <w:bookmarkStart w:id="34" w:name="_Toc128746112"/>
      <w:bookmarkStart w:id="35" w:name="_Toc164679391"/>
      <w:r w:rsidRPr="007B6100">
        <w:t>Raziskovalni program - Biokemijska in biofizikalna kemijska karakterizacija naravnih snovi – sodelujoča z IHPS dr. Barbara Čeh</w:t>
      </w:r>
      <w:bookmarkEnd w:id="34"/>
      <w:bookmarkEnd w:id="35"/>
      <w:r w:rsidRPr="007B6100">
        <w:t xml:space="preserve"> </w:t>
      </w:r>
    </w:p>
    <w:p w14:paraId="4D222D30" w14:textId="77777777" w:rsidR="007B6100" w:rsidRPr="007B6100" w:rsidRDefault="007B6100" w:rsidP="007B6100">
      <w:r w:rsidRPr="007B6100">
        <w:t xml:space="preserve">Št. pogodbe: P4-0121, obdobje financiranja od 01. 01. 2018 do 31. 12. 2023 - podelitev koncesije – sklep št. 6037-40/2017/7 za obdobje 6 let </w:t>
      </w:r>
    </w:p>
    <w:p w14:paraId="332C5E49" w14:textId="300D11FC" w:rsidR="007B6100" w:rsidRPr="007B6100" w:rsidRDefault="007B6100" w:rsidP="007B6100">
      <w:r w:rsidRPr="007B6100">
        <w:t xml:space="preserve">V okviru raziskovalnega programa »Biokemijska in biofizikalno-kemijska karakterizacija naravnih snovi« raziskujemo fenolne spojine od njihove izolacije (uporabe različnih rastlinskih ekstraktov in stranskih produktov v živilski industriji), karakterizacije in identifikacije, stabilnosti in nastalih razpadnih produktov, do mehanizma prehoda izbranih fenolnih spojin skozi modelne membrane, mehanizme prenosa po krvi, interakcije s spojinami v živilih in v prebavnem traktu, vse našteto v povezavi z njihovo </w:t>
      </w:r>
      <w:proofErr w:type="spellStart"/>
      <w:r w:rsidRPr="007B6100">
        <w:t>antioksidativno</w:t>
      </w:r>
      <w:proofErr w:type="spellEnd"/>
      <w:r w:rsidRPr="007B6100">
        <w:t xml:space="preserve"> ter antimikrobno učinkovitostjo. Kot vir fenolnih spojin uporabljamo rastlinske ekstrakte (npr. hmeljevi poganjki, zelišča) ali stranske produkte v živilski industriji </w:t>
      </w:r>
      <w:r w:rsidR="00531DE9">
        <w:t>(</w:t>
      </w:r>
      <w:r w:rsidRPr="007B6100">
        <w:t xml:space="preserve">npr. oljne pogače, tropine, liste) in čiste fenolne spojine. V letu </w:t>
      </w:r>
      <w:r w:rsidR="00531DE9" w:rsidRPr="007B6100">
        <w:t>202</w:t>
      </w:r>
      <w:r w:rsidR="00531DE9">
        <w:t>4</w:t>
      </w:r>
      <w:r w:rsidR="00531DE9" w:rsidRPr="007B6100">
        <w:t xml:space="preserve"> </w:t>
      </w:r>
      <w:r w:rsidRPr="007B6100">
        <w:t xml:space="preserve">bo poudarek dela dr. Čehove na spomladanskih poganjkih hmelja in zeliščih. Delo Čehove bo </w:t>
      </w:r>
      <w:r w:rsidR="00531DE9">
        <w:t xml:space="preserve">tudi </w:t>
      </w:r>
      <w:r w:rsidRPr="007B6100">
        <w:t xml:space="preserve">iskanje </w:t>
      </w:r>
      <w:r w:rsidR="00531DE9">
        <w:t xml:space="preserve">novih </w:t>
      </w:r>
      <w:r w:rsidRPr="007B6100">
        <w:t xml:space="preserve">potencialnih rastlinskih ekstraktov kot osnove za raziskave na Biotehniški fakulteti. </w:t>
      </w:r>
    </w:p>
    <w:p w14:paraId="4829D3D0" w14:textId="77777777" w:rsidR="007B6100" w:rsidRPr="007B6100" w:rsidRDefault="007B6100" w:rsidP="0080211E">
      <w:r w:rsidRPr="007B6100">
        <w:t xml:space="preserve">Vodja programa – prof. dr. Nataša </w:t>
      </w:r>
      <w:proofErr w:type="spellStart"/>
      <w:r w:rsidRPr="007B6100">
        <w:t>Poklar</w:t>
      </w:r>
      <w:proofErr w:type="spellEnd"/>
      <w:r w:rsidRPr="007B6100">
        <w:t xml:space="preserve"> </w:t>
      </w:r>
      <w:proofErr w:type="spellStart"/>
      <w:r w:rsidRPr="007B6100">
        <w:t>Ulrih</w:t>
      </w:r>
      <w:proofErr w:type="spellEnd"/>
      <w:r w:rsidRPr="007B6100">
        <w:t xml:space="preserve"> (Univerza v Ljubljani –Biotehniška fakulteta)</w:t>
      </w:r>
    </w:p>
    <w:p w14:paraId="07AF9C5F" w14:textId="77777777" w:rsidR="007B6100" w:rsidRPr="007B6100" w:rsidRDefault="007B6100" w:rsidP="0080211E">
      <w:r w:rsidRPr="007B6100">
        <w:t>Cenovna kategorija D – letno 300 ur – 0,18 FT</w:t>
      </w:r>
    </w:p>
    <w:p w14:paraId="770E98C3" w14:textId="432A2652" w:rsidR="007B6100" w:rsidRPr="007B6100" w:rsidRDefault="007B6100" w:rsidP="0080211E">
      <w:r w:rsidRPr="007B6100">
        <w:t>Leto 202</w:t>
      </w:r>
      <w:r w:rsidR="00473848">
        <w:t>4</w:t>
      </w:r>
      <w:r w:rsidRPr="007B6100">
        <w:t xml:space="preserve">: PRV  </w:t>
      </w:r>
      <w:r w:rsidR="00557637">
        <w:t xml:space="preserve">25.364,95 </w:t>
      </w:r>
      <w:r w:rsidRPr="007B6100">
        <w:t xml:space="preserve">EUR </w:t>
      </w:r>
    </w:p>
    <w:p w14:paraId="06077026" w14:textId="0077B556" w:rsidR="007B6100" w:rsidRPr="007B6100" w:rsidRDefault="007B6100" w:rsidP="007B6100">
      <w:pPr>
        <w:pStyle w:val="Heading3"/>
      </w:pPr>
      <w:bookmarkStart w:id="36" w:name="_Toc128746113"/>
      <w:bookmarkStart w:id="37" w:name="_Toc164679392"/>
      <w:r w:rsidRPr="007B6100">
        <w:t>Projektno raziskovalni center - Kmetijske rastline-genetika in sodobne tehnologije – sodelujoča z IHPS - dr. Sebastjan Radišek, izr. prof. dr. Andreja Čerenak</w:t>
      </w:r>
      <w:bookmarkEnd w:id="36"/>
      <w:bookmarkEnd w:id="37"/>
    </w:p>
    <w:p w14:paraId="6666064B" w14:textId="77777777" w:rsidR="007B6100" w:rsidRPr="007B6100" w:rsidRDefault="007B6100" w:rsidP="007B6100">
      <w:r w:rsidRPr="007B6100">
        <w:t>Št. pogodbe: P4-0077, obdobje financiranja od 01.01.2019 do 31. 12. 2024-podelitev koncesije sklep št.0140-65/2018 za obdobje 6 let.</w:t>
      </w:r>
    </w:p>
    <w:p w14:paraId="2E55562C" w14:textId="77777777" w:rsidR="008A0D58" w:rsidRDefault="007B6100" w:rsidP="007B6100">
      <w:r w:rsidRPr="007B6100">
        <w:lastRenderedPageBreak/>
        <w:t xml:space="preserve">Raziskovalni program »Kmetijske rastline – genetika in sodobne tehnologije« vključuje temeljne raziskave hmelja in rastlinskih bolezni s pomočjo sodobnih molekularnih metod. Delo na IHPS je osredotočeno na genetske raziskave hmelja in patogenih organizmov v smeri identifikacije specifičnih markerjev povezanih s pomembnimi agronomskimi lastnostmi hmelja. Del raziskav bo usmerjenih v raziskave na področju razvoja molekulskih markerjev vezanih na pomembne lastnosti hmelja. Nadaljevali bomo z analizo sekvenčnih podatkov  </w:t>
      </w:r>
      <w:proofErr w:type="spellStart"/>
      <w:r w:rsidRPr="007B6100">
        <w:t>večih</w:t>
      </w:r>
      <w:proofErr w:type="spellEnd"/>
      <w:r w:rsidRPr="007B6100">
        <w:t xml:space="preserve"> sort navadne konoplje s ciljem določitve njihove raznolikosti. </w:t>
      </w:r>
    </w:p>
    <w:p w14:paraId="730C56B1" w14:textId="0BA05AF9" w:rsidR="007B6100" w:rsidRPr="007B6100" w:rsidRDefault="007B6100" w:rsidP="007B6100">
      <w:r w:rsidRPr="007B6100">
        <w:t xml:space="preserve">Na področju rastlinskih bolezni se bodo nadaljevale raziskave mehanizmov virulence in interakcij med patogeni in rastlinami. Poudarek bo na glivah iz rodu </w:t>
      </w:r>
      <w:proofErr w:type="spellStart"/>
      <w:r w:rsidRPr="007B6100">
        <w:t>Verticillium</w:t>
      </w:r>
      <w:proofErr w:type="spellEnd"/>
      <w:r w:rsidRPr="007B6100">
        <w:t xml:space="preserve"> in </w:t>
      </w:r>
      <w:proofErr w:type="spellStart"/>
      <w:r w:rsidRPr="007B6100">
        <w:t>viroidu</w:t>
      </w:r>
      <w:proofErr w:type="spellEnd"/>
      <w:r w:rsidRPr="007B6100">
        <w:t xml:space="preserve"> razpokanosti agrumov (</w:t>
      </w:r>
      <w:proofErr w:type="spellStart"/>
      <w:r w:rsidRPr="007B6100">
        <w:t>Citrus</w:t>
      </w:r>
      <w:proofErr w:type="spellEnd"/>
      <w:r w:rsidRPr="007B6100">
        <w:t xml:space="preserve"> bark </w:t>
      </w:r>
      <w:proofErr w:type="spellStart"/>
      <w:r w:rsidRPr="007B6100">
        <w:t>cracking</w:t>
      </w:r>
      <w:proofErr w:type="spellEnd"/>
      <w:r w:rsidRPr="007B6100">
        <w:t xml:space="preserve"> </w:t>
      </w:r>
      <w:proofErr w:type="spellStart"/>
      <w:r w:rsidRPr="007B6100">
        <w:t>viroid</w:t>
      </w:r>
      <w:proofErr w:type="spellEnd"/>
      <w:r w:rsidRPr="007B6100">
        <w:t xml:space="preserve"> – </w:t>
      </w:r>
      <w:proofErr w:type="spellStart"/>
      <w:r w:rsidRPr="007B6100">
        <w:t>CBCVd</w:t>
      </w:r>
      <w:proofErr w:type="spellEnd"/>
      <w:r w:rsidRPr="007B6100">
        <w:t>), ki povzroča agresivno obolenje hmelja in odmiranje rastlin.</w:t>
      </w:r>
      <w:r w:rsidR="008A0D58">
        <w:t xml:space="preserve"> Razvijali bomo nove molekularne metode za namen diagnostike in raziskav epidemiologije rastlinskih patogenov. Pričeli bomo z uvajanjem metod analize </w:t>
      </w:r>
      <w:proofErr w:type="spellStart"/>
      <w:r w:rsidR="008A0D58">
        <w:t>mikrobioma</w:t>
      </w:r>
      <w:proofErr w:type="spellEnd"/>
      <w:r w:rsidR="008A0D58">
        <w:t xml:space="preserve"> obolelih rastlin in </w:t>
      </w:r>
      <w:r w:rsidR="00135494">
        <w:t>razvijali nove trajnostne pristope pri preprečevanju povzročiteljev bolezni rastlin.</w:t>
      </w:r>
      <w:r w:rsidR="008A0D58">
        <w:t xml:space="preserve">   </w:t>
      </w:r>
    </w:p>
    <w:p w14:paraId="3B66B046" w14:textId="77777777" w:rsidR="007B6100" w:rsidRPr="007B6100" w:rsidRDefault="007B6100" w:rsidP="0080211E">
      <w:r w:rsidRPr="007B6100">
        <w:t>Vodja programa – prof. dr. Jernej Jakše (Univerza v Ljubljani –Biotehniška fakulteta)</w:t>
      </w:r>
    </w:p>
    <w:p w14:paraId="6D853D87" w14:textId="77777777" w:rsidR="007B6100" w:rsidRPr="007B6100" w:rsidRDefault="007B6100" w:rsidP="0080211E">
      <w:r w:rsidRPr="007B6100">
        <w:t>Cenovna kategorija D – letno 1190 ur – 0,70 FT</w:t>
      </w:r>
    </w:p>
    <w:p w14:paraId="2B96448D" w14:textId="6B6CACB2" w:rsidR="007B6100" w:rsidRPr="007B6100" w:rsidRDefault="007B6100" w:rsidP="0080211E">
      <w:r w:rsidRPr="007B6100">
        <w:t>Leto 202</w:t>
      </w:r>
      <w:r w:rsidR="00473848">
        <w:t>4</w:t>
      </w:r>
      <w:r w:rsidRPr="007B6100">
        <w:t xml:space="preserve"> PRV </w:t>
      </w:r>
      <w:r w:rsidR="00557637">
        <w:t>128.835,39</w:t>
      </w:r>
      <w:r w:rsidRPr="007B6100">
        <w:t xml:space="preserve"> EUR </w:t>
      </w:r>
    </w:p>
    <w:p w14:paraId="3ED0AD44" w14:textId="6FDD4B1B" w:rsidR="007B6100" w:rsidRPr="007B6100" w:rsidRDefault="007B6100" w:rsidP="007B6100">
      <w:pPr>
        <w:pStyle w:val="Heading3"/>
      </w:pPr>
      <w:bookmarkStart w:id="38" w:name="_Toc128746114"/>
      <w:bookmarkStart w:id="39" w:name="_Toc164679393"/>
      <w:r w:rsidRPr="007B6100">
        <w:t>Projektno raziskovalni center - P4-0022-RP – Konkurenčnost agroživilstva – sodelujoči z IHPS - prof. dr. Martin Pavlovič</w:t>
      </w:r>
      <w:bookmarkEnd w:id="38"/>
      <w:bookmarkEnd w:id="39"/>
    </w:p>
    <w:p w14:paraId="6693CD96" w14:textId="77777777" w:rsidR="007B6100" w:rsidRPr="007B6100" w:rsidRDefault="007B6100" w:rsidP="005A3661">
      <w:pPr>
        <w:pStyle w:val="IHPSLocilnaCrta"/>
      </w:pPr>
      <w:r w:rsidRPr="007B6100">
        <w:t>Št. pogodbe: P4-0022, obdobje financiranja od 01.01.2018 do 31. 12. 2023 – podelitev koncesije – sklep. št. 6037-40/2017/6 za obdobje 6 let.</w:t>
      </w:r>
    </w:p>
    <w:p w14:paraId="4F42E30F" w14:textId="12CEA556" w:rsidR="007B6100" w:rsidRPr="007B6100" w:rsidRDefault="007B6100" w:rsidP="007B6100">
      <w:r w:rsidRPr="007B6100">
        <w:t xml:space="preserve">Raziskovalni program »Konkurenčnost agroživilstva« združuje raziskovalce štirih ustanov v RS (BF, FKBV, KIS, IHPS), kjer poteka raziskovalno delo na področju agrarne ekonomike. Programska skupina je v raziskovalnem delu osredotočena na (a) analizo indikatorjev konkurenčnosti, (b) izgradnjo empiričnih orodij tehnološko-ekonomskih in tržnih modelov konkurenčnosti, (c) izdelavo instrumentov za krepitev gospodarske konkurenčnosti v agroživilstvu in (d) analizo strukture kmetijske pridelave in kmetijskih trgov v EU. IHPS prispevek vključuje raziskave s področij razvoja in aplikacije odločitvenih tehnološko-ekonomskih modelov v agroživilstvu s poudarkom na managementu kakovosti, </w:t>
      </w:r>
      <w:r w:rsidR="00621BC1">
        <w:t>raziskavah hmeljskega trga</w:t>
      </w:r>
      <w:r w:rsidRPr="007B6100">
        <w:t xml:space="preserve"> in marketingu v agroživilstvu.</w:t>
      </w:r>
    </w:p>
    <w:p w14:paraId="540DA20C" w14:textId="77777777" w:rsidR="007B6100" w:rsidRPr="007B6100" w:rsidRDefault="007B6100" w:rsidP="0080211E">
      <w:r w:rsidRPr="007B6100">
        <w:t>Vodja programa – dr. Emil Erjavec (Univerza v Ljubljani –Biotehniška fakulteta)</w:t>
      </w:r>
    </w:p>
    <w:p w14:paraId="2A0E79E8" w14:textId="1CA97F1B" w:rsidR="007B6100" w:rsidRPr="007B6100" w:rsidRDefault="007B6100" w:rsidP="0080211E">
      <w:r w:rsidRPr="007B6100">
        <w:t>Cenovna kategorija B – letno 270 ur – 0,</w:t>
      </w:r>
      <w:r w:rsidR="00621BC1">
        <w:t>20</w:t>
      </w:r>
      <w:r w:rsidRPr="007B6100">
        <w:t xml:space="preserve"> FT</w:t>
      </w:r>
    </w:p>
    <w:p w14:paraId="05CF1D1B" w14:textId="4A092E11" w:rsidR="007B6100" w:rsidRPr="007B6100" w:rsidRDefault="007B6100" w:rsidP="0080211E">
      <w:r w:rsidRPr="007B6100">
        <w:t>Leto 202</w:t>
      </w:r>
      <w:r w:rsidR="00473848">
        <w:t>4</w:t>
      </w:r>
      <w:r w:rsidRPr="007B6100">
        <w:t xml:space="preserve">: PRV </w:t>
      </w:r>
      <w:r w:rsidR="001B431B">
        <w:t>18.357,37</w:t>
      </w:r>
      <w:r w:rsidRPr="007B6100">
        <w:t xml:space="preserve">  EUR </w:t>
      </w:r>
    </w:p>
    <w:p w14:paraId="759C4390" w14:textId="77777777" w:rsidR="007B6100" w:rsidRPr="007B6100" w:rsidRDefault="007B6100" w:rsidP="007B6100">
      <w:pPr>
        <w:pStyle w:val="Heading2"/>
      </w:pPr>
      <w:bookmarkStart w:id="40" w:name="_Toc128746115"/>
      <w:bookmarkStart w:id="41" w:name="_Toc164679394"/>
      <w:r w:rsidRPr="007B6100">
        <w:t>Usposabljanje in razvoj znanstvenih kadrov (PSF-MR):</w:t>
      </w:r>
      <w:bookmarkEnd w:id="40"/>
      <w:bookmarkEnd w:id="41"/>
      <w:r w:rsidRPr="007B6100">
        <w:t xml:space="preserve">  </w:t>
      </w:r>
    </w:p>
    <w:p w14:paraId="470A2427" w14:textId="77777777" w:rsidR="007B6100" w:rsidRPr="007B6100" w:rsidRDefault="007B6100" w:rsidP="007B6100">
      <w:r w:rsidRPr="007B6100">
        <w:t xml:space="preserve">Oktobra 2021 je bila sklenjena pogodba o financiranju podiplomskega usposabljanja mlade raziskovalke Lucije Luskar za obdobje trajanja od 1. 11. 2021 do 20. 9. 2025. </w:t>
      </w:r>
    </w:p>
    <w:p w14:paraId="6B19D01F" w14:textId="77777777" w:rsidR="007B6100" w:rsidRPr="007B6100" w:rsidRDefault="007B6100" w:rsidP="007B6100">
      <w:pPr>
        <w:rPr>
          <w:highlight w:val="yellow"/>
        </w:rPr>
      </w:pPr>
      <w:r w:rsidRPr="007B6100">
        <w:t xml:space="preserve">Mlada raziskovalka se je vpisala v 2. letnik na študij </w:t>
      </w:r>
      <w:proofErr w:type="spellStart"/>
      <w:r w:rsidRPr="007B6100">
        <w:t>Bioznanosti</w:t>
      </w:r>
      <w:proofErr w:type="spellEnd"/>
      <w:r w:rsidRPr="007B6100">
        <w:t xml:space="preserve">, kjer bo v letu 2023 opravila izpite za izbrane predmete ter nadaljevala s poskusi za svojo raziskovalno nalogo. Na izbrani družini križanja bo preučevala odziv na okužbo z glivo </w:t>
      </w:r>
      <w:proofErr w:type="spellStart"/>
      <w:r w:rsidRPr="007B6100">
        <w:t>verticilij</w:t>
      </w:r>
      <w:proofErr w:type="spellEnd"/>
      <w:r w:rsidRPr="007B6100">
        <w:t xml:space="preserve"> in podala ocene o odpornosti rastlin. Rezultate bo statistično obdelala in jih povezala z genotipskimi rezultati. Njeno raziskovalno delo bo osredotočeno na razvoj molekulskih markerjev, kar bo doprineslo k večji učinkovitosti dolgotrajnega procesa žlahtnjenja hmelja. Raziskovalno delo bo opravljala na IHPS in na Biotehniški fakulteti. Predvidena je odsotnost mlade raziskovalke Lucije Luskar od sredine junija 2023.</w:t>
      </w:r>
    </w:p>
    <w:p w14:paraId="58521AF0" w14:textId="2D2B1A0A" w:rsidR="007B6100" w:rsidRPr="007B6100" w:rsidRDefault="007B6100" w:rsidP="007B6100">
      <w:r w:rsidRPr="007B6100">
        <w:lastRenderedPageBreak/>
        <w:t>Leto 202</w:t>
      </w:r>
      <w:r w:rsidR="00473848">
        <w:t>4</w:t>
      </w:r>
      <w:r w:rsidRPr="007B6100">
        <w:t xml:space="preserve">: PRV </w:t>
      </w:r>
      <w:r w:rsidR="006D0CB9">
        <w:t xml:space="preserve">21.975,52 </w:t>
      </w:r>
      <w:r w:rsidRPr="007B6100">
        <w:t xml:space="preserve">EUR </w:t>
      </w:r>
    </w:p>
    <w:p w14:paraId="1946D4E3" w14:textId="77777777" w:rsidR="007B6100" w:rsidRPr="007B6100" w:rsidRDefault="007B6100" w:rsidP="007B6100">
      <w:pPr>
        <w:pStyle w:val="Heading2"/>
      </w:pPr>
      <w:bookmarkStart w:id="42" w:name="_Toc128746116"/>
      <w:bookmarkStart w:id="43" w:name="_Toc164679395"/>
      <w:r w:rsidRPr="007B6100">
        <w:t>Institucionalni steber financiranja (ISF-U):</w:t>
      </w:r>
      <w:bookmarkEnd w:id="42"/>
      <w:bookmarkEnd w:id="43"/>
    </w:p>
    <w:p w14:paraId="4D61C109" w14:textId="6919A7E9" w:rsidR="007B6100" w:rsidRPr="007B6100" w:rsidRDefault="007B6100" w:rsidP="007B6100">
      <w:r w:rsidRPr="007B6100">
        <w:t>Sredstva, ki so bila dodeljena na osnovi obvestila od zastavljenega letnega programa IHPS za leto 2022 so sredstva za institucionalni steber financiranja (ISF-O) namenjena za upravljavsko in podporno dejavno</w:t>
      </w:r>
      <w:r w:rsidR="00BB5DD0">
        <w:t>st. Sredstva se bodo v letu 2024</w:t>
      </w:r>
      <w:r w:rsidRPr="007B6100">
        <w:t xml:space="preserve"> porabila v skladu z 8.čl. Uredbe o financiranju znanstvenoraziskovalne dejavnosti iz proračuna Republike Slovenije (Uradni list RS, št. 35/22 z dne 11.3.2022). Sredstva za financiranje upravljavske in podporne dejavnosti se zagotavljajo zlasti za naslednje namene:</w:t>
      </w:r>
    </w:p>
    <w:p w14:paraId="3A37556E" w14:textId="410E78F8" w:rsidR="007B6100" w:rsidRPr="007B6100" w:rsidRDefault="007B6100" w:rsidP="0080211E">
      <w:pPr>
        <w:pStyle w:val="IHPSSeznamtevilen"/>
      </w:pPr>
      <w:r w:rsidRPr="007B6100">
        <w:t>upravljanje in vodenje v povezavi z opravljanjem znanstvenoraziskovalne dejavnosti prejemnika stabilnega financiranja, ki zajema zlasti:</w:t>
      </w:r>
    </w:p>
    <w:p w14:paraId="77D52AA9" w14:textId="0B1A4E61" w:rsidR="007B6100" w:rsidRPr="007B6100" w:rsidRDefault="007B6100" w:rsidP="00F553CB">
      <w:pPr>
        <w:pStyle w:val="IHPSSeznamNastevanje"/>
      </w:pPr>
      <w:r w:rsidRPr="007B6100">
        <w:t>stroške dela in druge stroške zakonitega zastopnika prejemnika stabilnega financiranja,</w:t>
      </w:r>
    </w:p>
    <w:p w14:paraId="47D27D18" w14:textId="52F61661" w:rsidR="007B6100" w:rsidRPr="007B6100" w:rsidRDefault="007B6100" w:rsidP="00F553CB">
      <w:pPr>
        <w:pStyle w:val="IHPSSeznamNastevanje"/>
      </w:pPr>
      <w:r w:rsidRPr="007B6100">
        <w:t>stroške dela osebja, ki opravlja finančno-računovodska dela, skupnih služb, kadrovskih služb, projektnih pisarn in pisarn za prenos znanja ter druga potrebna strokovna dela,</w:t>
      </w:r>
    </w:p>
    <w:p w14:paraId="7115EA8A" w14:textId="3F0A9ADF" w:rsidR="007B6100" w:rsidRPr="007B6100" w:rsidRDefault="007B6100" w:rsidP="00F553CB">
      <w:pPr>
        <w:pStyle w:val="IHPSSeznamNastevanje"/>
      </w:pPr>
      <w:r w:rsidRPr="007B6100">
        <w:t>stroške dela raziskovalnega in tehničnega osebja za delo, opravljeno za potrebe celotne organizacijske enote oziroma celotne organizacije in ne le za opravljanje posameznega raziskovalnega projekta oziroma raziskovalnega programa (vzdrževalna dela na raziskovalni in podporni opremi, vzdrževanje sistema kakovosti podpornih informacijskih in informacijsko-tehničnih sistemov, stroški dostopa do strokovne literature in informacijskih sistemov, mrežne infrastrukture ipd.), za delo, opravljeno v času presežka kadrovskih zmogljivosti zaradi projektnega načina poslovanja, ter za obveznosti iz petega odstavka 61. člena zakona, ki se pokrivajo iz sredstev stabilnega financiranja znanstvenoraziskovalne dejavnosti;</w:t>
      </w:r>
    </w:p>
    <w:p w14:paraId="70D3B4C1" w14:textId="03994D0C" w:rsidR="007B6100" w:rsidRPr="007B6100" w:rsidRDefault="007B6100" w:rsidP="0080211E">
      <w:pPr>
        <w:pStyle w:val="IHPSSeznamtevilen"/>
      </w:pPr>
      <w:r w:rsidRPr="007B6100">
        <w:t>fiksne stroške delovanja prejemnika stabilnega financiranja, kamor spadajo zlasti stroški:</w:t>
      </w:r>
    </w:p>
    <w:p w14:paraId="04CA3D70" w14:textId="707492C8" w:rsidR="007B6100" w:rsidRPr="007B6100" w:rsidRDefault="007B6100" w:rsidP="00F553CB">
      <w:pPr>
        <w:pStyle w:val="IHPSSeznamNastevanje"/>
      </w:pPr>
      <w:r w:rsidRPr="007B6100">
        <w:t>energije, vode, komunalnih storitev in komunikacij,</w:t>
      </w:r>
    </w:p>
    <w:p w14:paraId="5DA3A5C3" w14:textId="207DCB31" w:rsidR="007B6100" w:rsidRPr="007B6100" w:rsidRDefault="007B6100" w:rsidP="00F553CB">
      <w:pPr>
        <w:pStyle w:val="IHPSSeznamNastevanje"/>
      </w:pPr>
      <w:r w:rsidRPr="007B6100">
        <w:t>čiščenja prostorov,</w:t>
      </w:r>
    </w:p>
    <w:p w14:paraId="6A1B0CE5" w14:textId="424E6FD6" w:rsidR="007B6100" w:rsidRPr="007B6100" w:rsidRDefault="007B6100" w:rsidP="00F553CB">
      <w:pPr>
        <w:pStyle w:val="IHPSSeznamNastevanje"/>
      </w:pPr>
      <w:r w:rsidRPr="007B6100">
        <w:t>tekočega vzdrževanja prostorov,</w:t>
      </w:r>
    </w:p>
    <w:p w14:paraId="2ACA8BFA" w14:textId="6BDC22F3" w:rsidR="007B6100" w:rsidRPr="007B6100" w:rsidRDefault="007B6100" w:rsidP="00F553CB">
      <w:pPr>
        <w:pStyle w:val="IHPSSeznamNastevanje"/>
      </w:pPr>
      <w:r w:rsidRPr="007B6100">
        <w:t>tekočega vzdrževanja opreme in drugih osnovnih sredstev za izvajanje dejavnosti prejemnika stabilnega financiranja, ki niso neposredno vezani na izvajanje raziskovalnih programov oziroma projektov, so pa podlaga za izvajanje raziskovalne oziroma infrastrukturne dejavnosti, s katerima se uresničuje Znanstvenoraziskovalna in inovacijska strategija Slovenije,</w:t>
      </w:r>
    </w:p>
    <w:p w14:paraId="3768C70B" w14:textId="603EC85D" w:rsidR="007B6100" w:rsidRPr="007B6100" w:rsidRDefault="007B6100" w:rsidP="00F553CB">
      <w:pPr>
        <w:pStyle w:val="IHPSSeznamNastevanje"/>
      </w:pPr>
      <w:r w:rsidRPr="007B6100">
        <w:t>osebne varovalne opreme oziroma stroški zagotavljanja varstva pri delu,</w:t>
      </w:r>
    </w:p>
    <w:p w14:paraId="49A8C6F0" w14:textId="13213C59" w:rsidR="007B6100" w:rsidRPr="007B6100" w:rsidRDefault="007B6100" w:rsidP="00F553CB">
      <w:pPr>
        <w:pStyle w:val="IHPSSeznamNastevanje"/>
      </w:pPr>
      <w:r w:rsidRPr="007B6100">
        <w:t>reprezentance,</w:t>
      </w:r>
    </w:p>
    <w:p w14:paraId="6AE4CC23" w14:textId="25666056" w:rsidR="007B6100" w:rsidRPr="007B6100" w:rsidRDefault="007B6100" w:rsidP="00F553CB">
      <w:pPr>
        <w:pStyle w:val="IHPSSeznamNastevanje"/>
      </w:pPr>
      <w:r w:rsidRPr="007B6100">
        <w:t>zavarovanj premoženja,</w:t>
      </w:r>
    </w:p>
    <w:p w14:paraId="66784A95" w14:textId="4A00B565" w:rsidR="007B6100" w:rsidRPr="007B6100" w:rsidRDefault="007B6100" w:rsidP="0080211E">
      <w:pPr>
        <w:pStyle w:val="IHPSSeznamtevilen"/>
      </w:pPr>
      <w:r w:rsidRPr="007B6100">
        <w:t>vzdrževanje in obnavljanje nepremičnin in opreme v zvezi z opravljanjem znanstvenoraziskovalne dejavnosti prejemnika stabilnega financiranja, ki zajema:</w:t>
      </w:r>
    </w:p>
    <w:p w14:paraId="2FD21750" w14:textId="66DD3DBA" w:rsidR="007B6100" w:rsidRPr="007B6100" w:rsidRDefault="007B6100" w:rsidP="00F553CB">
      <w:pPr>
        <w:pStyle w:val="IHPSSeznamNastevanje"/>
      </w:pPr>
      <w:r w:rsidRPr="007B6100">
        <w:t>stroške investicijskega vzdrževanja, obnove, rekonstrukcije in adaptacije stavb in prostorov, v katerih poteka izvajanje raziskovalne oziroma infrastrukturne dejavnosti prejemnika stabilnega financiranja, in</w:t>
      </w:r>
    </w:p>
    <w:p w14:paraId="29D52218" w14:textId="24716169" w:rsidR="007B6100" w:rsidRPr="007B6100" w:rsidRDefault="007B6100" w:rsidP="00F553CB">
      <w:pPr>
        <w:pStyle w:val="IHPSSeznamNastevanje"/>
      </w:pPr>
      <w:r w:rsidRPr="007B6100">
        <w:t>amortizacijo opreme in drugih osnovnih sredstev, ki niso neposredno vezana na izvajanje raziskovalnih programov oziroma projektov, so pa osnova za izvajanje raziskovalne oziroma infrastrukturne dejavnosti, s katerima se uresničuje Znanstvenoraziskovalna in inovacijska strategija Slovenije;</w:t>
      </w:r>
    </w:p>
    <w:p w14:paraId="7089B7E0" w14:textId="6992BC69" w:rsidR="007B6100" w:rsidRPr="007B6100" w:rsidRDefault="007B6100" w:rsidP="00BB5DD0">
      <w:pPr>
        <w:pStyle w:val="IHPSLocilnaCrta"/>
      </w:pPr>
      <w:r w:rsidRPr="007B6100">
        <w:t>Leto 202</w:t>
      </w:r>
      <w:r w:rsidR="00473848">
        <w:t>4</w:t>
      </w:r>
      <w:r w:rsidRPr="007B6100">
        <w:t xml:space="preserve"> PRV </w:t>
      </w:r>
      <w:r w:rsidR="006D0CB9">
        <w:t xml:space="preserve">51.539,08 </w:t>
      </w:r>
      <w:r w:rsidRPr="007B6100">
        <w:t>EUR</w:t>
      </w:r>
    </w:p>
    <w:p w14:paraId="6E5FFF50" w14:textId="77777777" w:rsidR="007B6100" w:rsidRDefault="007B6100" w:rsidP="007B6100">
      <w:r w:rsidRPr="007B6100">
        <w:t>ARRS, PP 160171 Institucionalni steber financiranja (ISF-U)</w:t>
      </w:r>
    </w:p>
    <w:p w14:paraId="314C7FDB" w14:textId="77777777" w:rsidR="006D0CB9" w:rsidRDefault="006D0CB9" w:rsidP="007B6100"/>
    <w:p w14:paraId="28631102" w14:textId="7E065659" w:rsidR="00BB5DD0" w:rsidRPr="007B6100" w:rsidRDefault="00BB5DD0" w:rsidP="007B6100">
      <w:pPr>
        <w:pStyle w:val="Heading2"/>
      </w:pPr>
      <w:bookmarkStart w:id="44" w:name="_Toc164679396"/>
      <w:r>
        <w:lastRenderedPageBreak/>
        <w:t>R</w:t>
      </w:r>
      <w:r w:rsidRPr="00BB5DD0">
        <w:t>azvojni steber financiranja (RSF-O)</w:t>
      </w:r>
      <w:r w:rsidR="006D0CB9" w:rsidRPr="006D0CB9">
        <w:t>:</w:t>
      </w:r>
      <w:bookmarkEnd w:id="44"/>
    </w:p>
    <w:p w14:paraId="462FAD28" w14:textId="0840363C" w:rsidR="00BB5DD0" w:rsidRPr="007B6100" w:rsidRDefault="00BB5DD0" w:rsidP="00BB5DD0">
      <w:bookmarkStart w:id="45" w:name="_Toc128746117"/>
      <w:r w:rsidRPr="007B6100">
        <w:t>Sredstva, ki so bila dodeljena na osnovi obvestila od zastavljenega le</w:t>
      </w:r>
      <w:r>
        <w:t>tnega programa IHPS so nam bila dodeljena prvič v letu 2023 za</w:t>
      </w:r>
      <w:r w:rsidRPr="007B6100">
        <w:t xml:space="preserve"> </w:t>
      </w:r>
      <w:r w:rsidRPr="00BB5DD0">
        <w:t xml:space="preserve">razvojni steber financiranja posameznega prejemnika stabilnega financiranja </w:t>
      </w:r>
      <w:r>
        <w:t>(v nadaljnjem besedilu: RSF-O) Sredstva se bodo v letu 2024 porabila v skladu z 10</w:t>
      </w:r>
      <w:r w:rsidRPr="007B6100">
        <w:t xml:space="preserve">.čl. Uredbe o financiranju znanstvenoraziskovalne dejavnosti iz proračuna Republike Slovenije (Uradni list RS, št. 35/22 z dne 11.3.2022). </w:t>
      </w:r>
      <w:r w:rsidR="009C7D1E">
        <w:t>Sredstva za financiranje razvojnega stebra so namenjena razvoju</w:t>
      </w:r>
      <w:r w:rsidRPr="00BB5DD0">
        <w:t xml:space="preserve"> znanstvenoraziskovalne in infrastrukturne dejavnosti z vidika kakovosti, ustvarjalnosti, inovativnosti, internacionalizacije, odprtosti, prenosa znanja in sodelovanja z okoljem, ki pripomorejo k doseganju ciljev in rezultatov ter izvajanju ukrepov in nalog s področja znanstvenoraziskovalne dejavnosti, opredeljenih v strateških dokumentih države in Evropske unije (v nadaljnjem besedilu: EU), ob upoštevanju poslanstva in strategije posameznega prejemnika stabilnega financiranja, in sicer za pokrivanje stroškov dela, stroškov materiala in storitev ter amortizacije raziskovalne opreme in raziskovalne infrastrukture.</w:t>
      </w:r>
    </w:p>
    <w:p w14:paraId="00B12FEB" w14:textId="1A66AB5C" w:rsidR="00BB5DD0" w:rsidRPr="007B6100" w:rsidRDefault="00BB5DD0" w:rsidP="00BB5DD0">
      <w:r w:rsidRPr="007B6100">
        <w:t>Leto 202</w:t>
      </w:r>
      <w:r>
        <w:t>4</w:t>
      </w:r>
      <w:r w:rsidRPr="007B6100">
        <w:t xml:space="preserve"> PRV </w:t>
      </w:r>
      <w:r>
        <w:t xml:space="preserve">18.787,12 </w:t>
      </w:r>
      <w:r w:rsidRPr="007B6100">
        <w:t>EUR</w:t>
      </w:r>
    </w:p>
    <w:p w14:paraId="28880438" w14:textId="20DC2525" w:rsidR="00BB5DD0" w:rsidRDefault="00BB5DD0" w:rsidP="00BB5DD0">
      <w:r>
        <w:t>ARRS, PP 160171 Razvojni steber financiranja (RSF-O</w:t>
      </w:r>
      <w:r w:rsidRPr="007B6100">
        <w:t>)</w:t>
      </w:r>
    </w:p>
    <w:p w14:paraId="5E10BBDF" w14:textId="77777777" w:rsidR="00F553CB" w:rsidRDefault="00F553CB">
      <w:pPr>
        <w:spacing w:before="0" w:line="259" w:lineRule="auto"/>
        <w:rPr>
          <w:rFonts w:eastAsiaTheme="majorEastAsia" w:cstheme="majorBidi"/>
          <w:b/>
          <w:color w:val="294735"/>
          <w:sz w:val="32"/>
          <w:szCs w:val="26"/>
        </w:rPr>
      </w:pPr>
      <w:r>
        <w:br w:type="page"/>
      </w:r>
    </w:p>
    <w:p w14:paraId="73D2927A" w14:textId="2CB2AFD8" w:rsidR="007B6100" w:rsidRPr="007B6100" w:rsidRDefault="007B6100" w:rsidP="007B6100">
      <w:pPr>
        <w:pStyle w:val="Heading2"/>
      </w:pPr>
      <w:bookmarkStart w:id="46" w:name="_Toc164679397"/>
      <w:r w:rsidRPr="007B6100">
        <w:lastRenderedPageBreak/>
        <w:t>Raziskovalni projekti (razvojni in aplikativni)</w:t>
      </w:r>
      <w:bookmarkEnd w:id="45"/>
      <w:bookmarkEnd w:id="46"/>
    </w:p>
    <w:p w14:paraId="704A3A3E" w14:textId="6E446728" w:rsidR="007B6100" w:rsidRPr="007B6100" w:rsidRDefault="007B6100" w:rsidP="007B6100">
      <w:r w:rsidRPr="007B6100">
        <w:t xml:space="preserve">Skupaj PRV: </w:t>
      </w:r>
      <w:r w:rsidR="00141D9A">
        <w:t xml:space="preserve">168.537,00 </w:t>
      </w:r>
      <w:r w:rsidRPr="007B6100">
        <w:t>EUR</w:t>
      </w:r>
    </w:p>
    <w:p w14:paraId="6AA95A53" w14:textId="1CA4830E" w:rsidR="007B6100" w:rsidRDefault="007B6100" w:rsidP="007B6100">
      <w:r w:rsidRPr="007B6100">
        <w:t xml:space="preserve">Vir: ARRS, PP 160171 Raziskovalni projekti: </w:t>
      </w:r>
      <w:r w:rsidR="00141D9A">
        <w:t xml:space="preserve">145.199,13 </w:t>
      </w:r>
      <w:r w:rsidRPr="007B6100">
        <w:t xml:space="preserve">EUR </w:t>
      </w:r>
    </w:p>
    <w:p w14:paraId="4971A4F2" w14:textId="78136F5F" w:rsidR="00141D9A" w:rsidRPr="007B6100" w:rsidRDefault="00141D9A" w:rsidP="007B6100">
      <w:r>
        <w:t xml:space="preserve">Vir: </w:t>
      </w:r>
      <w:r w:rsidRPr="00141D9A">
        <w:t>MKGP, PP 160171 Kmetijsko znanstveno raziskovalno delo-podpora:</w:t>
      </w:r>
      <w:r>
        <w:t xml:space="preserve"> 23.337,87 EUR</w:t>
      </w:r>
    </w:p>
    <w:p w14:paraId="5BCF02D7" w14:textId="77777777" w:rsidR="007B6100" w:rsidRPr="007B6100" w:rsidRDefault="007B6100" w:rsidP="007B6100">
      <w:pPr>
        <w:pStyle w:val="Heading3"/>
      </w:pPr>
      <w:bookmarkStart w:id="47" w:name="_Toc128746119"/>
      <w:bookmarkStart w:id="48" w:name="_Toc164679398"/>
      <w:r w:rsidRPr="007B6100">
        <w:t xml:space="preserve">Razvoj občutljivega in selektivnega elektrokemijskega </w:t>
      </w:r>
      <w:proofErr w:type="spellStart"/>
      <w:r w:rsidRPr="007B6100">
        <w:t>genosenzorja</w:t>
      </w:r>
      <w:proofErr w:type="spellEnd"/>
      <w:r w:rsidRPr="007B6100">
        <w:t xml:space="preserve"> za terensko detekcijo </w:t>
      </w:r>
      <w:proofErr w:type="spellStart"/>
      <w:r w:rsidRPr="007B6100">
        <w:t>viroida</w:t>
      </w:r>
      <w:proofErr w:type="spellEnd"/>
      <w:r w:rsidRPr="007B6100">
        <w:t xml:space="preserve"> razpokanosti skorje agrumov (</w:t>
      </w:r>
      <w:proofErr w:type="spellStart"/>
      <w:r w:rsidRPr="007B6100">
        <w:t>CBCVd</w:t>
      </w:r>
      <w:proofErr w:type="spellEnd"/>
      <w:r w:rsidRPr="007B6100">
        <w:t>)</w:t>
      </w:r>
      <w:bookmarkEnd w:id="47"/>
      <w:bookmarkEnd w:id="48"/>
    </w:p>
    <w:p w14:paraId="2FACD277" w14:textId="77777777" w:rsidR="007B6100" w:rsidRPr="007B6100" w:rsidRDefault="007B6100" w:rsidP="007B6100">
      <w:r w:rsidRPr="007B6100">
        <w:t>Št. pogodbe ARRS J1-3017 - obdobje financiranja 1.11.2021 do 31.10.2024</w:t>
      </w:r>
    </w:p>
    <w:p w14:paraId="1412E956" w14:textId="5516647B" w:rsidR="007B6100" w:rsidRPr="007B6100" w:rsidRDefault="007B6100" w:rsidP="007B6100">
      <w:r w:rsidRPr="007B6100">
        <w:t xml:space="preserve">V projektu bomo </w:t>
      </w:r>
      <w:r w:rsidR="00135494">
        <w:t xml:space="preserve">nadaljevali z razvojem </w:t>
      </w:r>
      <w:r w:rsidRPr="007B6100">
        <w:t>elektrokemijske</w:t>
      </w:r>
      <w:r w:rsidR="00135494">
        <w:t>ga</w:t>
      </w:r>
      <w:r w:rsidRPr="007B6100">
        <w:t xml:space="preserve"> NA </w:t>
      </w:r>
      <w:proofErr w:type="spellStart"/>
      <w:r w:rsidRPr="007B6100">
        <w:t>biosenzorj</w:t>
      </w:r>
      <w:r w:rsidR="00135494">
        <w:t>a</w:t>
      </w:r>
      <w:proofErr w:type="spellEnd"/>
      <w:r w:rsidRPr="007B6100">
        <w:t xml:space="preserve"> (</w:t>
      </w:r>
      <w:proofErr w:type="spellStart"/>
      <w:r w:rsidRPr="007B6100">
        <w:t>genosenzor</w:t>
      </w:r>
      <w:proofErr w:type="spellEnd"/>
      <w:r w:rsidRPr="007B6100">
        <w:t xml:space="preserve">) za občutljivo in selektivno terensko zaznavanje </w:t>
      </w:r>
      <w:proofErr w:type="spellStart"/>
      <w:r w:rsidRPr="007B6100">
        <w:t>viroida</w:t>
      </w:r>
      <w:proofErr w:type="spellEnd"/>
      <w:r w:rsidRPr="007B6100">
        <w:t xml:space="preserve"> razpokanosti skorje agrumov (</w:t>
      </w:r>
      <w:proofErr w:type="spellStart"/>
      <w:r w:rsidRPr="007B6100">
        <w:t>CBCVd</w:t>
      </w:r>
      <w:proofErr w:type="spellEnd"/>
      <w:r w:rsidRPr="007B6100">
        <w:t xml:space="preserve">). </w:t>
      </w:r>
      <w:proofErr w:type="spellStart"/>
      <w:r w:rsidRPr="007B6100">
        <w:t>Genosenzor</w:t>
      </w:r>
      <w:proofErr w:type="spellEnd"/>
      <w:r w:rsidRPr="007B6100">
        <w:t xml:space="preserve"> za detekcijo </w:t>
      </w:r>
      <w:proofErr w:type="spellStart"/>
      <w:r w:rsidRPr="007B6100">
        <w:t>viroidne</w:t>
      </w:r>
      <w:proofErr w:type="spellEnd"/>
      <w:r w:rsidRPr="007B6100">
        <w:t xml:space="preserve"> RNA ali </w:t>
      </w:r>
      <w:proofErr w:type="spellStart"/>
      <w:r w:rsidRPr="007B6100">
        <w:t>cDNA</w:t>
      </w:r>
      <w:proofErr w:type="spellEnd"/>
      <w:r w:rsidRPr="007B6100">
        <w:t xml:space="preserve"> kot produkta </w:t>
      </w:r>
      <w:proofErr w:type="spellStart"/>
      <w:r w:rsidRPr="007B6100">
        <w:t>reverzne</w:t>
      </w:r>
      <w:proofErr w:type="spellEnd"/>
      <w:r w:rsidRPr="007B6100">
        <w:t xml:space="preserve"> transkripcije) bo temeljil na izbranih osnovnih </w:t>
      </w:r>
      <w:proofErr w:type="spellStart"/>
      <w:r w:rsidRPr="007B6100">
        <w:t>sitotiskanih</w:t>
      </w:r>
      <w:proofErr w:type="spellEnd"/>
      <w:r w:rsidRPr="007B6100">
        <w:t xml:space="preserve"> elektrodah, površinsko modificiranih s senzorskimi prevlekami, ki bodo omogočale učinkovito imobilizacijo bioloških prepoznavnih elementov, ustrezno občutljivost, selektivnost in robustnost. Preučevali bomo različne elektrodne materiale in jih kombinirali s strategijami za detekcijo </w:t>
      </w:r>
      <w:proofErr w:type="spellStart"/>
      <w:r w:rsidRPr="007B6100">
        <w:t>viroida</w:t>
      </w:r>
      <w:proofErr w:type="spellEnd"/>
      <w:r w:rsidRPr="007B6100">
        <w:t xml:space="preserve">. </w:t>
      </w:r>
    </w:p>
    <w:p w14:paraId="348E545F" w14:textId="77777777" w:rsidR="007B6100" w:rsidRPr="007B6100" w:rsidRDefault="007B6100" w:rsidP="007B6100">
      <w:r w:rsidRPr="007B6100">
        <w:t xml:space="preserve">Raziskali in izbrali bomo označene </w:t>
      </w:r>
      <w:proofErr w:type="spellStart"/>
      <w:r w:rsidRPr="007B6100">
        <w:t>deoksinukleozidne</w:t>
      </w:r>
      <w:proofErr w:type="spellEnd"/>
      <w:r w:rsidRPr="007B6100">
        <w:t xml:space="preserve"> </w:t>
      </w:r>
      <w:proofErr w:type="spellStart"/>
      <w:r w:rsidRPr="007B6100">
        <w:t>trifosfate</w:t>
      </w:r>
      <w:proofErr w:type="spellEnd"/>
      <w:r w:rsidRPr="007B6100">
        <w:t xml:space="preserve"> in DNA polimeraze skupaj z optimizacijo ustreznih protokolov za (i) vključitev označevalcev v </w:t>
      </w:r>
      <w:proofErr w:type="spellStart"/>
      <w:r w:rsidRPr="007B6100">
        <w:t>viroidno</w:t>
      </w:r>
      <w:proofErr w:type="spellEnd"/>
      <w:r w:rsidRPr="007B6100">
        <w:t xml:space="preserve"> </w:t>
      </w:r>
      <w:proofErr w:type="spellStart"/>
      <w:r w:rsidRPr="007B6100">
        <w:t>cDNA</w:t>
      </w:r>
      <w:proofErr w:type="spellEnd"/>
      <w:r w:rsidRPr="007B6100">
        <w:t xml:space="preserve"> med </w:t>
      </w:r>
      <w:proofErr w:type="spellStart"/>
      <w:r w:rsidRPr="007B6100">
        <w:t>reverzno</w:t>
      </w:r>
      <w:proofErr w:type="spellEnd"/>
      <w:r w:rsidRPr="007B6100">
        <w:t xml:space="preserve"> transkripcijo; (ii) pomnoževanje označene </w:t>
      </w:r>
      <w:proofErr w:type="spellStart"/>
      <w:r w:rsidRPr="007B6100">
        <w:t>cDNA</w:t>
      </w:r>
      <w:proofErr w:type="spellEnd"/>
      <w:r w:rsidRPr="007B6100">
        <w:t xml:space="preserve"> s PCR in še posebej z izotermnim </w:t>
      </w:r>
      <w:proofErr w:type="spellStart"/>
      <w:r w:rsidRPr="007B6100">
        <w:t>pomnoževalnim</w:t>
      </w:r>
      <w:proofErr w:type="spellEnd"/>
      <w:r w:rsidRPr="007B6100">
        <w:t xml:space="preserve"> protokolom, kot je LAMP, in (iii) označevanje končnega dela RNA ali DNA verige brez matrice. Nazadnje bomo elektrokemijski </w:t>
      </w:r>
      <w:proofErr w:type="spellStart"/>
      <w:r w:rsidRPr="007B6100">
        <w:t>genosenzor</w:t>
      </w:r>
      <w:proofErr w:type="spellEnd"/>
      <w:r w:rsidRPr="007B6100">
        <w:t xml:space="preserve"> sklopili s prenosnim, v tem projektu razvitim in optimiziranim protokolom pomnoževanja </w:t>
      </w:r>
      <w:proofErr w:type="spellStart"/>
      <w:r w:rsidRPr="007B6100">
        <w:t>NAs</w:t>
      </w:r>
      <w:proofErr w:type="spellEnd"/>
      <w:r w:rsidRPr="007B6100">
        <w:t xml:space="preserve">, kot je RT-LAMP, v kombinaciji z redoks označevanjem </w:t>
      </w:r>
      <w:proofErr w:type="spellStart"/>
      <w:r w:rsidRPr="007B6100">
        <w:t>NAs</w:t>
      </w:r>
      <w:proofErr w:type="spellEnd"/>
      <w:r w:rsidRPr="007B6100">
        <w:t xml:space="preserve">, kar bo znatno izboljšalo občutljivost in selektivnost </w:t>
      </w:r>
      <w:proofErr w:type="spellStart"/>
      <w:r w:rsidRPr="007B6100">
        <w:t>genosenzorja</w:t>
      </w:r>
      <w:proofErr w:type="spellEnd"/>
      <w:r w:rsidRPr="007B6100">
        <w:t xml:space="preserve">. Razvito </w:t>
      </w:r>
      <w:proofErr w:type="spellStart"/>
      <w:r w:rsidRPr="007B6100">
        <w:t>genosenzorsko</w:t>
      </w:r>
      <w:proofErr w:type="spellEnd"/>
      <w:r w:rsidRPr="007B6100">
        <w:t xml:space="preserve"> platformo za zgodnjo detekcijo </w:t>
      </w:r>
      <w:proofErr w:type="spellStart"/>
      <w:r w:rsidRPr="007B6100">
        <w:t>viroida</w:t>
      </w:r>
      <w:proofErr w:type="spellEnd"/>
      <w:r w:rsidRPr="007B6100">
        <w:t xml:space="preserve"> </w:t>
      </w:r>
      <w:proofErr w:type="spellStart"/>
      <w:r w:rsidRPr="007B6100">
        <w:t>CBCVd</w:t>
      </w:r>
      <w:proofErr w:type="spellEnd"/>
      <w:r w:rsidRPr="007B6100">
        <w:t xml:space="preserve"> bomo preizkusili in </w:t>
      </w:r>
      <w:proofErr w:type="spellStart"/>
      <w:r w:rsidRPr="007B6100">
        <w:t>validirali</w:t>
      </w:r>
      <w:proofErr w:type="spellEnd"/>
      <w:r w:rsidRPr="007B6100">
        <w:t xml:space="preserve"> na terenu v realnem vzorcu hmelja.</w:t>
      </w:r>
    </w:p>
    <w:p w14:paraId="534788F7" w14:textId="1B71FB65" w:rsidR="007B6100" w:rsidRPr="007B6100" w:rsidRDefault="003C6DDA" w:rsidP="007B6100">
      <w:r>
        <w:t>Cenovna kategorija C -letno 196 ur – 0,12</w:t>
      </w:r>
      <w:r w:rsidR="007B6100" w:rsidRPr="007B6100">
        <w:t xml:space="preserve"> FT</w:t>
      </w:r>
    </w:p>
    <w:p w14:paraId="7A5E5E5E" w14:textId="7EC60FF4" w:rsidR="007B6100" w:rsidRPr="007B6100" w:rsidRDefault="007B6100" w:rsidP="007B6100">
      <w:r w:rsidRPr="007B6100">
        <w:t>Leto 202</w:t>
      </w:r>
      <w:r w:rsidR="00473848">
        <w:t>4</w:t>
      </w:r>
      <w:r w:rsidRPr="007B6100">
        <w:t xml:space="preserve">: PRV </w:t>
      </w:r>
      <w:r w:rsidR="003C6DDA">
        <w:t xml:space="preserve">9.719,64 </w:t>
      </w:r>
      <w:r w:rsidRPr="007B6100">
        <w:t>EUR</w:t>
      </w:r>
    </w:p>
    <w:p w14:paraId="115738E8" w14:textId="0F5F01AC" w:rsidR="007B6100" w:rsidRPr="007B6100" w:rsidRDefault="007B6100" w:rsidP="007B6100">
      <w:r w:rsidRPr="007B6100">
        <w:t xml:space="preserve">Vir ARRS: PRV </w:t>
      </w:r>
      <w:r w:rsidR="003C6DDA">
        <w:t xml:space="preserve">9.719,64 </w:t>
      </w:r>
      <w:r w:rsidRPr="007B6100">
        <w:t xml:space="preserve">EUR </w:t>
      </w:r>
    </w:p>
    <w:p w14:paraId="5A2EE064" w14:textId="77777777" w:rsidR="007B6100" w:rsidRPr="007B6100" w:rsidRDefault="007B6100" w:rsidP="007B6100">
      <w:r w:rsidRPr="007B6100">
        <w:t>Nosilec KI: dr. Samo Hočevar</w:t>
      </w:r>
    </w:p>
    <w:p w14:paraId="53633A70" w14:textId="77777777" w:rsidR="007B6100" w:rsidRPr="007B6100" w:rsidRDefault="007B6100" w:rsidP="007B6100">
      <w:r w:rsidRPr="007B6100">
        <w:t>nosilec IHPS: dr. Sebastjan Radišek</w:t>
      </w:r>
    </w:p>
    <w:p w14:paraId="20C5B9EC" w14:textId="77777777" w:rsidR="007B6100" w:rsidRPr="007B6100" w:rsidRDefault="007B6100" w:rsidP="007B6100">
      <w:pPr>
        <w:pStyle w:val="Heading3"/>
      </w:pPr>
      <w:bookmarkStart w:id="49" w:name="_Toc128746120"/>
      <w:bookmarkStart w:id="50" w:name="_Toc164679399"/>
      <w:r w:rsidRPr="007B6100">
        <w:t xml:space="preserve">Razvoj in optimizacija </w:t>
      </w:r>
      <w:proofErr w:type="spellStart"/>
      <w:r w:rsidRPr="007B6100">
        <w:t>nekemičnih</w:t>
      </w:r>
      <w:proofErr w:type="spellEnd"/>
      <w:r w:rsidRPr="007B6100">
        <w:t xml:space="preserve"> načinov zatiranja rastlinskih škodljivcev z namenom njihove implementacije v sisteme trajnostnega kmetijstva</w:t>
      </w:r>
      <w:bookmarkEnd w:id="49"/>
      <w:bookmarkEnd w:id="50"/>
    </w:p>
    <w:p w14:paraId="5C7A6767" w14:textId="77777777" w:rsidR="007B6100" w:rsidRPr="007B6100" w:rsidRDefault="007B6100" w:rsidP="00A30FB5">
      <w:pPr>
        <w:pStyle w:val="IHPSOdstavekKrepko"/>
      </w:pPr>
      <w:r w:rsidRPr="007B6100">
        <w:t>Št. pogodbe ARRS L4-3178 - obdobje financiranja 1.10.2021 do 30.09.2024</w:t>
      </w:r>
    </w:p>
    <w:p w14:paraId="5EDDBDFF" w14:textId="5742F364" w:rsidR="007B6100" w:rsidRPr="007B6100" w:rsidRDefault="007B6100" w:rsidP="007B6100">
      <w:r w:rsidRPr="007B6100">
        <w:t xml:space="preserve">V letu </w:t>
      </w:r>
      <w:r w:rsidR="001D7E31">
        <w:t xml:space="preserve">2021 </w:t>
      </w:r>
      <w:r w:rsidRPr="007B6100">
        <w:t xml:space="preserve">smo kot partnerji sodelovali na javnem razpisu ARRS in uspeli pridobiti aplikativni raziskovalni projekt, kjer se bomo ukvarjali z razvojem in optimizacijo različnih načinov </w:t>
      </w:r>
      <w:proofErr w:type="spellStart"/>
      <w:r w:rsidRPr="007B6100">
        <w:t>nekemičnega</w:t>
      </w:r>
      <w:proofErr w:type="spellEnd"/>
      <w:r w:rsidRPr="007B6100">
        <w:t xml:space="preserve"> zatiranja škodljivcev na gojenih rastlinah kot alternativa obstoječi praksi z uporabo fitofarmacevtskih sredstev.</w:t>
      </w:r>
    </w:p>
    <w:p w14:paraId="5F08C74B" w14:textId="77777777" w:rsidR="00C8789E" w:rsidRDefault="00C8789E">
      <w:pPr>
        <w:spacing w:before="0" w:line="259" w:lineRule="auto"/>
        <w:rPr>
          <w:b/>
          <w:color w:val="294735"/>
        </w:rPr>
      </w:pPr>
      <w:r>
        <w:br w:type="page"/>
      </w:r>
    </w:p>
    <w:p w14:paraId="7BCEC8D5" w14:textId="2B0AF940" w:rsidR="007B6100" w:rsidRPr="007B6100" w:rsidRDefault="007B6100" w:rsidP="0080211E">
      <w:pPr>
        <w:pStyle w:val="IHPSOdstavekKrepko"/>
      </w:pPr>
      <w:r w:rsidRPr="007B6100">
        <w:lastRenderedPageBreak/>
        <w:t>Cilji projekta so:</w:t>
      </w:r>
    </w:p>
    <w:p w14:paraId="46FB947B" w14:textId="77777777" w:rsidR="007B6100" w:rsidRPr="007B6100" w:rsidRDefault="007B6100" w:rsidP="00F553CB">
      <w:pPr>
        <w:pStyle w:val="IHPSSeznamNastevanje"/>
      </w:pPr>
      <w:r w:rsidRPr="007B6100">
        <w:t>preučiti učinkovitost izbranih rastlinskih in inertnih prahov proti škodljivim žuželkam (skladiščni škodljivci, škodljivci poljščin in vrtnin) kot alternative kemičnim insekticidom, katerih število na evropskem trgu se naglo zmanjšuje,</w:t>
      </w:r>
    </w:p>
    <w:p w14:paraId="3C7C0B53" w14:textId="77777777" w:rsidR="007B6100" w:rsidRPr="007B6100" w:rsidRDefault="007B6100" w:rsidP="00F553CB">
      <w:pPr>
        <w:pStyle w:val="IHPSSeznamNastevanje"/>
      </w:pPr>
      <w:r w:rsidRPr="007B6100">
        <w:t>implementacija rastlinskih in inertnih prahov v sisteme zatiranja rastlinskih škodljivcev,</w:t>
      </w:r>
    </w:p>
    <w:p w14:paraId="7DCB446B" w14:textId="77777777" w:rsidR="007B6100" w:rsidRPr="007B6100" w:rsidRDefault="007B6100" w:rsidP="00F553CB">
      <w:pPr>
        <w:pStyle w:val="IHPSSeznamNastevanje"/>
      </w:pPr>
      <w:r w:rsidRPr="007B6100">
        <w:t xml:space="preserve">ovrednotenje </w:t>
      </w:r>
      <w:proofErr w:type="spellStart"/>
      <w:r w:rsidRPr="007B6100">
        <w:t>insekticidnega</w:t>
      </w:r>
      <w:proofErr w:type="spellEnd"/>
      <w:r w:rsidRPr="007B6100">
        <w:t xml:space="preserve"> potenciala in drugih vplivov prahov na okolje (npr. zeoliti - vpliv na strukturo tal, boljša in daljša dostopnost hranil, povečana mikrobiološka aktivnost v tleh, daljše zadrževanje vode…, diatomejska zemlja – vir mineralov, izboljšuje kationski izmenjavo, olajša absorpcijo hranil v tleh, izboljša stopnjo prezračevanja tal in zadrževanje vode…)</w:t>
      </w:r>
    </w:p>
    <w:p w14:paraId="7A0CB1D5" w14:textId="77777777" w:rsidR="007B6100" w:rsidRPr="007B6100" w:rsidRDefault="007B6100" w:rsidP="00F553CB">
      <w:pPr>
        <w:pStyle w:val="IHPSSeznamNastevanje"/>
      </w:pPr>
      <w:r w:rsidRPr="007B6100">
        <w:t xml:space="preserve">ocenjevanje </w:t>
      </w:r>
      <w:proofErr w:type="spellStart"/>
      <w:r w:rsidRPr="007B6100">
        <w:t>fitotoksičnosti</w:t>
      </w:r>
      <w:proofErr w:type="spellEnd"/>
      <w:r w:rsidRPr="007B6100">
        <w:t xml:space="preserve"> prahov na vegetativnih delih rastlin in merjenje </w:t>
      </w:r>
      <w:proofErr w:type="spellStart"/>
      <w:r w:rsidRPr="007B6100">
        <w:t>fotosintetske</w:t>
      </w:r>
      <w:proofErr w:type="spellEnd"/>
      <w:r w:rsidRPr="007B6100">
        <w:t xml:space="preserve"> aktivnosti naprašenih rastlin.</w:t>
      </w:r>
    </w:p>
    <w:p w14:paraId="540F270C" w14:textId="54D294BF" w:rsidR="007B6100" w:rsidRPr="007B6100" w:rsidRDefault="003C6DDA" w:rsidP="007B6100">
      <w:r>
        <w:t>Cenovna kategorija C – letno 440 ur – 0,29</w:t>
      </w:r>
      <w:r w:rsidR="007B6100" w:rsidRPr="007B6100">
        <w:t xml:space="preserve"> FT </w:t>
      </w:r>
    </w:p>
    <w:p w14:paraId="6459DC23" w14:textId="2DA13E6D" w:rsidR="007B6100" w:rsidRPr="007B6100" w:rsidRDefault="007B6100" w:rsidP="007B6100">
      <w:r w:rsidRPr="007B6100">
        <w:t>Leto 202</w:t>
      </w:r>
      <w:r w:rsidR="00473848">
        <w:t>4</w:t>
      </w:r>
      <w:r w:rsidRPr="007B6100">
        <w:t xml:space="preserve">: PRV </w:t>
      </w:r>
      <w:r w:rsidR="003C6DDA">
        <w:t xml:space="preserve">30.154,47 </w:t>
      </w:r>
      <w:r w:rsidRPr="007B6100">
        <w:t>EUR</w:t>
      </w:r>
    </w:p>
    <w:p w14:paraId="665F1051" w14:textId="1DE4A9AD" w:rsidR="007B6100" w:rsidRPr="007B6100" w:rsidRDefault="007B6100" w:rsidP="007B6100">
      <w:r w:rsidRPr="007B6100">
        <w:t xml:space="preserve">Vir ARRS: PRV </w:t>
      </w:r>
      <w:r w:rsidR="003C6DDA">
        <w:t xml:space="preserve">21.819,60 </w:t>
      </w:r>
      <w:r w:rsidRPr="007B6100">
        <w:t>EUR</w:t>
      </w:r>
    </w:p>
    <w:p w14:paraId="6801D8F4" w14:textId="684E0FA9" w:rsidR="007B6100" w:rsidRPr="007B6100" w:rsidRDefault="007B6100" w:rsidP="007B6100">
      <w:r w:rsidRPr="007B6100">
        <w:t xml:space="preserve">Vir MKGP: PRV  </w:t>
      </w:r>
      <w:r w:rsidR="003C6DDA">
        <w:t xml:space="preserve">8.334,87 </w:t>
      </w:r>
      <w:r w:rsidRPr="007B6100">
        <w:t>EUR</w:t>
      </w:r>
    </w:p>
    <w:p w14:paraId="29ECE734" w14:textId="77777777" w:rsidR="007B6100" w:rsidRPr="007B6100" w:rsidRDefault="007B6100" w:rsidP="007B6100">
      <w:r w:rsidRPr="007B6100">
        <w:t xml:space="preserve">Nosilec BF: prof. dr. Stanislav Trdan, </w:t>
      </w:r>
    </w:p>
    <w:p w14:paraId="006E7236" w14:textId="77777777" w:rsidR="007B6100" w:rsidRPr="007B6100" w:rsidRDefault="007B6100" w:rsidP="007B6100">
      <w:r w:rsidRPr="007B6100">
        <w:t>nosilec IHPS: izr. prof. dr. Iztok Jože Košir</w:t>
      </w:r>
    </w:p>
    <w:p w14:paraId="28203D90" w14:textId="77777777" w:rsidR="007B6100" w:rsidRPr="007B6100" w:rsidRDefault="007B6100" w:rsidP="007B6100">
      <w:pPr>
        <w:pStyle w:val="Heading3"/>
      </w:pPr>
      <w:bookmarkStart w:id="51" w:name="_Toc128746121"/>
      <w:bookmarkStart w:id="52" w:name="_Toc164679400"/>
      <w:r w:rsidRPr="007B6100">
        <w:t xml:space="preserve">Preučevanje </w:t>
      </w:r>
      <w:proofErr w:type="spellStart"/>
      <w:r w:rsidRPr="007B6100">
        <w:t>sinergizma</w:t>
      </w:r>
      <w:proofErr w:type="spellEnd"/>
      <w:r w:rsidRPr="007B6100">
        <w:t xml:space="preserve"> med različnimi </w:t>
      </w:r>
      <w:proofErr w:type="spellStart"/>
      <w:r w:rsidRPr="007B6100">
        <w:t>okoljsko</w:t>
      </w:r>
      <w:proofErr w:type="spellEnd"/>
      <w:r w:rsidRPr="007B6100">
        <w:t xml:space="preserve"> sprejemljivimi načini zatiranja škodljivcev poljščin in vrtnin</w:t>
      </w:r>
      <w:bookmarkEnd w:id="51"/>
      <w:bookmarkEnd w:id="52"/>
    </w:p>
    <w:p w14:paraId="77E67CC6" w14:textId="77777777" w:rsidR="007B6100" w:rsidRPr="007B6100" w:rsidRDefault="007B6100" w:rsidP="00A30FB5">
      <w:pPr>
        <w:pStyle w:val="IHPSOdstavekKrepko"/>
      </w:pPr>
      <w:r w:rsidRPr="007B6100">
        <w:t>Št. pogodbe ARRS L4-4554 - obdobje financiranja 1.10.2022 do 30.09.2025</w:t>
      </w:r>
    </w:p>
    <w:p w14:paraId="604DBDDD" w14:textId="77777777" w:rsidR="007B6100" w:rsidRPr="007B6100" w:rsidRDefault="007B6100" w:rsidP="007B6100">
      <w:r w:rsidRPr="007B6100">
        <w:t xml:space="preserve">V okviru aplikativnega raziskovalnega projekta »Preučevanje </w:t>
      </w:r>
      <w:proofErr w:type="spellStart"/>
      <w:r w:rsidRPr="007B6100">
        <w:t>sinergizma</w:t>
      </w:r>
      <w:proofErr w:type="spellEnd"/>
      <w:r w:rsidRPr="007B6100">
        <w:t xml:space="preserve"> med različnimi </w:t>
      </w:r>
      <w:proofErr w:type="spellStart"/>
      <w:r w:rsidRPr="007B6100">
        <w:t>okoljsko</w:t>
      </w:r>
      <w:proofErr w:type="spellEnd"/>
      <w:r w:rsidRPr="007B6100">
        <w:t xml:space="preserve"> sprejemljivimi načini zatiranja škodljivcev poljščin in vrtnin« so glavni cilji raziskav, ki jih bomo izvajali:</w:t>
      </w:r>
    </w:p>
    <w:p w14:paraId="2179A82B" w14:textId="77777777" w:rsidR="007B6100" w:rsidRPr="007B6100" w:rsidRDefault="007B6100" w:rsidP="00F553CB">
      <w:pPr>
        <w:pStyle w:val="IHPSSeznamNastevanje"/>
      </w:pPr>
      <w:r w:rsidRPr="007B6100">
        <w:t xml:space="preserve">preučevanje </w:t>
      </w:r>
      <w:proofErr w:type="spellStart"/>
      <w:r w:rsidRPr="007B6100">
        <w:t>sinergizma</w:t>
      </w:r>
      <w:proofErr w:type="spellEnd"/>
      <w:r w:rsidRPr="007B6100">
        <w:t xml:space="preserve"> med dvema ali več </w:t>
      </w:r>
      <w:proofErr w:type="spellStart"/>
      <w:r w:rsidRPr="007B6100">
        <w:t>okoljsko</w:t>
      </w:r>
      <w:proofErr w:type="spellEnd"/>
      <w:r w:rsidRPr="007B6100">
        <w:t xml:space="preserve"> sprejemljivimi načini zatiranja rastlinskih škodljivcev, z namenom povečanja učinkovitosti in uporabnosti takšnih načinov zatiranja v tržni pridelavi hrane,</w:t>
      </w:r>
    </w:p>
    <w:p w14:paraId="53354E24" w14:textId="77777777" w:rsidR="007B6100" w:rsidRPr="007B6100" w:rsidRDefault="007B6100" w:rsidP="00F553CB">
      <w:pPr>
        <w:pStyle w:val="IHPSSeznamNastevanje"/>
      </w:pPr>
      <w:r w:rsidRPr="007B6100">
        <w:t xml:space="preserve">ovrednotenje </w:t>
      </w:r>
      <w:proofErr w:type="spellStart"/>
      <w:r w:rsidRPr="007B6100">
        <w:t>diverzitete</w:t>
      </w:r>
      <w:proofErr w:type="spellEnd"/>
      <w:r w:rsidRPr="007B6100">
        <w:t xml:space="preserve"> domorodnih koristnih organizmov zaradi premišljene (</w:t>
      </w:r>
      <w:proofErr w:type="spellStart"/>
      <w:r w:rsidRPr="007B6100">
        <w:t>nekemične</w:t>
      </w:r>
      <w:proofErr w:type="spellEnd"/>
      <w:r w:rsidRPr="007B6100">
        <w:t>) izbire različnih načinov zatiranja škodljivcev,</w:t>
      </w:r>
    </w:p>
    <w:p w14:paraId="3F0390B9" w14:textId="77777777" w:rsidR="007B6100" w:rsidRPr="007B6100" w:rsidRDefault="007B6100" w:rsidP="00F553CB">
      <w:pPr>
        <w:pStyle w:val="IHPSSeznamNastevanje"/>
      </w:pPr>
      <w:r w:rsidRPr="007B6100">
        <w:t xml:space="preserve">implementiranje najbolj učinkovitih kombinacij </w:t>
      </w:r>
      <w:proofErr w:type="spellStart"/>
      <w:r w:rsidRPr="007B6100">
        <w:t>okoljsko</w:t>
      </w:r>
      <w:proofErr w:type="spellEnd"/>
      <w:r w:rsidRPr="007B6100">
        <w:t xml:space="preserve"> sprejemljivih načinov zatiranja škodljivcev v kmetijsko prakso,</w:t>
      </w:r>
    </w:p>
    <w:p w14:paraId="06D3D44A" w14:textId="77777777" w:rsidR="007B6100" w:rsidRPr="007B6100" w:rsidRDefault="007B6100" w:rsidP="00F553CB">
      <w:pPr>
        <w:pStyle w:val="IHPSSeznamNastevanje"/>
      </w:pPr>
      <w:r w:rsidRPr="007B6100">
        <w:t xml:space="preserve">primerjava rezultatov kemične sestave vrtnin in poljščin ob uporabi </w:t>
      </w:r>
      <w:proofErr w:type="spellStart"/>
      <w:r w:rsidRPr="007B6100">
        <w:t>nekemičnih</w:t>
      </w:r>
      <w:proofErr w:type="spellEnd"/>
      <w:r w:rsidRPr="007B6100">
        <w:t xml:space="preserve"> in kemičnih načinov zatiranja škodljivcev poljščin in vrtnin. </w:t>
      </w:r>
    </w:p>
    <w:p w14:paraId="0783CE83" w14:textId="77777777" w:rsidR="007B6100" w:rsidRPr="007B6100" w:rsidRDefault="007B6100" w:rsidP="007B6100">
      <w:r w:rsidRPr="007B6100">
        <w:t xml:space="preserve">Cenovna kategorija C – letno 547 ur – 0,32 FT </w:t>
      </w:r>
    </w:p>
    <w:p w14:paraId="669630D5" w14:textId="27B60BA8" w:rsidR="007B6100" w:rsidRPr="007B6100" w:rsidRDefault="007B6100" w:rsidP="007B6100">
      <w:r w:rsidRPr="007B6100">
        <w:t>Leto 202</w:t>
      </w:r>
      <w:r w:rsidR="00473848">
        <w:t>4</w:t>
      </w:r>
      <w:r w:rsidRPr="007B6100">
        <w:t xml:space="preserve">: PRV </w:t>
      </w:r>
      <w:r w:rsidR="00B87184">
        <w:t xml:space="preserve">42.128,73 </w:t>
      </w:r>
      <w:r w:rsidRPr="007B6100">
        <w:t>EUR</w:t>
      </w:r>
    </w:p>
    <w:p w14:paraId="2ADC52E4" w14:textId="2B61998B" w:rsidR="007B6100" w:rsidRDefault="007B6100" w:rsidP="007B6100">
      <w:r w:rsidRPr="007B6100">
        <w:t xml:space="preserve">Vir ARRS: PRV </w:t>
      </w:r>
      <w:r w:rsidR="00B87184">
        <w:t xml:space="preserve">27.125,73 </w:t>
      </w:r>
      <w:r w:rsidRPr="007B6100">
        <w:t>EUR</w:t>
      </w:r>
    </w:p>
    <w:p w14:paraId="3275D62D" w14:textId="2207FE5D" w:rsidR="00B87184" w:rsidRPr="007B6100" w:rsidRDefault="00B87184" w:rsidP="007B6100">
      <w:r>
        <w:t>Vir MKGP: PRV 15.003,00</w:t>
      </w:r>
      <w:r w:rsidRPr="00B87184">
        <w:t xml:space="preserve"> </w:t>
      </w:r>
      <w:r>
        <w:t>EUR</w:t>
      </w:r>
    </w:p>
    <w:p w14:paraId="6164C3CD" w14:textId="77777777" w:rsidR="007B6100" w:rsidRPr="007B6100" w:rsidRDefault="007B6100" w:rsidP="007B6100">
      <w:r w:rsidRPr="007B6100">
        <w:t xml:space="preserve">Nosilec BF: prof. dr. Stanislav Trdan </w:t>
      </w:r>
    </w:p>
    <w:p w14:paraId="71B87A8B" w14:textId="77777777" w:rsidR="007B6100" w:rsidRPr="007B6100" w:rsidRDefault="007B6100" w:rsidP="007B6100">
      <w:r w:rsidRPr="007B6100">
        <w:t>nosilec IHPS: izr. prof. dr. Iztok Jože Košir</w:t>
      </w:r>
    </w:p>
    <w:p w14:paraId="4D4215FD" w14:textId="77777777" w:rsidR="007B6100" w:rsidRPr="007B6100" w:rsidRDefault="007B6100" w:rsidP="007B6100">
      <w:pPr>
        <w:pStyle w:val="Heading3"/>
      </w:pPr>
      <w:bookmarkStart w:id="53" w:name="_Toc128746122"/>
      <w:bookmarkStart w:id="54" w:name="_Toc164679401"/>
      <w:r w:rsidRPr="007B6100">
        <w:lastRenderedPageBreak/>
        <w:t xml:space="preserve">Razvoj in vpeljava </w:t>
      </w:r>
      <w:proofErr w:type="spellStart"/>
      <w:r w:rsidRPr="007B6100">
        <w:t>Crispr</w:t>
      </w:r>
      <w:proofErr w:type="spellEnd"/>
      <w:r w:rsidRPr="007B6100">
        <w:t>/</w:t>
      </w:r>
      <w:proofErr w:type="spellStart"/>
      <w:r w:rsidRPr="007B6100">
        <w:t>Cas</w:t>
      </w:r>
      <w:proofErr w:type="spellEnd"/>
      <w:r w:rsidRPr="007B6100">
        <w:t xml:space="preserve"> diagnostike za terensko detekcijo </w:t>
      </w:r>
      <w:proofErr w:type="spellStart"/>
      <w:r w:rsidRPr="007B6100">
        <w:t>viroida</w:t>
      </w:r>
      <w:proofErr w:type="spellEnd"/>
      <w:r w:rsidRPr="007B6100">
        <w:t xml:space="preserve"> razpokanosti skorje agrumov (</w:t>
      </w:r>
      <w:proofErr w:type="spellStart"/>
      <w:r w:rsidRPr="007B6100">
        <w:t>CBCVd</w:t>
      </w:r>
      <w:proofErr w:type="spellEnd"/>
      <w:r w:rsidRPr="007B6100">
        <w:t>) v hmelju (</w:t>
      </w:r>
      <w:proofErr w:type="spellStart"/>
      <w:r w:rsidRPr="007B6100">
        <w:t>Humulus</w:t>
      </w:r>
      <w:proofErr w:type="spellEnd"/>
      <w:r w:rsidRPr="007B6100">
        <w:t xml:space="preserve"> </w:t>
      </w:r>
      <w:proofErr w:type="spellStart"/>
      <w:r w:rsidRPr="007B6100">
        <w:t>lupus</w:t>
      </w:r>
      <w:proofErr w:type="spellEnd"/>
      <w:r w:rsidRPr="007B6100">
        <w:t xml:space="preserve"> L.)</w:t>
      </w:r>
      <w:bookmarkEnd w:id="53"/>
      <w:bookmarkEnd w:id="54"/>
    </w:p>
    <w:p w14:paraId="7B526F89" w14:textId="77777777" w:rsidR="007B6100" w:rsidRPr="007B6100" w:rsidRDefault="007B6100" w:rsidP="00A30FB5">
      <w:pPr>
        <w:pStyle w:val="IHPSOdstavekKrepko"/>
      </w:pPr>
      <w:r w:rsidRPr="007B6100">
        <w:t>Št. pogodbe ARRS Z4-4557 - obdobje financiranja 1.10.2022 do 30.09.2024</w:t>
      </w:r>
    </w:p>
    <w:p w14:paraId="248DD8CD" w14:textId="77777777" w:rsidR="007B6100" w:rsidRPr="007B6100" w:rsidRDefault="007B6100" w:rsidP="007B6100">
      <w:r w:rsidRPr="007B6100">
        <w:t>V okviru projekta bomo razvijali novo diagnostično metodo za  CRISPR/</w:t>
      </w:r>
      <w:proofErr w:type="spellStart"/>
      <w:r w:rsidRPr="007B6100">
        <w:t>Cas</w:t>
      </w:r>
      <w:proofErr w:type="spellEnd"/>
      <w:r w:rsidRPr="007B6100">
        <w:t xml:space="preserve">-RT-RPA za določanje </w:t>
      </w:r>
      <w:proofErr w:type="spellStart"/>
      <w:r w:rsidRPr="007B6100">
        <w:t>viroida</w:t>
      </w:r>
      <w:proofErr w:type="spellEnd"/>
      <w:r w:rsidRPr="007B6100">
        <w:t xml:space="preserve"> </w:t>
      </w:r>
      <w:proofErr w:type="spellStart"/>
      <w:r w:rsidRPr="007B6100">
        <w:t>CBCVd</w:t>
      </w:r>
      <w:proofErr w:type="spellEnd"/>
      <w:r w:rsidRPr="007B6100">
        <w:t>, ki bo zelo hitra, občutljiva, cenovno ugodna in primerna za številne aplikacije. Metoda bo omogočila analizo velikega števila vzorcev v laboratoriju, hkrati pa bo primerna tudi za uporabo na terenu. V okviru projekta bomo razvili tri metode: RT-RPA, CRISPR/</w:t>
      </w:r>
      <w:proofErr w:type="spellStart"/>
      <w:r w:rsidRPr="007B6100">
        <w:t>Cas</w:t>
      </w:r>
      <w:proofErr w:type="spellEnd"/>
      <w:r w:rsidRPr="007B6100">
        <w:t xml:space="preserve"> in CRISPR/</w:t>
      </w:r>
      <w:proofErr w:type="spellStart"/>
      <w:r w:rsidRPr="007B6100">
        <w:t>Cas</w:t>
      </w:r>
      <w:proofErr w:type="spellEnd"/>
      <w:r w:rsidRPr="007B6100">
        <w:t xml:space="preserve">-RT-RPA, katerih uporabo bomo prilagajali glede na potrebe analiz. Ob uspešni vpeljavi bo metodo možno razširiti še na ostale </w:t>
      </w:r>
      <w:proofErr w:type="spellStart"/>
      <w:r w:rsidRPr="007B6100">
        <w:t>viroide</w:t>
      </w:r>
      <w:proofErr w:type="spellEnd"/>
      <w:r w:rsidRPr="007B6100">
        <w:t xml:space="preserve"> in gostitelje. Razvita metoda bo ustrezno </w:t>
      </w:r>
      <w:proofErr w:type="spellStart"/>
      <w:r w:rsidRPr="007B6100">
        <w:t>validirana</w:t>
      </w:r>
      <w:proofErr w:type="spellEnd"/>
      <w:r w:rsidRPr="007B6100">
        <w:t xml:space="preserve"> v skladu s EPPO standardi. </w:t>
      </w:r>
    </w:p>
    <w:p w14:paraId="70C2F807" w14:textId="3A602D81" w:rsidR="007B6100" w:rsidRPr="007B6100" w:rsidRDefault="007B6100" w:rsidP="007B6100">
      <w:r w:rsidRPr="007B6100">
        <w:t>C</w:t>
      </w:r>
      <w:r w:rsidR="0006031F">
        <w:t>enovna kategorija B – letno 1275 ur – 0,75</w:t>
      </w:r>
      <w:r w:rsidRPr="007B6100">
        <w:t xml:space="preserve"> FT</w:t>
      </w:r>
    </w:p>
    <w:p w14:paraId="02B2104B" w14:textId="16BE8203" w:rsidR="007B6100" w:rsidRPr="007B6100" w:rsidRDefault="007B6100" w:rsidP="007B6100">
      <w:r w:rsidRPr="007B6100">
        <w:t>Leto 202</w:t>
      </w:r>
      <w:r w:rsidR="00473848">
        <w:t>4</w:t>
      </w:r>
      <w:r w:rsidRPr="007B6100">
        <w:t xml:space="preserve">: PRV </w:t>
      </w:r>
      <w:r w:rsidR="0006031F">
        <w:t xml:space="preserve">55.590,00 </w:t>
      </w:r>
      <w:r w:rsidRPr="007B6100">
        <w:t>EUR</w:t>
      </w:r>
    </w:p>
    <w:p w14:paraId="0427C885" w14:textId="258E5FE5" w:rsidR="007B6100" w:rsidRPr="007B6100" w:rsidRDefault="007B6100" w:rsidP="007B6100">
      <w:r w:rsidRPr="007B6100">
        <w:t xml:space="preserve">Vir ARRS: PRV </w:t>
      </w:r>
      <w:r w:rsidR="0006031F">
        <w:t xml:space="preserve">55.590,00 </w:t>
      </w:r>
      <w:r w:rsidRPr="007B6100">
        <w:t>EUR</w:t>
      </w:r>
    </w:p>
    <w:p w14:paraId="05443D6F" w14:textId="77777777" w:rsidR="007B6100" w:rsidRPr="007B6100" w:rsidRDefault="007B6100" w:rsidP="007B6100">
      <w:r w:rsidRPr="007B6100">
        <w:t>Nosilec IHPS: Dr. Tanja Guček</w:t>
      </w:r>
    </w:p>
    <w:p w14:paraId="25F58EC1" w14:textId="77777777" w:rsidR="007B6100" w:rsidRPr="007B6100" w:rsidRDefault="007B6100" w:rsidP="007B6100">
      <w:pPr>
        <w:pStyle w:val="Heading3"/>
      </w:pPr>
      <w:bookmarkStart w:id="55" w:name="_Toc128746123"/>
      <w:bookmarkStart w:id="56" w:name="_Toc164679402"/>
      <w:r w:rsidRPr="007B6100">
        <w:t>Razvoj ekološko trajnostnih tehnologij in strategij za pomembne Sredozemske sisteme rastlinske pridelave, s poudarkom na podpori majhnih pridelovalcev in socialno ekonomskega kmetovanja - SUSTEMICROP</w:t>
      </w:r>
      <w:bookmarkEnd w:id="55"/>
      <w:bookmarkEnd w:id="56"/>
    </w:p>
    <w:p w14:paraId="5872389D" w14:textId="77777777" w:rsidR="007B6100" w:rsidRPr="007B6100" w:rsidRDefault="007B6100" w:rsidP="00A30FB5">
      <w:pPr>
        <w:pStyle w:val="IHPSOdstavekKrepko"/>
      </w:pPr>
      <w:r w:rsidRPr="007B6100">
        <w:t>Št. pogodbe ARRS N4-0270 - obdobje financiranja 01.07.2022 do 30.06.2025</w:t>
      </w:r>
    </w:p>
    <w:p w14:paraId="30F2C251" w14:textId="77777777" w:rsidR="007B6100" w:rsidRPr="007B6100" w:rsidRDefault="007B6100" w:rsidP="007B6100">
      <w:r w:rsidRPr="007B6100">
        <w:t xml:space="preserve">Cilj projekta SUSTEMICROP je povečati odpornost sredozemskih kmetijskih sistemov in konkurenčnost malega kmetijstva z razvojem in izvajanjem sistemskih ekološko trajnostnih tehnologij in strategij, prilagojenih regionalnim posebnostim. Projekt bo ustvaril široko znanstveno-tehnološko znanje in razvil uporabne rešitve v okviru splošnega pristopa, strukturiranega na 4 tehnološka področja: 1) selekcija in izbor novih biotičnih agensov (BCA) za namen obogatitve kompostov, ki se bodo uporabljali pri preprečevanju talnih povzročiteljev bolezni; 2) uporaba </w:t>
      </w:r>
      <w:proofErr w:type="spellStart"/>
      <w:r w:rsidRPr="007B6100">
        <w:t>bio</w:t>
      </w:r>
      <w:proofErr w:type="spellEnd"/>
      <w:r w:rsidRPr="007B6100">
        <w:t xml:space="preserve">-pesticidov na osnovi rastlinskih izvlečkov za zatiranje bolezni rastlin; 3) uporaba odpornih sort (genotipov), ki so bolje prilagojene škodljivim vplivom podnebnih sprememb, in 4) ocena trajnosti </w:t>
      </w:r>
      <w:proofErr w:type="spellStart"/>
      <w:r w:rsidRPr="007B6100">
        <w:t>agro</w:t>
      </w:r>
      <w:proofErr w:type="spellEnd"/>
      <w:r w:rsidRPr="007B6100">
        <w:t xml:space="preserve">-ekoloških inovacij in podpornih orodij za digitalne rešitve. SUSTEMICROP vključuje serijo bazičnih raziskovalnih in razvojnih pristopov za razvoj specifičnih izdelkov in strategij, ki se bodo vpeljevale v integrirano varstvo rastlin. Izdelki in strategije, ki jih bo razvil ta projekt, bodo specifični za ciljne pridelke (vinska trta, hmelj, datljeva palma), regije in sisteme ter bodo omogočali uporabo naravnih metod za nadzor bolezni, hkrati pa zmanjšali uporabo kemičnih sredstev za varstvo rastlin (pesticidov). </w:t>
      </w:r>
    </w:p>
    <w:p w14:paraId="6C156AC0" w14:textId="77777777" w:rsidR="007B6100" w:rsidRPr="007B6100" w:rsidRDefault="007B6100" w:rsidP="007B6100">
      <w:r w:rsidRPr="007B6100">
        <w:t>Cenovna kategorija C -letno 624 ur – 0,37 FT</w:t>
      </w:r>
    </w:p>
    <w:p w14:paraId="0CAD32FA" w14:textId="62018D83" w:rsidR="007B6100" w:rsidRPr="007B6100" w:rsidRDefault="007B6100" w:rsidP="007B6100">
      <w:r w:rsidRPr="007B6100">
        <w:t>Leto 202</w:t>
      </w:r>
      <w:r w:rsidR="00473848">
        <w:t>4</w:t>
      </w:r>
      <w:r w:rsidRPr="007B6100">
        <w:t xml:space="preserve">: PRV </w:t>
      </w:r>
      <w:r w:rsidR="0006031F">
        <w:t xml:space="preserve">30.944,16 </w:t>
      </w:r>
      <w:r w:rsidRPr="007B6100">
        <w:t>EUR</w:t>
      </w:r>
    </w:p>
    <w:p w14:paraId="6B895199" w14:textId="709EB2B4" w:rsidR="007B6100" w:rsidRPr="007B6100" w:rsidRDefault="007B6100" w:rsidP="007B6100">
      <w:r w:rsidRPr="007B6100">
        <w:t xml:space="preserve">Vir ARRS: PRV </w:t>
      </w:r>
      <w:r w:rsidR="0006031F">
        <w:t xml:space="preserve">30.944,16 </w:t>
      </w:r>
      <w:r w:rsidRPr="007B6100">
        <w:t xml:space="preserve">EUR </w:t>
      </w:r>
    </w:p>
    <w:p w14:paraId="0E0C3DF1" w14:textId="77777777" w:rsidR="007B6100" w:rsidRPr="007B6100" w:rsidRDefault="007B6100" w:rsidP="007B6100">
      <w:r w:rsidRPr="007B6100">
        <w:t>nosilec IHPS: dr. Sebastjan Radišek</w:t>
      </w:r>
    </w:p>
    <w:p w14:paraId="06B0F4A3" w14:textId="49857269" w:rsidR="007B6100" w:rsidRPr="007B6100" w:rsidRDefault="007B6100" w:rsidP="007B6100">
      <w:pPr>
        <w:pStyle w:val="Heading2"/>
      </w:pPr>
      <w:bookmarkStart w:id="57" w:name="_Toc128746124"/>
      <w:bookmarkStart w:id="58" w:name="_Toc164679403"/>
      <w:r w:rsidRPr="007B6100">
        <w:lastRenderedPageBreak/>
        <w:t>Sofinanciranje izdajanja Hmeljarskega biltena in bilateralna sodelovanja</w:t>
      </w:r>
      <w:bookmarkEnd w:id="57"/>
      <w:bookmarkEnd w:id="58"/>
    </w:p>
    <w:p w14:paraId="4DA5B987" w14:textId="77777777" w:rsidR="007B6100" w:rsidRPr="007B6100" w:rsidRDefault="007B6100" w:rsidP="007B6100">
      <w:r w:rsidRPr="007B6100">
        <w:t xml:space="preserve">Skupaj: PRV ARRS  PP 160171  2.100  EUR </w:t>
      </w:r>
    </w:p>
    <w:p w14:paraId="69CB3F3D" w14:textId="77777777" w:rsidR="007B6100" w:rsidRPr="007B6100" w:rsidRDefault="007B6100" w:rsidP="007B6100">
      <w:r w:rsidRPr="007B6100">
        <w:t xml:space="preserve">Za izdajo Hmeljarskega biltena smo oktobra 2022 oddali vlogo na Javni razpis za sofinanciranje domačih periodičnih znanstvenih publikacij za leti 2023 in 2024. </w:t>
      </w:r>
    </w:p>
    <w:p w14:paraId="5A8CACD8" w14:textId="2EE696A8" w:rsidR="007B6100" w:rsidRPr="007B6100" w:rsidRDefault="00CE7E0B" w:rsidP="007B6100">
      <w:r>
        <w:t>Vir  ARRS za leto 2024</w:t>
      </w:r>
      <w:r w:rsidR="007B6100" w:rsidRPr="007B6100">
        <w:t>: PP 160171  PRV 2.100,00 EUR</w:t>
      </w:r>
    </w:p>
    <w:p w14:paraId="61CFC038" w14:textId="0B4E4DF9" w:rsidR="007B6100" w:rsidRPr="007B6100" w:rsidRDefault="00006899" w:rsidP="007B6100">
      <w:pPr>
        <w:pStyle w:val="Heading2"/>
      </w:pPr>
      <w:bookmarkStart w:id="59" w:name="_Toc128746125"/>
      <w:bookmarkStart w:id="60" w:name="_Toc164679404"/>
      <w:r>
        <w:t>Razmnoževanje hmelja (</w:t>
      </w:r>
      <w:proofErr w:type="spellStart"/>
      <w:r>
        <w:t>Humulus</w:t>
      </w:r>
      <w:proofErr w:type="spellEnd"/>
      <w:r>
        <w:t xml:space="preserve"> </w:t>
      </w:r>
      <w:proofErr w:type="spellStart"/>
      <w:r>
        <w:t>lupulus</w:t>
      </w:r>
      <w:proofErr w:type="spellEnd"/>
      <w:r>
        <w:t xml:space="preserve"> l.) s </w:t>
      </w:r>
      <w:proofErr w:type="spellStart"/>
      <w:r>
        <w:t>potakjenci</w:t>
      </w:r>
      <w:proofErr w:type="spellEnd"/>
      <w:r>
        <w:t xml:space="preserve"> in vitro tehnikami</w:t>
      </w:r>
      <w:r w:rsidR="007B6100" w:rsidRPr="007B6100">
        <w:t xml:space="preserve"> </w:t>
      </w:r>
      <w:r>
        <w:t>(</w:t>
      </w:r>
      <w:r w:rsidR="007B6100" w:rsidRPr="007B6100">
        <w:t>Slovenij</w:t>
      </w:r>
      <w:r>
        <w:t>a</w:t>
      </w:r>
      <w:r w:rsidR="007B6100" w:rsidRPr="007B6100">
        <w:t xml:space="preserve"> in </w:t>
      </w:r>
      <w:bookmarkEnd w:id="59"/>
      <w:r>
        <w:t>Bosna in Hercegovina v letu 2024-2025)</w:t>
      </w:r>
      <w:bookmarkEnd w:id="60"/>
    </w:p>
    <w:p w14:paraId="7A0E17CE" w14:textId="11A3975B" w:rsidR="007B6100" w:rsidRPr="007B6100" w:rsidRDefault="00006899" w:rsidP="00A30FB5">
      <w:pPr>
        <w:pStyle w:val="IHPSOdstavekKrepko"/>
      </w:pPr>
      <w:r>
        <w:t>BI-BA/24-25-042</w:t>
      </w:r>
    </w:p>
    <w:p w14:paraId="65DABFA8" w14:textId="30987503" w:rsidR="007B6100" w:rsidRPr="007B6100" w:rsidRDefault="007B6100" w:rsidP="00092E9D">
      <w:pPr>
        <w:pStyle w:val="IHPSLocilnaCrta"/>
      </w:pPr>
      <w:r w:rsidRPr="007B6100">
        <w:t>V</w:t>
      </w:r>
      <w:r w:rsidR="00B3057D">
        <w:t xml:space="preserve"> </w:t>
      </w:r>
      <w:r w:rsidR="00B3057D" w:rsidRPr="00B3057D">
        <w:t xml:space="preserve">letu 2024 bomo pričeli z bilateralnim projektom z Univerzo v Banja Luki, vezano na razmnoževanje hmelja v in vitro pogojih. Program predvideva medinstitucionalno strokovno izobraževanje. </w:t>
      </w:r>
    </w:p>
    <w:p w14:paraId="13F78BF7" w14:textId="4BF23116" w:rsidR="007B6100" w:rsidRPr="007B6100" w:rsidRDefault="00CE7E0B" w:rsidP="007B6100">
      <w:r>
        <w:t>Vir  ARRS za leto 2024</w:t>
      </w:r>
      <w:r w:rsidR="007B6100" w:rsidRPr="007B6100">
        <w:t xml:space="preserve">: PRV  </w:t>
      </w:r>
      <w:r w:rsidR="00006899">
        <w:t xml:space="preserve">1.800,00 </w:t>
      </w:r>
      <w:r w:rsidR="007B6100" w:rsidRPr="007B6100">
        <w:t>EUR</w:t>
      </w:r>
    </w:p>
    <w:p w14:paraId="1AC146D8" w14:textId="4AACDB66" w:rsidR="007B6100" w:rsidRPr="007B6100" w:rsidRDefault="007B6100" w:rsidP="007B6100">
      <w:r w:rsidRPr="007B6100">
        <w:t>Vodja IHPS:</w:t>
      </w:r>
      <w:r w:rsidR="00006899">
        <w:t xml:space="preserve"> izr. prof. dr. Andreja Čerenak</w:t>
      </w:r>
    </w:p>
    <w:p w14:paraId="03C78438" w14:textId="679D7675" w:rsidR="007B6100" w:rsidRPr="007B6100" w:rsidRDefault="007B6100" w:rsidP="007B6100">
      <w:pPr>
        <w:pStyle w:val="Heading2"/>
      </w:pPr>
      <w:bookmarkStart w:id="61" w:name="_Toc128746126"/>
      <w:bookmarkStart w:id="62" w:name="_Toc164679405"/>
      <w:r w:rsidRPr="007B6100">
        <w:t>Ciljni raziskovalni projekti »</w:t>
      </w:r>
      <w:r w:rsidR="0080211E">
        <w:t>Z</w:t>
      </w:r>
      <w:r w:rsidR="0080211E" w:rsidRPr="007B6100">
        <w:t>agotovimo. si hrano za jutri« in »</w:t>
      </w:r>
      <w:r w:rsidR="0080211E">
        <w:t>N</w:t>
      </w:r>
      <w:r w:rsidR="0080211E" w:rsidRPr="007B6100">
        <w:t>aša hrana, podeželje in naravni viri</w:t>
      </w:r>
      <w:r w:rsidRPr="007B6100">
        <w:t>«</w:t>
      </w:r>
      <w:bookmarkEnd w:id="61"/>
      <w:bookmarkEnd w:id="62"/>
    </w:p>
    <w:p w14:paraId="18281138" w14:textId="325030CC" w:rsidR="007B6100" w:rsidRPr="007B6100" w:rsidRDefault="007B6100" w:rsidP="007B6100">
      <w:r w:rsidRPr="007B6100">
        <w:t xml:space="preserve">Skupaj: PRV  </w:t>
      </w:r>
      <w:r w:rsidR="00006899">
        <w:t xml:space="preserve">94.448,78 </w:t>
      </w:r>
      <w:r w:rsidRPr="007B6100">
        <w:t>EUR</w:t>
      </w:r>
    </w:p>
    <w:p w14:paraId="54293FA6" w14:textId="496CCC96" w:rsidR="007B6100" w:rsidRPr="007B6100" w:rsidRDefault="007B6100" w:rsidP="007B6100">
      <w:r w:rsidRPr="007B6100">
        <w:t>Leto 202</w:t>
      </w:r>
      <w:r w:rsidR="00473848">
        <w:t>4</w:t>
      </w:r>
      <w:r w:rsidRPr="007B6100">
        <w:t xml:space="preserve">: PRV  </w:t>
      </w:r>
      <w:r w:rsidR="00006899">
        <w:t xml:space="preserve">94.448,78 </w:t>
      </w:r>
      <w:r w:rsidRPr="007B6100">
        <w:t>EUR</w:t>
      </w:r>
    </w:p>
    <w:p w14:paraId="4D7BA6E2" w14:textId="08146975" w:rsidR="007B6100" w:rsidRPr="007B6100" w:rsidRDefault="007B6100" w:rsidP="007B6100">
      <w:r w:rsidRPr="007B6100">
        <w:t xml:space="preserve">Vir: MKGP, PP 255110 Kmetijsko znanstveno raziskovalno delo - podpora: </w:t>
      </w:r>
      <w:r w:rsidR="00006899">
        <w:t>45.504,98</w:t>
      </w:r>
      <w:r w:rsidRPr="007B6100">
        <w:t xml:space="preserve">EUR  </w:t>
      </w:r>
    </w:p>
    <w:p w14:paraId="1BBE154E" w14:textId="121E5FDC" w:rsidR="007B6100" w:rsidRPr="007B6100" w:rsidRDefault="007B6100" w:rsidP="007B6100">
      <w:r w:rsidRPr="007B6100">
        <w:t xml:space="preserve">ARRS, PP 160171 Raziskovalni projekti: </w:t>
      </w:r>
      <w:r w:rsidR="00006899">
        <w:t xml:space="preserve">48.943,80 </w:t>
      </w:r>
      <w:r w:rsidRPr="007B6100">
        <w:t>EUR</w:t>
      </w:r>
    </w:p>
    <w:p w14:paraId="32987A30" w14:textId="77777777" w:rsidR="007B6100" w:rsidRPr="007B6100" w:rsidRDefault="007B6100" w:rsidP="007B6100">
      <w:pPr>
        <w:pStyle w:val="Heading3"/>
      </w:pPr>
      <w:bookmarkStart w:id="63" w:name="_Toc128746128"/>
      <w:bookmarkStart w:id="64" w:name="_Toc164679406"/>
      <w:r w:rsidRPr="007B6100">
        <w:t>Možnost razvoja zeliščarstva v Sloveniji</w:t>
      </w:r>
      <w:bookmarkEnd w:id="63"/>
      <w:bookmarkEnd w:id="64"/>
    </w:p>
    <w:p w14:paraId="1E9456AF" w14:textId="77777777" w:rsidR="007B6100" w:rsidRPr="007B6100" w:rsidRDefault="007B6100" w:rsidP="0080211E">
      <w:pPr>
        <w:pStyle w:val="IHPSOdstavekKrepko"/>
      </w:pPr>
      <w:r w:rsidRPr="007B6100">
        <w:t>Št. pogodbe: V4-2207, obdobje financiranja 1. 10. 2022 do 30. 09. 2024</w:t>
      </w:r>
    </w:p>
    <w:p w14:paraId="3BCE49D9" w14:textId="6ED2672D" w:rsidR="007B6100" w:rsidRPr="007B6100" w:rsidRDefault="007B6100" w:rsidP="007B6100">
      <w:r w:rsidRPr="007B6100">
        <w:t xml:space="preserve">Projekt sestavlja sedem delovnih sklopov, in sicer: Analiza stanja gojenja zelišč v Sloveniji, Vzpostavitev metodologije za izračun pridelka za različne vrste in dele zelišč ter pretvorba različnih pridelkov na skupni imenovalec, Identifikacija potreb potrošnikov in pridelovalcev ter izbor ustreznih zelišč, Stroškovna analiza pridelave izbranih zelišč, Ovrednotenje vpliva gojenja izbranih zelišč na okolje, Ovrednotenje potenciala pridelave izbranih zelišč v Sloveniji in Posodobiti smernice razvoja lokalne oskrbe z zelišči. Partnerstvo sestavljamo tri inštitucije z obsežnim znanjem in kompetencami na področju pridelave zelišč in trženja: vodilni Inštitut za hmeljarstvo in pivovarstvo Slovenije ter Univerza v Novem mestu Fakulteta za zdravstvene vede in Fakulteta za matematiko, naravoslovje in informacijske tehnologije Univerze na Primorskem. Delo je zastavljeno tako, da pokriva ključne cilje:  I) ugotoviti stanje gojenja zelišč v Sloveniji ter vzpostaviti metodologije za izračun povprečnega pridelka za različne vrste in dele zelišč (listi, cvetovi, cela rastlina, seme, korenine) ter poiskati način pretvorbe različnih pridelkov na skupni imenovalec; II) ugotoviti potrebe potrošnikov, pridelovalcev, možnosti povezovanja in odkupovanja ter izbrati </w:t>
      </w:r>
      <w:proofErr w:type="spellStart"/>
      <w:r w:rsidRPr="007B6100">
        <w:lastRenderedPageBreak/>
        <w:t>okoljsko</w:t>
      </w:r>
      <w:proofErr w:type="spellEnd"/>
      <w:r w:rsidRPr="007B6100">
        <w:t xml:space="preserve">, zdravstveno in tržno najustreznejša zelišča za pridelavo v Sloveniji; III) stroškovna analiza gojenja zelišč, ki imajo največji potencial pridelave in prodaje v Sloveniji ter ovrednotenje vpliva gojenja izbranih zelišč na okolje; IV) celovito ovrednotiti potencial pridelave zelišč ter posodobiti in pripraviti usmeritve za pripravo Smernic razvoja lokalne oskrbe z zelišči s poudarkom na kratkoročnih in dolgoročnih ukrepih, ki bi povečali pridelavo zelišč v Sloveniji. V letu </w:t>
      </w:r>
      <w:r w:rsidR="00531DE9" w:rsidRPr="007B6100">
        <w:t>202</w:t>
      </w:r>
      <w:r w:rsidR="00531DE9">
        <w:t>4</w:t>
      </w:r>
      <w:r w:rsidR="00531DE9" w:rsidRPr="007B6100">
        <w:t xml:space="preserve"> </w:t>
      </w:r>
      <w:r w:rsidRPr="007B6100">
        <w:t xml:space="preserve">bomo dali poudarek na </w:t>
      </w:r>
      <w:r w:rsidR="00935FAD" w:rsidRPr="00935FAD">
        <w:t>stroškovni analiza pridelave izbranih zelišč, ovrednotenje vpliva gojenja izbranih zelišč na okolje in izdelavi smernic razvoja lokalne oskrbe z zelišči.</w:t>
      </w:r>
      <w:r w:rsidRPr="007B6100">
        <w:t xml:space="preserve"> </w:t>
      </w:r>
    </w:p>
    <w:p w14:paraId="73F3CE3D" w14:textId="77777777" w:rsidR="007B6100" w:rsidRPr="007B6100" w:rsidRDefault="007B6100" w:rsidP="007B6100">
      <w:r w:rsidRPr="007B6100">
        <w:t>Cenovna kategorija A -letno 390 ur – 0,23 FT</w:t>
      </w:r>
    </w:p>
    <w:p w14:paraId="6B3BF424" w14:textId="36CD1987" w:rsidR="007B6100" w:rsidRPr="007B6100" w:rsidRDefault="007B6100" w:rsidP="007B6100">
      <w:r w:rsidRPr="007B6100">
        <w:t>Leto 202</w:t>
      </w:r>
      <w:r w:rsidR="00473848">
        <w:t>4</w:t>
      </w:r>
      <w:r w:rsidRPr="007B6100">
        <w:t xml:space="preserve"> PRV: </w:t>
      </w:r>
      <w:r w:rsidR="00605727">
        <w:t xml:space="preserve">21.219,34 </w:t>
      </w:r>
      <w:r w:rsidRPr="007B6100">
        <w:t>EUR</w:t>
      </w:r>
    </w:p>
    <w:p w14:paraId="7611FE30" w14:textId="75593352" w:rsidR="007B6100" w:rsidRPr="007B6100" w:rsidRDefault="007B6100" w:rsidP="007B6100">
      <w:r w:rsidRPr="007B6100">
        <w:t xml:space="preserve">Vir: MKGP </w:t>
      </w:r>
      <w:r w:rsidR="00605727">
        <w:t xml:space="preserve">7.242,72 </w:t>
      </w:r>
      <w:r w:rsidRPr="007B6100">
        <w:t>EUR</w:t>
      </w:r>
    </w:p>
    <w:p w14:paraId="2B51740B" w14:textId="7A12C47A" w:rsidR="007B6100" w:rsidRPr="007B6100" w:rsidRDefault="007B6100" w:rsidP="007B6100">
      <w:r w:rsidRPr="007B6100">
        <w:t xml:space="preserve">Vir: ARRS </w:t>
      </w:r>
      <w:r w:rsidR="00605727">
        <w:t xml:space="preserve">13.976,62 </w:t>
      </w:r>
      <w:r w:rsidRPr="007B6100">
        <w:t>EUR</w:t>
      </w:r>
    </w:p>
    <w:p w14:paraId="6EDDA688" w14:textId="77777777" w:rsidR="007B6100" w:rsidRPr="007B6100" w:rsidRDefault="007B6100" w:rsidP="007B6100">
      <w:r w:rsidRPr="007B6100">
        <w:t>Nosilec IHPS: dr. Barbara Čeh</w:t>
      </w:r>
    </w:p>
    <w:p w14:paraId="484A95C2" w14:textId="77777777" w:rsidR="007B6100" w:rsidRPr="007B6100" w:rsidRDefault="007B6100" w:rsidP="007B6100">
      <w:r w:rsidRPr="007B6100">
        <w:t>soizvajalec 1: UNM, FZV; dr. Karmen Erjavec</w:t>
      </w:r>
    </w:p>
    <w:p w14:paraId="7060121C" w14:textId="77777777" w:rsidR="007B6100" w:rsidRPr="007B6100" w:rsidRDefault="007B6100" w:rsidP="007B6100">
      <w:r w:rsidRPr="007B6100">
        <w:t>soizvajalec 2: UP, FMNIT; prof. dr. Dunja Bandelj</w:t>
      </w:r>
    </w:p>
    <w:p w14:paraId="30A3A5D2" w14:textId="77777777" w:rsidR="007B6100" w:rsidRPr="007B6100" w:rsidRDefault="007B6100" w:rsidP="007B6100">
      <w:pPr>
        <w:pStyle w:val="Heading3"/>
      </w:pPr>
      <w:bookmarkStart w:id="65" w:name="_Toc128746129"/>
      <w:bookmarkStart w:id="66" w:name="_Toc164679407"/>
      <w:r w:rsidRPr="007B6100">
        <w:t xml:space="preserve">Vrednotenje genotipov in vzgoja družin križanj za proučevanje odpornosti hmelja </w:t>
      </w:r>
      <w:proofErr w:type="spellStart"/>
      <w:r w:rsidRPr="007B6100">
        <w:t>Humulus</w:t>
      </w:r>
      <w:proofErr w:type="spellEnd"/>
      <w:r w:rsidRPr="007B6100">
        <w:t xml:space="preserve"> </w:t>
      </w:r>
      <w:proofErr w:type="spellStart"/>
      <w:r w:rsidRPr="007B6100">
        <w:t>lupulus</w:t>
      </w:r>
      <w:proofErr w:type="spellEnd"/>
      <w:r w:rsidRPr="007B6100">
        <w:t xml:space="preserve"> L. na hudo </w:t>
      </w:r>
      <w:proofErr w:type="spellStart"/>
      <w:r w:rsidRPr="007B6100">
        <w:t>viroidno</w:t>
      </w:r>
      <w:proofErr w:type="spellEnd"/>
      <w:r w:rsidRPr="007B6100">
        <w:t xml:space="preserve"> zakrnelost hmelja</w:t>
      </w:r>
      <w:bookmarkEnd w:id="65"/>
      <w:bookmarkEnd w:id="66"/>
    </w:p>
    <w:p w14:paraId="111D47A1" w14:textId="77777777" w:rsidR="007B6100" w:rsidRPr="007B6100" w:rsidRDefault="007B6100" w:rsidP="0080211E">
      <w:pPr>
        <w:pStyle w:val="IHPSOdstavekKrepko"/>
      </w:pPr>
      <w:r w:rsidRPr="007B6100">
        <w:t>Št. pogodbe: V4-2203, obdobje financiranja 1. 10. 2022 do 30.09.2025</w:t>
      </w:r>
    </w:p>
    <w:p w14:paraId="2B5192E7" w14:textId="77777777" w:rsidR="007B6100" w:rsidRPr="007B6100" w:rsidRDefault="007B6100" w:rsidP="007B6100">
      <w:r w:rsidRPr="007B6100">
        <w:t xml:space="preserve">Hmeljarstvo je v Sloveniji zelo pomembna izvozna kmetijska panoga, slovenska hmeljišča predstavljajo 2-3 % svetovnih površin. Kar 98 % hmeljišč je posajenih s slovenskimi sortami, vzgojenimi na Inštitutu za hmeljarstvo in pivovarstvo Slovenije (IHPS). V zadnjih letih slovensko hmeljarstvo ogroža karantenska bolezen "huda </w:t>
      </w:r>
      <w:proofErr w:type="spellStart"/>
      <w:r w:rsidRPr="007B6100">
        <w:t>viroidna</w:t>
      </w:r>
      <w:proofErr w:type="spellEnd"/>
      <w:r w:rsidRPr="007B6100">
        <w:t xml:space="preserve"> zakrnelost hmelja", ki jo povzroča </w:t>
      </w:r>
      <w:proofErr w:type="spellStart"/>
      <w:r w:rsidRPr="007B6100">
        <w:t>Citrus</w:t>
      </w:r>
      <w:proofErr w:type="spellEnd"/>
      <w:r w:rsidRPr="007B6100">
        <w:t xml:space="preserve"> bark </w:t>
      </w:r>
      <w:proofErr w:type="spellStart"/>
      <w:r w:rsidRPr="007B6100">
        <w:t>cracking</w:t>
      </w:r>
      <w:proofErr w:type="spellEnd"/>
      <w:r w:rsidRPr="007B6100">
        <w:t xml:space="preserve"> </w:t>
      </w:r>
      <w:proofErr w:type="spellStart"/>
      <w:r w:rsidRPr="007B6100">
        <w:t>viroid</w:t>
      </w:r>
      <w:proofErr w:type="spellEnd"/>
      <w:r w:rsidRPr="007B6100">
        <w:t xml:space="preserve"> (</w:t>
      </w:r>
      <w:proofErr w:type="spellStart"/>
      <w:r w:rsidRPr="007B6100">
        <w:t>CBCVd</w:t>
      </w:r>
      <w:proofErr w:type="spellEnd"/>
      <w:r w:rsidRPr="007B6100">
        <w:t xml:space="preserve">). Med dolgoročnejše rešitve problematike </w:t>
      </w:r>
      <w:proofErr w:type="spellStart"/>
      <w:r w:rsidRPr="007B6100">
        <w:t>CBCVd</w:t>
      </w:r>
      <w:proofErr w:type="spellEnd"/>
      <w:r w:rsidRPr="007B6100">
        <w:t xml:space="preserve"> na hmelju spada predvsem ciljno žlahtnjenje odpornih in tolerantnih sort. </w:t>
      </w:r>
    </w:p>
    <w:p w14:paraId="737D7039" w14:textId="77777777" w:rsidR="007B6100" w:rsidRPr="007B6100" w:rsidRDefault="007B6100" w:rsidP="007B6100">
      <w:r w:rsidRPr="007B6100">
        <w:t xml:space="preserve">V procesu žlahtnjenja novih sort je zelo pomembna čim večja </w:t>
      </w:r>
      <w:proofErr w:type="spellStart"/>
      <w:r w:rsidRPr="007B6100">
        <w:t>diverziteta</w:t>
      </w:r>
      <w:proofErr w:type="spellEnd"/>
      <w:r w:rsidRPr="007B6100">
        <w:t xml:space="preserve"> virov odpornosti. IHPS razpolaga z gensko banko divjih moških in ženskih rastlin ter kolekcijo križancev hmelja iz kontinuiranega programa žlahtnjenje hmelja. Genska banka hmelja je slabo ovrednotena oz. vezano na toleranco na </w:t>
      </w:r>
      <w:proofErr w:type="spellStart"/>
      <w:r w:rsidRPr="007B6100">
        <w:t>CBCVd</w:t>
      </w:r>
      <w:proofErr w:type="spellEnd"/>
      <w:r w:rsidRPr="007B6100">
        <w:t xml:space="preserve">, praktično ne proučena. Izvesti je potrebno umetna </w:t>
      </w:r>
      <w:proofErr w:type="spellStart"/>
      <w:r w:rsidRPr="007B6100">
        <w:t>okuževanja</w:t>
      </w:r>
      <w:proofErr w:type="spellEnd"/>
      <w:r w:rsidRPr="007B6100">
        <w:t xml:space="preserve"> izbranih genotipov ter oceniti njihovo občutljivost na </w:t>
      </w:r>
      <w:proofErr w:type="spellStart"/>
      <w:r w:rsidRPr="007B6100">
        <w:t>CBCVd</w:t>
      </w:r>
      <w:proofErr w:type="spellEnd"/>
      <w:r w:rsidRPr="007B6100">
        <w:t>.</w:t>
      </w:r>
    </w:p>
    <w:p w14:paraId="798CDDC7" w14:textId="77777777" w:rsidR="007B6100" w:rsidRPr="007B6100" w:rsidRDefault="007B6100" w:rsidP="0080211E">
      <w:pPr>
        <w:pStyle w:val="IHPSOdstavekKrepko"/>
      </w:pPr>
      <w:r w:rsidRPr="007B6100">
        <w:t>Cilji projektnega predloga so:</w:t>
      </w:r>
    </w:p>
    <w:p w14:paraId="2C2504F2" w14:textId="77777777" w:rsidR="007B6100" w:rsidRPr="007B6100" w:rsidRDefault="007B6100" w:rsidP="00C261F0">
      <w:pPr>
        <w:pStyle w:val="IHPSSeznamNastevanje"/>
      </w:pPr>
      <w:r w:rsidRPr="007B6100">
        <w:t xml:space="preserve">Vzpostaviti prostorsko izoliran selekcijski nasad hmelja, za izvajanje umetnih </w:t>
      </w:r>
      <w:proofErr w:type="spellStart"/>
      <w:r w:rsidRPr="007B6100">
        <w:t>okuževanj</w:t>
      </w:r>
      <w:proofErr w:type="spellEnd"/>
      <w:r w:rsidRPr="007B6100">
        <w:t xml:space="preserve"> in določanje tolerantnosti genskih virov na </w:t>
      </w:r>
      <w:proofErr w:type="spellStart"/>
      <w:r w:rsidRPr="007B6100">
        <w:t>CBCVd</w:t>
      </w:r>
      <w:proofErr w:type="spellEnd"/>
      <w:r w:rsidRPr="007B6100">
        <w:t xml:space="preserve"> </w:t>
      </w:r>
    </w:p>
    <w:p w14:paraId="233B6FE3" w14:textId="77777777" w:rsidR="007B6100" w:rsidRPr="007B6100" w:rsidRDefault="007B6100" w:rsidP="00C261F0">
      <w:pPr>
        <w:pStyle w:val="IHPSSeznamNastevanje"/>
      </w:pPr>
      <w:r w:rsidRPr="007B6100">
        <w:t xml:space="preserve">V postavljenem selekcijskem nasadu izvesti umetna </w:t>
      </w:r>
      <w:proofErr w:type="spellStart"/>
      <w:r w:rsidRPr="007B6100">
        <w:t>okuževanja</w:t>
      </w:r>
      <w:proofErr w:type="spellEnd"/>
      <w:r w:rsidRPr="007B6100">
        <w:t xml:space="preserve"> in fenotipsko ocenjevanje okuženih rastlin ter potrditi prisotnost </w:t>
      </w:r>
      <w:proofErr w:type="spellStart"/>
      <w:r w:rsidRPr="007B6100">
        <w:t>CBCVd</w:t>
      </w:r>
      <w:proofErr w:type="spellEnd"/>
      <w:r w:rsidRPr="007B6100">
        <w:t xml:space="preserve"> z ustreznimi diagnostičnimi tehnikami</w:t>
      </w:r>
    </w:p>
    <w:p w14:paraId="3A40253E" w14:textId="77777777" w:rsidR="007B6100" w:rsidRPr="007B6100" w:rsidRDefault="007B6100" w:rsidP="00C261F0">
      <w:pPr>
        <w:pStyle w:val="IHPSSeznamNastevanje"/>
      </w:pPr>
      <w:r w:rsidRPr="007B6100">
        <w:t xml:space="preserve">V genski banki hmelja na IHPS določiti ženske in moške hmeljne rastline s toleranco na </w:t>
      </w:r>
      <w:proofErr w:type="spellStart"/>
      <w:r w:rsidRPr="007B6100">
        <w:t>CBCVd</w:t>
      </w:r>
      <w:proofErr w:type="spellEnd"/>
    </w:p>
    <w:p w14:paraId="49E183D4" w14:textId="77777777" w:rsidR="007B6100" w:rsidRPr="007B6100" w:rsidRDefault="007B6100" w:rsidP="00C261F0">
      <w:pPr>
        <w:pStyle w:val="IHPSSeznamNastevanje"/>
      </w:pPr>
      <w:r w:rsidRPr="007B6100">
        <w:t xml:space="preserve">Genotipe z znano toleranco na </w:t>
      </w:r>
      <w:proofErr w:type="spellStart"/>
      <w:r w:rsidRPr="007B6100">
        <w:t>CBCVd</w:t>
      </w:r>
      <w:proofErr w:type="spellEnd"/>
      <w:r w:rsidRPr="007B6100">
        <w:t xml:space="preserve"> vključiti v prva ciljna križanja </w:t>
      </w:r>
    </w:p>
    <w:p w14:paraId="6B8B40B8" w14:textId="77777777" w:rsidR="007B6100" w:rsidRPr="007B6100" w:rsidRDefault="007B6100" w:rsidP="00C261F0">
      <w:pPr>
        <w:pStyle w:val="IHPSSeznamNastevanje"/>
      </w:pPr>
      <w:r w:rsidRPr="007B6100">
        <w:t>Vzgojiti nove družine križanja, ki bodo podlaga za nadaljnje genetske in molekulske raziskave</w:t>
      </w:r>
    </w:p>
    <w:p w14:paraId="583EB17A" w14:textId="77777777" w:rsidR="007B6100" w:rsidRPr="007B6100" w:rsidRDefault="007B6100" w:rsidP="00C261F0">
      <w:pPr>
        <w:pStyle w:val="IHPSSeznamNastevanje"/>
      </w:pPr>
      <w:r w:rsidRPr="007B6100">
        <w:t xml:space="preserve">Iz javno dostopne baze </w:t>
      </w:r>
      <w:proofErr w:type="spellStart"/>
      <w:r w:rsidRPr="007B6100">
        <w:t>transkriptomskih</w:t>
      </w:r>
      <w:proofErr w:type="spellEnd"/>
      <w:r w:rsidRPr="007B6100">
        <w:t xml:space="preserve"> podatkov poiskati biokemični marker za potencialno zgodnje odkrivanje okužbe na </w:t>
      </w:r>
      <w:proofErr w:type="spellStart"/>
      <w:r w:rsidRPr="007B6100">
        <w:t>CBCVd</w:t>
      </w:r>
      <w:proofErr w:type="spellEnd"/>
      <w:r w:rsidRPr="007B6100">
        <w:t xml:space="preserve"> </w:t>
      </w:r>
    </w:p>
    <w:p w14:paraId="782B7F0B" w14:textId="77777777" w:rsidR="007B6100" w:rsidRPr="007B6100" w:rsidRDefault="007B6100" w:rsidP="00C261F0">
      <w:pPr>
        <w:pStyle w:val="IHPSSeznamNastevanje"/>
      </w:pPr>
      <w:r w:rsidRPr="007B6100">
        <w:t>Izvesti prenos znanja in rezultatov do ključnih deležnikov</w:t>
      </w:r>
    </w:p>
    <w:p w14:paraId="37B5AE26" w14:textId="77777777" w:rsidR="007B6100" w:rsidRPr="007B6100" w:rsidRDefault="007B6100" w:rsidP="00C261F0">
      <w:pPr>
        <w:pStyle w:val="IHPSSeznamNastevanje"/>
      </w:pPr>
      <w:r w:rsidRPr="007B6100">
        <w:t>Pripraviti izvirni znanstveni članek</w:t>
      </w:r>
    </w:p>
    <w:p w14:paraId="63E19A20" w14:textId="77777777" w:rsidR="007B6100" w:rsidRPr="007B6100" w:rsidRDefault="007B6100" w:rsidP="007B6100">
      <w:r w:rsidRPr="007B6100">
        <w:lastRenderedPageBreak/>
        <w:t xml:space="preserve">Projekt predstavlja neposreden prenos raziskovalnega dela v prakso in uresničuje cilj stabilne kmetijske pridelave v Sloveniji. Rezultati projekta bodo dolgoročno pripomogli h konkurenčnosti slovenskega hmeljarstva na globalnem trgu. Določeni viri odpornosti bodo podlaga za vpis novih sort hmelja, odpornih oz. tolerantnih na </w:t>
      </w:r>
      <w:proofErr w:type="spellStart"/>
      <w:r w:rsidRPr="007B6100">
        <w:t>CBCVd</w:t>
      </w:r>
      <w:proofErr w:type="spellEnd"/>
      <w:r w:rsidRPr="007B6100">
        <w:t>, ki bodo hkrati tudi tržno zanimive.</w:t>
      </w:r>
    </w:p>
    <w:p w14:paraId="60E2BC2D" w14:textId="77777777" w:rsidR="007B6100" w:rsidRPr="007B6100" w:rsidRDefault="007B6100" w:rsidP="007B6100">
      <w:r w:rsidRPr="007B6100">
        <w:t>Cenovna kategorija D -letno 440 ur – 0,26 FT</w:t>
      </w:r>
    </w:p>
    <w:p w14:paraId="755A0288" w14:textId="0CFE2C16" w:rsidR="007B6100" w:rsidRPr="007B6100" w:rsidRDefault="007B6100" w:rsidP="007B6100">
      <w:r w:rsidRPr="007B6100">
        <w:t>Leto 202</w:t>
      </w:r>
      <w:r w:rsidR="00473848">
        <w:t>4</w:t>
      </w:r>
      <w:r w:rsidRPr="007B6100">
        <w:t xml:space="preserve"> PRV: </w:t>
      </w:r>
      <w:r w:rsidR="00511241">
        <w:t xml:space="preserve">48.068,10 </w:t>
      </w:r>
      <w:r w:rsidRPr="007B6100">
        <w:t>EUR</w:t>
      </w:r>
    </w:p>
    <w:p w14:paraId="192002BC" w14:textId="0DEE0E34" w:rsidR="007B6100" w:rsidRPr="007B6100" w:rsidRDefault="007B6100" w:rsidP="007B6100">
      <w:r w:rsidRPr="007B6100">
        <w:t xml:space="preserve">Vir: MKGP </w:t>
      </w:r>
      <w:r w:rsidR="00511241">
        <w:t xml:space="preserve">25.200,00 </w:t>
      </w:r>
      <w:r w:rsidRPr="007B6100">
        <w:t>EUR</w:t>
      </w:r>
    </w:p>
    <w:p w14:paraId="7C15AC5A" w14:textId="00A39BF0" w:rsidR="007B6100" w:rsidRPr="007B6100" w:rsidRDefault="007B6100" w:rsidP="007B6100">
      <w:r w:rsidRPr="007B6100">
        <w:t xml:space="preserve">Vir: ARRS </w:t>
      </w:r>
      <w:r w:rsidR="00511241">
        <w:t xml:space="preserve">22.868,10 </w:t>
      </w:r>
      <w:r w:rsidRPr="007B6100">
        <w:t>EUR</w:t>
      </w:r>
    </w:p>
    <w:p w14:paraId="6681F287" w14:textId="77777777" w:rsidR="007B6100" w:rsidRPr="007B6100" w:rsidRDefault="007B6100" w:rsidP="007B6100">
      <w:r w:rsidRPr="007B6100">
        <w:t>Nosilec IHPS: dr. Andreja Čerenak</w:t>
      </w:r>
    </w:p>
    <w:p w14:paraId="22420C5F" w14:textId="77777777" w:rsidR="007B6100" w:rsidRPr="007B6100" w:rsidRDefault="007B6100" w:rsidP="007B6100">
      <w:r w:rsidRPr="007B6100">
        <w:t>soizvajalec 1: BF; prof. dr. Jernej Jakše</w:t>
      </w:r>
    </w:p>
    <w:p w14:paraId="5AE15E7E" w14:textId="77777777" w:rsidR="007B6100" w:rsidRPr="007B6100" w:rsidRDefault="007B6100" w:rsidP="007B6100">
      <w:pPr>
        <w:pStyle w:val="Heading3"/>
      </w:pPr>
      <w:bookmarkStart w:id="67" w:name="_Toc128746130"/>
      <w:bookmarkStart w:id="68" w:name="_Toc164679408"/>
      <w:r w:rsidRPr="007B6100">
        <w:t>Ohranjanje in izboljšanje proizvodnega potenciala tal za trajnostno pridelavo oljk (GO S-OIL)</w:t>
      </w:r>
      <w:bookmarkEnd w:id="67"/>
      <w:bookmarkEnd w:id="68"/>
    </w:p>
    <w:p w14:paraId="12F2FAA4" w14:textId="77777777" w:rsidR="007B6100" w:rsidRPr="007B6100" w:rsidRDefault="007B6100" w:rsidP="0080211E">
      <w:pPr>
        <w:pStyle w:val="IHPSOdstavekKrepko"/>
      </w:pPr>
      <w:r w:rsidRPr="007B6100">
        <w:t>Št. pogodbe: V4-2216, obdobje financiranja 1. 10. 2022 do 30.09.2025</w:t>
      </w:r>
    </w:p>
    <w:p w14:paraId="34A95411" w14:textId="77777777" w:rsidR="00C261F0" w:rsidRDefault="007B6100" w:rsidP="00C261F0">
      <w:r w:rsidRPr="007B6100">
        <w:t>V okviru Ciljnega raziskovalnega projekta »Ohranjanje in izboljšanje proizvodnega potenciala tal za trajnostno pridelavo oljk (GO-TO S-OIL)« so glavna področja dela:</w:t>
      </w:r>
    </w:p>
    <w:p w14:paraId="0E862A84" w14:textId="3750DFE0" w:rsidR="007B6100" w:rsidRPr="007B6100" w:rsidRDefault="007B6100" w:rsidP="00C261F0">
      <w:pPr>
        <w:pStyle w:val="IHPSSeznamNastevanje"/>
      </w:pPr>
      <w:r w:rsidRPr="007B6100">
        <w:t>Preučevanje vpliva različnih načinov obdelave tal v oljčnih nasadih (negovana ozelenjena ledina/obdelana ledina) na fizikalne lastnosti tal in prehranjenost rastline,</w:t>
      </w:r>
    </w:p>
    <w:p w14:paraId="4C19C1A0" w14:textId="77777777" w:rsidR="007B6100" w:rsidRPr="007B6100" w:rsidRDefault="007B6100" w:rsidP="00C261F0">
      <w:pPr>
        <w:pStyle w:val="IHPSSeznamNastevanje"/>
      </w:pPr>
      <w:r w:rsidRPr="007B6100">
        <w:t>Izvajanje poljskih poskusov (nadgradnja poskusa zasnovanega v letu 2018) – vpliv talnega gnojenja z organskimi in mineralnimi gnojili na rast in razvoj oljk ter lastnosti tal,</w:t>
      </w:r>
    </w:p>
    <w:p w14:paraId="1325EF65" w14:textId="77777777" w:rsidR="007B6100" w:rsidRPr="007B6100" w:rsidRDefault="007B6100" w:rsidP="00C261F0">
      <w:pPr>
        <w:pStyle w:val="IHPSSeznamNastevanje"/>
      </w:pPr>
      <w:r w:rsidRPr="007B6100">
        <w:t>Izvajanje poljskega poskusa za ovrednotenje vpliva uporabe oljčnih tropin na okolje«,</w:t>
      </w:r>
    </w:p>
    <w:p w14:paraId="315DA81F" w14:textId="77777777" w:rsidR="007B6100" w:rsidRPr="007B6100" w:rsidRDefault="007B6100" w:rsidP="00C261F0">
      <w:pPr>
        <w:pStyle w:val="IHPSSeznamNastevanje"/>
      </w:pPr>
      <w:r w:rsidRPr="007B6100">
        <w:t xml:space="preserve"> Proučevanje skladiščenja  oljčnih tropin in rastlinske vode (pri skladiščenju) ter vplivov na okolje (na tla in na vodo v tleh),</w:t>
      </w:r>
    </w:p>
    <w:p w14:paraId="71076A1A" w14:textId="77777777" w:rsidR="007B6100" w:rsidRPr="007B6100" w:rsidRDefault="007B6100" w:rsidP="00C261F0">
      <w:pPr>
        <w:pStyle w:val="IHPSSeznamNastevanje"/>
      </w:pPr>
      <w:r w:rsidRPr="007B6100">
        <w:t>Izdelavo tehnoloških navodil za gnojenje oljk in obdelavo tal.</w:t>
      </w:r>
    </w:p>
    <w:p w14:paraId="447E542B" w14:textId="77777777" w:rsidR="007B6100" w:rsidRPr="007B6100" w:rsidRDefault="007B6100" w:rsidP="007B6100">
      <w:r w:rsidRPr="007B6100">
        <w:t>Cenovna kategorija D -letno 100 ur – 0,06 FT</w:t>
      </w:r>
    </w:p>
    <w:p w14:paraId="3D6FBEAD" w14:textId="4306B01D" w:rsidR="007B6100" w:rsidRPr="007B6100" w:rsidRDefault="007B6100" w:rsidP="007B6100">
      <w:r w:rsidRPr="007B6100">
        <w:t>Leto 202</w:t>
      </w:r>
      <w:r w:rsidR="00473848">
        <w:t>4</w:t>
      </w:r>
      <w:r w:rsidRPr="007B6100">
        <w:t xml:space="preserve"> PRV: </w:t>
      </w:r>
      <w:r w:rsidR="00BD1B8A">
        <w:t xml:space="preserve">10.977,15 </w:t>
      </w:r>
      <w:r w:rsidRPr="007B6100">
        <w:t>EUR</w:t>
      </w:r>
    </w:p>
    <w:p w14:paraId="02F2D083" w14:textId="5EEAE38D" w:rsidR="007B6100" w:rsidRPr="007B6100" w:rsidRDefault="007B6100" w:rsidP="007B6100">
      <w:r w:rsidRPr="007B6100">
        <w:t xml:space="preserve">Vir: MKGP </w:t>
      </w:r>
      <w:r w:rsidR="00BD1B8A">
        <w:t>5.754,84</w:t>
      </w:r>
      <w:r w:rsidR="00C31495">
        <w:t xml:space="preserve"> </w:t>
      </w:r>
      <w:r w:rsidRPr="007B6100">
        <w:t>EUR</w:t>
      </w:r>
    </w:p>
    <w:p w14:paraId="3835E704" w14:textId="539D6895" w:rsidR="007B6100" w:rsidRPr="007B6100" w:rsidRDefault="007B6100" w:rsidP="007B6100">
      <w:r w:rsidRPr="007B6100">
        <w:t xml:space="preserve">Vir: ARRS </w:t>
      </w:r>
      <w:r w:rsidR="00BD1B8A">
        <w:t>5.222,31</w:t>
      </w:r>
      <w:r w:rsidR="00C31495">
        <w:t xml:space="preserve"> </w:t>
      </w:r>
      <w:r w:rsidRPr="007B6100">
        <w:t>EUR</w:t>
      </w:r>
    </w:p>
    <w:p w14:paraId="06EC4B7E" w14:textId="77777777" w:rsidR="007B6100" w:rsidRPr="007B6100" w:rsidRDefault="007B6100" w:rsidP="007B6100">
      <w:r w:rsidRPr="007B6100">
        <w:t xml:space="preserve">Nosilec ZRS Koper: dr. Maja Podgornik, </w:t>
      </w:r>
    </w:p>
    <w:p w14:paraId="3218CC62" w14:textId="77777777" w:rsidR="007B6100" w:rsidRPr="007B6100" w:rsidRDefault="007B6100" w:rsidP="007B6100">
      <w:r w:rsidRPr="007B6100">
        <w:t>nosilec IHPS: izr. prof. dr. Iztok Jože Košir</w:t>
      </w:r>
    </w:p>
    <w:p w14:paraId="7C659A7F" w14:textId="77777777" w:rsidR="007B6100" w:rsidRPr="007B6100" w:rsidRDefault="007B6100" w:rsidP="007B6100">
      <w:r w:rsidRPr="007B6100">
        <w:t>soizvajalec 1: BF; dr. Martina Pintar</w:t>
      </w:r>
    </w:p>
    <w:p w14:paraId="60E5049A" w14:textId="208EEA66" w:rsidR="007B6100" w:rsidRPr="007B6100" w:rsidRDefault="007B6100" w:rsidP="007B6100">
      <w:pPr>
        <w:pStyle w:val="Heading3"/>
      </w:pPr>
      <w:bookmarkStart w:id="69" w:name="_Toc128746131"/>
      <w:bookmarkStart w:id="70" w:name="_Toc164679409"/>
      <w:r w:rsidRPr="007B6100">
        <w:t>Ukrepi za preprečevanje nadaljn</w:t>
      </w:r>
      <w:r w:rsidR="007411DB">
        <w:t>j</w:t>
      </w:r>
      <w:r w:rsidRPr="007B6100">
        <w:t>ega širjenja zlate trsne rumenice</w:t>
      </w:r>
      <w:bookmarkEnd w:id="69"/>
      <w:bookmarkEnd w:id="70"/>
    </w:p>
    <w:p w14:paraId="4CEE7B8F" w14:textId="77777777" w:rsidR="007B6100" w:rsidRPr="007B6100" w:rsidRDefault="007B6100" w:rsidP="0080211E">
      <w:pPr>
        <w:pStyle w:val="IHPSOdstavekKrepko"/>
      </w:pPr>
      <w:r w:rsidRPr="007B6100">
        <w:t>Št. pogodbe: V4-2225, obdobje financiranja 1. 10. 2022 do 30.09.2025</w:t>
      </w:r>
    </w:p>
    <w:p w14:paraId="74070133" w14:textId="77777777" w:rsidR="007B6100" w:rsidRPr="007B6100" w:rsidRDefault="007B6100" w:rsidP="007B6100">
      <w:r w:rsidRPr="007B6100">
        <w:t xml:space="preserve">Ker se zlata trsna rumenica, ki jo povzroča </w:t>
      </w:r>
      <w:proofErr w:type="spellStart"/>
      <w:r w:rsidRPr="007B6100">
        <w:t>fitoplazma</w:t>
      </w:r>
      <w:proofErr w:type="spellEnd"/>
      <w:r w:rsidRPr="007B6100">
        <w:t xml:space="preserve"> FD (</w:t>
      </w:r>
      <w:proofErr w:type="spellStart"/>
      <w:r w:rsidRPr="007B6100">
        <w:t>Grapevine</w:t>
      </w:r>
      <w:proofErr w:type="spellEnd"/>
      <w:r w:rsidRPr="007B6100">
        <w:t xml:space="preserve"> </w:t>
      </w:r>
      <w:proofErr w:type="spellStart"/>
      <w:r w:rsidRPr="007B6100">
        <w:t>flavescence</w:t>
      </w:r>
      <w:proofErr w:type="spellEnd"/>
      <w:r w:rsidRPr="007B6100">
        <w:t xml:space="preserve"> </w:t>
      </w:r>
      <w:proofErr w:type="spellStart"/>
      <w:r w:rsidRPr="007B6100">
        <w:t>dorée</w:t>
      </w:r>
      <w:proofErr w:type="spellEnd"/>
      <w:r w:rsidRPr="007B6100">
        <w:t xml:space="preserve"> </w:t>
      </w:r>
      <w:proofErr w:type="spellStart"/>
      <w:r w:rsidRPr="007B6100">
        <w:t>fitoplazme</w:t>
      </w:r>
      <w:proofErr w:type="spellEnd"/>
      <w:r w:rsidRPr="007B6100">
        <w:t xml:space="preserve">) v Sloveniji zelo širi, bomo v okviru projekta preučili možnosti preprečitve njene nadaljnje širitve. V okviru projekta bomo sodelovali pri več DS in sicer bomo preučevali okuženost drugih možnih prenašalcev </w:t>
      </w:r>
      <w:proofErr w:type="spellStart"/>
      <w:r w:rsidRPr="007B6100">
        <w:t>fitoplazme</w:t>
      </w:r>
      <w:proofErr w:type="spellEnd"/>
      <w:r w:rsidRPr="007B6100">
        <w:t xml:space="preserve"> FD v vinogradih, nasadih lesk in v njihovi okolici, proučevali bomo biologijo vzhodnjaškega škratka (</w:t>
      </w:r>
      <w:proofErr w:type="spellStart"/>
      <w:r w:rsidRPr="007B6100">
        <w:t>Orientus</w:t>
      </w:r>
      <w:proofErr w:type="spellEnd"/>
      <w:r w:rsidRPr="007B6100">
        <w:t xml:space="preserve"> </w:t>
      </w:r>
      <w:proofErr w:type="spellStart"/>
      <w:r w:rsidRPr="007B6100">
        <w:t>ishidae</w:t>
      </w:r>
      <w:proofErr w:type="spellEnd"/>
      <w:r w:rsidRPr="007B6100">
        <w:t xml:space="preserve">), ki je potencialni vektor </w:t>
      </w:r>
      <w:proofErr w:type="spellStart"/>
      <w:r w:rsidRPr="007B6100">
        <w:t>fitoplazme</w:t>
      </w:r>
      <w:proofErr w:type="spellEnd"/>
      <w:r w:rsidRPr="007B6100">
        <w:t xml:space="preserve"> FD z </w:t>
      </w:r>
      <w:r w:rsidRPr="007B6100">
        <w:lastRenderedPageBreak/>
        <w:t xml:space="preserve">njim med leskami in iz lesk na trto ter možnost njihovega zatiranja z insekticidi v nasadih lesk. Preverjali bomo možnosti prenosa </w:t>
      </w:r>
      <w:proofErr w:type="spellStart"/>
      <w:r w:rsidRPr="007B6100">
        <w:t>fitoplazme</w:t>
      </w:r>
      <w:proofErr w:type="spellEnd"/>
      <w:r w:rsidRPr="007B6100">
        <w:t xml:space="preserve"> FD z vzhodnjaškim škržatkom med leskami in nato na trto. Da bomo ugotovili kakšen naravni rezervoar FD je v samoniklih rastlinah lesk, bomo le te vzorčili v bližini vinogradov. Skupek vseh rezultatov posamičnih delovnih sklopov bomo združili v celoto in podali smernice za preprečevanje nadaljnjega širjenja zlate trsne rumenice. V letu 2023 bomo pripravili tri </w:t>
      </w:r>
      <w:proofErr w:type="spellStart"/>
      <w:r w:rsidRPr="007B6100">
        <w:t>mrežnike</w:t>
      </w:r>
      <w:proofErr w:type="spellEnd"/>
      <w:r w:rsidRPr="007B6100">
        <w:t xml:space="preserve">, ki bodo preprečevali vstop in izstop škržatkov. V en </w:t>
      </w:r>
      <w:proofErr w:type="spellStart"/>
      <w:r w:rsidRPr="007B6100">
        <w:t>mrežnik</w:t>
      </w:r>
      <w:proofErr w:type="spellEnd"/>
      <w:r w:rsidRPr="007B6100">
        <w:t xml:space="preserve"> bomo posadili trte sorta </w:t>
      </w:r>
      <w:proofErr w:type="spellStart"/>
      <w:r w:rsidRPr="007B6100">
        <w:t>Chardonnay</w:t>
      </w:r>
      <w:proofErr w:type="spellEnd"/>
      <w:r w:rsidRPr="007B6100">
        <w:t xml:space="preserve">, v drug </w:t>
      </w:r>
      <w:proofErr w:type="spellStart"/>
      <w:r w:rsidRPr="007B6100">
        <w:t>mrežnik</w:t>
      </w:r>
      <w:proofErr w:type="spellEnd"/>
      <w:r w:rsidRPr="007B6100">
        <w:t xml:space="preserve"> leske (Istrska dolgoplodna), v tretji </w:t>
      </w:r>
      <w:proofErr w:type="spellStart"/>
      <w:r w:rsidRPr="007B6100">
        <w:t>mrežnik</w:t>
      </w:r>
      <w:proofErr w:type="spellEnd"/>
      <w:r w:rsidRPr="007B6100">
        <w:t xml:space="preserve">, ki bo služil kot negativna kontrola, pa leske in trte skupaj. V </w:t>
      </w:r>
      <w:proofErr w:type="spellStart"/>
      <w:r w:rsidRPr="007B6100">
        <w:t>mrežnika</w:t>
      </w:r>
      <w:proofErr w:type="spellEnd"/>
      <w:r w:rsidRPr="007B6100">
        <w:t xml:space="preserve"> bomo vnesli osebke vzhodnjaške škržatka. Ob koncu prve in ob koncu druge rastne sezone bomo trte in leske iz </w:t>
      </w:r>
      <w:proofErr w:type="spellStart"/>
      <w:r w:rsidRPr="007B6100">
        <w:t>mrežnikov</w:t>
      </w:r>
      <w:proofErr w:type="spellEnd"/>
      <w:r w:rsidRPr="007B6100">
        <w:t xml:space="preserve"> (tudi iz </w:t>
      </w:r>
      <w:proofErr w:type="spellStart"/>
      <w:r w:rsidRPr="007B6100">
        <w:t>mrežnika</w:t>
      </w:r>
      <w:proofErr w:type="spellEnd"/>
      <w:r w:rsidRPr="007B6100">
        <w:t xml:space="preserve">, ki bo služil kot negativna kontrola) analizirali na prisotnost </w:t>
      </w:r>
      <w:proofErr w:type="spellStart"/>
      <w:r w:rsidRPr="007B6100">
        <w:t>fitoplazem</w:t>
      </w:r>
      <w:proofErr w:type="spellEnd"/>
      <w:r w:rsidRPr="007B6100">
        <w:t xml:space="preserve">, na vzorcih s potrjeno okužbo na </w:t>
      </w:r>
      <w:proofErr w:type="spellStart"/>
      <w:r w:rsidRPr="007B6100">
        <w:t>fitoplazme</w:t>
      </w:r>
      <w:proofErr w:type="spellEnd"/>
      <w:r w:rsidRPr="007B6100">
        <w:t xml:space="preserve"> pa izvedli še dodatne molekularne analize, s katerimi bomo preverili ali gre za okužbo z izolati, ki na trti lahko povzročijo </w:t>
      </w:r>
      <w:proofErr w:type="spellStart"/>
      <w:r w:rsidRPr="007B6100">
        <w:t>epifitocije</w:t>
      </w:r>
      <w:proofErr w:type="spellEnd"/>
      <w:r w:rsidRPr="007B6100">
        <w:t xml:space="preserve"> ali ne. </w:t>
      </w:r>
    </w:p>
    <w:p w14:paraId="4BC60314" w14:textId="77777777" w:rsidR="007B6100" w:rsidRPr="007B6100" w:rsidRDefault="007B6100" w:rsidP="007B6100">
      <w:r w:rsidRPr="007B6100">
        <w:t>Cenovna kategorija D -letno 136 ur – 0,08 FT</w:t>
      </w:r>
    </w:p>
    <w:p w14:paraId="0670F25B" w14:textId="466BBC36" w:rsidR="007B6100" w:rsidRPr="007B6100" w:rsidRDefault="007B6100" w:rsidP="007B6100">
      <w:r w:rsidRPr="007B6100">
        <w:t>Leto 202</w:t>
      </w:r>
      <w:r w:rsidR="00473848">
        <w:t>4</w:t>
      </w:r>
      <w:r w:rsidRPr="007B6100">
        <w:t xml:space="preserve"> PRV: </w:t>
      </w:r>
      <w:r w:rsidR="00C31495">
        <w:t xml:space="preserve">14.184,19 </w:t>
      </w:r>
      <w:r w:rsidRPr="007B6100">
        <w:t>EUR</w:t>
      </w:r>
    </w:p>
    <w:p w14:paraId="360E499A" w14:textId="2E203F42" w:rsidR="007B6100" w:rsidRPr="007B6100" w:rsidRDefault="007B6100" w:rsidP="007B6100">
      <w:r w:rsidRPr="007B6100">
        <w:t xml:space="preserve">Vir: MKGP </w:t>
      </w:r>
      <w:r w:rsidR="00C31495">
        <w:t xml:space="preserve">7.307,42 </w:t>
      </w:r>
      <w:r w:rsidRPr="007B6100">
        <w:t>EUR</w:t>
      </w:r>
    </w:p>
    <w:p w14:paraId="5D2A69CB" w14:textId="26278013" w:rsidR="007B6100" w:rsidRPr="007B6100" w:rsidRDefault="007B6100" w:rsidP="007B6100">
      <w:r w:rsidRPr="007B6100">
        <w:t xml:space="preserve">Vir: ARRS </w:t>
      </w:r>
      <w:r w:rsidR="00C31495">
        <w:t xml:space="preserve">6.876,77 </w:t>
      </w:r>
      <w:r w:rsidRPr="007B6100">
        <w:t>EUR</w:t>
      </w:r>
    </w:p>
    <w:p w14:paraId="3F296A36" w14:textId="77777777" w:rsidR="007B6100" w:rsidRPr="007B6100" w:rsidRDefault="007B6100" w:rsidP="0080211E">
      <w:pPr>
        <w:pStyle w:val="IHPSSeznamNastevanje"/>
      </w:pPr>
      <w:r w:rsidRPr="007B6100">
        <w:t>Nosilec NIB: dr. Nataša Mehle</w:t>
      </w:r>
    </w:p>
    <w:p w14:paraId="32DC6ED0" w14:textId="77777777" w:rsidR="007B6100" w:rsidRPr="007B6100" w:rsidRDefault="007B6100" w:rsidP="0080211E">
      <w:pPr>
        <w:pStyle w:val="IHPSSeznamNastevanje"/>
      </w:pPr>
      <w:r w:rsidRPr="007B6100">
        <w:t>nosilec IHPS: dr. Magda Rak Cizej</w:t>
      </w:r>
    </w:p>
    <w:p w14:paraId="4D93E932" w14:textId="77777777" w:rsidR="007B6100" w:rsidRPr="007B6100" w:rsidRDefault="007B6100" w:rsidP="0080211E">
      <w:pPr>
        <w:pStyle w:val="IHPSSeznamNastevanje"/>
      </w:pPr>
      <w:r w:rsidRPr="007B6100">
        <w:t>soizvajalec 1: KGZ NG, dr. Ivan Žežlina</w:t>
      </w:r>
    </w:p>
    <w:p w14:paraId="3E65EF84" w14:textId="77777777" w:rsidR="007B6100" w:rsidRPr="007B6100" w:rsidRDefault="007B6100" w:rsidP="0080211E">
      <w:pPr>
        <w:pStyle w:val="IHPSSeznamNastevanje"/>
      </w:pPr>
      <w:r w:rsidRPr="007B6100">
        <w:t>soizvajalec 2: KGZS MB, mag. Jože Miklavc</w:t>
      </w:r>
    </w:p>
    <w:p w14:paraId="67A27850" w14:textId="77777777" w:rsidR="007B6100" w:rsidRPr="007B6100" w:rsidRDefault="007B6100" w:rsidP="0080211E">
      <w:pPr>
        <w:pStyle w:val="IHPSSeznamNastevanje"/>
      </w:pPr>
      <w:r w:rsidRPr="007B6100">
        <w:t>soizvajalec 3: KIS, dr. Uroš Žibret</w:t>
      </w:r>
    </w:p>
    <w:p w14:paraId="5D0387F5" w14:textId="13C946F9" w:rsidR="007B6100" w:rsidRPr="007B6100" w:rsidRDefault="00C261F0" w:rsidP="00C261F0">
      <w:pPr>
        <w:pStyle w:val="IHPSNapisSlika"/>
      </w:pPr>
      <w:bookmarkStart w:id="71" w:name="_Toc150178694"/>
      <w:bookmarkStart w:id="72" w:name="_Toc164679220"/>
      <w:r>
        <w:t xml:space="preserve">Preglednica </w:t>
      </w:r>
      <w:r w:rsidR="005E2777">
        <w:rPr>
          <w:noProof/>
        </w:rPr>
        <w:fldChar w:fldCharType="begin"/>
      </w:r>
      <w:r w:rsidR="005E2777">
        <w:rPr>
          <w:noProof/>
        </w:rPr>
        <w:instrText xml:space="preserve"> SEQ Preglednica \* ARABIC </w:instrText>
      </w:r>
      <w:r w:rsidR="005E2777">
        <w:rPr>
          <w:noProof/>
        </w:rPr>
        <w:fldChar w:fldCharType="separate"/>
      </w:r>
      <w:r w:rsidR="00CA346B">
        <w:rPr>
          <w:noProof/>
        </w:rPr>
        <w:t>5</w:t>
      </w:r>
      <w:r w:rsidR="005E2777">
        <w:rPr>
          <w:noProof/>
        </w:rPr>
        <w:fldChar w:fldCharType="end"/>
      </w:r>
      <w:r>
        <w:t>:</w:t>
      </w:r>
      <w:bookmarkEnd w:id="71"/>
      <w:bookmarkEnd w:id="72"/>
    </w:p>
    <w:tbl>
      <w:tblPr>
        <w:tblStyle w:val="IHPSGRID"/>
        <w:tblW w:w="0" w:type="auto"/>
        <w:tblLook w:val="04A0" w:firstRow="1" w:lastRow="0" w:firstColumn="1" w:lastColumn="0" w:noHBand="0" w:noVBand="1"/>
      </w:tblPr>
      <w:tblGrid>
        <w:gridCol w:w="7088"/>
        <w:gridCol w:w="1871"/>
      </w:tblGrid>
      <w:tr w:rsidR="007B6100" w14:paraId="50377099" w14:textId="77777777" w:rsidTr="00C261F0">
        <w:tc>
          <w:tcPr>
            <w:tcW w:w="7088" w:type="dxa"/>
            <w:hideMark/>
          </w:tcPr>
          <w:p w14:paraId="6B83B10C" w14:textId="77777777" w:rsidR="007B6100" w:rsidRPr="007B6100" w:rsidRDefault="007B6100" w:rsidP="0080211E">
            <w:pPr>
              <w:pStyle w:val="IHPSTabelaGlava"/>
            </w:pPr>
            <w:r w:rsidRPr="007B6100">
              <w:t>VIR</w:t>
            </w:r>
          </w:p>
        </w:tc>
        <w:tc>
          <w:tcPr>
            <w:tcW w:w="1871" w:type="dxa"/>
            <w:hideMark/>
          </w:tcPr>
          <w:p w14:paraId="362BFA8B" w14:textId="77777777" w:rsidR="007B6100" w:rsidRPr="007B6100" w:rsidRDefault="007B6100" w:rsidP="0080211E">
            <w:pPr>
              <w:pStyle w:val="IHPSTabelaGlava"/>
            </w:pPr>
            <w:r w:rsidRPr="007B6100">
              <w:t>PRV v EUR</w:t>
            </w:r>
          </w:p>
        </w:tc>
      </w:tr>
      <w:tr w:rsidR="007B6100" w14:paraId="5DCE22C6" w14:textId="77777777" w:rsidTr="00C261F0">
        <w:tc>
          <w:tcPr>
            <w:tcW w:w="7088" w:type="dxa"/>
            <w:hideMark/>
          </w:tcPr>
          <w:p w14:paraId="79E79012" w14:textId="77777777" w:rsidR="007B6100" w:rsidRPr="007B6100" w:rsidRDefault="007B6100" w:rsidP="0080211E">
            <w:pPr>
              <w:pStyle w:val="IHPSTabelaTextLevo"/>
            </w:pPr>
            <w:r w:rsidRPr="007B6100">
              <w:t>MKGP,PP 200015 Javne službe v hmeljarstvu - tekoči transferi</w:t>
            </w:r>
          </w:p>
        </w:tc>
        <w:tc>
          <w:tcPr>
            <w:tcW w:w="1871" w:type="dxa"/>
            <w:hideMark/>
          </w:tcPr>
          <w:p w14:paraId="438EF15C" w14:textId="77777777" w:rsidR="007B6100" w:rsidRPr="007B6100" w:rsidRDefault="007B6100" w:rsidP="0080211E">
            <w:pPr>
              <w:pStyle w:val="IHPSTabelaTextLevo"/>
            </w:pPr>
            <w:r w:rsidRPr="007B6100">
              <w:t>333.727,00</w:t>
            </w:r>
          </w:p>
        </w:tc>
      </w:tr>
      <w:tr w:rsidR="007B6100" w14:paraId="5A792069" w14:textId="77777777" w:rsidTr="00C261F0">
        <w:trPr>
          <w:trHeight w:val="1"/>
        </w:trPr>
        <w:tc>
          <w:tcPr>
            <w:tcW w:w="7088" w:type="dxa"/>
            <w:hideMark/>
          </w:tcPr>
          <w:p w14:paraId="4818E34A" w14:textId="77777777" w:rsidR="007B6100" w:rsidRPr="007B6100" w:rsidRDefault="007B6100" w:rsidP="0080211E">
            <w:pPr>
              <w:pStyle w:val="IHPSTabelaTextLevo"/>
            </w:pPr>
            <w:r w:rsidRPr="007B6100">
              <w:t>MKGP,PP 200015 Javne službe v hmeljarstvu - investicijski transferi</w:t>
            </w:r>
          </w:p>
        </w:tc>
        <w:tc>
          <w:tcPr>
            <w:tcW w:w="1871" w:type="dxa"/>
            <w:hideMark/>
          </w:tcPr>
          <w:p w14:paraId="7DD47428" w14:textId="77777777" w:rsidR="007B6100" w:rsidRPr="007B6100" w:rsidRDefault="007B6100" w:rsidP="0080211E">
            <w:pPr>
              <w:pStyle w:val="IHPSTabelaTextLevo"/>
            </w:pPr>
            <w:r w:rsidRPr="007B6100">
              <w:t>60.000,00</w:t>
            </w:r>
          </w:p>
        </w:tc>
      </w:tr>
      <w:tr w:rsidR="007B6100" w14:paraId="48641323" w14:textId="77777777" w:rsidTr="00C261F0">
        <w:trPr>
          <w:trHeight w:val="1"/>
        </w:trPr>
        <w:tc>
          <w:tcPr>
            <w:tcW w:w="7088" w:type="dxa"/>
            <w:hideMark/>
          </w:tcPr>
          <w:p w14:paraId="73DD3BFA" w14:textId="77777777" w:rsidR="007B6100" w:rsidRPr="007B6100" w:rsidRDefault="007B6100" w:rsidP="0080211E">
            <w:pPr>
              <w:pStyle w:val="IHPSTabelaTextLevo"/>
            </w:pPr>
            <w:r w:rsidRPr="007B6100">
              <w:t>MKGP,PP 200018 Javna služba v vrtnarstvu –tekoči transferi</w:t>
            </w:r>
          </w:p>
        </w:tc>
        <w:tc>
          <w:tcPr>
            <w:tcW w:w="1871" w:type="dxa"/>
            <w:hideMark/>
          </w:tcPr>
          <w:p w14:paraId="0952CBE0" w14:textId="55D93410" w:rsidR="007B6100" w:rsidRPr="007B6100" w:rsidRDefault="006A7888" w:rsidP="0080211E">
            <w:pPr>
              <w:pStyle w:val="IHPSTabelaTextLevo"/>
            </w:pPr>
            <w:r>
              <w:t>32.768,03</w:t>
            </w:r>
          </w:p>
        </w:tc>
      </w:tr>
      <w:tr w:rsidR="007B6100" w14:paraId="68A18838" w14:textId="77777777" w:rsidTr="00C261F0">
        <w:trPr>
          <w:trHeight w:val="1"/>
        </w:trPr>
        <w:tc>
          <w:tcPr>
            <w:tcW w:w="7088" w:type="dxa"/>
            <w:hideMark/>
          </w:tcPr>
          <w:p w14:paraId="423EF97C" w14:textId="77777777" w:rsidR="007B6100" w:rsidRPr="007B6100" w:rsidRDefault="007B6100" w:rsidP="0080211E">
            <w:pPr>
              <w:pStyle w:val="IHPSTabelaTextLevo"/>
            </w:pPr>
            <w:r w:rsidRPr="007B6100">
              <w:t>UVHVVR, PP 130052 Program varstva in registracije sort rastlin</w:t>
            </w:r>
          </w:p>
        </w:tc>
        <w:tc>
          <w:tcPr>
            <w:tcW w:w="1871" w:type="dxa"/>
            <w:hideMark/>
          </w:tcPr>
          <w:p w14:paraId="04F5E6BD" w14:textId="6DEA9985" w:rsidR="007B6100" w:rsidRPr="007B6100" w:rsidRDefault="006A7888" w:rsidP="0080211E">
            <w:pPr>
              <w:pStyle w:val="IHPSTabelaTextLevo"/>
            </w:pPr>
            <w:r>
              <w:t>141</w:t>
            </w:r>
            <w:r w:rsidR="007B6100" w:rsidRPr="007B6100">
              <w:t>.700,00</w:t>
            </w:r>
          </w:p>
        </w:tc>
      </w:tr>
      <w:tr w:rsidR="007B6100" w14:paraId="4D83A80B" w14:textId="77777777" w:rsidTr="00C261F0">
        <w:trPr>
          <w:trHeight w:val="1"/>
        </w:trPr>
        <w:tc>
          <w:tcPr>
            <w:tcW w:w="7088" w:type="dxa"/>
            <w:hideMark/>
          </w:tcPr>
          <w:p w14:paraId="17F3C8F4" w14:textId="77777777" w:rsidR="007B6100" w:rsidRPr="007B6100" w:rsidRDefault="007B6100" w:rsidP="0080211E">
            <w:pPr>
              <w:pStyle w:val="IHPSTabelaTextLevo"/>
            </w:pPr>
            <w:r w:rsidRPr="007B6100">
              <w:t>MKGP, PP  200016 Javne službe v rastlinski proizvodnji – Genska banka hmelja ter zdravilnih  in  aromatičnih rastlin - tekoči transferi</w:t>
            </w:r>
          </w:p>
        </w:tc>
        <w:tc>
          <w:tcPr>
            <w:tcW w:w="1871" w:type="dxa"/>
            <w:hideMark/>
          </w:tcPr>
          <w:p w14:paraId="7E70EEBC" w14:textId="77777777" w:rsidR="007B6100" w:rsidRPr="007B6100" w:rsidRDefault="007B6100" w:rsidP="0080211E">
            <w:pPr>
              <w:pStyle w:val="IHPSTabelaTextLevo"/>
            </w:pPr>
            <w:r w:rsidRPr="007B6100">
              <w:t>43.985,77</w:t>
            </w:r>
          </w:p>
        </w:tc>
      </w:tr>
      <w:tr w:rsidR="00FA7D27" w14:paraId="02890100" w14:textId="77777777" w:rsidTr="00C261F0">
        <w:trPr>
          <w:trHeight w:val="1"/>
        </w:trPr>
        <w:tc>
          <w:tcPr>
            <w:tcW w:w="7088" w:type="dxa"/>
            <w:hideMark/>
          </w:tcPr>
          <w:p w14:paraId="4ED290AD" w14:textId="77777777" w:rsidR="00FA7D27" w:rsidRPr="007B6100" w:rsidRDefault="00FA7D27" w:rsidP="00FA7D27">
            <w:pPr>
              <w:pStyle w:val="IHPSTabelaTextLevo"/>
            </w:pPr>
            <w:r w:rsidRPr="007B6100">
              <w:t>MKGP, PP  200016 Javne službe v rastlinski proizvodnji -investicijski transferi</w:t>
            </w:r>
          </w:p>
        </w:tc>
        <w:tc>
          <w:tcPr>
            <w:tcW w:w="1871" w:type="dxa"/>
            <w:hideMark/>
          </w:tcPr>
          <w:p w14:paraId="7F051F26" w14:textId="0BAB381C" w:rsidR="00FA7D27" w:rsidRPr="00FA7D27" w:rsidRDefault="00B87C86" w:rsidP="00FA7D27">
            <w:pPr>
              <w:pStyle w:val="IHPSTabelaTextLevo"/>
            </w:pPr>
            <w:r>
              <w:t>3.000,00</w:t>
            </w:r>
          </w:p>
        </w:tc>
      </w:tr>
      <w:tr w:rsidR="00FA7D27" w14:paraId="68E235F9" w14:textId="77777777" w:rsidTr="00C261F0">
        <w:trPr>
          <w:trHeight w:val="1"/>
        </w:trPr>
        <w:tc>
          <w:tcPr>
            <w:tcW w:w="7088" w:type="dxa"/>
            <w:hideMark/>
          </w:tcPr>
          <w:p w14:paraId="5CF80AC8" w14:textId="77777777" w:rsidR="00FA7D27" w:rsidRPr="007B6100" w:rsidRDefault="00FA7D27" w:rsidP="00FA7D27">
            <w:pPr>
              <w:pStyle w:val="IHPSTabelaTextLevo"/>
            </w:pPr>
            <w:r w:rsidRPr="007B6100">
              <w:t>UVHVVR; PP 130036 Javna pooblastila zdravstvenega varstva rastlin</w:t>
            </w:r>
          </w:p>
        </w:tc>
        <w:tc>
          <w:tcPr>
            <w:tcW w:w="1871" w:type="dxa"/>
            <w:hideMark/>
          </w:tcPr>
          <w:p w14:paraId="32C273D3" w14:textId="421463C6" w:rsidR="00FA7D27" w:rsidRPr="00FA7D27" w:rsidRDefault="00FA7D27" w:rsidP="00FA7D27">
            <w:pPr>
              <w:pStyle w:val="IHPSTabelaTextLevo"/>
            </w:pPr>
            <w:r>
              <w:t>142.506,00</w:t>
            </w:r>
          </w:p>
        </w:tc>
      </w:tr>
      <w:tr w:rsidR="00FA7D27" w14:paraId="3E311F4F" w14:textId="77777777" w:rsidTr="00C261F0">
        <w:trPr>
          <w:trHeight w:val="1"/>
        </w:trPr>
        <w:tc>
          <w:tcPr>
            <w:tcW w:w="7088" w:type="dxa"/>
            <w:hideMark/>
          </w:tcPr>
          <w:p w14:paraId="493D86DF" w14:textId="77777777" w:rsidR="00FA7D27" w:rsidRPr="007B6100" w:rsidRDefault="00FA7D27" w:rsidP="00FA7D27">
            <w:pPr>
              <w:pStyle w:val="IHPSTabelaTextLevo"/>
            </w:pPr>
            <w:r w:rsidRPr="007B6100">
              <w:t>UVHVVR, PP 221069 - Ukrepi za varstvo rastlin – 21 - 27 –EU</w:t>
            </w:r>
          </w:p>
        </w:tc>
        <w:tc>
          <w:tcPr>
            <w:tcW w:w="1871" w:type="dxa"/>
            <w:hideMark/>
          </w:tcPr>
          <w:p w14:paraId="586BE4B0" w14:textId="145F6FA8" w:rsidR="00FA7D27" w:rsidRPr="00FA7D27" w:rsidRDefault="00FA7D27" w:rsidP="00FA7D27">
            <w:pPr>
              <w:pStyle w:val="IHPSTabelaTextLevo"/>
            </w:pPr>
            <w:r>
              <w:t>3.868,00</w:t>
            </w:r>
          </w:p>
        </w:tc>
      </w:tr>
      <w:tr w:rsidR="00FA7D27" w14:paraId="12AC4803" w14:textId="77777777" w:rsidTr="00C261F0">
        <w:trPr>
          <w:trHeight w:val="1"/>
        </w:trPr>
        <w:tc>
          <w:tcPr>
            <w:tcW w:w="7088" w:type="dxa"/>
            <w:hideMark/>
          </w:tcPr>
          <w:p w14:paraId="7D8AFEB3" w14:textId="77777777" w:rsidR="00FA7D27" w:rsidRPr="007B6100" w:rsidRDefault="00FA7D27" w:rsidP="00FA7D27">
            <w:pPr>
              <w:pStyle w:val="IHPSTabelaTextLevo"/>
            </w:pPr>
            <w:r w:rsidRPr="007B6100">
              <w:t>UVHVVR, PP 221070 - Ukrepi za varstvo rastlin – 21 - 27 –SLO</w:t>
            </w:r>
          </w:p>
        </w:tc>
        <w:tc>
          <w:tcPr>
            <w:tcW w:w="1871" w:type="dxa"/>
            <w:hideMark/>
          </w:tcPr>
          <w:p w14:paraId="585A1389" w14:textId="7040AB1B" w:rsidR="00FA7D27" w:rsidRPr="00FA7D27" w:rsidRDefault="00FA7D27" w:rsidP="00FA7D27">
            <w:pPr>
              <w:pStyle w:val="IHPSTabelaTextLevo"/>
            </w:pPr>
            <w:r>
              <w:t>41.192,00</w:t>
            </w:r>
          </w:p>
        </w:tc>
      </w:tr>
      <w:tr w:rsidR="00FA7D27" w14:paraId="5A760519" w14:textId="77777777" w:rsidTr="00C261F0">
        <w:trPr>
          <w:trHeight w:val="1"/>
        </w:trPr>
        <w:tc>
          <w:tcPr>
            <w:tcW w:w="7088" w:type="dxa"/>
            <w:hideMark/>
          </w:tcPr>
          <w:p w14:paraId="76535B60" w14:textId="77777777" w:rsidR="00FA7D27" w:rsidRPr="007B6100" w:rsidRDefault="00FA7D27" w:rsidP="00FA7D27">
            <w:pPr>
              <w:pStyle w:val="IHPSTabelaTextLevo"/>
            </w:pPr>
            <w:r w:rsidRPr="007B6100">
              <w:t>UVHVVR; PP 130053 Javna služba zdravstvenega varstva rastlin –  investicijski transferi-koncesijska pogodba</w:t>
            </w:r>
          </w:p>
        </w:tc>
        <w:tc>
          <w:tcPr>
            <w:tcW w:w="1871" w:type="dxa"/>
            <w:hideMark/>
          </w:tcPr>
          <w:p w14:paraId="76E56C3B" w14:textId="697438CE" w:rsidR="00FA7D27" w:rsidRPr="00FA7D27" w:rsidRDefault="00FA7D27" w:rsidP="00FA7D27">
            <w:pPr>
              <w:pStyle w:val="IHPSTabelaTextLevo"/>
            </w:pPr>
            <w:r>
              <w:t>15.500,00</w:t>
            </w:r>
          </w:p>
        </w:tc>
      </w:tr>
      <w:tr w:rsidR="007B6100" w14:paraId="1B9D9857" w14:textId="77777777" w:rsidTr="00C261F0">
        <w:trPr>
          <w:trHeight w:val="1"/>
        </w:trPr>
        <w:tc>
          <w:tcPr>
            <w:tcW w:w="7088" w:type="dxa"/>
            <w:hideMark/>
          </w:tcPr>
          <w:p w14:paraId="7CAE7F0C" w14:textId="77777777" w:rsidR="007B6100" w:rsidRPr="007B6100" w:rsidRDefault="007B6100" w:rsidP="0080211E">
            <w:pPr>
              <w:pStyle w:val="IHPSTabelaTextLevo"/>
            </w:pPr>
            <w:r w:rsidRPr="007B6100">
              <w:t xml:space="preserve">UVHVVR; PP 130053 Javna služba zdravstvenega varstva rastlin </w:t>
            </w:r>
          </w:p>
        </w:tc>
        <w:tc>
          <w:tcPr>
            <w:tcW w:w="1871" w:type="dxa"/>
            <w:hideMark/>
          </w:tcPr>
          <w:p w14:paraId="4D4CEFF0" w14:textId="77777777" w:rsidR="007B6100" w:rsidRPr="007B6100" w:rsidRDefault="007B6100" w:rsidP="0080211E">
            <w:pPr>
              <w:pStyle w:val="IHPSTabelaTextLevo"/>
            </w:pPr>
            <w:r w:rsidRPr="007B6100">
              <w:t>216.790,00</w:t>
            </w:r>
          </w:p>
        </w:tc>
      </w:tr>
      <w:tr w:rsidR="007B6100" w14:paraId="0BAB081C" w14:textId="77777777" w:rsidTr="00C261F0">
        <w:trPr>
          <w:trHeight w:val="1"/>
        </w:trPr>
        <w:tc>
          <w:tcPr>
            <w:tcW w:w="7088" w:type="dxa"/>
            <w:hideMark/>
          </w:tcPr>
          <w:p w14:paraId="07EA0665" w14:textId="77777777" w:rsidR="007B6100" w:rsidRPr="007B6100" w:rsidRDefault="007B6100" w:rsidP="0080211E">
            <w:pPr>
              <w:pStyle w:val="IHPSTabelaTextLevo"/>
            </w:pPr>
            <w:r w:rsidRPr="007B6100">
              <w:t>UVHVVR; PP 130033 Fitofarmacevtska sredstva</w:t>
            </w:r>
          </w:p>
        </w:tc>
        <w:tc>
          <w:tcPr>
            <w:tcW w:w="1871" w:type="dxa"/>
            <w:hideMark/>
          </w:tcPr>
          <w:p w14:paraId="3803FA6D" w14:textId="7DAE71D5" w:rsidR="007B6100" w:rsidRPr="007B6100" w:rsidRDefault="00F328DF" w:rsidP="0080211E">
            <w:pPr>
              <w:pStyle w:val="IHPSTabelaTextLevo"/>
            </w:pPr>
            <w:r>
              <w:t>226.832,61</w:t>
            </w:r>
          </w:p>
        </w:tc>
      </w:tr>
      <w:tr w:rsidR="007B6100" w14:paraId="3E7BA4D6" w14:textId="77777777" w:rsidTr="00C261F0">
        <w:trPr>
          <w:trHeight w:val="1"/>
        </w:trPr>
        <w:tc>
          <w:tcPr>
            <w:tcW w:w="7088" w:type="dxa"/>
            <w:hideMark/>
          </w:tcPr>
          <w:p w14:paraId="3B62CBDA" w14:textId="77777777" w:rsidR="007B6100" w:rsidRPr="007B6100" w:rsidRDefault="007B6100" w:rsidP="0080211E">
            <w:pPr>
              <w:pStyle w:val="IHPSTabelaGlava"/>
            </w:pPr>
            <w:r w:rsidRPr="007B6100">
              <w:t>SKUPAJ PRV</w:t>
            </w:r>
          </w:p>
        </w:tc>
        <w:tc>
          <w:tcPr>
            <w:tcW w:w="1871" w:type="dxa"/>
            <w:hideMark/>
          </w:tcPr>
          <w:p w14:paraId="58332E14" w14:textId="182E7BFB" w:rsidR="007B6100" w:rsidRPr="007B6100" w:rsidRDefault="00F328DF" w:rsidP="0080211E">
            <w:pPr>
              <w:pStyle w:val="IHPSTabelaGlava"/>
            </w:pPr>
            <w:r>
              <w:t>1.261.869,41</w:t>
            </w:r>
          </w:p>
        </w:tc>
      </w:tr>
    </w:tbl>
    <w:p w14:paraId="128BEEDE" w14:textId="77777777" w:rsidR="00C8789E" w:rsidRDefault="00C8789E" w:rsidP="00C8789E">
      <w:bookmarkStart w:id="73" w:name="_Toc128746132"/>
    </w:p>
    <w:p w14:paraId="3C934588" w14:textId="77777777" w:rsidR="00C8789E" w:rsidRDefault="00C8789E">
      <w:pPr>
        <w:spacing w:before="0" w:line="259" w:lineRule="auto"/>
        <w:rPr>
          <w:rFonts w:eastAsiaTheme="majorEastAsia" w:cstheme="majorBidi"/>
          <w:b/>
          <w:color w:val="294735"/>
          <w:sz w:val="32"/>
          <w:szCs w:val="26"/>
        </w:rPr>
      </w:pPr>
      <w:r>
        <w:br w:type="page"/>
      </w:r>
    </w:p>
    <w:p w14:paraId="286F6AFA" w14:textId="1D576390" w:rsidR="007B6100" w:rsidRPr="007B6100" w:rsidRDefault="007B6100" w:rsidP="007B6100">
      <w:pPr>
        <w:pStyle w:val="Heading2"/>
      </w:pPr>
      <w:bookmarkStart w:id="74" w:name="_Toc164679410"/>
      <w:r w:rsidRPr="007B6100">
        <w:lastRenderedPageBreak/>
        <w:t>Javna služba v hmeljarstvu in javna služba v vrtnarstvu</w:t>
      </w:r>
      <w:bookmarkEnd w:id="73"/>
      <w:bookmarkEnd w:id="74"/>
    </w:p>
    <w:tbl>
      <w:tblPr>
        <w:tblStyle w:val="IHPSGRID"/>
        <w:tblW w:w="0" w:type="auto"/>
        <w:tblLook w:val="04A0" w:firstRow="1" w:lastRow="0" w:firstColumn="1" w:lastColumn="0" w:noHBand="0" w:noVBand="1"/>
      </w:tblPr>
      <w:tblGrid>
        <w:gridCol w:w="7230"/>
        <w:gridCol w:w="1984"/>
      </w:tblGrid>
      <w:tr w:rsidR="007B6100" w14:paraId="54DBF9C0" w14:textId="77777777" w:rsidTr="00C261F0">
        <w:trPr>
          <w:trHeight w:val="1"/>
        </w:trPr>
        <w:tc>
          <w:tcPr>
            <w:tcW w:w="7230" w:type="dxa"/>
            <w:hideMark/>
          </w:tcPr>
          <w:p w14:paraId="5567CC5D" w14:textId="77777777" w:rsidR="007B6100" w:rsidRPr="007B6100" w:rsidRDefault="007B6100" w:rsidP="0080211E">
            <w:pPr>
              <w:pStyle w:val="IHPSTabelaGlava"/>
            </w:pPr>
            <w:r w:rsidRPr="007B6100">
              <w:t>VIR</w:t>
            </w:r>
          </w:p>
        </w:tc>
        <w:tc>
          <w:tcPr>
            <w:tcW w:w="1984" w:type="dxa"/>
            <w:hideMark/>
          </w:tcPr>
          <w:p w14:paraId="0A17F9EF" w14:textId="77777777" w:rsidR="007B6100" w:rsidRPr="007B6100" w:rsidRDefault="007B6100" w:rsidP="0080211E">
            <w:pPr>
              <w:pStyle w:val="IHPSTabelaGlava"/>
            </w:pPr>
            <w:r w:rsidRPr="007B6100">
              <w:t>PRV v EUR</w:t>
            </w:r>
          </w:p>
        </w:tc>
      </w:tr>
      <w:tr w:rsidR="007B6100" w14:paraId="037E2353" w14:textId="77777777" w:rsidTr="00C261F0">
        <w:trPr>
          <w:trHeight w:val="1"/>
        </w:trPr>
        <w:tc>
          <w:tcPr>
            <w:tcW w:w="7230" w:type="dxa"/>
            <w:hideMark/>
          </w:tcPr>
          <w:p w14:paraId="16090FDF" w14:textId="77777777" w:rsidR="007B6100" w:rsidRPr="007B6100" w:rsidRDefault="007B6100" w:rsidP="0080211E">
            <w:pPr>
              <w:pStyle w:val="IHPSTabelaTextLevo"/>
            </w:pPr>
            <w:r w:rsidRPr="007B6100">
              <w:t>MKGP, PP 200015 Javne službe v hmeljarstvu-tekoči transferi</w:t>
            </w:r>
          </w:p>
        </w:tc>
        <w:tc>
          <w:tcPr>
            <w:tcW w:w="1984" w:type="dxa"/>
            <w:hideMark/>
          </w:tcPr>
          <w:p w14:paraId="74B29EAC" w14:textId="77777777" w:rsidR="007B6100" w:rsidRPr="007B6100" w:rsidRDefault="007B6100" w:rsidP="0080211E">
            <w:pPr>
              <w:pStyle w:val="IHPSTabelaTextLevo"/>
            </w:pPr>
            <w:r w:rsidRPr="007B6100">
              <w:t>333.727,00</w:t>
            </w:r>
          </w:p>
        </w:tc>
      </w:tr>
      <w:tr w:rsidR="007B6100" w14:paraId="4FE74579" w14:textId="77777777" w:rsidTr="00C261F0">
        <w:trPr>
          <w:trHeight w:val="1"/>
        </w:trPr>
        <w:tc>
          <w:tcPr>
            <w:tcW w:w="7230" w:type="dxa"/>
            <w:hideMark/>
          </w:tcPr>
          <w:p w14:paraId="191DDDED" w14:textId="77777777" w:rsidR="007B6100" w:rsidRPr="007B6100" w:rsidRDefault="007B6100" w:rsidP="0080211E">
            <w:pPr>
              <w:pStyle w:val="IHPSTabelaTextLevo"/>
            </w:pPr>
            <w:r w:rsidRPr="007B6100">
              <w:t>MKGP, PP 200015 Javne službe v hmeljarstvu-investicijski transfer</w:t>
            </w:r>
          </w:p>
        </w:tc>
        <w:tc>
          <w:tcPr>
            <w:tcW w:w="1984" w:type="dxa"/>
            <w:hideMark/>
          </w:tcPr>
          <w:p w14:paraId="29D79E79" w14:textId="77777777" w:rsidR="007B6100" w:rsidRPr="007B6100" w:rsidRDefault="007B6100" w:rsidP="0080211E">
            <w:pPr>
              <w:pStyle w:val="IHPSTabelaTextLevo"/>
            </w:pPr>
            <w:r w:rsidRPr="007B6100">
              <w:t>60.000,00</w:t>
            </w:r>
          </w:p>
        </w:tc>
      </w:tr>
      <w:tr w:rsidR="007B6100" w14:paraId="768F1803" w14:textId="77777777" w:rsidTr="00C261F0">
        <w:trPr>
          <w:trHeight w:val="1"/>
        </w:trPr>
        <w:tc>
          <w:tcPr>
            <w:tcW w:w="7230" w:type="dxa"/>
            <w:hideMark/>
          </w:tcPr>
          <w:p w14:paraId="766111AA" w14:textId="77777777" w:rsidR="007B6100" w:rsidRPr="007B6100" w:rsidRDefault="007B6100" w:rsidP="0080211E">
            <w:pPr>
              <w:pStyle w:val="IHPSTabelaTextLevo"/>
            </w:pPr>
            <w:r w:rsidRPr="007B6100">
              <w:t>MKGP, PP 200018 Javna služba v vrtnarstvu:</w:t>
            </w:r>
          </w:p>
        </w:tc>
        <w:tc>
          <w:tcPr>
            <w:tcW w:w="1984" w:type="dxa"/>
            <w:hideMark/>
          </w:tcPr>
          <w:p w14:paraId="04EF9761" w14:textId="767EE427" w:rsidR="007B6100" w:rsidRPr="007B6100" w:rsidRDefault="006A7888" w:rsidP="0080211E">
            <w:pPr>
              <w:pStyle w:val="IHPSTabelaTextLevo"/>
            </w:pPr>
            <w:r>
              <w:t>32.768,03</w:t>
            </w:r>
          </w:p>
        </w:tc>
      </w:tr>
      <w:tr w:rsidR="007B6100" w14:paraId="1E8BAABB" w14:textId="77777777" w:rsidTr="00C261F0">
        <w:trPr>
          <w:trHeight w:val="1"/>
        </w:trPr>
        <w:tc>
          <w:tcPr>
            <w:tcW w:w="7230" w:type="dxa"/>
            <w:hideMark/>
          </w:tcPr>
          <w:p w14:paraId="6A9918A2" w14:textId="77777777" w:rsidR="007B6100" w:rsidRPr="007B6100" w:rsidRDefault="007B6100" w:rsidP="0080211E">
            <w:pPr>
              <w:pStyle w:val="IHPSTabelaTextLevo"/>
            </w:pPr>
            <w:r w:rsidRPr="007B6100">
              <w:t>*Sofinanciranje uporabnikov-pridelovalci hmelja</w:t>
            </w:r>
          </w:p>
        </w:tc>
        <w:tc>
          <w:tcPr>
            <w:tcW w:w="1984" w:type="dxa"/>
            <w:hideMark/>
          </w:tcPr>
          <w:p w14:paraId="0E52EE46" w14:textId="77777777" w:rsidR="007B6100" w:rsidRPr="007B6100" w:rsidRDefault="007B6100" w:rsidP="0080211E">
            <w:pPr>
              <w:pStyle w:val="IHPSTabelaTextLevo"/>
            </w:pPr>
            <w:r w:rsidRPr="007B6100">
              <w:t>61.000,00</w:t>
            </w:r>
          </w:p>
        </w:tc>
      </w:tr>
      <w:tr w:rsidR="007B6100" w14:paraId="22B8B879" w14:textId="77777777" w:rsidTr="00C261F0">
        <w:trPr>
          <w:trHeight w:val="1"/>
        </w:trPr>
        <w:tc>
          <w:tcPr>
            <w:tcW w:w="7230" w:type="dxa"/>
            <w:hideMark/>
          </w:tcPr>
          <w:p w14:paraId="6F217D5B" w14:textId="77777777" w:rsidR="007B6100" w:rsidRPr="007B6100" w:rsidRDefault="007B6100" w:rsidP="0080211E">
            <w:pPr>
              <w:pStyle w:val="IHPSTabelaGlava"/>
            </w:pPr>
            <w:r w:rsidRPr="007B6100">
              <w:t>Skupaj: PRV</w:t>
            </w:r>
          </w:p>
        </w:tc>
        <w:tc>
          <w:tcPr>
            <w:tcW w:w="1984" w:type="dxa"/>
            <w:hideMark/>
          </w:tcPr>
          <w:p w14:paraId="72D2F973" w14:textId="0D55342A" w:rsidR="007B6100" w:rsidRPr="007B6100" w:rsidRDefault="006A7888" w:rsidP="0080211E">
            <w:pPr>
              <w:pStyle w:val="IHPSTabelaGlava"/>
            </w:pPr>
            <w:r>
              <w:t>487.495,03</w:t>
            </w:r>
          </w:p>
        </w:tc>
      </w:tr>
    </w:tbl>
    <w:p w14:paraId="2389D200" w14:textId="77777777" w:rsidR="007B6100" w:rsidRPr="007B6100" w:rsidRDefault="007B6100" w:rsidP="007B6100">
      <w:pPr>
        <w:rPr>
          <w:lang w:eastAsia="sl-SI"/>
        </w:rPr>
      </w:pPr>
      <w:r w:rsidRPr="007B6100">
        <w:t>(*prihodki so prikazani pri tržni dejavnosti)</w:t>
      </w:r>
    </w:p>
    <w:p w14:paraId="794A0DE2" w14:textId="77777777" w:rsidR="007B6100" w:rsidRPr="007B6100" w:rsidRDefault="007B6100" w:rsidP="007B6100">
      <w:pPr>
        <w:pStyle w:val="Heading3"/>
      </w:pPr>
      <w:bookmarkStart w:id="75" w:name="_Toc128746133"/>
      <w:bookmarkStart w:id="76" w:name="_Toc164679411"/>
      <w:r w:rsidRPr="007B6100">
        <w:t>Javna služba v hmeljarstvu</w:t>
      </w:r>
      <w:bookmarkEnd w:id="75"/>
      <w:bookmarkEnd w:id="76"/>
    </w:p>
    <w:tbl>
      <w:tblPr>
        <w:tblStyle w:val="IHPSGRID"/>
        <w:tblW w:w="0" w:type="auto"/>
        <w:tblLook w:val="04A0" w:firstRow="1" w:lastRow="0" w:firstColumn="1" w:lastColumn="0" w:noHBand="0" w:noVBand="1"/>
      </w:tblPr>
      <w:tblGrid>
        <w:gridCol w:w="7226"/>
        <w:gridCol w:w="1835"/>
      </w:tblGrid>
      <w:tr w:rsidR="007B6100" w14:paraId="60D6FD00" w14:textId="77777777" w:rsidTr="00C261F0">
        <w:trPr>
          <w:trHeight w:val="1"/>
        </w:trPr>
        <w:tc>
          <w:tcPr>
            <w:tcW w:w="7226" w:type="dxa"/>
            <w:hideMark/>
          </w:tcPr>
          <w:p w14:paraId="075239CC" w14:textId="77777777" w:rsidR="007B6100" w:rsidRPr="007B6100" w:rsidRDefault="007B6100" w:rsidP="0080211E">
            <w:pPr>
              <w:pStyle w:val="IHPSTabelaGlava"/>
            </w:pPr>
            <w:r w:rsidRPr="007B6100">
              <w:t>VIR</w:t>
            </w:r>
          </w:p>
        </w:tc>
        <w:tc>
          <w:tcPr>
            <w:tcW w:w="1835" w:type="dxa"/>
            <w:hideMark/>
          </w:tcPr>
          <w:p w14:paraId="787FFB42" w14:textId="77777777" w:rsidR="007B6100" w:rsidRPr="007B6100" w:rsidRDefault="007B6100" w:rsidP="0080211E">
            <w:pPr>
              <w:pStyle w:val="IHPSTabelaGlava"/>
            </w:pPr>
            <w:r w:rsidRPr="007B6100">
              <w:t>PRV v EUR</w:t>
            </w:r>
          </w:p>
        </w:tc>
      </w:tr>
      <w:tr w:rsidR="007B6100" w14:paraId="5650395F" w14:textId="77777777" w:rsidTr="00C261F0">
        <w:trPr>
          <w:trHeight w:val="1"/>
        </w:trPr>
        <w:tc>
          <w:tcPr>
            <w:tcW w:w="7226" w:type="dxa"/>
            <w:hideMark/>
          </w:tcPr>
          <w:p w14:paraId="32B4C3BD" w14:textId="77777777" w:rsidR="007B6100" w:rsidRPr="007B6100" w:rsidRDefault="007B6100" w:rsidP="0080211E">
            <w:pPr>
              <w:pStyle w:val="IHPSTabelaTextLevo"/>
            </w:pPr>
            <w:r w:rsidRPr="007B6100">
              <w:t>MKGP, PP 200015 Javne službe v hmeljarstvu - tekoči transferi:</w:t>
            </w:r>
          </w:p>
        </w:tc>
        <w:tc>
          <w:tcPr>
            <w:tcW w:w="1835" w:type="dxa"/>
            <w:hideMark/>
          </w:tcPr>
          <w:p w14:paraId="5BC60239" w14:textId="77777777" w:rsidR="007B6100" w:rsidRPr="007B6100" w:rsidRDefault="007B6100" w:rsidP="0080211E">
            <w:pPr>
              <w:pStyle w:val="IHPSTabelaTextLevo"/>
            </w:pPr>
            <w:r w:rsidRPr="007B6100">
              <w:t>333.727,00</w:t>
            </w:r>
          </w:p>
        </w:tc>
      </w:tr>
      <w:tr w:rsidR="007B6100" w14:paraId="77B75CEC" w14:textId="77777777" w:rsidTr="00C261F0">
        <w:trPr>
          <w:trHeight w:val="1"/>
        </w:trPr>
        <w:tc>
          <w:tcPr>
            <w:tcW w:w="7226" w:type="dxa"/>
            <w:hideMark/>
          </w:tcPr>
          <w:p w14:paraId="5EB5C43B" w14:textId="77777777" w:rsidR="007B6100" w:rsidRPr="007B6100" w:rsidRDefault="007B6100" w:rsidP="0080211E">
            <w:pPr>
              <w:pStyle w:val="IHPSTabelaTextLevo"/>
            </w:pPr>
            <w:r w:rsidRPr="007B6100">
              <w:t>MKGP,PP 200015 Javne službe v hmeljarstvu - investicijski transferi</w:t>
            </w:r>
          </w:p>
        </w:tc>
        <w:tc>
          <w:tcPr>
            <w:tcW w:w="1835" w:type="dxa"/>
            <w:hideMark/>
          </w:tcPr>
          <w:p w14:paraId="7E35F9A6" w14:textId="77777777" w:rsidR="007B6100" w:rsidRPr="007B6100" w:rsidRDefault="007B6100" w:rsidP="0080211E">
            <w:pPr>
              <w:pStyle w:val="IHPSTabelaTextLevo"/>
            </w:pPr>
            <w:r w:rsidRPr="007B6100">
              <w:t>60.000,00</w:t>
            </w:r>
          </w:p>
        </w:tc>
      </w:tr>
      <w:tr w:rsidR="007B6100" w14:paraId="1CC82EDE" w14:textId="77777777" w:rsidTr="00C261F0">
        <w:trPr>
          <w:trHeight w:val="1"/>
        </w:trPr>
        <w:tc>
          <w:tcPr>
            <w:tcW w:w="7226" w:type="dxa"/>
            <w:hideMark/>
          </w:tcPr>
          <w:p w14:paraId="5074C13F" w14:textId="77777777" w:rsidR="007B6100" w:rsidRPr="007B6100" w:rsidRDefault="007B6100" w:rsidP="0080211E">
            <w:pPr>
              <w:pStyle w:val="IHPSTabelaTextLevo"/>
            </w:pPr>
            <w:r w:rsidRPr="007B6100">
              <w:t>sofinanciranje uporabnikov - pridelovalci hmelja</w:t>
            </w:r>
          </w:p>
        </w:tc>
        <w:tc>
          <w:tcPr>
            <w:tcW w:w="1835" w:type="dxa"/>
            <w:hideMark/>
          </w:tcPr>
          <w:p w14:paraId="2A265CF0" w14:textId="77777777" w:rsidR="007B6100" w:rsidRPr="007B6100" w:rsidRDefault="007B6100" w:rsidP="0080211E">
            <w:pPr>
              <w:pStyle w:val="IHPSTabelaTextLevo"/>
            </w:pPr>
            <w:r w:rsidRPr="007B6100">
              <w:t>61.000,00</w:t>
            </w:r>
          </w:p>
        </w:tc>
      </w:tr>
      <w:tr w:rsidR="007B6100" w14:paraId="0731AE6B" w14:textId="77777777" w:rsidTr="00C261F0">
        <w:trPr>
          <w:trHeight w:val="1"/>
        </w:trPr>
        <w:tc>
          <w:tcPr>
            <w:tcW w:w="7226" w:type="dxa"/>
            <w:hideMark/>
          </w:tcPr>
          <w:p w14:paraId="46BABFA8" w14:textId="77777777" w:rsidR="007B6100" w:rsidRPr="007B6100" w:rsidRDefault="007B6100" w:rsidP="0080211E">
            <w:pPr>
              <w:pStyle w:val="IHPSTabelaGlava"/>
            </w:pPr>
            <w:r w:rsidRPr="007B6100">
              <w:t>Skupaj PRV:</w:t>
            </w:r>
          </w:p>
        </w:tc>
        <w:tc>
          <w:tcPr>
            <w:tcW w:w="1835" w:type="dxa"/>
            <w:hideMark/>
          </w:tcPr>
          <w:p w14:paraId="0557750A" w14:textId="77777777" w:rsidR="007B6100" w:rsidRPr="007B6100" w:rsidRDefault="007B6100" w:rsidP="0080211E">
            <w:pPr>
              <w:pStyle w:val="IHPSTabelaGlava"/>
            </w:pPr>
            <w:r w:rsidRPr="007B6100">
              <w:t>454.727,00</w:t>
            </w:r>
          </w:p>
        </w:tc>
      </w:tr>
    </w:tbl>
    <w:p w14:paraId="17FCF1AD" w14:textId="77777777" w:rsidR="007B6100" w:rsidRPr="007B6100" w:rsidRDefault="007B6100" w:rsidP="00C261F0">
      <w:pPr>
        <w:pStyle w:val="Heading4"/>
        <w:rPr>
          <w:lang w:eastAsia="sl-SI"/>
        </w:rPr>
      </w:pPr>
      <w:bookmarkStart w:id="77" w:name="_Toc164679412"/>
      <w:r w:rsidRPr="007B6100">
        <w:t>Žlahtnjenje hmelja</w:t>
      </w:r>
      <w:bookmarkEnd w:id="77"/>
    </w:p>
    <w:p w14:paraId="5DD0332B" w14:textId="77777777" w:rsidR="007B6100" w:rsidRPr="007B6100" w:rsidRDefault="007B6100" w:rsidP="007B6100">
      <w:r w:rsidRPr="007B6100">
        <w:t xml:space="preserve">V okviru vzgoje novih sort hmelja bomo sledili dolgoročnim ciljem naloge ter strmeli k tržno zanimivim in ekonomsko konkurenčnim sortam v svetu.  </w:t>
      </w:r>
    </w:p>
    <w:p w14:paraId="1747D0BD" w14:textId="77777777" w:rsidR="007B6100" w:rsidRPr="007B6100" w:rsidRDefault="007B6100" w:rsidP="007B6100">
      <w:r w:rsidRPr="007B6100">
        <w:t xml:space="preserve">Spomladi 2023 bomo okrog 3.000 križancev, vzgojenih v letu 2022 posadili v nasad na IHPS (njiva SN-11), kjer je bila v zadnjih letih opravljena večletna premena. Na novo bomo posadili </w:t>
      </w:r>
      <w:proofErr w:type="spellStart"/>
      <w:r w:rsidRPr="007B6100">
        <w:t>kolekcijske</w:t>
      </w:r>
      <w:proofErr w:type="spellEnd"/>
      <w:r w:rsidRPr="007B6100">
        <w:t xml:space="preserve"> nasade z različnim številom ponovitev posameznega križanca skupaj s standardnimi sortami, in sicer na 5, 10 ali 30 sadilnih mest ter nasad moških rastlin na </w:t>
      </w:r>
      <w:proofErr w:type="spellStart"/>
      <w:r w:rsidRPr="007B6100">
        <w:t>Plevni</w:t>
      </w:r>
      <w:proofErr w:type="spellEnd"/>
      <w:r w:rsidRPr="007B6100">
        <w:t xml:space="preserve">. </w:t>
      </w:r>
      <w:proofErr w:type="spellStart"/>
      <w:r w:rsidRPr="007B6100">
        <w:t>Dosadili</w:t>
      </w:r>
      <w:proofErr w:type="spellEnd"/>
      <w:r w:rsidRPr="007B6100">
        <w:t xml:space="preserve"> bomo tudi </w:t>
      </w:r>
      <w:proofErr w:type="spellStart"/>
      <w:r w:rsidRPr="007B6100">
        <w:t>ukorenišče</w:t>
      </w:r>
      <w:proofErr w:type="spellEnd"/>
      <w:r w:rsidRPr="007B6100">
        <w:t xml:space="preserve"> z več križanci, standardne sorte so bile posajene 2021 leta in sicer na 30 sadilnih mest, za dodatna testiranja izbranih križancev na škodljive organizme. Oskrbovali bomo več tisoč večletnih križancev na lokaciji IHPS ter opravili odbiro najboljših s pripadajočimi kemijskimi analizami grenčic, nakar bomo nasad izorali. Tehnologija pridelave in varstva hmelja bo na poskusnih površinah opravljena v skladu z dobro agronomsko prakso. Z delom v rastlinjaku bomo pričeli spomladi s setvijo semen križancev hmelja, izvedli bomo selekcijo na hmeljevo pepelovko in hmeljevo peronosporo, nakar bodo do jeseni oskrbovani v zavarovanem območju IHPS. Izvedli bomo testiranja sort v preizkušanju in izbranih križancev na hmeljevo peronosporo in hmeljevo pepelovko tudi v rastlinjaku s hkratnim </w:t>
      </w:r>
      <w:proofErr w:type="spellStart"/>
      <w:r w:rsidRPr="007B6100">
        <w:t>okuževanjem</w:t>
      </w:r>
      <w:proofErr w:type="spellEnd"/>
      <w:r w:rsidRPr="007B6100">
        <w:t xml:space="preserve"> standardnih sort z znano odpornostjo. Kot ustaljeno bomo sejancem iz tekočega leta določili spol z molekulskimi tehnikami. Vzgojili bomo rastline izbranih križancev hmelja, ki jih bomo pripravili za selekcijo na </w:t>
      </w:r>
      <w:proofErr w:type="spellStart"/>
      <w:r w:rsidRPr="007B6100">
        <w:t>verticilijsko</w:t>
      </w:r>
      <w:proofErr w:type="spellEnd"/>
      <w:r w:rsidRPr="007B6100">
        <w:t xml:space="preserve"> uvelost hmelja v letu 2024. Nadaljevali bomo s testiranjem 16 genotipov hmelja na </w:t>
      </w:r>
      <w:proofErr w:type="spellStart"/>
      <w:r w:rsidRPr="007B6100">
        <w:t>CBCVd</w:t>
      </w:r>
      <w:proofErr w:type="spellEnd"/>
      <w:r w:rsidRPr="007B6100">
        <w:t>. O rezultatih dela bomo obveščali zainteresirano javnost. Organizirali bomo Znanstveno konferenco v okviru Mednarodne hmeljarske organizacije (IHGC).</w:t>
      </w:r>
    </w:p>
    <w:p w14:paraId="391FAD84" w14:textId="77777777" w:rsidR="007B6100" w:rsidRPr="007B6100" w:rsidRDefault="007B6100" w:rsidP="0080211E">
      <w:pPr>
        <w:pStyle w:val="IHPSOdstavekKrepko"/>
      </w:pPr>
      <w:r w:rsidRPr="007B6100">
        <w:t>Dolgoročni cilji naloge so:</w:t>
      </w:r>
    </w:p>
    <w:p w14:paraId="0F50660A" w14:textId="77777777" w:rsidR="007B6100" w:rsidRPr="007B6100" w:rsidRDefault="007B6100" w:rsidP="00C261F0">
      <w:pPr>
        <w:pStyle w:val="IHPSSeznamNastevanje"/>
      </w:pPr>
      <w:r w:rsidRPr="007B6100">
        <w:t>Visok in kakovosten pridelek pri grenčičnih, aromatičnih in dišavnih sortah</w:t>
      </w:r>
    </w:p>
    <w:p w14:paraId="1A67533E" w14:textId="77777777" w:rsidR="007B6100" w:rsidRPr="007B6100" w:rsidRDefault="007B6100" w:rsidP="00C261F0">
      <w:pPr>
        <w:pStyle w:val="IHPSSeznamNastevanje"/>
      </w:pPr>
      <w:r w:rsidRPr="007B6100">
        <w:t>Odpornost na glavne bolezni in manjša preferenca na škodljivce</w:t>
      </w:r>
    </w:p>
    <w:p w14:paraId="08F1418D" w14:textId="77777777" w:rsidR="007B6100" w:rsidRPr="007B6100" w:rsidRDefault="007B6100" w:rsidP="00C261F0">
      <w:pPr>
        <w:pStyle w:val="IHPSSeznamNastevanje"/>
      </w:pPr>
      <w:r w:rsidRPr="007B6100">
        <w:t>Zelo dobra skladiščna obstojnost in pivovarska vrednost</w:t>
      </w:r>
    </w:p>
    <w:p w14:paraId="2A6C7166" w14:textId="77777777" w:rsidR="007B6100" w:rsidRPr="007B6100" w:rsidRDefault="007B6100" w:rsidP="00C261F0">
      <w:pPr>
        <w:pStyle w:val="IHPSSeznamNastevanje"/>
      </w:pPr>
      <w:r w:rsidRPr="007B6100">
        <w:t>Nasadi križancev, oskrbovani v skladu z dobro kmetijsko prakso</w:t>
      </w:r>
    </w:p>
    <w:p w14:paraId="1D473238" w14:textId="77777777" w:rsidR="007B6100" w:rsidRPr="007B6100" w:rsidRDefault="007B6100" w:rsidP="00C261F0">
      <w:pPr>
        <w:pStyle w:val="IHPSSeznamNastevanje"/>
      </w:pPr>
      <w:r w:rsidRPr="007B6100">
        <w:t>Odbira križancev, pri kateri upoštevamo številne lastnosti rastlin in vključuje precej različnih področij in znanj ocenjevalcev. Cilj evalvacije križancev je odbrati tiste rastline, ki sledijo kratkoročni in dolgoročni strategiji vzgoje novih sort hmelja</w:t>
      </w:r>
    </w:p>
    <w:p w14:paraId="4F5E51DB" w14:textId="77777777" w:rsidR="007B6100" w:rsidRPr="007B6100" w:rsidRDefault="007B6100" w:rsidP="00C261F0">
      <w:pPr>
        <w:pStyle w:val="IHPSSeznamNastevanje"/>
      </w:pPr>
      <w:r w:rsidRPr="007B6100">
        <w:lastRenderedPageBreak/>
        <w:t>Obveščanje uporabnikov - hmeljarjev z rezultati dela</w:t>
      </w:r>
    </w:p>
    <w:p w14:paraId="70770B48" w14:textId="77777777" w:rsidR="007B6100" w:rsidRPr="007B6100" w:rsidRDefault="007B6100" w:rsidP="00C261F0">
      <w:pPr>
        <w:pStyle w:val="IHPSSeznamNastevanje"/>
      </w:pPr>
      <w:r w:rsidRPr="007B6100">
        <w:t>Kvalitetno izvedene selekcije na bolezni tako na nivoju sejančkov kot v nasadih</w:t>
      </w:r>
    </w:p>
    <w:p w14:paraId="21F8C95C" w14:textId="77777777" w:rsidR="007B6100" w:rsidRPr="007B6100" w:rsidRDefault="007B6100" w:rsidP="0080211E">
      <w:pPr>
        <w:pStyle w:val="IHPSOdstavekKrepko"/>
      </w:pPr>
      <w:r w:rsidRPr="007B6100">
        <w:t>Kazalniki naloge so:</w:t>
      </w:r>
    </w:p>
    <w:p w14:paraId="6051A02B" w14:textId="77777777" w:rsidR="007B6100" w:rsidRPr="007B6100" w:rsidRDefault="007B6100" w:rsidP="00C261F0">
      <w:pPr>
        <w:pStyle w:val="IHPSSeznamNastevanje"/>
      </w:pPr>
      <w:r w:rsidRPr="007B6100">
        <w:t>Število vpisanih sort hmelja v sortno listo</w:t>
      </w:r>
    </w:p>
    <w:p w14:paraId="367A71FB" w14:textId="77777777" w:rsidR="007B6100" w:rsidRPr="007B6100" w:rsidRDefault="007B6100" w:rsidP="00C261F0">
      <w:pPr>
        <w:pStyle w:val="IHPSSeznamNastevanje"/>
      </w:pPr>
      <w:r w:rsidRPr="007B6100">
        <w:t>Število izbranih novih križancev za vključitev v postopek vpisa v sortno listo</w:t>
      </w:r>
    </w:p>
    <w:p w14:paraId="1273744A" w14:textId="77777777" w:rsidR="007B6100" w:rsidRPr="007B6100" w:rsidRDefault="007B6100" w:rsidP="00C261F0">
      <w:pPr>
        <w:pStyle w:val="IHPSSeznamNastevanje"/>
      </w:pPr>
      <w:r w:rsidRPr="007B6100">
        <w:t>Število hektarjev in rastlin, oskrbovanih v okviru Žlahtnjenja hmelja</w:t>
      </w:r>
    </w:p>
    <w:p w14:paraId="72410702" w14:textId="77777777" w:rsidR="007B6100" w:rsidRPr="007B6100" w:rsidRDefault="007B6100" w:rsidP="00C261F0">
      <w:pPr>
        <w:pStyle w:val="IHPSSeznamNastevanje"/>
      </w:pPr>
      <w:r w:rsidRPr="007B6100">
        <w:t>Število pozitivno odbranih križancev</w:t>
      </w:r>
    </w:p>
    <w:p w14:paraId="43B6C68C" w14:textId="77777777" w:rsidR="007B6100" w:rsidRPr="007B6100" w:rsidRDefault="007B6100" w:rsidP="00C261F0">
      <w:pPr>
        <w:pStyle w:val="IHPSSeznamNastevanje"/>
      </w:pPr>
      <w:r w:rsidRPr="007B6100">
        <w:t>Število obvestil, predavanj namenjenih hmeljarjem in MKGP</w:t>
      </w:r>
    </w:p>
    <w:p w14:paraId="55EBB536" w14:textId="77777777" w:rsidR="007B6100" w:rsidRPr="007B6100" w:rsidRDefault="007B6100" w:rsidP="00C261F0">
      <w:pPr>
        <w:pStyle w:val="IHPSSeznamNastevanje"/>
      </w:pPr>
      <w:r w:rsidRPr="007B6100">
        <w:t>Število opravljenih selekcij na bolezni</w:t>
      </w:r>
    </w:p>
    <w:p w14:paraId="13B91E1A" w14:textId="7FC7A1ED" w:rsidR="007B6100" w:rsidRPr="007B6100" w:rsidRDefault="007B6100" w:rsidP="007B6100">
      <w:r w:rsidRPr="007B6100">
        <w:t>Leto 202</w:t>
      </w:r>
      <w:r w:rsidR="00473848">
        <w:t>4</w:t>
      </w:r>
      <w:r w:rsidRPr="007B6100">
        <w:t xml:space="preserve">: PRV: 226.681,41 EUR </w:t>
      </w:r>
    </w:p>
    <w:p w14:paraId="3FC47C99" w14:textId="77777777" w:rsidR="007B6100" w:rsidRPr="007B6100" w:rsidRDefault="007B6100" w:rsidP="007B6100">
      <w:r w:rsidRPr="007B6100">
        <w:t>Vir: MKGP, PP 200015 Javna služba v hmeljarstvu – PRV: 180.681,41 EUR</w:t>
      </w:r>
    </w:p>
    <w:p w14:paraId="6FECD96A" w14:textId="77777777" w:rsidR="007B6100" w:rsidRPr="007B6100" w:rsidRDefault="007B6100" w:rsidP="007B6100">
      <w:r w:rsidRPr="007B6100">
        <w:t xml:space="preserve">Vir: Sofinanciranje uporabnikov –pridelovalci hmelja – PRV: 46.000,00 EUR-tržna dejavnost </w:t>
      </w:r>
    </w:p>
    <w:p w14:paraId="6C5D9D8F" w14:textId="77777777" w:rsidR="007B6100" w:rsidRPr="007B6100" w:rsidRDefault="007B6100" w:rsidP="007B6100">
      <w:r w:rsidRPr="007B6100">
        <w:t>Nosilec: IHPS, vodja programa  izr. prof. dr. Andreja Čerenak</w:t>
      </w:r>
    </w:p>
    <w:p w14:paraId="5E726012" w14:textId="77777777" w:rsidR="007B6100" w:rsidRPr="007B6100" w:rsidRDefault="007B6100" w:rsidP="0080211E">
      <w:pPr>
        <w:pStyle w:val="Heading4"/>
      </w:pPr>
      <w:bookmarkStart w:id="78" w:name="_Toc164679413"/>
      <w:r w:rsidRPr="007B6100">
        <w:t>Ocena letnika hmelja</w:t>
      </w:r>
      <w:bookmarkEnd w:id="78"/>
      <w:r w:rsidRPr="007B6100">
        <w:t xml:space="preserve"> </w:t>
      </w:r>
    </w:p>
    <w:p w14:paraId="64DC8CBF" w14:textId="1C13DE68" w:rsidR="007B6100" w:rsidRPr="007B6100" w:rsidRDefault="007B6100" w:rsidP="007B6100">
      <w:r w:rsidRPr="007B6100">
        <w:t>Z nalogo bomo tudi v letu 202</w:t>
      </w:r>
      <w:r w:rsidR="00740F82">
        <w:t>4</w:t>
      </w:r>
      <w:r w:rsidRPr="007B6100">
        <w:t xml:space="preserve"> sledili letnim in večletnim ciljem z namenom določitve letnih reprezentativnih vzorcev pridelka hmelja po posameznih sortah in analize na vsebnost vlage,</w:t>
      </w:r>
      <w:r w:rsidR="00740F82">
        <w:t xml:space="preserve"> delež listov in pecljev, hmeljev odpad, vsebnost semena, ter</w:t>
      </w:r>
      <w:r w:rsidRPr="007B6100">
        <w:t xml:space="preserve"> vsebnosti in sestave eteričnih olj ter alfa-kislin. Reprezentativni vzorci, kakor tudi dobljeni rezultati opravljenih analiz v okviru naloge, omogočajo spremljanje vpliva dejavnikov okolja na kakovost pridelka v posameznih letih in prilagajanje tehnoloških ukrepov tem vplivom.Za pripravo reprezentativnih vzorcev pridelka hmelja bomo izdelali plan pobiranja vzorcev pridelka zračno suhega hmelja po terenu, ki bo obsegal teritorialno in površinsko zastopanost posameznih sort hmelja na vseh področjih Republike Slovenije, kjer se hmelj prideluje. Pobiranje vzorcev po terenu bomo izvajali v času obiranja hmelja, ko je ta tehnološko zrel. Na takšen način bomo lahko izdelali dobre reprezentativne vzorce pridelka hmelja in dobili primerne povprečne ocene opravljenih analiz, ki nam bodo ponazarjale oceno letnika. </w:t>
      </w:r>
    </w:p>
    <w:p w14:paraId="7C105F0A" w14:textId="77777777" w:rsidR="007B6100" w:rsidRPr="007B6100" w:rsidRDefault="007B6100" w:rsidP="0080211E">
      <w:pPr>
        <w:pStyle w:val="IHPSOdstavekKrepko"/>
      </w:pPr>
      <w:r w:rsidRPr="007B6100">
        <w:t xml:space="preserve">Cilji naloge so: </w:t>
      </w:r>
    </w:p>
    <w:p w14:paraId="1B1AF2CE" w14:textId="4147FAA5" w:rsidR="007B6100" w:rsidRPr="007B6100" w:rsidRDefault="007B6100" w:rsidP="00C261F0">
      <w:pPr>
        <w:pStyle w:val="IHPSSeznamNastevanje"/>
      </w:pPr>
      <w:r w:rsidRPr="007B6100">
        <w:t>analiza stanja hmeljnih površin v Sloveniji po sortah v letu 202</w:t>
      </w:r>
      <w:r w:rsidR="00740F82">
        <w:t>4</w:t>
      </w:r>
    </w:p>
    <w:p w14:paraId="73E17929" w14:textId="77777777" w:rsidR="007B6100" w:rsidRPr="007B6100" w:rsidRDefault="007B6100" w:rsidP="00C261F0">
      <w:pPr>
        <w:pStyle w:val="IHPSSeznamNastevanje"/>
      </w:pPr>
      <w:r w:rsidRPr="007B6100">
        <w:t>izdelava načrta  pobiranja vzorcev pridelka hmelja po terenu</w:t>
      </w:r>
    </w:p>
    <w:p w14:paraId="2BF2202B" w14:textId="77777777" w:rsidR="007B6100" w:rsidRPr="007B6100" w:rsidRDefault="007B6100" w:rsidP="00C261F0">
      <w:pPr>
        <w:pStyle w:val="IHPSSeznamNastevanje"/>
      </w:pPr>
      <w:r w:rsidRPr="007B6100">
        <w:t>izvedba pobiranja vzorcev pridelka zračno suhega hmelja po terenu</w:t>
      </w:r>
    </w:p>
    <w:p w14:paraId="02C8D848" w14:textId="77777777" w:rsidR="007B6100" w:rsidRPr="007B6100" w:rsidRDefault="007B6100" w:rsidP="00C261F0">
      <w:pPr>
        <w:pStyle w:val="IHPSSeznamNastevanje"/>
      </w:pPr>
      <w:r w:rsidRPr="007B6100">
        <w:t>ocena kakovosti pridelanega letnika hmelja v Republiki Sloveniji</w:t>
      </w:r>
    </w:p>
    <w:p w14:paraId="6E1E00A5" w14:textId="5B414A52" w:rsidR="007B6100" w:rsidRPr="007B6100" w:rsidRDefault="007B6100" w:rsidP="00C261F0">
      <w:pPr>
        <w:pStyle w:val="IHPSSeznamNastevanje"/>
      </w:pPr>
      <w:r w:rsidRPr="007B6100">
        <w:t xml:space="preserve">obveščanje javnosti o rezultatih strokovne naloge </w:t>
      </w:r>
      <w:r w:rsidR="00740F82">
        <w:t xml:space="preserve">in </w:t>
      </w:r>
      <w:r w:rsidRPr="007B6100">
        <w:t>mesečno objavljanje podatkov o certificiranju pridelka hmelja na spletni strani IHPS v času certificiranja na prvi stopnji</w:t>
      </w:r>
    </w:p>
    <w:p w14:paraId="100BA685" w14:textId="77777777" w:rsidR="007B6100" w:rsidRPr="007B6100" w:rsidRDefault="007B6100" w:rsidP="0080211E">
      <w:pPr>
        <w:pStyle w:val="IHPSOdstavekKrepko"/>
      </w:pPr>
      <w:r w:rsidRPr="007B6100">
        <w:t>Kazalniki naloge so:</w:t>
      </w:r>
    </w:p>
    <w:p w14:paraId="29FFE800" w14:textId="77777777" w:rsidR="007B6100" w:rsidRPr="007B6100" w:rsidRDefault="007B6100" w:rsidP="00C261F0">
      <w:pPr>
        <w:pStyle w:val="IHPSSeznamNastevanje"/>
      </w:pPr>
      <w:r w:rsidRPr="007B6100">
        <w:t>število pobranih vzorcev pridelka zračno suhega hmelja posamezne sorte v Sloveniji po terenu glede na število hektarjev nasadov hmelja</w:t>
      </w:r>
    </w:p>
    <w:p w14:paraId="59741DDE" w14:textId="77777777" w:rsidR="007B6100" w:rsidRPr="007B6100" w:rsidRDefault="007B6100" w:rsidP="00C261F0">
      <w:pPr>
        <w:pStyle w:val="IHPSSeznamNastevanje"/>
      </w:pPr>
      <w:r w:rsidRPr="007B6100">
        <w:t>poročilo o doseženih parametrih kakovosti pridelanega letnika hmelja</w:t>
      </w:r>
    </w:p>
    <w:p w14:paraId="56AAADA1" w14:textId="77777777" w:rsidR="007B6100" w:rsidRPr="007B6100" w:rsidRDefault="007B6100" w:rsidP="00C261F0">
      <w:pPr>
        <w:pStyle w:val="IHPSSeznamNastevanje"/>
      </w:pPr>
      <w:r w:rsidRPr="007B6100">
        <w:t>primerjava vrednosti alfa-kislin glede na zadnjih deset let</w:t>
      </w:r>
    </w:p>
    <w:p w14:paraId="6CD3ED7A" w14:textId="77777777" w:rsidR="007B6100" w:rsidRPr="007B6100" w:rsidRDefault="007B6100" w:rsidP="00C261F0">
      <w:pPr>
        <w:pStyle w:val="IHPSSeznamNastevanje"/>
      </w:pPr>
      <w:r w:rsidRPr="007B6100">
        <w:t>število poročil o certificiranju pridelka hmelja objavljenih na spletni strani IHPS</w:t>
      </w:r>
    </w:p>
    <w:p w14:paraId="194A420E" w14:textId="0571A723" w:rsidR="007B6100" w:rsidRPr="007B6100" w:rsidRDefault="007B6100" w:rsidP="007B6100">
      <w:r w:rsidRPr="007B6100">
        <w:t>Leto 202</w:t>
      </w:r>
      <w:r w:rsidR="00473848">
        <w:t>4</w:t>
      </w:r>
      <w:r w:rsidRPr="007B6100">
        <w:t xml:space="preserve">: PRV: 15.445,68 EUR </w:t>
      </w:r>
    </w:p>
    <w:p w14:paraId="50D4D9BE" w14:textId="77777777" w:rsidR="007B6100" w:rsidRPr="007B6100" w:rsidRDefault="007B6100" w:rsidP="007B6100">
      <w:r w:rsidRPr="007B6100">
        <w:t>Vir: MKGP, PP 200015 Javna služba v hmeljarstvu - PRV: 15.445,68 EUR</w:t>
      </w:r>
    </w:p>
    <w:p w14:paraId="10B232E1" w14:textId="77777777" w:rsidR="007B6100" w:rsidRPr="007B6100" w:rsidRDefault="007B6100" w:rsidP="007B6100">
      <w:r w:rsidRPr="007B6100">
        <w:t>Nosilec: IHPS, Joško Livk</w:t>
      </w:r>
    </w:p>
    <w:p w14:paraId="1F56A7F3" w14:textId="77777777" w:rsidR="007B6100" w:rsidRPr="007B6100" w:rsidRDefault="007B6100" w:rsidP="00C261F0">
      <w:pPr>
        <w:pStyle w:val="Heading4"/>
      </w:pPr>
      <w:bookmarkStart w:id="79" w:name="_Toc164679414"/>
      <w:r w:rsidRPr="007B6100">
        <w:lastRenderedPageBreak/>
        <w:t>Tehnologije pridelave in predelave hmelja</w:t>
      </w:r>
      <w:bookmarkEnd w:id="79"/>
      <w:r w:rsidRPr="007B6100">
        <w:t xml:space="preserve"> </w:t>
      </w:r>
    </w:p>
    <w:p w14:paraId="5A75D052" w14:textId="77777777" w:rsidR="007B6100" w:rsidRPr="007B6100" w:rsidRDefault="007B6100" w:rsidP="007B6100">
      <w:r w:rsidRPr="007B6100">
        <w:t xml:space="preserve">Dolgoročni cilj naloge je s spremembami in izboljšavami agrotehničnih ukrepov v tehnologiji pridelave in predelave hmelja zaradi spremenjenih klimatskih razmer, vse ostrejših </w:t>
      </w:r>
      <w:proofErr w:type="spellStart"/>
      <w:r w:rsidRPr="007B6100">
        <w:t>okoljskih</w:t>
      </w:r>
      <w:proofErr w:type="spellEnd"/>
      <w:r w:rsidRPr="007B6100">
        <w:t xml:space="preserve"> zahtev (varstvo rastlin, gnojenje, namakanje, ohranjanje trajnostne rabe zemljišč), kakor tudi zaradi specifičnosti različnih trgov omogočiti slovenskemu hmeljarju konkurenčen nastop in preživetje na svetovnem trgu. </w:t>
      </w:r>
    </w:p>
    <w:p w14:paraId="74C5B8B8" w14:textId="77777777" w:rsidR="007B6100" w:rsidRPr="007B6100" w:rsidRDefault="007B6100" w:rsidP="0080211E">
      <w:pPr>
        <w:pStyle w:val="IHPSOdstavekKrepko"/>
      </w:pPr>
      <w:r w:rsidRPr="007B6100">
        <w:t>Naloga vključuje sledeče sklope:</w:t>
      </w:r>
    </w:p>
    <w:p w14:paraId="604C705D" w14:textId="77777777" w:rsidR="007B6100" w:rsidRPr="007B6100" w:rsidRDefault="007B6100" w:rsidP="00C261F0">
      <w:pPr>
        <w:pStyle w:val="IHPSSeznamNastevanje"/>
      </w:pPr>
      <w:r w:rsidRPr="007B6100">
        <w:t xml:space="preserve">izvajanje tehnoloških poskusov s področja pridelave in predelave hmelja, saj lahko le na podlagi strokovno ustrezno zastavljenih in izvedenih poljskih poskusov pridobimo dejanske rezultate, ki vodijo k  izboljšavam v tehnologiji pridelave hmelja za naše klimatske razmere. </w:t>
      </w:r>
    </w:p>
    <w:p w14:paraId="6F7F93FF" w14:textId="77777777" w:rsidR="007B6100" w:rsidRPr="007B6100" w:rsidRDefault="007B6100" w:rsidP="00C261F0">
      <w:pPr>
        <w:pStyle w:val="IHPSSeznamNastevanje"/>
      </w:pPr>
      <w:r w:rsidRPr="007B6100">
        <w:t>usmerjanje uporabe fitofarmacevtskih sredstev in gnojil v hmeljarstvu;</w:t>
      </w:r>
    </w:p>
    <w:p w14:paraId="0C5D9347" w14:textId="77777777" w:rsidR="007B6100" w:rsidRPr="007B6100" w:rsidRDefault="007B6100" w:rsidP="00C261F0">
      <w:pPr>
        <w:pStyle w:val="IHPSSeznamNastevanje"/>
      </w:pPr>
      <w:r w:rsidRPr="007B6100">
        <w:t>delovanje v mednarodni skupini za harmonizacijo FFS v hmelju (</w:t>
      </w:r>
      <w:proofErr w:type="spellStart"/>
      <w:r w:rsidRPr="007B6100">
        <w:t>Commodity</w:t>
      </w:r>
      <w:proofErr w:type="spellEnd"/>
      <w:r w:rsidRPr="007B6100">
        <w:t xml:space="preserve"> </w:t>
      </w:r>
      <w:proofErr w:type="spellStart"/>
      <w:r w:rsidRPr="007B6100">
        <w:t>Expert</w:t>
      </w:r>
      <w:proofErr w:type="spellEnd"/>
      <w:r w:rsidRPr="007B6100">
        <w:t xml:space="preserve"> </w:t>
      </w:r>
      <w:proofErr w:type="spellStart"/>
      <w:r w:rsidRPr="007B6100">
        <w:t>Group-Minor</w:t>
      </w:r>
      <w:proofErr w:type="spellEnd"/>
      <w:r w:rsidRPr="007B6100">
        <w:t xml:space="preserve"> </w:t>
      </w:r>
      <w:proofErr w:type="spellStart"/>
      <w:r w:rsidRPr="007B6100">
        <w:t>Uses</w:t>
      </w:r>
      <w:proofErr w:type="spellEnd"/>
      <w:r w:rsidRPr="007B6100">
        <w:t xml:space="preserve"> - Hops); </w:t>
      </w:r>
    </w:p>
    <w:p w14:paraId="7CE7C529" w14:textId="77777777" w:rsidR="007B6100" w:rsidRPr="007B6100" w:rsidRDefault="007B6100" w:rsidP="00C261F0">
      <w:pPr>
        <w:pStyle w:val="IHPSSeznamNastevanje"/>
      </w:pPr>
      <w:r w:rsidRPr="007B6100">
        <w:t>spremljanje in napovedovanje pojava in razvoja gospodarsko pomembnih škodljivih organizmov;</w:t>
      </w:r>
    </w:p>
    <w:p w14:paraId="6283A2D7" w14:textId="77777777" w:rsidR="007B6100" w:rsidRPr="007B6100" w:rsidRDefault="007B6100" w:rsidP="00C261F0">
      <w:pPr>
        <w:pStyle w:val="IHPSSeznamNastevanje"/>
      </w:pPr>
      <w:r w:rsidRPr="007B6100">
        <w:t>spremljanje pojava novih bolezni in škodljivcev;</w:t>
      </w:r>
    </w:p>
    <w:p w14:paraId="11AB6D59" w14:textId="77777777" w:rsidR="007B6100" w:rsidRPr="007B6100" w:rsidRDefault="007B6100" w:rsidP="00C261F0">
      <w:pPr>
        <w:pStyle w:val="IHPSSeznamNastevanje"/>
      </w:pPr>
      <w:r w:rsidRPr="007B6100">
        <w:t>prognoze namakanja, gnojenja, tehnološke zrelosti ter napoved pridelka;</w:t>
      </w:r>
    </w:p>
    <w:p w14:paraId="788EA1E8" w14:textId="77777777" w:rsidR="007B6100" w:rsidRPr="007B6100" w:rsidRDefault="007B6100" w:rsidP="00C261F0">
      <w:pPr>
        <w:pStyle w:val="IHPSSeznamNastevanje"/>
      </w:pPr>
      <w:r w:rsidRPr="007B6100">
        <w:t>ocena tržnih razmer na svetovnem trgu hmelja in mednarodne konkurenčnosti hmeljarskih kmetij - skladno z metodologijo Svetovne hmeljarske organizacije IHGC;</w:t>
      </w:r>
    </w:p>
    <w:p w14:paraId="12E6326D" w14:textId="77777777" w:rsidR="007B6100" w:rsidRPr="007B6100" w:rsidRDefault="007B6100" w:rsidP="00C261F0">
      <w:pPr>
        <w:pStyle w:val="IHPSSeznamNastevanje"/>
      </w:pPr>
      <w:r w:rsidRPr="007B6100">
        <w:t>ekonomika hmeljarstva, ki vključuje oceno modelnih (variabilnih) stroškov pridelave hmelja v RS;</w:t>
      </w:r>
    </w:p>
    <w:p w14:paraId="24293DDD" w14:textId="77777777" w:rsidR="007B6100" w:rsidRPr="007B6100" w:rsidRDefault="007B6100" w:rsidP="00C261F0">
      <w:pPr>
        <w:pStyle w:val="IHPSSeznamNastevanje"/>
      </w:pPr>
      <w:r w:rsidRPr="007B6100">
        <w:t>obdelava meteoroloških podatkov za namen spremljanja rasti in razvoja hmelja;</w:t>
      </w:r>
    </w:p>
    <w:p w14:paraId="5D371EF3" w14:textId="77777777" w:rsidR="007B6100" w:rsidRPr="007B6100" w:rsidRDefault="007B6100" w:rsidP="00C261F0">
      <w:pPr>
        <w:pStyle w:val="IHPSSeznamNastevanje"/>
      </w:pPr>
      <w:r w:rsidRPr="007B6100">
        <w:t>priprava in izdaja Hmeljarskih informacij ter tehnoloških navodil za hmeljarje;</w:t>
      </w:r>
    </w:p>
    <w:p w14:paraId="26AB3E0D" w14:textId="77777777" w:rsidR="007B6100" w:rsidRPr="007B6100" w:rsidRDefault="007B6100" w:rsidP="00C261F0">
      <w:pPr>
        <w:pStyle w:val="IHPSSeznamNastevanje"/>
      </w:pPr>
      <w:r w:rsidRPr="007B6100">
        <w:t xml:space="preserve">sodelovanje in organizacija posvetov ter strokovnih srečanj. </w:t>
      </w:r>
    </w:p>
    <w:p w14:paraId="1278302C" w14:textId="77777777" w:rsidR="007B6100" w:rsidRPr="007B6100" w:rsidRDefault="007B6100" w:rsidP="0080211E">
      <w:pPr>
        <w:pStyle w:val="IHPSOdstavekKrepko"/>
      </w:pPr>
      <w:r w:rsidRPr="007B6100">
        <w:t>Cilji naloge so:</w:t>
      </w:r>
    </w:p>
    <w:p w14:paraId="27DCCB59" w14:textId="77777777" w:rsidR="007B6100" w:rsidRPr="007B6100" w:rsidRDefault="007B6100" w:rsidP="00C261F0">
      <w:pPr>
        <w:pStyle w:val="IHPSSeznamNastevanje"/>
      </w:pPr>
      <w:r w:rsidRPr="007B6100">
        <w:t>izboljšave tehnoloških ukrepov v pridelavi hmelja na različnih področjih v smislu ohranjanja rodovitnosti tal in čim manjšega obremenjevanja okolja ter doseganja ustreznega in kakovostnega pridelka;</w:t>
      </w:r>
    </w:p>
    <w:p w14:paraId="5C71D41F" w14:textId="77777777" w:rsidR="007B6100" w:rsidRPr="007B6100" w:rsidRDefault="007B6100" w:rsidP="00C261F0">
      <w:pPr>
        <w:pStyle w:val="IHPSSeznamNastevanje"/>
      </w:pPr>
      <w:r w:rsidRPr="007B6100">
        <w:t>spremljanje, analiza in tolmačenje razmer svetovnega trga s hmeljem;</w:t>
      </w:r>
    </w:p>
    <w:p w14:paraId="15E38B59" w14:textId="77777777" w:rsidR="007B6100" w:rsidRPr="007B6100" w:rsidRDefault="007B6100" w:rsidP="00C261F0">
      <w:pPr>
        <w:pStyle w:val="IHPSSeznamNastevanje"/>
      </w:pPr>
      <w:r w:rsidRPr="007B6100">
        <w:t>opozarjati na možnosti racionalizacije stroškov  pridelave hmelja;</w:t>
      </w:r>
    </w:p>
    <w:p w14:paraId="46F41964" w14:textId="36043DF6" w:rsidR="00D80AE7" w:rsidRPr="007B6100" w:rsidRDefault="007B6100" w:rsidP="00721789">
      <w:pPr>
        <w:pStyle w:val="IHPSSeznamNastevanje"/>
        <w:numPr>
          <w:ilvl w:val="0"/>
          <w:numId w:val="0"/>
        </w:numPr>
        <w:ind w:left="357"/>
      </w:pPr>
      <w:r w:rsidRPr="007B6100">
        <w:t>izdajanje Hmeljarskih informacij, navodil za hmeljarje, ter sodelovanje na strokovnih srečanjih in posvetih in organizacija le-teh.</w:t>
      </w:r>
    </w:p>
    <w:p w14:paraId="7B354842" w14:textId="7562EB4A" w:rsidR="00D80AE7" w:rsidRPr="007B6100" w:rsidRDefault="007B6100" w:rsidP="00C8789E">
      <w:pPr>
        <w:pStyle w:val="IHPSOdstavekKrepko"/>
      </w:pPr>
      <w:r w:rsidRPr="007B6100">
        <w:t>Kazalniki naloge so:</w:t>
      </w:r>
    </w:p>
    <w:p w14:paraId="3343916A" w14:textId="77777777" w:rsidR="007B6100" w:rsidRPr="007B6100" w:rsidRDefault="007B6100" w:rsidP="00C261F0">
      <w:pPr>
        <w:pStyle w:val="IHPSSeznamNastevanje"/>
      </w:pPr>
      <w:r w:rsidRPr="007B6100">
        <w:t>število zastavljenih in izvedenih tehnoloških poskusov;</w:t>
      </w:r>
    </w:p>
    <w:p w14:paraId="422E5784" w14:textId="77777777" w:rsidR="007B6100" w:rsidRPr="007B6100" w:rsidRDefault="007B6100" w:rsidP="00C261F0">
      <w:pPr>
        <w:pStyle w:val="IHPSSeznamNastevanje"/>
      </w:pPr>
      <w:r w:rsidRPr="007B6100">
        <w:t>izdane napovedi terminov namakanja, gnojenja, tehnološke zrelosti posameznih sort hmelja in količine pridelka;</w:t>
      </w:r>
    </w:p>
    <w:p w14:paraId="06E02BCA" w14:textId="77777777" w:rsidR="007B6100" w:rsidRPr="007B6100" w:rsidRDefault="007B6100" w:rsidP="00C261F0">
      <w:pPr>
        <w:pStyle w:val="IHPSSeznamNastevanje"/>
      </w:pPr>
      <w:r w:rsidRPr="007B6100">
        <w:t>izdane napovedi za zatiranje bolezni in škodljivcev hmelja na podlagi prognoze;</w:t>
      </w:r>
    </w:p>
    <w:p w14:paraId="60FC86C6" w14:textId="77777777" w:rsidR="007B6100" w:rsidRPr="007B6100" w:rsidRDefault="007B6100" w:rsidP="00C261F0">
      <w:pPr>
        <w:pStyle w:val="IHPSSeznamNastevanje"/>
      </w:pPr>
      <w:r w:rsidRPr="007B6100">
        <w:t>ugotavljanje in spremljanje novih povzročiteljev bolezni in škodljivcev na hmelju;</w:t>
      </w:r>
    </w:p>
    <w:p w14:paraId="52CB4214" w14:textId="036E63C5" w:rsidR="007B6100" w:rsidRPr="007B6100" w:rsidRDefault="007B6100" w:rsidP="00C261F0">
      <w:pPr>
        <w:pStyle w:val="IHPSSeznamNastevanje"/>
      </w:pPr>
      <w:r w:rsidRPr="007B6100">
        <w:t>tabelarični prikaz trenda globalnih površin hmeljišč in pridelka hmelja</w:t>
      </w:r>
      <w:r w:rsidR="007411DB">
        <w:t xml:space="preserve"> in grenčic</w:t>
      </w:r>
      <w:r w:rsidRPr="007B6100">
        <w:t>;</w:t>
      </w:r>
    </w:p>
    <w:p w14:paraId="5AB2E589" w14:textId="7FEAFAB6" w:rsidR="007B6100" w:rsidRPr="007B6100" w:rsidRDefault="007B6100" w:rsidP="00C261F0">
      <w:pPr>
        <w:pStyle w:val="IHPSSeznamNastevanje"/>
      </w:pPr>
      <w:r w:rsidRPr="007B6100">
        <w:t xml:space="preserve">izračun modelnih </w:t>
      </w:r>
      <w:r w:rsidR="007411DB">
        <w:t xml:space="preserve">variabilnih </w:t>
      </w:r>
      <w:r w:rsidRPr="007B6100">
        <w:t xml:space="preserve">stroškov pridelave hmelja v RS; </w:t>
      </w:r>
    </w:p>
    <w:p w14:paraId="1C1CA4AB" w14:textId="77777777" w:rsidR="007B6100" w:rsidRPr="007B6100" w:rsidRDefault="007B6100" w:rsidP="00C261F0">
      <w:pPr>
        <w:pStyle w:val="IHPSSeznamNastevanje"/>
      </w:pPr>
      <w:r w:rsidRPr="007B6100">
        <w:t>število izdanih Hmeljarskih informacij;</w:t>
      </w:r>
    </w:p>
    <w:p w14:paraId="11E5FD2E" w14:textId="77777777" w:rsidR="007B6100" w:rsidRPr="007B6100" w:rsidRDefault="007B6100" w:rsidP="00C261F0">
      <w:pPr>
        <w:pStyle w:val="IHPSSeznamNastevanje"/>
      </w:pPr>
      <w:r w:rsidRPr="007B6100">
        <w:t xml:space="preserve">število organiziranih posvetov oziroma aktivno sodelovanje na posvetih; </w:t>
      </w:r>
    </w:p>
    <w:p w14:paraId="3F2E8502" w14:textId="77777777" w:rsidR="007B6100" w:rsidRPr="007B6100" w:rsidRDefault="007B6100" w:rsidP="00C261F0">
      <w:pPr>
        <w:pStyle w:val="IHPSSeznamNastevanje"/>
      </w:pPr>
      <w:r w:rsidRPr="007B6100">
        <w:t>število strokovnih prispevkov na tehnoloških sestankih hmeljarjev in drugih strokovnih srečanjih ter v časopisih in na radiu.</w:t>
      </w:r>
    </w:p>
    <w:p w14:paraId="118F83FD" w14:textId="5F856F92" w:rsidR="007B6100" w:rsidRPr="007B6100" w:rsidRDefault="007B6100" w:rsidP="007B6100">
      <w:r w:rsidRPr="007B6100">
        <w:t>Leto 202</w:t>
      </w:r>
      <w:r w:rsidR="00473848">
        <w:t>4</w:t>
      </w:r>
      <w:r w:rsidRPr="007B6100">
        <w:t xml:space="preserve">: PRV: 130.403,86 EUR </w:t>
      </w:r>
    </w:p>
    <w:p w14:paraId="49C73BE1" w14:textId="77777777" w:rsidR="007B6100" w:rsidRPr="007B6100" w:rsidRDefault="007B6100" w:rsidP="007B6100">
      <w:r w:rsidRPr="007B6100">
        <w:t>Vir: MKGP, PP 200015 Javna služba v hmeljarstvu – PRV: 115.403,86 EUR</w:t>
      </w:r>
    </w:p>
    <w:p w14:paraId="7B50FEB3" w14:textId="77777777" w:rsidR="007B6100" w:rsidRPr="007B6100" w:rsidRDefault="007B6100" w:rsidP="007B6100">
      <w:r w:rsidRPr="007B6100">
        <w:lastRenderedPageBreak/>
        <w:t xml:space="preserve">Vir: Sofinanciranje uporabnikov –pridelovalci hmelja – PRV: 15.000,00 EUR-tržna dejavnost </w:t>
      </w:r>
    </w:p>
    <w:p w14:paraId="6D4822AB" w14:textId="730AF7CD" w:rsidR="007B6100" w:rsidRPr="007B6100" w:rsidRDefault="007B6100" w:rsidP="007B6100">
      <w:r w:rsidRPr="007B6100">
        <w:t>(Program prognoze v hmeljarstvu se izvaja v okviru programa strokovnih nalog s področja zdravstvenega varstva rastlin za leto 202</w:t>
      </w:r>
      <w:r w:rsidR="00473848">
        <w:t>4</w:t>
      </w:r>
      <w:r w:rsidRPr="007B6100">
        <w:t xml:space="preserve">.) </w:t>
      </w:r>
    </w:p>
    <w:p w14:paraId="0366EDE4" w14:textId="3926F4B5" w:rsidR="007B6100" w:rsidRPr="007B6100" w:rsidRDefault="007B6100" w:rsidP="007B6100">
      <w:r w:rsidRPr="007B6100">
        <w:t xml:space="preserve">Predvidena vrednost Prognoze v hmeljarstvu v okviru PP200015 znaša  </w:t>
      </w:r>
      <w:r w:rsidR="00E64B2E">
        <w:t xml:space="preserve">26.001,77 </w:t>
      </w:r>
      <w:r w:rsidRPr="007B6100">
        <w:t>EUR</w:t>
      </w:r>
    </w:p>
    <w:p w14:paraId="1EC0E95F" w14:textId="77777777" w:rsidR="007B6100" w:rsidRPr="007B6100" w:rsidRDefault="007B6100" w:rsidP="007B6100">
      <w:r w:rsidRPr="007B6100">
        <w:t>Nosilec: IHPS, Gregor Leskošek, univ. dipl. inž. kmet.</w:t>
      </w:r>
    </w:p>
    <w:p w14:paraId="69C5950F" w14:textId="3C37AA1C" w:rsidR="007B6100" w:rsidRPr="007B6100" w:rsidRDefault="00D80AE7" w:rsidP="00C261F0">
      <w:pPr>
        <w:pStyle w:val="Heading4"/>
      </w:pPr>
      <w:r>
        <w:t xml:space="preserve"> </w:t>
      </w:r>
      <w:bookmarkStart w:id="80" w:name="_Toc164679415"/>
      <w:r w:rsidR="007B6100" w:rsidRPr="007B6100">
        <w:t>Introdukcija novih in tujih sort hmelja</w:t>
      </w:r>
      <w:bookmarkEnd w:id="80"/>
    </w:p>
    <w:p w14:paraId="5BF45F74" w14:textId="77777777" w:rsidR="007B6100" w:rsidRPr="007B6100" w:rsidRDefault="007B6100" w:rsidP="007B6100">
      <w:r w:rsidRPr="007B6100">
        <w:t xml:space="preserve">V postopku vpisa sorte hmelja na sortno listo se pridobijo osnovni podatki o lastnostih določene sorte hmelja in o njeni uporabni vrednosti, ki pa jih nadgrajujemo s podatki iz strokovne naloge Introdukcija novih in tujih sort hmelja.  Naloga je osredotočena na določitev optimalne tehnologije pridelave novih in tujih sort hmelja v naših pridelovalnih razmerah, ki najbolj ugodno vplivajo na njihovo rast in razvoj in se odrazijo v kakovostnem, visokem in stabilnem pridelku. Cilj je ponuditi slovenskim hmeljarjem potrebne informacije o novih slovenskih sortah in zanimivih tujih sortah za pridelovanje v naših razmerah. </w:t>
      </w:r>
    </w:p>
    <w:p w14:paraId="48FEBA69" w14:textId="7FF752F7" w:rsidR="007B6100" w:rsidRPr="007B6100" w:rsidRDefault="007B6100" w:rsidP="0080211E">
      <w:pPr>
        <w:pStyle w:val="IHPSOdstavekKrepko"/>
      </w:pPr>
      <w:r w:rsidRPr="007B6100">
        <w:t xml:space="preserve">Cilji naloge v letu </w:t>
      </w:r>
      <w:r w:rsidR="00D80AE7" w:rsidRPr="007B6100">
        <w:t>202</w:t>
      </w:r>
      <w:r w:rsidR="00D80AE7">
        <w:t xml:space="preserve">4 </w:t>
      </w:r>
      <w:r w:rsidRPr="007B6100">
        <w:t>so:</w:t>
      </w:r>
    </w:p>
    <w:p w14:paraId="6661A418" w14:textId="121AD649" w:rsidR="00D71AB4" w:rsidRDefault="00D71AB4" w:rsidP="00C261F0">
      <w:pPr>
        <w:pStyle w:val="IHPSSeznamNastevanje"/>
      </w:pPr>
      <w:r>
        <w:t>določitev terminskega okna tehnološke zrelosti za nove sorte</w:t>
      </w:r>
      <w:r w:rsidR="00D80AE7">
        <w:t>,</w:t>
      </w:r>
    </w:p>
    <w:p w14:paraId="6F421CBE" w14:textId="72A89C82" w:rsidR="007B6100" w:rsidRPr="007B6100" w:rsidRDefault="007B6100" w:rsidP="00C261F0">
      <w:pPr>
        <w:pStyle w:val="IHPSSeznamNastevanje"/>
      </w:pPr>
      <w:r w:rsidRPr="007B6100">
        <w:t xml:space="preserve">določevanje </w:t>
      </w:r>
      <w:r w:rsidR="006E33DC">
        <w:t xml:space="preserve">načina gnojenja za </w:t>
      </w:r>
      <w:r w:rsidR="006E33DC" w:rsidRPr="006E33DC">
        <w:t>sort</w:t>
      </w:r>
      <w:r w:rsidR="006E33DC">
        <w:t>o</w:t>
      </w:r>
      <w:r w:rsidR="006E33DC" w:rsidRPr="006E33DC">
        <w:t xml:space="preserve"> 31B26</w:t>
      </w:r>
      <w:r w:rsidRPr="007B6100">
        <w:t xml:space="preserve">, </w:t>
      </w:r>
    </w:p>
    <w:p w14:paraId="5655939E" w14:textId="77777777" w:rsidR="007B6100" w:rsidRPr="007B6100" w:rsidRDefault="007B6100" w:rsidP="00C261F0">
      <w:pPr>
        <w:pStyle w:val="IHPSSeznamNastevanje"/>
      </w:pPr>
      <w:r w:rsidRPr="007B6100">
        <w:t xml:space="preserve">ugotavljanje morebitnega pojava </w:t>
      </w:r>
      <w:proofErr w:type="spellStart"/>
      <w:r w:rsidRPr="007B6100">
        <w:t>fiziopatij</w:t>
      </w:r>
      <w:proofErr w:type="spellEnd"/>
      <w:r w:rsidRPr="007B6100">
        <w:t xml:space="preserve"> pri novih sortah in iskanje njihovega vzroka, </w:t>
      </w:r>
    </w:p>
    <w:p w14:paraId="2C0CF223" w14:textId="77777777" w:rsidR="007B6100" w:rsidRPr="007B6100" w:rsidRDefault="007B6100" w:rsidP="00C261F0">
      <w:pPr>
        <w:pStyle w:val="IHPSSeznamNastevanje"/>
      </w:pPr>
      <w:r w:rsidRPr="007B6100">
        <w:t xml:space="preserve">pridobivanje/zbiranje informacij o odzivu rastlin novih sort hmelja na škodljive organizme, </w:t>
      </w:r>
    </w:p>
    <w:p w14:paraId="07B1E51C" w14:textId="49891093" w:rsidR="007B6100" w:rsidRPr="007B6100" w:rsidRDefault="007B6100" w:rsidP="00C261F0">
      <w:pPr>
        <w:pStyle w:val="IHPSSeznamNastevanje"/>
      </w:pPr>
      <w:r w:rsidRPr="007B6100">
        <w:t>dodatna opazovanja novih sort v poljskih razmerah na nizki opori s poudarkom na škodljivih organizmih</w:t>
      </w:r>
      <w:r w:rsidR="00D71AB4">
        <w:t xml:space="preserve"> in</w:t>
      </w:r>
    </w:p>
    <w:p w14:paraId="3054D556" w14:textId="02F436B1" w:rsidR="007B6100" w:rsidRPr="007B6100" w:rsidRDefault="0097400D" w:rsidP="00C261F0">
      <w:pPr>
        <w:pStyle w:val="IHPSSeznamNastevanje"/>
      </w:pPr>
      <w:r>
        <w:t>pridelava</w:t>
      </w:r>
      <w:r w:rsidRPr="007B6100">
        <w:t xml:space="preserve"> </w:t>
      </w:r>
      <w:r w:rsidR="007B6100" w:rsidRPr="007B6100">
        <w:t xml:space="preserve">sadilnega materiala </w:t>
      </w:r>
      <w:r>
        <w:t xml:space="preserve">sorte 31B26 </w:t>
      </w:r>
      <w:r w:rsidR="007B6100" w:rsidRPr="007B6100">
        <w:t xml:space="preserve">za </w:t>
      </w:r>
      <w:r>
        <w:t xml:space="preserve">makro </w:t>
      </w:r>
      <w:r w:rsidR="007B6100" w:rsidRPr="007B6100">
        <w:t>poskus</w:t>
      </w:r>
      <w:r w:rsidR="00D80AE7">
        <w:t xml:space="preserve"> v naslednjem letu</w:t>
      </w:r>
      <w:r w:rsidR="007B6100" w:rsidRPr="007B6100">
        <w:t>.</w:t>
      </w:r>
    </w:p>
    <w:p w14:paraId="4384E69D" w14:textId="77777777" w:rsidR="007B6100" w:rsidRPr="007B6100" w:rsidRDefault="007B6100" w:rsidP="0080211E">
      <w:pPr>
        <w:pStyle w:val="IHPSOdstavekKrepko"/>
      </w:pPr>
      <w:r w:rsidRPr="007B6100">
        <w:t>Kazalniki naloge so:</w:t>
      </w:r>
    </w:p>
    <w:p w14:paraId="5C8FE43C" w14:textId="77777777" w:rsidR="007B6100" w:rsidRPr="007B6100" w:rsidRDefault="007B6100" w:rsidP="00C261F0">
      <w:pPr>
        <w:pStyle w:val="IHPSSeznamNastevanje"/>
      </w:pPr>
      <w:r w:rsidRPr="007B6100">
        <w:t xml:space="preserve">izvedeni poljski poskusi, </w:t>
      </w:r>
    </w:p>
    <w:p w14:paraId="1733AB6A" w14:textId="77777777" w:rsidR="007B6100" w:rsidRPr="007B6100" w:rsidRDefault="007B6100" w:rsidP="00C261F0">
      <w:pPr>
        <w:pStyle w:val="IHPSSeznamNastevanje"/>
      </w:pPr>
      <w:r w:rsidRPr="007B6100">
        <w:t>ogledi poskusnih površin in zabeležena opazovanja,</w:t>
      </w:r>
    </w:p>
    <w:p w14:paraId="3443BE47" w14:textId="77777777" w:rsidR="007B6100" w:rsidRPr="007B6100" w:rsidRDefault="007B6100" w:rsidP="00C261F0">
      <w:pPr>
        <w:pStyle w:val="IHPSSeznamNastevanje"/>
      </w:pPr>
      <w:r w:rsidRPr="007B6100">
        <w:t>ogledi površin z novimi in tujimi sortami hmelja in zabeležena opazovanja,</w:t>
      </w:r>
    </w:p>
    <w:p w14:paraId="25E7692F" w14:textId="77777777" w:rsidR="007B6100" w:rsidRPr="007B6100" w:rsidRDefault="007B6100" w:rsidP="00C261F0">
      <w:pPr>
        <w:pStyle w:val="IHPSSeznamNastevanje"/>
      </w:pPr>
      <w:r w:rsidRPr="007B6100">
        <w:t>ovrednoten pridelek v poskusih in njegova kakovost,</w:t>
      </w:r>
    </w:p>
    <w:p w14:paraId="39BAFD2D" w14:textId="77777777" w:rsidR="007B6100" w:rsidRPr="007B6100" w:rsidRDefault="007B6100" w:rsidP="00C261F0">
      <w:pPr>
        <w:pStyle w:val="IHPSSeznamNastevanje"/>
      </w:pPr>
      <w:r w:rsidRPr="007B6100">
        <w:t xml:space="preserve">število kemičnih analiz, </w:t>
      </w:r>
    </w:p>
    <w:p w14:paraId="558F7DAA" w14:textId="77777777" w:rsidR="007B6100" w:rsidRPr="007B6100" w:rsidRDefault="007B6100" w:rsidP="00C261F0">
      <w:pPr>
        <w:pStyle w:val="IHPSSeznamNastevanje"/>
      </w:pPr>
      <w:r w:rsidRPr="007B6100">
        <w:t>ovrednotene analize,</w:t>
      </w:r>
    </w:p>
    <w:p w14:paraId="7CD4C62F" w14:textId="77777777" w:rsidR="007B6100" w:rsidRPr="007B6100" w:rsidRDefault="007B6100" w:rsidP="00C261F0">
      <w:pPr>
        <w:pStyle w:val="IHPSSeznamNastevanje"/>
      </w:pPr>
      <w:r w:rsidRPr="007B6100">
        <w:t>tehnološka navodila,</w:t>
      </w:r>
    </w:p>
    <w:p w14:paraId="09C3FAB4" w14:textId="77777777" w:rsidR="007B6100" w:rsidRPr="007B6100" w:rsidRDefault="007B6100" w:rsidP="00C261F0">
      <w:pPr>
        <w:pStyle w:val="IHPSSeznamNastevanje"/>
      </w:pPr>
      <w:r w:rsidRPr="007B6100">
        <w:t>število in vrsta objav.</w:t>
      </w:r>
    </w:p>
    <w:p w14:paraId="3E758828" w14:textId="568574C0" w:rsidR="007B6100" w:rsidRPr="007B6100" w:rsidRDefault="007B6100" w:rsidP="007B6100">
      <w:r w:rsidRPr="007B6100">
        <w:t>Leto 202</w:t>
      </w:r>
      <w:r w:rsidR="00473848">
        <w:t>4</w:t>
      </w:r>
      <w:r w:rsidRPr="007B6100">
        <w:t xml:space="preserve">: PRV: 22.196,05 EUR </w:t>
      </w:r>
    </w:p>
    <w:p w14:paraId="3DF54C49" w14:textId="77777777" w:rsidR="007B6100" w:rsidRPr="007B6100" w:rsidRDefault="007B6100" w:rsidP="007B6100">
      <w:r w:rsidRPr="007B6100">
        <w:t>Vir: MKGP, PP 200015 Javna služba v hmeljarstvu – PRV: 22.196,05 EUR</w:t>
      </w:r>
    </w:p>
    <w:p w14:paraId="067C59A0" w14:textId="77777777" w:rsidR="007B6100" w:rsidRPr="007B6100" w:rsidRDefault="007B6100" w:rsidP="007B6100">
      <w:r w:rsidRPr="007B6100">
        <w:t>Nosilec: IHPS, dr. Barbara Čeh</w:t>
      </w:r>
    </w:p>
    <w:p w14:paraId="6B86FF14" w14:textId="77777777" w:rsidR="007B6100" w:rsidRPr="007B6100" w:rsidRDefault="007B6100" w:rsidP="007B6100">
      <w:pPr>
        <w:pStyle w:val="Heading3"/>
      </w:pPr>
      <w:bookmarkStart w:id="81" w:name="_Toc128746134"/>
      <w:bookmarkStart w:id="82" w:name="_Toc164679416"/>
      <w:r w:rsidRPr="007B6100">
        <w:t>Javna služba v vrtnarstvu</w:t>
      </w:r>
      <w:bookmarkEnd w:id="81"/>
      <w:bookmarkEnd w:id="82"/>
    </w:p>
    <w:p w14:paraId="34F485B2" w14:textId="6DE2CA5D" w:rsidR="007B6100" w:rsidRPr="007B6100" w:rsidRDefault="007B6100" w:rsidP="007B6100">
      <w:r w:rsidRPr="007B6100">
        <w:t>V letu 202</w:t>
      </w:r>
      <w:r w:rsidR="004A54A3">
        <w:t>4</w:t>
      </w:r>
      <w:r w:rsidRPr="007B6100">
        <w:t xml:space="preserve"> se bo nadaljevalo delo v okviru Javne službe v vrtnarstvu in sicer na strokovnih nalogah s področja zelišč, ki bo vsebovala:</w:t>
      </w:r>
    </w:p>
    <w:p w14:paraId="23B9D901" w14:textId="77777777" w:rsidR="007B6100" w:rsidRPr="007B6100" w:rsidRDefault="007B6100" w:rsidP="00C261F0">
      <w:pPr>
        <w:pStyle w:val="IHPSSeznamNastevanje"/>
      </w:pPr>
      <w:r w:rsidRPr="007B6100">
        <w:t>selekcijo zelišč,</w:t>
      </w:r>
    </w:p>
    <w:p w14:paraId="2BC6BEF3" w14:textId="77777777" w:rsidR="007B6100" w:rsidRPr="007B6100" w:rsidRDefault="007B6100" w:rsidP="00C261F0">
      <w:pPr>
        <w:pStyle w:val="IHPSSeznamNastevanje"/>
      </w:pPr>
      <w:r w:rsidRPr="007B6100">
        <w:t xml:space="preserve">introdukcijo in ekološko </w:t>
      </w:r>
      <w:proofErr w:type="spellStart"/>
      <w:r w:rsidRPr="007B6100">
        <w:t>rajonizacijo</w:t>
      </w:r>
      <w:proofErr w:type="spellEnd"/>
      <w:r w:rsidRPr="007B6100">
        <w:t xml:space="preserve"> zelišč ter ugotavljanje njihove vrednosti za predelavo in</w:t>
      </w:r>
    </w:p>
    <w:p w14:paraId="029843FA" w14:textId="77777777" w:rsidR="007B6100" w:rsidRPr="007B6100" w:rsidRDefault="007B6100" w:rsidP="00C261F0">
      <w:pPr>
        <w:pStyle w:val="IHPSSeznamNastevanje"/>
      </w:pPr>
      <w:r w:rsidRPr="007B6100">
        <w:t>tehnologijo pridelave zelišč.</w:t>
      </w:r>
    </w:p>
    <w:p w14:paraId="26747D2D" w14:textId="3419423C" w:rsidR="007B6100" w:rsidRPr="007B6100" w:rsidRDefault="007B6100" w:rsidP="00AB44EB">
      <w:pPr>
        <w:pStyle w:val="IHPSLocilnaCrta"/>
      </w:pPr>
      <w:r w:rsidRPr="007B6100">
        <w:lastRenderedPageBreak/>
        <w:t>V letu 202</w:t>
      </w:r>
      <w:r w:rsidR="004A54A3">
        <w:t>4</w:t>
      </w:r>
      <w:r w:rsidRPr="007B6100">
        <w:t xml:space="preserve"> se bo</w:t>
      </w:r>
      <w:r w:rsidR="00231D54">
        <w:t>do</w:t>
      </w:r>
      <w:r w:rsidRPr="007B6100">
        <w:t xml:space="preserve"> nadaljevale strokovne naloge: (i) selekcija zelišč</w:t>
      </w:r>
      <w:r w:rsidR="00231D54">
        <w:t>; začetek aktivnosti za ureditev postopkov vpisa zelišč na sortno listo in zasnova sheme postopkov selekcije za kolmež (</w:t>
      </w:r>
      <w:proofErr w:type="spellStart"/>
      <w:r w:rsidR="00231D54">
        <w:t>Acorus</w:t>
      </w:r>
      <w:proofErr w:type="spellEnd"/>
      <w:r w:rsidR="00231D54">
        <w:t xml:space="preserve"> </w:t>
      </w:r>
      <w:proofErr w:type="spellStart"/>
      <w:r w:rsidR="00231D54">
        <w:t>calamus</w:t>
      </w:r>
      <w:proofErr w:type="spellEnd"/>
      <w:r w:rsidR="00231D54">
        <w:t xml:space="preserve"> L.)</w:t>
      </w:r>
      <w:r w:rsidRPr="007B6100">
        <w:t xml:space="preserve"> pri (ii) </w:t>
      </w:r>
      <w:proofErr w:type="spellStart"/>
      <w:r w:rsidRPr="007B6100">
        <w:t>introdukcii</w:t>
      </w:r>
      <w:proofErr w:type="spellEnd"/>
      <w:r w:rsidRPr="007B6100">
        <w:t xml:space="preserve"> bomo nadaljevali s preizkušanjem 3 sort melise (</w:t>
      </w:r>
      <w:proofErr w:type="spellStart"/>
      <w:r w:rsidRPr="007B6100">
        <w:t>Melissa</w:t>
      </w:r>
      <w:proofErr w:type="spellEnd"/>
      <w:r w:rsidRPr="007B6100">
        <w:t xml:space="preserve"> </w:t>
      </w:r>
      <w:proofErr w:type="spellStart"/>
      <w:r w:rsidRPr="007B6100">
        <w:t>officinalis</w:t>
      </w:r>
      <w:proofErr w:type="spellEnd"/>
      <w:r w:rsidRPr="007B6100">
        <w:t xml:space="preserve"> L.), pri (ii) ekološki </w:t>
      </w:r>
      <w:proofErr w:type="spellStart"/>
      <w:r w:rsidRPr="007B6100">
        <w:t>rajonizaciji</w:t>
      </w:r>
      <w:proofErr w:type="spellEnd"/>
      <w:r w:rsidRPr="007B6100">
        <w:t xml:space="preserve"> zelišč ter ugotavljanje njihove vrednosti za predelavo bomo nadaljevali s preizkušanjem pridelave zlate melise (Monarda </w:t>
      </w:r>
      <w:proofErr w:type="spellStart"/>
      <w:r w:rsidRPr="007B6100">
        <w:t>didyma</w:t>
      </w:r>
      <w:proofErr w:type="spellEnd"/>
      <w:r w:rsidRPr="007B6100">
        <w:t xml:space="preserve"> L.), sladkega pelina (</w:t>
      </w:r>
      <w:proofErr w:type="spellStart"/>
      <w:r w:rsidRPr="007B6100">
        <w:t>Artemisia</w:t>
      </w:r>
      <w:proofErr w:type="spellEnd"/>
      <w:r w:rsidRPr="007B6100">
        <w:t xml:space="preserve"> </w:t>
      </w:r>
      <w:proofErr w:type="spellStart"/>
      <w:r w:rsidRPr="007B6100">
        <w:t>annua</w:t>
      </w:r>
      <w:proofErr w:type="spellEnd"/>
      <w:r w:rsidRPr="007B6100">
        <w:t xml:space="preserve"> L.) in mačje mete (</w:t>
      </w:r>
      <w:proofErr w:type="spellStart"/>
      <w:r w:rsidRPr="007B6100">
        <w:t>Nepeta</w:t>
      </w:r>
      <w:proofErr w:type="spellEnd"/>
      <w:r w:rsidRPr="007B6100">
        <w:t xml:space="preserve"> </w:t>
      </w:r>
      <w:proofErr w:type="spellStart"/>
      <w:r w:rsidRPr="007B6100">
        <w:t>cataria</w:t>
      </w:r>
      <w:proofErr w:type="spellEnd"/>
      <w:r w:rsidRPr="007B6100">
        <w:t xml:space="preserve"> L.) in (iii) pri tehnologiji pridelovanja zelišč bomo nadaljevali poskus razdalje sajenja pri melisi (</w:t>
      </w:r>
      <w:proofErr w:type="spellStart"/>
      <w:r w:rsidRPr="007B6100">
        <w:t>Melissa</w:t>
      </w:r>
      <w:proofErr w:type="spellEnd"/>
      <w:r w:rsidRPr="007B6100">
        <w:t xml:space="preserve"> </w:t>
      </w:r>
      <w:proofErr w:type="spellStart"/>
      <w:r w:rsidRPr="007B6100">
        <w:t>officinalis</w:t>
      </w:r>
      <w:proofErr w:type="spellEnd"/>
      <w:r w:rsidRPr="007B6100">
        <w:t xml:space="preserve"> L.) in začeli s primerjalnim poskusom pridelovanja poprove mete (</w:t>
      </w:r>
      <w:proofErr w:type="spellStart"/>
      <w:r w:rsidRPr="007B6100">
        <w:t>Mentha</w:t>
      </w:r>
      <w:proofErr w:type="spellEnd"/>
      <w:r w:rsidRPr="007B6100">
        <w:t xml:space="preserve"> x </w:t>
      </w:r>
      <w:proofErr w:type="spellStart"/>
      <w:r w:rsidRPr="007B6100">
        <w:t>piperita</w:t>
      </w:r>
      <w:proofErr w:type="spellEnd"/>
      <w:r w:rsidRPr="007B6100">
        <w:t xml:space="preserve"> L.) na prostem in v plastenjaku. Poskusi bodo potekali na Lokaciji IHPS v Žalcu, razen ekološka </w:t>
      </w:r>
      <w:proofErr w:type="spellStart"/>
      <w:r w:rsidRPr="007B6100">
        <w:t>rajonizacija</w:t>
      </w:r>
      <w:proofErr w:type="spellEnd"/>
      <w:r w:rsidRPr="007B6100">
        <w:t xml:space="preserve">, ki bo poleg lokacije Žalec potekala tudi v Fokovcih in </w:t>
      </w:r>
      <w:r w:rsidR="00231D54">
        <w:t xml:space="preserve">v Gmajni </w:t>
      </w:r>
      <w:r w:rsidRPr="007B6100">
        <w:t xml:space="preserve">nad Slovenj Gradcem (višinska lokacija). Določili bomo količino in kvaliteto pridelka ter dovzetnost na bolezni in škodljivce. Kemične analize se bodo izvedle v skladu z </w:t>
      </w:r>
      <w:r w:rsidR="00231D54">
        <w:t>določili v ustreznih predpisih npr. Evropsko farmakopejo.</w:t>
      </w:r>
      <w:r w:rsidRPr="007B6100">
        <w:t>.</w:t>
      </w:r>
    </w:p>
    <w:p w14:paraId="5DF2F965" w14:textId="77777777" w:rsidR="007B6100" w:rsidRPr="007B6100" w:rsidRDefault="007B6100" w:rsidP="007B6100">
      <w:r w:rsidRPr="007B6100">
        <w:t>Glavni namen strokovnih nalog na področju zelišč v okviru javne službe v vrtnarstvu je, da slovenskim pridelovalcem zelišč nudimo informacije  za uspešno pridelovanje tako različnih vrst, kot tudi različnih sort ene vrste.</w:t>
      </w:r>
    </w:p>
    <w:p w14:paraId="4D568490" w14:textId="77777777" w:rsidR="007B6100" w:rsidRPr="007B6100" w:rsidRDefault="007B6100" w:rsidP="0080211E">
      <w:pPr>
        <w:pStyle w:val="IHPSOdstavekKrepko"/>
      </w:pPr>
      <w:r w:rsidRPr="007B6100">
        <w:t>Cilji naloge so:</w:t>
      </w:r>
    </w:p>
    <w:p w14:paraId="0B285F3C" w14:textId="77777777" w:rsidR="007B6100" w:rsidRPr="007B6100" w:rsidRDefault="007B6100" w:rsidP="00C261F0">
      <w:pPr>
        <w:pStyle w:val="IHPSSeznamNastevanje"/>
      </w:pPr>
      <w:r w:rsidRPr="007B6100">
        <w:t>izbrati najprimernejše vrste/sorte zelišč za pridelovanje v različnih območjih v Sloveniji,</w:t>
      </w:r>
    </w:p>
    <w:p w14:paraId="325CA54C" w14:textId="480EB550" w:rsidR="00231D54" w:rsidRPr="007B6100" w:rsidRDefault="007B6100" w:rsidP="00231D54">
      <w:pPr>
        <w:pStyle w:val="IHPSSeznamNastevanje"/>
      </w:pPr>
      <w:r w:rsidRPr="007B6100">
        <w:t>določiti tehnologijo pridelave in določiti stroške pridelave.</w:t>
      </w:r>
    </w:p>
    <w:p w14:paraId="1A5F46C3" w14:textId="77777777" w:rsidR="007B6100" w:rsidRPr="007B6100" w:rsidRDefault="007B6100" w:rsidP="00231D54">
      <w:pPr>
        <w:pStyle w:val="IHPSSeznamNastevanje"/>
      </w:pPr>
      <w:r w:rsidRPr="007B6100">
        <w:t>Kazalniki naloge so:</w:t>
      </w:r>
    </w:p>
    <w:p w14:paraId="542A6674" w14:textId="77777777" w:rsidR="007B6100" w:rsidRPr="007B6100" w:rsidRDefault="007B6100" w:rsidP="00C261F0">
      <w:pPr>
        <w:pStyle w:val="IHPSSeznamNastevanje"/>
      </w:pPr>
      <w:r w:rsidRPr="007B6100">
        <w:t>št. rastlinskih vrst vključenih v preizkušanje,</w:t>
      </w:r>
    </w:p>
    <w:p w14:paraId="79A95225" w14:textId="77777777" w:rsidR="007B6100" w:rsidRPr="007B6100" w:rsidRDefault="007B6100" w:rsidP="00C261F0">
      <w:pPr>
        <w:pStyle w:val="IHPSSeznamNastevanje"/>
      </w:pPr>
      <w:r w:rsidRPr="007B6100">
        <w:t>št. opravljenih ogledov poskusnih površin,</w:t>
      </w:r>
    </w:p>
    <w:p w14:paraId="6FC145C2" w14:textId="77777777" w:rsidR="007B6100" w:rsidRPr="007B6100" w:rsidRDefault="007B6100" w:rsidP="00C261F0">
      <w:pPr>
        <w:pStyle w:val="IHPSSeznamNastevanje"/>
      </w:pPr>
      <w:r w:rsidRPr="007B6100">
        <w:t xml:space="preserve">št. izvedenih poljskih poskusov, </w:t>
      </w:r>
    </w:p>
    <w:p w14:paraId="649E081A" w14:textId="77777777" w:rsidR="007B6100" w:rsidRPr="007B6100" w:rsidRDefault="007B6100" w:rsidP="00C261F0">
      <w:pPr>
        <w:pStyle w:val="IHPSSeznamNastevanje"/>
      </w:pPr>
      <w:r w:rsidRPr="007B6100">
        <w:t>ogledi poskusnih površin in zabeležena opazovanja,</w:t>
      </w:r>
    </w:p>
    <w:p w14:paraId="1DA9CB8D" w14:textId="77777777" w:rsidR="007B6100" w:rsidRPr="007B6100" w:rsidRDefault="007B6100" w:rsidP="00C261F0">
      <w:pPr>
        <w:pStyle w:val="IHPSSeznamNastevanje"/>
      </w:pPr>
      <w:r w:rsidRPr="007B6100">
        <w:t>št. opravljenih kemičnih analiz in ovrednotenje analiz,</w:t>
      </w:r>
    </w:p>
    <w:p w14:paraId="15F2AE9A" w14:textId="77777777" w:rsidR="007B6100" w:rsidRPr="007B6100" w:rsidRDefault="007B6100" w:rsidP="00C261F0">
      <w:pPr>
        <w:pStyle w:val="IHPSSeznamNastevanje"/>
      </w:pPr>
      <w:r w:rsidRPr="007B6100">
        <w:t>ovrednoten pridelek in njegova kakovost,</w:t>
      </w:r>
    </w:p>
    <w:p w14:paraId="1A20FD46" w14:textId="77777777" w:rsidR="007B6100" w:rsidRPr="007B6100" w:rsidRDefault="007B6100" w:rsidP="00C261F0">
      <w:pPr>
        <w:pStyle w:val="IHPSSeznamNastevanje"/>
      </w:pPr>
      <w:r w:rsidRPr="007B6100">
        <w:t>objave.</w:t>
      </w:r>
    </w:p>
    <w:p w14:paraId="7EA12A29" w14:textId="6A083688" w:rsidR="007B6100" w:rsidRPr="007B6100" w:rsidRDefault="007B6100" w:rsidP="007B6100">
      <w:r w:rsidRPr="007B6100">
        <w:t>Leto 202</w:t>
      </w:r>
      <w:r w:rsidR="00473848">
        <w:t>4</w:t>
      </w:r>
      <w:r w:rsidR="006A7888">
        <w:t xml:space="preserve"> PRV: 32.768,03 </w:t>
      </w:r>
      <w:r w:rsidRPr="007B6100">
        <w:t>EUR</w:t>
      </w:r>
    </w:p>
    <w:p w14:paraId="07DB6EE5" w14:textId="03CA230E" w:rsidR="007B6100" w:rsidRPr="007B6100" w:rsidRDefault="007B6100" w:rsidP="007B6100">
      <w:r w:rsidRPr="007B6100">
        <w:t>Vir: MKGP, PP 200018 Javna služ</w:t>
      </w:r>
      <w:r w:rsidR="006A7888">
        <w:t>ba v vrtnarstvu - PRV: 32.768,03</w:t>
      </w:r>
      <w:r w:rsidRPr="007B6100">
        <w:t xml:space="preserve"> EUR</w:t>
      </w:r>
    </w:p>
    <w:p w14:paraId="0839EE62" w14:textId="77777777" w:rsidR="007B6100" w:rsidRPr="007B6100" w:rsidRDefault="007B6100" w:rsidP="007B6100">
      <w:r w:rsidRPr="007B6100">
        <w:t>Nosilec: KIS</w:t>
      </w:r>
    </w:p>
    <w:p w14:paraId="317AD901" w14:textId="77777777" w:rsidR="007B6100" w:rsidRPr="007B6100" w:rsidRDefault="007B6100" w:rsidP="007B6100">
      <w:r w:rsidRPr="007B6100">
        <w:t>Izvajalec: IHPS</w:t>
      </w:r>
    </w:p>
    <w:p w14:paraId="50E3C611" w14:textId="77777777" w:rsidR="007B6100" w:rsidRPr="007B6100" w:rsidRDefault="007B6100" w:rsidP="007B6100">
      <w:pPr>
        <w:pStyle w:val="Heading2"/>
      </w:pPr>
      <w:bookmarkStart w:id="83" w:name="_Toc128746135"/>
      <w:bookmarkStart w:id="84" w:name="_Toc164679417"/>
      <w:r w:rsidRPr="007B6100">
        <w:t>Program strokovnih nalog s področja registracije sort rastlin in semenarstva</w:t>
      </w:r>
      <w:bookmarkEnd w:id="83"/>
      <w:bookmarkEnd w:id="84"/>
      <w:r w:rsidRPr="007B6100">
        <w:t xml:space="preserve"> </w:t>
      </w:r>
    </w:p>
    <w:p w14:paraId="4D3257B0" w14:textId="359AE0CA" w:rsidR="007B6100" w:rsidRPr="007B6100" w:rsidRDefault="007B6100" w:rsidP="00673323">
      <w:pPr>
        <w:pStyle w:val="IHPSSeznamNastevanje"/>
        <w:numPr>
          <w:ilvl w:val="0"/>
          <w:numId w:val="0"/>
        </w:numPr>
      </w:pPr>
      <w:r w:rsidRPr="007B6100">
        <w:t xml:space="preserve">Program nalog je razdeljen v štiri sklope in sicer: Uradno preizkušanje sort hmelja </w:t>
      </w:r>
      <w:r w:rsidR="00C26290">
        <w:t xml:space="preserve">in okrasnih rastlin </w:t>
      </w:r>
      <w:r w:rsidRPr="007B6100">
        <w:t xml:space="preserve">v postopku vpisa sort v sortno listo, Hranjenje uradnih standardnih vzorcev zavarovanih sort hmelja in sort hmelja vpisanih v slovensko sortno listo, Uradni pregledi in uradno potrjevanje semenskega materiala kmetijskih rastlin in Laboratorijsko testiranje uradno odvzetih vzorcev IMR in OMR na prisotnost določenih škodljivih organizmov. V okviru prvega sklopa je dejavnost osredotočena na izvajanje sortnih poskusov v postopku vpisa novih sort hmelja </w:t>
      </w:r>
      <w:r w:rsidR="00C26290">
        <w:t xml:space="preserve">in okrasnih rastlin - navadni mali zvonček </w:t>
      </w:r>
      <w:r w:rsidRPr="007B6100">
        <w:t>v sortno listo v skladu z metodo preizkušanja vrednosti sorte za pridelavo in uporabo (VPU) za hmelj</w:t>
      </w:r>
      <w:r w:rsidR="00C26290">
        <w:t>, oziroma m</w:t>
      </w:r>
      <w:r w:rsidR="00C26290" w:rsidRPr="0055212D">
        <w:t>etod</w:t>
      </w:r>
      <w:r w:rsidR="00C26290">
        <w:t>o</w:t>
      </w:r>
      <w:r w:rsidR="00C26290" w:rsidRPr="0055212D">
        <w:t xml:space="preserve"> preizkušanja razločljivosti, izenačenosti in nespremenljivosti sorte (RIN), </w:t>
      </w:r>
      <w:proofErr w:type="spellStart"/>
      <w:r w:rsidR="00C26290" w:rsidRPr="007A3A9A">
        <w:rPr>
          <w:rStyle w:val="IHPSBesediloKurziva"/>
        </w:rPr>
        <w:t>Galanthus</w:t>
      </w:r>
      <w:proofErr w:type="spellEnd"/>
      <w:r w:rsidR="00C26290" w:rsidRPr="007A3A9A">
        <w:rPr>
          <w:rStyle w:val="IHPSBesediloKurziva"/>
        </w:rPr>
        <w:t xml:space="preserve"> </w:t>
      </w:r>
      <w:proofErr w:type="spellStart"/>
      <w:r w:rsidR="00C26290" w:rsidRPr="007A3A9A">
        <w:rPr>
          <w:rStyle w:val="IHPSBesediloKurziva"/>
        </w:rPr>
        <w:t>nivalis</w:t>
      </w:r>
      <w:proofErr w:type="spellEnd"/>
      <w:r w:rsidR="00C26290" w:rsidRPr="0055212D">
        <w:t xml:space="preserve"> L., navadni mali zvonček / </w:t>
      </w:r>
      <w:proofErr w:type="spellStart"/>
      <w:r w:rsidR="00C26290" w:rsidRPr="0055212D">
        <w:t>Common</w:t>
      </w:r>
      <w:proofErr w:type="spellEnd"/>
      <w:r w:rsidR="00C26290" w:rsidRPr="0055212D">
        <w:t xml:space="preserve"> </w:t>
      </w:r>
      <w:proofErr w:type="spellStart"/>
      <w:r w:rsidR="00C26290" w:rsidRPr="0055212D">
        <w:t>snowdrop</w:t>
      </w:r>
      <w:proofErr w:type="spellEnd"/>
      <w:r w:rsidR="00C26290" w:rsidRPr="0055212D">
        <w:t xml:space="preserve"> (UVHVVR-UP/2/1)</w:t>
      </w:r>
      <w:r w:rsidRPr="007B6100">
        <w:t>. V letu 202</w:t>
      </w:r>
      <w:r w:rsidR="00C26290">
        <w:t>4</w:t>
      </w:r>
      <w:r w:rsidRPr="007B6100">
        <w:t xml:space="preserve"> je predvideno vrednotenje serije </w:t>
      </w:r>
      <w:r w:rsidR="002B18AF">
        <w:t xml:space="preserve">5 </w:t>
      </w:r>
      <w:r w:rsidRPr="007B6100">
        <w:t>sort</w:t>
      </w:r>
      <w:r w:rsidR="002B18AF">
        <w:t xml:space="preserve"> hmelja </w:t>
      </w:r>
      <w:r w:rsidRPr="007B6100">
        <w:t>v preizkušanju ter ocenjevanje RIN (</w:t>
      </w:r>
      <w:r w:rsidR="002B18AF">
        <w:t>za 6 sort navadnega malega zvončka, ki so v postopku vpisa v sortno listo</w:t>
      </w:r>
      <w:r w:rsidR="00DB10BC">
        <w:t>)</w:t>
      </w:r>
      <w:r w:rsidR="002B18AF">
        <w:t xml:space="preserve">.  </w:t>
      </w:r>
    </w:p>
    <w:p w14:paraId="1F5AC8CA" w14:textId="53F1870E" w:rsidR="007B6100" w:rsidRPr="007B6100" w:rsidRDefault="007B6100" w:rsidP="007B6100">
      <w:r w:rsidRPr="007B6100">
        <w:t xml:space="preserve">V okviru programa strokovne naloge bomo izvajali uradne preglede semenskih posevkov poljščin in </w:t>
      </w:r>
      <w:r w:rsidR="006C2D89">
        <w:t xml:space="preserve">semenskega </w:t>
      </w:r>
      <w:r w:rsidRPr="007B6100">
        <w:t xml:space="preserve">krompirja ter pripadajoče administrativno delo. V </w:t>
      </w:r>
      <w:r w:rsidR="006C2D89">
        <w:t>postopku</w:t>
      </w:r>
      <w:r w:rsidR="006C2D89" w:rsidRPr="007B6100">
        <w:t xml:space="preserve"> </w:t>
      </w:r>
      <w:r w:rsidRPr="007B6100">
        <w:t xml:space="preserve">uradnega potrjevanja </w:t>
      </w:r>
      <w:r w:rsidRPr="007B6100">
        <w:lastRenderedPageBreak/>
        <w:t xml:space="preserve">kmetijskih rastlin in semenskega krompirja sodelujejo strokovni sodelavci Oddelka za rastline, tla in okolje, Oddelka za varstvo rastlin ter Oddelka za uradno potrjevanje in ocenjevanje. </w:t>
      </w:r>
    </w:p>
    <w:p w14:paraId="78D5BCA7" w14:textId="77777777" w:rsidR="007B6100" w:rsidRPr="007B6100" w:rsidRDefault="007B6100" w:rsidP="007B6100">
      <w:r w:rsidRPr="007B6100">
        <w:t>Inštitut za hmeljarstvo in pivovarstvo Slovenije izvaja nalogo hranjenja uradnih standardnih vzorcev sort hmelja, ki so v Republiki Sloveniji zavarovane ali vpisane v sortno listo v skladu z Zakonom o semenskem materialu kmetijskih rastlin (ZSMKR) in Zakonom o varstvu novih sort rastlin (Uradni list RS, št. 113/06 – uradno prečiščeno besedilo in 90/12-ZdZPVHVVR).</w:t>
      </w:r>
    </w:p>
    <w:p w14:paraId="3AB3599D" w14:textId="77777777" w:rsidR="007B6100" w:rsidRPr="007B6100" w:rsidRDefault="007B6100" w:rsidP="007B6100">
      <w:r w:rsidRPr="007B6100">
        <w:t>Sklop laboratorijskega testiranja uradno odvzetih vzorcev IMR (izvorne matične rastline) in OMR (osnovne matične rastline) na prisotnost določenih škodljivih organizmov omogoča zagotavljanje zdravega izhodiščnega razmnoževalnega materiala sort hmelja.</w:t>
      </w:r>
    </w:p>
    <w:p w14:paraId="0D81BB1F" w14:textId="1C6A8128" w:rsidR="007B6100" w:rsidRPr="007B6100" w:rsidRDefault="007B6100" w:rsidP="007B6100">
      <w:r w:rsidRPr="007B6100">
        <w:t>V letu 202</w:t>
      </w:r>
      <w:r w:rsidR="002B18AF">
        <w:t>4</w:t>
      </w:r>
      <w:r w:rsidRPr="007B6100">
        <w:t xml:space="preserve"> bo obseg laboratorijskega testiranja uradno odvzetih vzorcev IMR in OMR na prisotnost določenih gospodarsko pomembnih škodljivih organizmov prilagojen predvidenemu obsegu pridelave sadilnega materiala – certificiranih sadik hmelja certifikata A. </w:t>
      </w:r>
    </w:p>
    <w:p w14:paraId="44F45AFE" w14:textId="77777777" w:rsidR="007B6100" w:rsidRPr="007B6100" w:rsidRDefault="007B6100" w:rsidP="0080211E">
      <w:pPr>
        <w:pStyle w:val="IHPSOdstavekKrepko"/>
      </w:pPr>
      <w:r w:rsidRPr="007B6100">
        <w:t>Cilji naloge so:</w:t>
      </w:r>
    </w:p>
    <w:p w14:paraId="6D53AE18" w14:textId="77777777" w:rsidR="007B6100" w:rsidRPr="007B6100" w:rsidRDefault="007B6100" w:rsidP="00C261F0">
      <w:pPr>
        <w:pStyle w:val="IHPSSeznamNastevanje"/>
      </w:pPr>
      <w:r w:rsidRPr="007B6100">
        <w:t>vzdrževanje pogojev za usposobljenost izvajalca IHPS za izvajanje RIN</w:t>
      </w:r>
    </w:p>
    <w:p w14:paraId="3E4AB72B" w14:textId="77777777" w:rsidR="007B6100" w:rsidRPr="007B6100" w:rsidRDefault="007B6100" w:rsidP="00C261F0">
      <w:pPr>
        <w:pStyle w:val="IHPSSeznamNastevanje"/>
      </w:pPr>
      <w:r w:rsidRPr="007B6100">
        <w:t>hramba uradnih standardnih vzorcev sort hmelja,</w:t>
      </w:r>
    </w:p>
    <w:p w14:paraId="5361CE8D" w14:textId="22553414" w:rsidR="007B6100" w:rsidRPr="007B6100" w:rsidRDefault="007B6100" w:rsidP="00C261F0">
      <w:pPr>
        <w:pStyle w:val="IHPSSeznamNastevanje"/>
      </w:pPr>
      <w:r w:rsidRPr="007B6100">
        <w:t xml:space="preserve">izvedba </w:t>
      </w:r>
      <w:r w:rsidR="006C2D89">
        <w:t xml:space="preserve">postopka </w:t>
      </w:r>
      <w:r w:rsidRPr="007B6100">
        <w:t>uradnega potrjevanja semenskih posevkov poljščin in semenskega krompirja.</w:t>
      </w:r>
    </w:p>
    <w:p w14:paraId="6A3DE092" w14:textId="77777777" w:rsidR="007B6100" w:rsidRDefault="007B6100" w:rsidP="00C261F0">
      <w:pPr>
        <w:pStyle w:val="IHPSSeznamNastevanje"/>
      </w:pPr>
      <w:r w:rsidRPr="007B6100">
        <w:t>testiranje izvornega in osnovnega materiala hmelja</w:t>
      </w:r>
    </w:p>
    <w:p w14:paraId="62DD29B6" w14:textId="77777777" w:rsidR="007B6100" w:rsidRPr="007B6100" w:rsidRDefault="007B6100" w:rsidP="002B18AF">
      <w:pPr>
        <w:pStyle w:val="IHPSOdstavekKrepko"/>
      </w:pPr>
      <w:r w:rsidRPr="007B6100">
        <w:t>Kazalniki naloge so:</w:t>
      </w:r>
    </w:p>
    <w:p w14:paraId="599621CD" w14:textId="77777777" w:rsidR="007B6100" w:rsidRDefault="007B6100" w:rsidP="00C261F0">
      <w:pPr>
        <w:pStyle w:val="IHPSSeznamNastevanje"/>
      </w:pPr>
      <w:r w:rsidRPr="007B6100">
        <w:t>število izvedenih uradnih sortnih poskusov za preizkušanje VPU hmelja,</w:t>
      </w:r>
    </w:p>
    <w:p w14:paraId="4409A216" w14:textId="10578227" w:rsidR="002B18AF" w:rsidRPr="007B6100" w:rsidRDefault="002B18AF" w:rsidP="00C261F0">
      <w:pPr>
        <w:pStyle w:val="IHPSSeznamNastevanje"/>
      </w:pPr>
      <w:r>
        <w:t>število izvedenih preverjanj RIN za navadni mali zvonček,</w:t>
      </w:r>
    </w:p>
    <w:p w14:paraId="6F9BAAE2" w14:textId="77777777" w:rsidR="007B6100" w:rsidRPr="007B6100" w:rsidRDefault="007B6100" w:rsidP="00C261F0">
      <w:pPr>
        <w:pStyle w:val="IHPSSeznamNastevanje"/>
      </w:pPr>
      <w:r w:rsidRPr="007B6100">
        <w:t>število uradnih standardnih vzorcev sort hmelja,</w:t>
      </w:r>
    </w:p>
    <w:p w14:paraId="41F79225" w14:textId="746FBB75" w:rsidR="007B6100" w:rsidRPr="007B6100" w:rsidRDefault="007B6100" w:rsidP="00C261F0">
      <w:pPr>
        <w:pStyle w:val="IHPSSeznamNastevanje"/>
      </w:pPr>
      <w:r w:rsidRPr="007B6100">
        <w:t xml:space="preserve">uradni pregledi semenskih posevkov </w:t>
      </w:r>
      <w:r w:rsidR="006C2D89">
        <w:t xml:space="preserve">poljščin </w:t>
      </w:r>
      <w:r w:rsidRPr="007B6100">
        <w:t xml:space="preserve">in nasadov semenskega krompirja ter administrativno vodenje postopka uradne potrditve </w:t>
      </w:r>
      <w:r w:rsidR="006C2D89">
        <w:t xml:space="preserve">semena </w:t>
      </w:r>
      <w:r w:rsidRPr="007B6100">
        <w:t xml:space="preserve">poljščin in </w:t>
      </w:r>
      <w:r w:rsidR="006C2D89">
        <w:t xml:space="preserve">semenskega </w:t>
      </w:r>
      <w:r w:rsidRPr="007B6100">
        <w:t>krompirja,</w:t>
      </w:r>
    </w:p>
    <w:p w14:paraId="51AE5A99" w14:textId="77777777" w:rsidR="007B6100" w:rsidRPr="007B6100" w:rsidRDefault="007B6100" w:rsidP="00C261F0">
      <w:pPr>
        <w:pStyle w:val="IHPSSeznamNastevanje"/>
      </w:pPr>
      <w:r w:rsidRPr="007B6100">
        <w:t>število testiranj izvornih in osnovnih matičnih rastlin.</w:t>
      </w:r>
    </w:p>
    <w:p w14:paraId="28D69286" w14:textId="021F5F49" w:rsidR="007B6100" w:rsidRPr="007B6100" w:rsidRDefault="007B6100" w:rsidP="007B6100">
      <w:r w:rsidRPr="007B6100">
        <w:t>Leto 202</w:t>
      </w:r>
      <w:r w:rsidR="00473848">
        <w:t>4</w:t>
      </w:r>
      <w:r w:rsidR="006A7888">
        <w:t>: PRV: 141</w:t>
      </w:r>
      <w:r w:rsidRPr="007B6100">
        <w:t xml:space="preserve">.700,00 EUR </w:t>
      </w:r>
    </w:p>
    <w:p w14:paraId="4ABFEA95" w14:textId="29107E34" w:rsidR="007B6100" w:rsidRPr="007B6100" w:rsidRDefault="007B6100" w:rsidP="007B6100">
      <w:r w:rsidRPr="007B6100">
        <w:t>Vir: MKGP – UVHVVR, PP 130052 Program varstva in regi</w:t>
      </w:r>
      <w:r w:rsidR="006A7888">
        <w:t>stracije sort rastlin - PRV: 141</w:t>
      </w:r>
      <w:r w:rsidRPr="007B6100">
        <w:t>.700,00 EUR</w:t>
      </w:r>
    </w:p>
    <w:p w14:paraId="3F97300B" w14:textId="77777777" w:rsidR="007B6100" w:rsidRPr="007B6100" w:rsidRDefault="007B6100" w:rsidP="007B6100">
      <w:r w:rsidRPr="007B6100">
        <w:t>Nosilec: IHPS, dr. Magda Rak Cizej</w:t>
      </w:r>
    </w:p>
    <w:p w14:paraId="261AEEA3" w14:textId="77777777" w:rsidR="007B6100" w:rsidRPr="007B6100" w:rsidRDefault="007B6100" w:rsidP="007B6100">
      <w:pPr>
        <w:pStyle w:val="Heading2"/>
      </w:pPr>
      <w:bookmarkStart w:id="85" w:name="_Toc128746136"/>
      <w:bookmarkStart w:id="86" w:name="_Toc164679418"/>
      <w:r w:rsidRPr="007B6100">
        <w:t>Javna služba - Genska banka hmelja, zdravilnih in aromatičnih rastlin</w:t>
      </w:r>
      <w:bookmarkEnd w:id="85"/>
      <w:bookmarkEnd w:id="86"/>
    </w:p>
    <w:p w14:paraId="7241B87B" w14:textId="77777777" w:rsidR="007B6100" w:rsidRPr="007B6100" w:rsidRDefault="007B6100" w:rsidP="007B6100">
      <w:r w:rsidRPr="007B6100">
        <w:t xml:space="preserve">V okviru javne službe nalog rastlinske genske banke IHPS ohranja domače divje genotipe hmelja ter divji hmelj iz Altaja, Kavkaza in ozemlja bivše Jugoslavije ter Slovenije v hmeljišču (in vivo), izbrane genotipe ohranjamo tudi in vitro. Genska banka hmelja vključuje 250 rastlinskih genskih virov (RGV). V letu 2023 bomo ustrezno pripravili zemljišče in opravili popise izbranih genskih virov. Tako bo ponovno vzpostavljen nasad moških rastlin na </w:t>
      </w:r>
      <w:proofErr w:type="spellStart"/>
      <w:r w:rsidRPr="007B6100">
        <w:t>Plevni</w:t>
      </w:r>
      <w:proofErr w:type="spellEnd"/>
      <w:r w:rsidRPr="007B6100">
        <w:t>. Po sajenju bomo pozorni na njihovo morebitno preveliko občutljivost na posamezne bolezni, kar bomo evidentirali. Opravljen bo tudi teren izven komercialne pridelave hmelja in dopolnitev genske banke z novimi akcesijami. Organizirali bomo Posvet o slovenskih rastlinskih genskih virih.</w:t>
      </w:r>
    </w:p>
    <w:p w14:paraId="5E4F3BA5" w14:textId="695EF788" w:rsidR="007B6100" w:rsidRPr="007B6100" w:rsidRDefault="007B6100" w:rsidP="007B6100">
      <w:r w:rsidRPr="007B6100">
        <w:t xml:space="preserve">Akcesije genske banke ZAR se hranijo in vzdržujejo v obliki semena, na poskusnem polju in </w:t>
      </w:r>
      <w:proofErr w:type="spellStart"/>
      <w:r w:rsidRPr="007B6100">
        <w:t>in</w:t>
      </w:r>
      <w:proofErr w:type="spellEnd"/>
      <w:r w:rsidRPr="007B6100">
        <w:t xml:space="preserve"> vitro. Poskusno polje je ob Vrtu zdravilnih in aromatičnih rastlin. V genski banki ZAR na IHPS se vzdržuje in razmnožuje 134 vzorcev avtohtonih zdravilnih in aromatičnih rastlin iz Slovenije. V letu 202</w:t>
      </w:r>
      <w:r w:rsidR="004A54A3">
        <w:t>4</w:t>
      </w:r>
      <w:r w:rsidRPr="007B6100">
        <w:t xml:space="preserve"> bomo ponovno šli na nekatere lokacije, kjer smo nabirali akcesije na terenu in preverili </w:t>
      </w:r>
      <w:r w:rsidRPr="007B6100">
        <w:lastRenderedPageBreak/>
        <w:t xml:space="preserve">prisotnost nabranih akcesij iz preteklosti ter jih ovrednotili. S </w:t>
      </w:r>
      <w:proofErr w:type="spellStart"/>
      <w:r w:rsidRPr="007B6100">
        <w:t>passport</w:t>
      </w:r>
      <w:proofErr w:type="spellEnd"/>
      <w:r w:rsidRPr="007B6100">
        <w:t xml:space="preserve"> deskriptorji bomo opremili novo pridobljene akcesije in jih vpisali v računalniško bazo podatkov SRGB. Le-te bomo proučevali v pogojih ex situ. V letu 202</w:t>
      </w:r>
      <w:r w:rsidR="004A54A3">
        <w:t>4</w:t>
      </w:r>
      <w:r w:rsidRPr="007B6100">
        <w:t xml:space="preserve"> bomo nadaljevali z vzdrževanjem akcesij v obliki semena, v nasadu in </w:t>
      </w:r>
      <w:proofErr w:type="spellStart"/>
      <w:r w:rsidRPr="007B6100">
        <w:t>in</w:t>
      </w:r>
      <w:proofErr w:type="spellEnd"/>
      <w:r w:rsidRPr="007B6100">
        <w:t xml:space="preserve"> vitro, njegovo karakterizacijo, kot tudi karakterizacijo že pridobljenih avtohtonih akcesij. </w:t>
      </w:r>
    </w:p>
    <w:p w14:paraId="20B0179D" w14:textId="102C6246" w:rsidR="007B6100" w:rsidRPr="007B6100" w:rsidRDefault="007B6100" w:rsidP="0080211E">
      <w:pPr>
        <w:pStyle w:val="IHPSOdstavekKrepko"/>
      </w:pPr>
      <w:r w:rsidRPr="007B6100">
        <w:t>Cilji naloge so:</w:t>
      </w:r>
    </w:p>
    <w:p w14:paraId="1E86A061" w14:textId="77777777" w:rsidR="007B6100" w:rsidRPr="007B6100" w:rsidRDefault="007B6100" w:rsidP="00C261F0">
      <w:pPr>
        <w:pStyle w:val="IHPSSeznamNastevanje"/>
      </w:pPr>
      <w:r w:rsidRPr="007B6100">
        <w:t xml:space="preserve">vzdrževanje, razmnoževanje ter osnovno opisovanje akcesij hmelja, zdravilnih in aromatičnih rastlin z </w:t>
      </w:r>
      <w:proofErr w:type="spellStart"/>
      <w:r w:rsidRPr="007B6100">
        <w:t>multicrop</w:t>
      </w:r>
      <w:proofErr w:type="spellEnd"/>
      <w:r w:rsidRPr="007B6100">
        <w:t xml:space="preserve"> deskriptorji,</w:t>
      </w:r>
    </w:p>
    <w:p w14:paraId="2DC36183" w14:textId="77777777" w:rsidR="007B6100" w:rsidRPr="007B6100" w:rsidRDefault="007B6100" w:rsidP="00C261F0">
      <w:pPr>
        <w:pStyle w:val="IHPSSeznamNastevanje"/>
      </w:pPr>
      <w:r w:rsidRPr="007B6100">
        <w:t>dopolnitev zbirke z novimi akcesijami,</w:t>
      </w:r>
    </w:p>
    <w:p w14:paraId="3B80A1E0" w14:textId="77777777" w:rsidR="007B6100" w:rsidRPr="007B6100" w:rsidRDefault="007B6100" w:rsidP="00C261F0">
      <w:pPr>
        <w:pStyle w:val="IHPSSeznamNastevanje"/>
      </w:pPr>
      <w:r w:rsidRPr="007B6100">
        <w:t>vnašanje podatkov v računalniško bazo podatkov SRGB na MKGP,</w:t>
      </w:r>
    </w:p>
    <w:p w14:paraId="50CEEC8F" w14:textId="77777777" w:rsidR="007B6100" w:rsidRPr="007B6100" w:rsidRDefault="007B6100" w:rsidP="00C261F0">
      <w:pPr>
        <w:pStyle w:val="IHPSSeznamNastevanje"/>
      </w:pPr>
      <w:r w:rsidRPr="007B6100">
        <w:t>ohranjanje akcesij v obliki semena, v nasadu in v tkivni kulturi.</w:t>
      </w:r>
    </w:p>
    <w:p w14:paraId="2D561027" w14:textId="77777777" w:rsidR="007B6100" w:rsidRPr="007B6100" w:rsidRDefault="007B6100" w:rsidP="002B18AF">
      <w:pPr>
        <w:pStyle w:val="IHPSOdstavekKrepko"/>
      </w:pPr>
      <w:r w:rsidRPr="007B6100">
        <w:t>Kazalniki naloge so:</w:t>
      </w:r>
    </w:p>
    <w:p w14:paraId="59B678B7" w14:textId="77777777" w:rsidR="007B6100" w:rsidRPr="007B6100" w:rsidRDefault="007B6100" w:rsidP="00C261F0">
      <w:pPr>
        <w:pStyle w:val="IHPSSeznamNastevanje"/>
      </w:pPr>
      <w:r w:rsidRPr="007B6100">
        <w:t>število vzdrževanih, hranjenih in razmnoženih akcesij,</w:t>
      </w:r>
    </w:p>
    <w:p w14:paraId="4841E86F" w14:textId="77777777" w:rsidR="007B6100" w:rsidRPr="007B6100" w:rsidRDefault="007B6100" w:rsidP="00C261F0">
      <w:pPr>
        <w:pStyle w:val="IHPSSeznamNastevanje"/>
      </w:pPr>
      <w:r w:rsidRPr="007B6100">
        <w:t>število akcesij, posodobljenih v računalniški bazi podatkov SRGB na MKGP,</w:t>
      </w:r>
    </w:p>
    <w:p w14:paraId="237ED001" w14:textId="77777777" w:rsidR="007B6100" w:rsidRPr="007B6100" w:rsidRDefault="007B6100" w:rsidP="00C261F0">
      <w:pPr>
        <w:pStyle w:val="IHPSSeznamNastevanje"/>
      </w:pPr>
      <w:r w:rsidRPr="007B6100">
        <w:t>število ohranjenih akcesij v semenu, nasadih in tkivni kulturi.</w:t>
      </w:r>
    </w:p>
    <w:tbl>
      <w:tblPr>
        <w:tblStyle w:val="IHPSGRID"/>
        <w:tblW w:w="0" w:type="auto"/>
        <w:tblLook w:val="04A0" w:firstRow="1" w:lastRow="0" w:firstColumn="1" w:lastColumn="0" w:noHBand="0" w:noVBand="1"/>
      </w:tblPr>
      <w:tblGrid>
        <w:gridCol w:w="7225"/>
        <w:gridCol w:w="1836"/>
      </w:tblGrid>
      <w:tr w:rsidR="007B6100" w14:paraId="409F6075" w14:textId="77777777" w:rsidTr="00C261F0">
        <w:trPr>
          <w:trHeight w:val="1"/>
        </w:trPr>
        <w:tc>
          <w:tcPr>
            <w:tcW w:w="7225" w:type="dxa"/>
            <w:hideMark/>
          </w:tcPr>
          <w:p w14:paraId="52FE7C7F" w14:textId="77777777" w:rsidR="007B6100" w:rsidRPr="007B6100" w:rsidRDefault="007B6100" w:rsidP="0080211E">
            <w:pPr>
              <w:pStyle w:val="IHPSTabelaGlava"/>
            </w:pPr>
            <w:r w:rsidRPr="007B6100">
              <w:t>VIR</w:t>
            </w:r>
          </w:p>
        </w:tc>
        <w:tc>
          <w:tcPr>
            <w:tcW w:w="1836" w:type="dxa"/>
            <w:hideMark/>
          </w:tcPr>
          <w:p w14:paraId="07FAEE94" w14:textId="77777777" w:rsidR="007B6100" w:rsidRPr="007B6100" w:rsidRDefault="007B6100" w:rsidP="0080211E">
            <w:pPr>
              <w:pStyle w:val="IHPSTabelaGlava"/>
            </w:pPr>
            <w:r w:rsidRPr="007B6100">
              <w:t>PRV v EUR</w:t>
            </w:r>
          </w:p>
        </w:tc>
      </w:tr>
      <w:tr w:rsidR="007B6100" w14:paraId="7B36E8C0" w14:textId="77777777" w:rsidTr="00C261F0">
        <w:trPr>
          <w:trHeight w:val="1"/>
        </w:trPr>
        <w:tc>
          <w:tcPr>
            <w:tcW w:w="7225" w:type="dxa"/>
            <w:hideMark/>
          </w:tcPr>
          <w:p w14:paraId="3D44474A" w14:textId="77777777" w:rsidR="007B6100" w:rsidRPr="007B6100" w:rsidRDefault="007B6100" w:rsidP="0080211E">
            <w:pPr>
              <w:pStyle w:val="IHPSTabelaTextLevo"/>
            </w:pPr>
            <w:r w:rsidRPr="007B6100">
              <w:t>MKGP, PP 200016 Javne službe nalog rastlinske genske banke v rastlinski proizvodnji NRP ukrep št. 2330-17-0010 – Genska banka zdravilnih in aromatičnih rastlin-tekoči transferi</w:t>
            </w:r>
          </w:p>
        </w:tc>
        <w:tc>
          <w:tcPr>
            <w:tcW w:w="1836" w:type="dxa"/>
            <w:hideMark/>
          </w:tcPr>
          <w:p w14:paraId="7F6FB31A" w14:textId="77777777" w:rsidR="007B6100" w:rsidRPr="007B6100" w:rsidRDefault="007B6100" w:rsidP="0080211E">
            <w:pPr>
              <w:pStyle w:val="IHPSTabelaTextLevo"/>
            </w:pPr>
            <w:r w:rsidRPr="007B6100">
              <w:t>14.287,15</w:t>
            </w:r>
          </w:p>
        </w:tc>
      </w:tr>
      <w:tr w:rsidR="007B6100" w14:paraId="3EBC8A0F" w14:textId="77777777" w:rsidTr="00C261F0">
        <w:trPr>
          <w:trHeight w:val="1"/>
        </w:trPr>
        <w:tc>
          <w:tcPr>
            <w:tcW w:w="7225" w:type="dxa"/>
            <w:hideMark/>
          </w:tcPr>
          <w:p w14:paraId="048BF4C8" w14:textId="77777777" w:rsidR="007B6100" w:rsidRPr="007B6100" w:rsidRDefault="007B6100" w:rsidP="0080211E">
            <w:pPr>
              <w:pStyle w:val="IHPSTabelaTextLevo"/>
            </w:pPr>
            <w:r w:rsidRPr="007B6100">
              <w:t>MKGP, PP 200016 Javne službe nalog rastlinske genske banke v rastlinski proizvodnji – Genska banka hmelja –tekoči transferi</w:t>
            </w:r>
          </w:p>
        </w:tc>
        <w:tc>
          <w:tcPr>
            <w:tcW w:w="1836" w:type="dxa"/>
            <w:hideMark/>
          </w:tcPr>
          <w:p w14:paraId="083A46D8" w14:textId="77777777" w:rsidR="007B6100" w:rsidRPr="007B6100" w:rsidRDefault="007B6100" w:rsidP="0080211E">
            <w:pPr>
              <w:pStyle w:val="IHPSTabelaTextLevo"/>
            </w:pPr>
            <w:r w:rsidRPr="007B6100">
              <w:t>29.698,62</w:t>
            </w:r>
          </w:p>
        </w:tc>
      </w:tr>
      <w:tr w:rsidR="007B6100" w14:paraId="5D8516B3" w14:textId="77777777" w:rsidTr="00C261F0">
        <w:trPr>
          <w:trHeight w:val="1"/>
        </w:trPr>
        <w:tc>
          <w:tcPr>
            <w:tcW w:w="7225" w:type="dxa"/>
            <w:hideMark/>
          </w:tcPr>
          <w:p w14:paraId="62094720" w14:textId="5C37C6DD" w:rsidR="007B6100" w:rsidRPr="007B6100" w:rsidRDefault="007B6100" w:rsidP="0080211E">
            <w:pPr>
              <w:pStyle w:val="IHPSTabelaTextLevo"/>
            </w:pPr>
            <w:r w:rsidRPr="007B6100">
              <w:t xml:space="preserve">MKGP, PP 200016 Javne službe nalog rastlinske genske banke v rastlinski proizvodnji – </w:t>
            </w:r>
            <w:r w:rsidR="00321BF6" w:rsidRPr="007B6100">
              <w:t>Genska banka zdravilnih in arom</w:t>
            </w:r>
            <w:r w:rsidR="00321BF6">
              <w:t>atičnih rastlin</w:t>
            </w:r>
            <w:r w:rsidRPr="007B6100">
              <w:t xml:space="preserve"> –investicijski transferi</w:t>
            </w:r>
          </w:p>
        </w:tc>
        <w:tc>
          <w:tcPr>
            <w:tcW w:w="1836" w:type="dxa"/>
            <w:hideMark/>
          </w:tcPr>
          <w:p w14:paraId="18FA8320" w14:textId="1BD53394" w:rsidR="007B6100" w:rsidRPr="007B6100" w:rsidRDefault="00321BF6" w:rsidP="0080211E">
            <w:pPr>
              <w:pStyle w:val="IHPSTabelaTextLevo"/>
            </w:pPr>
            <w:r>
              <w:t>3.000,00</w:t>
            </w:r>
          </w:p>
        </w:tc>
      </w:tr>
      <w:tr w:rsidR="007B6100" w14:paraId="2CDB7BBB" w14:textId="77777777" w:rsidTr="00C261F0">
        <w:trPr>
          <w:trHeight w:val="1"/>
        </w:trPr>
        <w:tc>
          <w:tcPr>
            <w:tcW w:w="7225" w:type="dxa"/>
            <w:hideMark/>
          </w:tcPr>
          <w:p w14:paraId="55C4B415" w14:textId="77777777" w:rsidR="007B6100" w:rsidRPr="007B6100" w:rsidRDefault="007B6100" w:rsidP="0080211E">
            <w:pPr>
              <w:pStyle w:val="IHPSTabelaGlava"/>
            </w:pPr>
            <w:r w:rsidRPr="007B6100">
              <w:t>Skupaj PRV:</w:t>
            </w:r>
          </w:p>
        </w:tc>
        <w:tc>
          <w:tcPr>
            <w:tcW w:w="1836" w:type="dxa"/>
            <w:hideMark/>
          </w:tcPr>
          <w:p w14:paraId="763D6869" w14:textId="4D1B1F2F" w:rsidR="007B6100" w:rsidRPr="007B6100" w:rsidRDefault="006A7888" w:rsidP="0080211E">
            <w:pPr>
              <w:pStyle w:val="IHPSTabelaGlava"/>
            </w:pPr>
            <w:r>
              <w:t>46.985,77</w:t>
            </w:r>
          </w:p>
        </w:tc>
      </w:tr>
    </w:tbl>
    <w:p w14:paraId="7B268AE0" w14:textId="14734493" w:rsidR="007B6100" w:rsidRPr="007B6100" w:rsidRDefault="007B6100" w:rsidP="007B6100">
      <w:pPr>
        <w:rPr>
          <w:lang w:eastAsia="sl-SI"/>
        </w:rPr>
      </w:pPr>
      <w:r w:rsidRPr="007B6100">
        <w:t>Leto 202</w:t>
      </w:r>
      <w:r w:rsidR="00473848">
        <w:t>4</w:t>
      </w:r>
      <w:r w:rsidR="006A7888">
        <w:t xml:space="preserve"> PRV: 46.985,77</w:t>
      </w:r>
      <w:r w:rsidRPr="007B6100">
        <w:t xml:space="preserve"> EUR  </w:t>
      </w:r>
    </w:p>
    <w:p w14:paraId="10AA9A54" w14:textId="77777777" w:rsidR="007B6100" w:rsidRPr="007B6100" w:rsidRDefault="007B6100" w:rsidP="007B6100">
      <w:r w:rsidRPr="007B6100">
        <w:t>Nosilec: KIS (genska banka hmelja) in BF (genska banka zdravilnih in aromatičnih rastlin)</w:t>
      </w:r>
    </w:p>
    <w:p w14:paraId="7BEF522B" w14:textId="77777777" w:rsidR="007B6100" w:rsidRPr="007B6100" w:rsidRDefault="007B6100" w:rsidP="007B6100">
      <w:r w:rsidRPr="007B6100">
        <w:t>Izvajalec: IHPS (genska banka hmelja), izr. prof. dr. Andreja Čerenak, (genska banka zdravilnih in aromatičnih rastlin) mag. Nataša Ferant.</w:t>
      </w:r>
    </w:p>
    <w:p w14:paraId="27302AAB" w14:textId="77777777" w:rsidR="007B6100" w:rsidRPr="007B6100" w:rsidRDefault="007B6100" w:rsidP="007B6100">
      <w:pPr>
        <w:pStyle w:val="Heading2"/>
      </w:pPr>
      <w:bookmarkStart w:id="87" w:name="_Toc128746137"/>
      <w:bookmarkStart w:id="88" w:name="_Toc164679419"/>
      <w:r w:rsidRPr="007B6100">
        <w:t>Strokovne naloge s področja zdravstvenega varstva rastlin</w:t>
      </w:r>
      <w:bookmarkEnd w:id="87"/>
      <w:bookmarkEnd w:id="88"/>
      <w:r w:rsidRPr="007B6100">
        <w:t xml:space="preserve"> </w:t>
      </w:r>
    </w:p>
    <w:p w14:paraId="7DE19D16" w14:textId="77777777" w:rsidR="007B6100" w:rsidRPr="007B6100" w:rsidRDefault="007B6100" w:rsidP="007B6100">
      <w:r w:rsidRPr="007B6100">
        <w:t>Nosilec: IHPS, izvajalec Oddelek za varstvo rastlin</w:t>
      </w:r>
    </w:p>
    <w:p w14:paraId="53545352" w14:textId="77777777" w:rsidR="007B6100" w:rsidRPr="007B6100" w:rsidRDefault="007B6100" w:rsidP="007B6100">
      <w:r w:rsidRPr="007B6100">
        <w:t xml:space="preserve">Zdravstveno varstvo rastlin ima pomembno vlogo pri razvoju trajnostnega kmetijstva, varnosti in kakovosti hrane in krme, prehranske varnosti ter ohranjanju okolja, gozdov in biotske raznovrstnosti. Služba za varstvo rastlin oziroma nacionalna organizacija za varstvo rastlin z različnimi aktivnostmi in ukrepi skrbi za preprečevanje vnosa, širjenja in zatiranje škodljivih rastlinskih bolezni in škodljivcev (škodljivih organizmov), ki ogrožajo zdravje rastlin. Na podlagi 2b. člena Zakona o zdravstvenem varstvu rastlin službo za varstvo rastlin Slovenije predstavljajo UVHVVR in pooblaščene strokovne institucije/laboratoriji pod okriljem Ministrstva za kmetijstvo, gozdarstvo in prehrano, vključno z gozdarsko inšpekcijo (kadar opravlja naloge zdravstvenega varstva rastlin). </w:t>
      </w:r>
    </w:p>
    <w:p w14:paraId="650D5438" w14:textId="77777777" w:rsidR="007B6100" w:rsidRPr="007B6100" w:rsidRDefault="007B6100" w:rsidP="007B6100">
      <w:r w:rsidRPr="007B6100">
        <w:t xml:space="preserve">V okviru programov strokovnih nalog Zdravstvenega varstva rastlin (ZVR) se opravljajo naloge opazovalne-napovedovalne službe, spremljanje navzočnosti škodljivih organizmov rastlin, diagnostike karantenskih, reguliranih </w:t>
      </w:r>
      <w:proofErr w:type="spellStart"/>
      <w:r w:rsidRPr="007B6100">
        <w:t>nekarantenskih</w:t>
      </w:r>
      <w:proofErr w:type="spellEnd"/>
      <w:r w:rsidRPr="007B6100">
        <w:t xml:space="preserve"> ter gospodarskih škodljivih organizmov, priprava strokovnih podlag za ukrepe obvladovanja škodljivih organizmov rastlin, to je predvsem </w:t>
      </w:r>
      <w:r w:rsidRPr="007B6100">
        <w:lastRenderedPageBreak/>
        <w:t xml:space="preserve">tistih škodljivih organizmov, ki so kot posebno nevarni za kmetijstvo, gozdarstvo in okolje regulirani s seznami Delegirane uredba Komisije (EU) 2019/1702, karantenskih škodljivih organizmov, ki so opredeljeni v  Izvedbeni uredbe (EU) 2019/2072 (s spremembami in dopolnitvami) in/ali odločbami oziroma sklepi Evropske komisije o nujnih ukrepih ali predstavljajo posebno nevarnost na območju Slovenije. Poseben poudarek je na izvajanju integriranega varstva rastlin. </w:t>
      </w:r>
    </w:p>
    <w:p w14:paraId="73B0F449" w14:textId="666B1579" w:rsidR="007B6100" w:rsidRPr="007B6100" w:rsidRDefault="007B6100" w:rsidP="007B6100">
      <w:r w:rsidRPr="007B6100">
        <w:t>Naloge ZVR se izvajajo v skladu z izhodišči Uprave RS za varno hrano, veterinarstvo in varstvo rastlin (UVHVVR).</w:t>
      </w:r>
    </w:p>
    <w:p w14:paraId="669892B2" w14:textId="71DCD497" w:rsidR="007B6100" w:rsidRPr="00C261F0" w:rsidRDefault="00C261F0" w:rsidP="00C261F0">
      <w:pPr>
        <w:pStyle w:val="Heading3"/>
      </w:pPr>
      <w:bookmarkStart w:id="89" w:name="_Toc128741484"/>
      <w:bookmarkStart w:id="90" w:name="_Toc128746138"/>
      <w:bookmarkStart w:id="91" w:name="_Toc164679420"/>
      <w:r>
        <w:t>N</w:t>
      </w:r>
      <w:r w:rsidRPr="00C261F0">
        <w:t>aloge zdravstvenega varstva rastlin po javnem pooblastilu v zvezi s karantenskimi in novimi škodljivimi organizmi rastlin</w:t>
      </w:r>
      <w:bookmarkEnd w:id="89"/>
      <w:bookmarkEnd w:id="90"/>
      <w:bookmarkEnd w:id="91"/>
    </w:p>
    <w:p w14:paraId="0640B260" w14:textId="3CF163FB" w:rsidR="007B6100" w:rsidRPr="007B6100" w:rsidRDefault="007B6100" w:rsidP="007B6100">
      <w:bookmarkStart w:id="92" w:name="_Toc505667033"/>
      <w:bookmarkStart w:id="93" w:name="_Toc505602964"/>
      <w:r w:rsidRPr="007B6100">
        <w:t>V okviru Programa strokovnih nalog na področju zdravstvenega varstva rastlin za leto 202</w:t>
      </w:r>
      <w:r w:rsidR="00971B0C">
        <w:t>4</w:t>
      </w:r>
      <w:r w:rsidRPr="007B6100">
        <w:t xml:space="preserve"> se bodo izvajale naslednje naloge:</w:t>
      </w:r>
    </w:p>
    <w:p w14:paraId="72C735BC" w14:textId="45D0916E" w:rsidR="007B6100" w:rsidRPr="007B6100" w:rsidRDefault="00C261F0" w:rsidP="00C261F0">
      <w:pPr>
        <w:pStyle w:val="Heading4"/>
      </w:pPr>
      <w:bookmarkStart w:id="94" w:name="_Toc128741485"/>
      <w:bookmarkStart w:id="95" w:name="_Toc164679421"/>
      <w:r>
        <w:t>P</w:t>
      </w:r>
      <w:r w:rsidRPr="007B6100">
        <w:t>riprava in izvajanje programov preiskav</w:t>
      </w:r>
      <w:bookmarkEnd w:id="94"/>
      <w:bookmarkEnd w:id="95"/>
      <w:r w:rsidRPr="007B6100">
        <w:t xml:space="preserve"> </w:t>
      </w:r>
      <w:bookmarkEnd w:id="92"/>
      <w:bookmarkEnd w:id="93"/>
    </w:p>
    <w:p w14:paraId="51CD51BF" w14:textId="77777777" w:rsidR="007B6100" w:rsidRPr="007B6100" w:rsidRDefault="007B6100" w:rsidP="007B6100">
      <w:r w:rsidRPr="007B6100">
        <w:t xml:space="preserve">Z namenom ugotavljanja navzočnosti novih in karantenskih škodljivih organizmov za območje EU ali za ugotavljanje razširjenosti posebej nevarnih karantenskih škodljivih organizmov na območju Slovenije, se za vsak škodljivi organizem pripravi program preiskave. Programi preiskav so določeni v Programu preiskav za ugotavljanje navzočnosti škodljivih organizmov rastlin za tekoče leto, ki ga sprejme generalni direktor UVHVVR. </w:t>
      </w:r>
    </w:p>
    <w:p w14:paraId="4CC5E3E7" w14:textId="12741F22" w:rsidR="007B6100" w:rsidRPr="007B6100" w:rsidRDefault="007B6100" w:rsidP="007B6100">
      <w:r w:rsidRPr="007B6100">
        <w:t xml:space="preserve">V programu preiskav za posamezen škodljiv organizem se glede na tveganje za navzočnost škodljivega organizma rastlin, po območjih in lokacijah določi število pregledov, število pasti in število vzorcev za izvajalce programa preiskave, ter določi število analiz in metoda s katero laboratoriji analizirajo vzorce. Izvajalci programov preiskav moramo po opravljenih pregledih in analizah poskrbeti za vnos podatkov v UVH-APL </w:t>
      </w:r>
      <w:r w:rsidR="00B63E59">
        <w:t>.</w:t>
      </w:r>
    </w:p>
    <w:p w14:paraId="5EC4F4C0" w14:textId="0BDB1726" w:rsidR="007B6100" w:rsidRPr="007B6100" w:rsidRDefault="007B6100" w:rsidP="007B6100">
      <w:r w:rsidRPr="007B6100">
        <w:t>V letu 202</w:t>
      </w:r>
      <w:r w:rsidR="009D3091">
        <w:t>4</w:t>
      </w:r>
      <w:r w:rsidRPr="007B6100">
        <w:t xml:space="preserve"> je za naš Inštitut predvidenih 17 programov preiskav. </w:t>
      </w:r>
    </w:p>
    <w:p w14:paraId="05785473" w14:textId="53386566" w:rsidR="007B6100" w:rsidRPr="007B6100" w:rsidRDefault="008F1027" w:rsidP="00C261F0">
      <w:pPr>
        <w:pStyle w:val="Heading4"/>
      </w:pPr>
      <w:bookmarkStart w:id="96" w:name="_Toc128741486"/>
      <w:bookmarkStart w:id="97" w:name="_Toc164679422"/>
      <w:bookmarkStart w:id="98" w:name="_Toc505667038"/>
      <w:r>
        <w:t xml:space="preserve">Uradni in </w:t>
      </w:r>
      <w:r w:rsidR="00971B0C">
        <w:t>n</w:t>
      </w:r>
      <w:r>
        <w:t xml:space="preserve">acionalni </w:t>
      </w:r>
      <w:r w:rsidR="00971B0C">
        <w:t>r</w:t>
      </w:r>
      <w:r>
        <w:t>eferenčni laboratorij ter n</w:t>
      </w:r>
      <w:r w:rsidR="00C261F0" w:rsidRPr="007B6100">
        <w:t xml:space="preserve">aloge laboratorijskih </w:t>
      </w:r>
      <w:r>
        <w:t xml:space="preserve"> </w:t>
      </w:r>
      <w:r w:rsidR="00C261F0" w:rsidRPr="007B6100">
        <w:t>preiskav</w:t>
      </w:r>
      <w:bookmarkEnd w:id="96"/>
      <w:bookmarkEnd w:id="97"/>
      <w:r w:rsidR="00C261F0" w:rsidRPr="007B6100">
        <w:t xml:space="preserve"> </w:t>
      </w:r>
    </w:p>
    <w:p w14:paraId="38961B88" w14:textId="3596E919" w:rsidR="008F1027" w:rsidRDefault="008F1027" w:rsidP="008F1027">
      <w:r>
        <w:t xml:space="preserve">Diagnostični laboratorij za varstvo rastlin na </w:t>
      </w:r>
      <w:r w:rsidRPr="008F1027">
        <w:t xml:space="preserve">IHPS je s strani UVHVVR </w:t>
      </w:r>
      <w:r w:rsidR="00971B0C">
        <w:t>določen</w:t>
      </w:r>
      <w:r w:rsidR="00971B0C" w:rsidRPr="008F1027">
        <w:t xml:space="preserve"> </w:t>
      </w:r>
      <w:r w:rsidRPr="008F1027">
        <w:t xml:space="preserve">kot </w:t>
      </w:r>
      <w:r>
        <w:t xml:space="preserve">uradni (UL) in nacionalni referenčni laboratorij (NRL) za </w:t>
      </w:r>
      <w:r w:rsidRPr="008F1027">
        <w:t xml:space="preserve">škodljive organizme rastlin. </w:t>
      </w:r>
      <w:r>
        <w:t xml:space="preserve">Kot NRL deluje v okviru konzorcijev več inštitutov, ker pokriva naslednje zadolžitve:  </w:t>
      </w:r>
    </w:p>
    <w:p w14:paraId="01C67065" w14:textId="26D280D3" w:rsidR="008F1027" w:rsidRPr="008F1027" w:rsidRDefault="008F1027" w:rsidP="008F1027">
      <w:r>
        <w:t xml:space="preserve">- </w:t>
      </w:r>
      <w:r w:rsidRPr="008F1027">
        <w:t xml:space="preserve">NRL glive in </w:t>
      </w:r>
      <w:proofErr w:type="spellStart"/>
      <w:r w:rsidRPr="008F1027">
        <w:t>oomycete</w:t>
      </w:r>
      <w:proofErr w:type="spellEnd"/>
      <w:r w:rsidRPr="008F1027">
        <w:t>: glive na hmelju, vinski trti, zeliščih in okrasnih rastlinah</w:t>
      </w:r>
    </w:p>
    <w:p w14:paraId="34D2856B" w14:textId="308E9CBA" w:rsidR="008F1027" w:rsidRPr="008F1027" w:rsidRDefault="008F1027" w:rsidP="008F1027">
      <w:r>
        <w:t xml:space="preserve">- </w:t>
      </w:r>
      <w:r w:rsidRPr="008F1027">
        <w:t xml:space="preserve">NRL za viruse, </w:t>
      </w:r>
      <w:proofErr w:type="spellStart"/>
      <w:r w:rsidRPr="008F1027">
        <w:t>viroide</w:t>
      </w:r>
      <w:proofErr w:type="spellEnd"/>
      <w:r w:rsidRPr="008F1027">
        <w:t xml:space="preserve"> in </w:t>
      </w:r>
      <w:proofErr w:type="spellStart"/>
      <w:r w:rsidRPr="008F1027">
        <w:t>fitoplazme</w:t>
      </w:r>
      <w:proofErr w:type="spellEnd"/>
      <w:r w:rsidRPr="008F1027">
        <w:t xml:space="preserve">: virusi in </w:t>
      </w:r>
      <w:proofErr w:type="spellStart"/>
      <w:r w:rsidRPr="008F1027">
        <w:t>viroidi</w:t>
      </w:r>
      <w:proofErr w:type="spellEnd"/>
      <w:r w:rsidRPr="008F1027">
        <w:t xml:space="preserve"> na hmelju</w:t>
      </w:r>
    </w:p>
    <w:p w14:paraId="0B553298" w14:textId="77777777" w:rsidR="008F1027" w:rsidRPr="00A91966" w:rsidRDefault="008F1027" w:rsidP="008F1027">
      <w:r w:rsidRPr="00A557FF">
        <w:t>Naloge NRL-jev so opredeljene v 101. Členu Uredbe (EU) 2017/625 in se nanašajo na usklajevanje in izboljševanje diagnostičnih metod, organizacijo med-laboratorijskih primerjalnih preskusov ali preskusov strokovne usposobljenosti med uradnimi laboratoriji. NRL-ji hkrati širijo informacije, ki jih dobijo od referenčnih laboratorijev Evropske unije, Upravi za varno hrano, veterinarstvo in varstvo rastlin pa zagotavljajo znanstveno in tehnično pomoč in v primeru izbruha škodljivega organizma rastlin dejavno</w:t>
      </w:r>
      <w:r w:rsidRPr="00A91966">
        <w:t xml:space="preserve"> pomagajo pri diagnosticiranju. NRL-ji po potrebi tudi </w:t>
      </w:r>
      <w:proofErr w:type="spellStart"/>
      <w:r w:rsidRPr="00A91966">
        <w:t>validirajo</w:t>
      </w:r>
      <w:proofErr w:type="spellEnd"/>
      <w:r w:rsidRPr="00A91966">
        <w:t xml:space="preserve"> reagente, izvajajo programe usposabljanja za osebje uradnih laboratorijev. </w:t>
      </w:r>
    </w:p>
    <w:p w14:paraId="19ED1207" w14:textId="2A560D56" w:rsidR="00FF676F" w:rsidRPr="007B6100" w:rsidRDefault="008F1027" w:rsidP="007B6100">
      <w:r w:rsidRPr="008F1027">
        <w:t xml:space="preserve">V okviru </w:t>
      </w:r>
      <w:r>
        <w:t xml:space="preserve">nalog UL </w:t>
      </w:r>
      <w:r w:rsidRPr="008F1027">
        <w:t>bomo tudi v letu 2024 izvajali laboratorijske preiskave rastlin, rastlinskih proizvodov in nadzorovanih predmetov na</w:t>
      </w:r>
      <w:r w:rsidR="008B5A78">
        <w:t xml:space="preserve"> prine</w:t>
      </w:r>
      <w:r w:rsidR="00B36922">
        <w:t>s</w:t>
      </w:r>
      <w:r w:rsidR="008B5A78">
        <w:t xml:space="preserve">enih </w:t>
      </w:r>
      <w:r w:rsidRPr="008F1027">
        <w:t xml:space="preserve"> vzorcih</w:t>
      </w:r>
      <w:r w:rsidR="00191CEC">
        <w:t>, ki bodo posredovani v laboratorij.</w:t>
      </w:r>
      <w:r w:rsidRPr="008F1027">
        <w:t xml:space="preserve"> Predmet omenjenih preiskav bodo škodljivi organizmi s seznamov Izvedbene uredbe Komisije (EU) 2019/2072 z vsemi spremembami in Izvedbenih sklepov Komisije o nujnih ukrepih, vzorci pa bodo odvzeti v okviru programov preiskav ali inšpekcijskega nadzora. Diagnosticirali bomo tudi </w:t>
      </w:r>
      <w:r w:rsidRPr="008F1027">
        <w:lastRenderedPageBreak/>
        <w:t xml:space="preserve">druge rastlinske škodljive organizme, za katere je laboratorij pooblaščen. </w:t>
      </w:r>
      <w:r w:rsidRPr="00A91966">
        <w:t xml:space="preserve">Vsi rezultati laboratorijskih analiz bodo vneseni v laboratorijski informacijski program (ORBITA) in aplikacijo »FITO-nadzor«, ki je namenjena za elektronsko vodenje evidence o rezultatih laboratorijskih analiz. </w:t>
      </w:r>
    </w:p>
    <w:p w14:paraId="62D45F32" w14:textId="01CA6CE0" w:rsidR="007B6100" w:rsidRPr="007B6100" w:rsidRDefault="00C261F0" w:rsidP="00C261F0">
      <w:pPr>
        <w:pStyle w:val="Heading4"/>
      </w:pPr>
      <w:bookmarkStart w:id="99" w:name="_Toc128741487"/>
      <w:bookmarkStart w:id="100" w:name="_Toc164679423"/>
      <w:r>
        <w:t>S</w:t>
      </w:r>
      <w:r w:rsidRPr="007B6100">
        <w:t>trokovna podpora UVHVVR</w:t>
      </w:r>
      <w:bookmarkEnd w:id="98"/>
      <w:bookmarkEnd w:id="99"/>
      <w:bookmarkEnd w:id="100"/>
      <w:r w:rsidRPr="007B6100">
        <w:t xml:space="preserve"> </w:t>
      </w:r>
    </w:p>
    <w:p w14:paraId="0854E56C" w14:textId="1B5267F3" w:rsidR="007B6100" w:rsidRPr="007B6100" w:rsidRDefault="007B6100" w:rsidP="007B6100">
      <w:r w:rsidRPr="007B6100">
        <w:t>Strokovnjaki s področja zdravstvenega varstva rastlin zagotavljajo strokovno podporo UVHVVR pri spremljanju, zaznavanju in obvladovanju karantenskih in novih škodljivih organizmov ter drugih škodljivih organizmov, ki imajo škodljiv vpliv na pridelavo semenskega materiala</w:t>
      </w:r>
      <w:r w:rsidR="003D48D9">
        <w:t>.</w:t>
      </w:r>
      <w:r w:rsidRPr="007B6100">
        <w:t xml:space="preserve"> </w:t>
      </w:r>
    </w:p>
    <w:p w14:paraId="3BF2150F" w14:textId="436A9EEF" w:rsidR="007B6100" w:rsidRPr="007B6100" w:rsidRDefault="007B6100" w:rsidP="007B6100">
      <w:r w:rsidRPr="007B6100">
        <w:t xml:space="preserve">Naloge, povezane s strokovno podporo, so strokovno sodelovanje na EU in mednarodni ravni, problematika drugih škodljivih organizmov, ki se pojavljajo na ozemlju Slovenije ali v državah EU in pomenijo nevarnost za zdravstveno varstvo rastlin v Sloveniji (na primer monitoring </w:t>
      </w:r>
      <w:proofErr w:type="spellStart"/>
      <w:r w:rsidR="00B63E59">
        <w:t>CBCVd</w:t>
      </w:r>
      <w:proofErr w:type="spellEnd"/>
      <w:r w:rsidR="00B63E59">
        <w:t xml:space="preserve">, </w:t>
      </w:r>
      <w:proofErr w:type="spellStart"/>
      <w:r w:rsidR="00DB10BC">
        <w:t>v</w:t>
      </w:r>
      <w:r w:rsidR="00B63E59">
        <w:t>erticilijske</w:t>
      </w:r>
      <w:proofErr w:type="spellEnd"/>
      <w:r w:rsidR="00B63E59">
        <w:t xml:space="preserve"> uvelosti hmelja, </w:t>
      </w:r>
      <w:r w:rsidRPr="007B6100">
        <w:t xml:space="preserve">marmorirane smrdljivke, spremljanje pojava in razširjenosti virusnih bolezni vinske trte, naloge povezane z obvladovanjem zlate trsne rumenice in ameriškega škržatka) ter druge naloge povezane z zdravstvenim varstvom rastlin (na primer objavljanje strokovnih informacij v različnih medijih, prenos znanja in dobrih praks, zastopanje službe za varstvo rastlin na različnih dogodkih, sodelovanje v strokovnih skupinah, telesih in komisijah, ki jih imenuje UVHVVR in podobno). Podroben program dela je opredeljen v letnem programu dela. </w:t>
      </w:r>
    </w:p>
    <w:p w14:paraId="511EBC76" w14:textId="77777777" w:rsidR="007B6100" w:rsidRPr="007B6100" w:rsidRDefault="007B6100" w:rsidP="007B6100">
      <w:pPr>
        <w:pStyle w:val="Heading3"/>
      </w:pPr>
      <w:bookmarkStart w:id="101" w:name="_Toc128741488"/>
      <w:bookmarkStart w:id="102" w:name="_Toc128746139"/>
      <w:bookmarkStart w:id="103" w:name="_Toc164679424"/>
      <w:r w:rsidRPr="007B6100">
        <w:t>JAVNA SLUŽBA ZDRAVSTVENEGA VARSTVA RASTLIN</w:t>
      </w:r>
      <w:bookmarkEnd w:id="101"/>
      <w:bookmarkEnd w:id="102"/>
      <w:bookmarkEnd w:id="103"/>
    </w:p>
    <w:p w14:paraId="23AD71CF" w14:textId="3F88563D" w:rsidR="007B6100" w:rsidRPr="007B6100" w:rsidRDefault="00C261F0" w:rsidP="00C261F0">
      <w:pPr>
        <w:pStyle w:val="Heading4"/>
      </w:pPr>
      <w:bookmarkStart w:id="104" w:name="_Toc10697520"/>
      <w:bookmarkStart w:id="105" w:name="_Toc128741489"/>
      <w:bookmarkStart w:id="106" w:name="_Toc164679425"/>
      <w:r>
        <w:t>O</w:t>
      </w:r>
      <w:r w:rsidRPr="007B6100">
        <w:t>pazovanje in napovedovanje škodljivih organizmov</w:t>
      </w:r>
      <w:bookmarkEnd w:id="104"/>
      <w:bookmarkEnd w:id="105"/>
      <w:bookmarkEnd w:id="106"/>
    </w:p>
    <w:p w14:paraId="4FF3C4ED" w14:textId="77777777" w:rsidR="007B6100" w:rsidRPr="007B6100" w:rsidRDefault="007B6100" w:rsidP="007B6100">
      <w:r w:rsidRPr="007B6100">
        <w:t>Namen opazovalno napovedovalne dejavnosti je spremljanje pojava in razvoja gospodarsko pomembnih rastlinskih bolezni in škodljivcev, ki negativno vplivajo na pridelavo kmetijskih in drugih rastlin. Glede na njihovo pojavnost, vremenske razmere in razvoj gostiteljskih rastlin ugotavljamo stopnjo ogroženosti nasadov in posevkov, na kar opozarjamo pridelovalce oz. imetnike rastli. Z opozorili in napotki jih usmerjamo k ustreznim varstvenim ukrepom, s katerimi bodo ob upoštevanju dobre kmetijske prakse, optimalne in odgovorne rabe fitofarmacevtskih sredstev in z različnimi tehnološkimi ukrepi, omejevali širjenje škodljivih organizmov. Cilj teh aktivnosti je pridelava kakovostne in zdrave hrane ter skrb za ohranjanje naravnega okolja.</w:t>
      </w:r>
    </w:p>
    <w:p w14:paraId="237E57CD" w14:textId="77777777" w:rsidR="007B6100" w:rsidRPr="007B6100" w:rsidRDefault="007B6100" w:rsidP="007B6100">
      <w:r w:rsidRPr="007B6100">
        <w:t>Spremljanje razvoja škodljivih organizmov, ugotavljanje prisotnosti in razširjenosti škodljivih organizmov in spremljanje fenoloških faz kmetijskih rastlin</w:t>
      </w:r>
    </w:p>
    <w:p w14:paraId="40FB1DF4" w14:textId="0EC9DF6A" w:rsidR="007B6100" w:rsidRPr="007B6100" w:rsidRDefault="007B6100" w:rsidP="007B6100">
      <w:pPr>
        <w:rPr>
          <w:lang w:eastAsia="sl-SI"/>
        </w:rPr>
      </w:pPr>
      <w:r w:rsidRPr="007B6100">
        <w:t>Program vključuje opazovanje in napovedovanje gospodarskih, reguliranih in novejših ŠO ter napovedovanje bolezni in škodljivcev v poljedelstvu, sadjarstvu, hmeljarstvu, vinogradništvu, in vrtnarstvu.</w:t>
      </w:r>
    </w:p>
    <w:p w14:paraId="5BCC6519" w14:textId="77777777" w:rsidR="007B6100" w:rsidRPr="007B6100" w:rsidRDefault="007B6100" w:rsidP="007B6100">
      <w:r w:rsidRPr="007B6100">
        <w:t xml:space="preserve">Zbiranje in analiziranje podatkov spremljanja škodljivih organizmov in fenoloških faz rastlin ter </w:t>
      </w:r>
      <w:proofErr w:type="spellStart"/>
      <w:r w:rsidRPr="007B6100">
        <w:t>agrometeoroloških</w:t>
      </w:r>
      <w:proofErr w:type="spellEnd"/>
      <w:r w:rsidRPr="007B6100">
        <w:t xml:space="preserve"> podatkov in upravljanje z modeli za napovedi</w:t>
      </w:r>
    </w:p>
    <w:p w14:paraId="4B4F6498" w14:textId="77777777" w:rsidR="007B6100" w:rsidRPr="007B6100" w:rsidRDefault="007B6100" w:rsidP="007B6100">
      <w:r w:rsidRPr="007B6100">
        <w:t xml:space="preserve">Meteorološke podatke bomo spremljali s pomočjo mreže </w:t>
      </w:r>
      <w:proofErr w:type="spellStart"/>
      <w:r w:rsidRPr="007B6100">
        <w:t>agrometeoroloških</w:t>
      </w:r>
      <w:proofErr w:type="spellEnd"/>
      <w:r w:rsidRPr="007B6100">
        <w:t xml:space="preserve"> postaj (</w:t>
      </w:r>
      <w:proofErr w:type="spellStart"/>
      <w:r w:rsidRPr="007B6100">
        <w:t>Adcon</w:t>
      </w:r>
      <w:proofErr w:type="spellEnd"/>
      <w:r w:rsidRPr="007B6100">
        <w:t xml:space="preserve"> </w:t>
      </w:r>
      <w:proofErr w:type="spellStart"/>
      <w:r w:rsidRPr="007B6100">
        <w:t>telemetry</w:t>
      </w:r>
      <w:proofErr w:type="spellEnd"/>
      <w:r w:rsidRPr="007B6100">
        <w:t xml:space="preserve">). Program dela bo temeljil in se razvijal v smeri zagotavljanja dobre pokritosti in delovanja mreže </w:t>
      </w:r>
      <w:proofErr w:type="spellStart"/>
      <w:r w:rsidRPr="007B6100">
        <w:t>agrometeoroloških</w:t>
      </w:r>
      <w:proofErr w:type="spellEnd"/>
      <w:r w:rsidRPr="007B6100">
        <w:t xml:space="preserve"> postaj v povezavi z razvojem mreže fenoloških podatkov ter organizirane in natančno prostorsko opisne mreže opazovanj gospodarsko pomembnih ŠO kmetijskih rastlin. Natančna in hitra obdelava podatkov bo osnova za načrtovano izvajanje zdravstvenega varstva rastlin.</w:t>
      </w:r>
    </w:p>
    <w:p w14:paraId="3FD3065E" w14:textId="77777777" w:rsidR="007B6100" w:rsidRPr="007B6100" w:rsidRDefault="007B6100" w:rsidP="00C261F0">
      <w:pPr>
        <w:pStyle w:val="Heading4"/>
      </w:pPr>
      <w:bookmarkStart w:id="107" w:name="_Toc164679426"/>
      <w:r w:rsidRPr="007B6100">
        <w:lastRenderedPageBreak/>
        <w:t xml:space="preserve">Vzdrževanje </w:t>
      </w:r>
      <w:proofErr w:type="spellStart"/>
      <w:r w:rsidRPr="007B6100">
        <w:t>Agrometeoroloških</w:t>
      </w:r>
      <w:proofErr w:type="spellEnd"/>
      <w:r w:rsidRPr="007B6100">
        <w:t xml:space="preserve"> postaj</w:t>
      </w:r>
      <w:bookmarkEnd w:id="107"/>
    </w:p>
    <w:p w14:paraId="1DA81440" w14:textId="77777777" w:rsidR="007B6100" w:rsidRPr="007B6100" w:rsidRDefault="007B6100" w:rsidP="007B6100">
      <w:r w:rsidRPr="007B6100">
        <w:t xml:space="preserve">Redno vzdrževanje, obnavljanje in delovanje </w:t>
      </w:r>
      <w:proofErr w:type="spellStart"/>
      <w:r w:rsidRPr="007B6100">
        <w:t>agrometeoroloških</w:t>
      </w:r>
      <w:proofErr w:type="spellEnd"/>
      <w:r w:rsidRPr="007B6100">
        <w:t xml:space="preserve"> merilnih postaj </w:t>
      </w:r>
      <w:proofErr w:type="spellStart"/>
      <w:r w:rsidRPr="007B6100">
        <w:t>Adcon</w:t>
      </w:r>
      <w:proofErr w:type="spellEnd"/>
      <w:r w:rsidRPr="007B6100">
        <w:t xml:space="preserve"> za zajemanje podatkov je eden od temeljnih pogojev za izvajanje opazovalno napovedovalne dejavnosti. V tem sklopu se izvaja naloge po programu dela UVHVVR.</w:t>
      </w:r>
    </w:p>
    <w:p w14:paraId="0DF91BBC" w14:textId="77777777" w:rsidR="007B6100" w:rsidRPr="007B6100" w:rsidRDefault="007B6100" w:rsidP="00C261F0">
      <w:pPr>
        <w:pStyle w:val="Heading4"/>
      </w:pPr>
      <w:bookmarkStart w:id="108" w:name="_Toc164679427"/>
      <w:r w:rsidRPr="007B6100">
        <w:t>Sodelovanje s kmetijsko svetovalno službo pri prognozi</w:t>
      </w:r>
      <w:bookmarkEnd w:id="108"/>
      <w:r w:rsidRPr="007B6100">
        <w:t xml:space="preserve"> </w:t>
      </w:r>
    </w:p>
    <w:p w14:paraId="28A9BF2F" w14:textId="77777777" w:rsidR="007B6100" w:rsidRPr="007B6100" w:rsidRDefault="007B6100" w:rsidP="007B6100">
      <w:r w:rsidRPr="007B6100">
        <w:t xml:space="preserve">Pri izvajanju prognoze bomo sodelovali s kmetijskimi svetovalci iz JSKS. V prognozo vključeni kmetijski svetovalci bodo po navodilih javne službe zdravstvenega varstva rastlin (JS ZVR) na dogovorjenih lokacijah spremljali razvoj kmetijskih rastlin ter pojav različnih bolezni in škodljivcev v posevkih in nasadih ter o tem redno poročali predstavnikom JS ZVR. </w:t>
      </w:r>
    </w:p>
    <w:p w14:paraId="13183748" w14:textId="77777777" w:rsidR="007B6100" w:rsidRPr="007B6100" w:rsidRDefault="007B6100" w:rsidP="007B6100">
      <w:r w:rsidRPr="007B6100">
        <w:t>V opazovanja bomo tako s sodelovanjem obeh služb vključili večje število opazovalnih mest, dosegli celovit pregled stanja na terenu ter doprinesli h kakovosti napovedi.</w:t>
      </w:r>
    </w:p>
    <w:p w14:paraId="5982F1DF" w14:textId="022F45E7" w:rsidR="007B6100" w:rsidRPr="007B6100" w:rsidRDefault="00C261F0" w:rsidP="00C261F0">
      <w:pPr>
        <w:pStyle w:val="Heading4"/>
      </w:pPr>
      <w:bookmarkStart w:id="109" w:name="_Toc164679428"/>
      <w:r w:rsidRPr="007B6100">
        <w:t xml:space="preserve">Prognostična </w:t>
      </w:r>
      <w:r>
        <w:t>o</w:t>
      </w:r>
      <w:r w:rsidRPr="007B6100">
        <w:t>prema</w:t>
      </w:r>
      <w:bookmarkEnd w:id="109"/>
    </w:p>
    <w:p w14:paraId="0F85E629" w14:textId="77B33439" w:rsidR="007B6100" w:rsidRPr="007B6100" w:rsidRDefault="007B6100" w:rsidP="007B6100">
      <w:r w:rsidRPr="007B6100">
        <w:t xml:space="preserve">Za izvajanje opazovalno napovedovalne dejavnosti je potrebna različna strojna, programska in druga oprema, ki omogoča meritve </w:t>
      </w:r>
      <w:proofErr w:type="spellStart"/>
      <w:r w:rsidRPr="007B6100">
        <w:t>agrometeoroloških</w:t>
      </w:r>
      <w:proofErr w:type="spellEnd"/>
      <w:r w:rsidRPr="007B6100">
        <w:t xml:space="preserve"> in bioloških parametrov ter zbiranja, analiziranja in dostopnost podatkov in meritev. Dejavnost je podprta z mrežo </w:t>
      </w:r>
      <w:proofErr w:type="spellStart"/>
      <w:r w:rsidRPr="007B6100">
        <w:t>agrometeoroloških</w:t>
      </w:r>
      <w:proofErr w:type="spellEnd"/>
      <w:r w:rsidRPr="007B6100">
        <w:t xml:space="preserve"> postaj. Na območju Celjske regije vključno s Koroško je razporejenih 13 </w:t>
      </w:r>
      <w:proofErr w:type="spellStart"/>
      <w:r w:rsidRPr="007B6100">
        <w:t>agrometeroroloških</w:t>
      </w:r>
      <w:proofErr w:type="spellEnd"/>
      <w:r w:rsidRPr="007B6100">
        <w:t xml:space="preserve"> postaj, ki so smiselno razporejene na območjih z najbolj intenzivno kmetijsko pridelavo. </w:t>
      </w:r>
      <w:proofErr w:type="spellStart"/>
      <w:r w:rsidRPr="007B6100">
        <w:t>Agrometeorološko</w:t>
      </w:r>
      <w:proofErr w:type="spellEnd"/>
      <w:r w:rsidRPr="007B6100">
        <w:t xml:space="preserve"> mrežo sestavljajo postaje ADCON, ki zagotavljajo dostopnost podatkov prek portala. Nadaljevali bomo z nadgradnjo prognostične opreme, potrebne za opazovanje in napovedovanje škodljivih organizmov. V letu 202</w:t>
      </w:r>
      <w:r w:rsidR="00971B0C">
        <w:t>4</w:t>
      </w:r>
      <w:r w:rsidRPr="007B6100">
        <w:t xml:space="preserve"> bomo zamenjali oziroma obnovili iztrošene ali pokvarjene dele opreme, ki je nujna za nemoteno delovanje </w:t>
      </w:r>
      <w:proofErr w:type="spellStart"/>
      <w:r w:rsidRPr="007B6100">
        <w:t>agrometeoroloških</w:t>
      </w:r>
      <w:proofErr w:type="spellEnd"/>
      <w:r w:rsidRPr="007B6100">
        <w:t xml:space="preserve"> postaj, nadaljevati pa bomo tudi z investiranjem v opremo za zbiranje in obdelovanje podatkov relevantnih za varstvo rastlin.</w:t>
      </w:r>
    </w:p>
    <w:p w14:paraId="62045B68" w14:textId="44E50082" w:rsidR="007B6100" w:rsidRPr="007B6100" w:rsidRDefault="00C261F0" w:rsidP="00C261F0">
      <w:pPr>
        <w:pStyle w:val="Heading4"/>
      </w:pPr>
      <w:bookmarkStart w:id="110" w:name="_Toc128741490"/>
      <w:bookmarkStart w:id="111" w:name="_Toc164679429"/>
      <w:r>
        <w:t>S</w:t>
      </w:r>
      <w:r w:rsidRPr="007B6100">
        <w:t>trokovne naloge, povezane z razvojem alternativnih metod in tehnik za obvladovanje škodljivih organizmov</w:t>
      </w:r>
      <w:bookmarkEnd w:id="110"/>
      <w:bookmarkEnd w:id="111"/>
    </w:p>
    <w:p w14:paraId="408754AC" w14:textId="77777777" w:rsidR="007B6100" w:rsidRPr="007B6100" w:rsidRDefault="007B6100" w:rsidP="00A30FB5">
      <w:pPr>
        <w:pStyle w:val="Heading5"/>
      </w:pPr>
      <w:bookmarkStart w:id="112" w:name="_Toc94087242"/>
      <w:bookmarkStart w:id="113" w:name="_Toc164679430"/>
      <w:r w:rsidRPr="007B6100">
        <w:t>Integrirano varstvo rastlin pred škodljivimi organizmi</w:t>
      </w:r>
      <w:bookmarkEnd w:id="112"/>
      <w:bookmarkEnd w:id="113"/>
    </w:p>
    <w:p w14:paraId="22C82779" w14:textId="6544FD5B" w:rsidR="007B6100" w:rsidRPr="007B6100" w:rsidRDefault="007B6100" w:rsidP="007B6100">
      <w:r w:rsidRPr="007B6100">
        <w:t xml:space="preserve">Z namenom vključevanja inovativnih rešitev oziroma razvoja </w:t>
      </w:r>
      <w:proofErr w:type="spellStart"/>
      <w:r w:rsidRPr="007B6100">
        <w:t>nekemičnih</w:t>
      </w:r>
      <w:proofErr w:type="spellEnd"/>
      <w:r w:rsidRPr="007B6100">
        <w:t xml:space="preserve"> metod in sodobnih praks varstva rastlin, ki se bodo vključevale v smernice IVR, različne inštitucije na podlagi prepoznavanja težav v pridelavi in pričakovanih težav (zmanjševanje aktivnih snovi FFS, pojav novih škodljivih organizmov, razvoj odpornosti škodljivih organizmov) izvajamo različne strokovne naloge</w:t>
      </w:r>
      <w:r w:rsidR="00A30FB5">
        <w:t>.</w:t>
      </w:r>
    </w:p>
    <w:p w14:paraId="739F1064" w14:textId="45E02901" w:rsidR="007B6100" w:rsidRPr="007B6100" w:rsidRDefault="007B6100" w:rsidP="007B6100">
      <w:r w:rsidRPr="007B6100">
        <w:t>V letu 202</w:t>
      </w:r>
      <w:r w:rsidR="00971B0C">
        <w:t>4</w:t>
      </w:r>
      <w:r w:rsidRPr="007B6100">
        <w:t xml:space="preserve"> načrtujemo izvedbo 10 poljskih poskusov:</w:t>
      </w:r>
    </w:p>
    <w:p w14:paraId="1714C669" w14:textId="77777777" w:rsidR="00DB3615" w:rsidRPr="00DB3615" w:rsidRDefault="00DB3615" w:rsidP="00DB3615">
      <w:pPr>
        <w:pStyle w:val="IHPSSeznamNastevanje"/>
      </w:pPr>
      <w:r w:rsidRPr="00DB3615">
        <w:t>Zatiranje krvave uši (</w:t>
      </w:r>
      <w:proofErr w:type="spellStart"/>
      <w:r w:rsidRPr="00DB3615">
        <w:rPr>
          <w:rStyle w:val="IHPSBesediloKurziva"/>
        </w:rPr>
        <w:t>Eriosoma</w:t>
      </w:r>
      <w:proofErr w:type="spellEnd"/>
      <w:r w:rsidRPr="00DB3615">
        <w:rPr>
          <w:rStyle w:val="IHPSBesediloKurziva"/>
        </w:rPr>
        <w:t xml:space="preserve"> </w:t>
      </w:r>
      <w:proofErr w:type="spellStart"/>
      <w:r w:rsidRPr="00DB3615">
        <w:rPr>
          <w:rStyle w:val="IHPSBesediloKurziva"/>
        </w:rPr>
        <w:t>lanigerum</w:t>
      </w:r>
      <w:proofErr w:type="spellEnd"/>
      <w:r w:rsidRPr="00DB3615">
        <w:t>) na koreninskem vratu jablan (</w:t>
      </w:r>
      <w:r w:rsidRPr="00DB3615">
        <w:rPr>
          <w:rStyle w:val="IHPSBesediloKurziva"/>
        </w:rPr>
        <w:t xml:space="preserve">Malus </w:t>
      </w:r>
      <w:proofErr w:type="spellStart"/>
      <w:r w:rsidRPr="00DB3615">
        <w:rPr>
          <w:rStyle w:val="IHPSBesediloKurziva"/>
        </w:rPr>
        <w:t>domestica</w:t>
      </w:r>
      <w:proofErr w:type="spellEnd"/>
      <w:r w:rsidRPr="00DB3615">
        <w:t>),</w:t>
      </w:r>
    </w:p>
    <w:p w14:paraId="130C5588" w14:textId="07961F8A" w:rsidR="00DB3615" w:rsidRPr="00DB3615" w:rsidRDefault="00DB3615" w:rsidP="00DB3615">
      <w:pPr>
        <w:pStyle w:val="IHPSSeznamNastevanje"/>
      </w:pPr>
      <w:r w:rsidRPr="00DB3615">
        <w:t xml:space="preserve">Obvladovanje jablanovega </w:t>
      </w:r>
      <w:proofErr w:type="spellStart"/>
      <w:r w:rsidRPr="00DB3615">
        <w:t>cvetožerja</w:t>
      </w:r>
      <w:proofErr w:type="spellEnd"/>
      <w:r w:rsidRPr="00DB3615">
        <w:t>,</w:t>
      </w:r>
    </w:p>
    <w:p w14:paraId="5B39FC66" w14:textId="5871038E" w:rsidR="00DB3615" w:rsidRPr="00DB3615" w:rsidRDefault="00DB3615" w:rsidP="00DB3615">
      <w:pPr>
        <w:pStyle w:val="IHPSSeznamNastevanje"/>
      </w:pPr>
      <w:r w:rsidRPr="00DB3615">
        <w:t>Naravi prijazno obvladovanje pasastega grozdnega sukača (</w:t>
      </w:r>
      <w:proofErr w:type="spellStart"/>
      <w:r w:rsidRPr="00DB3615">
        <w:rPr>
          <w:rStyle w:val="IHPSBesediloKurziva"/>
        </w:rPr>
        <w:t>Eupoecilia</w:t>
      </w:r>
      <w:proofErr w:type="spellEnd"/>
      <w:r w:rsidRPr="00DB3615">
        <w:rPr>
          <w:rStyle w:val="IHPSBesediloKurziva"/>
        </w:rPr>
        <w:t xml:space="preserve"> </w:t>
      </w:r>
      <w:proofErr w:type="spellStart"/>
      <w:r w:rsidRPr="00DB3615">
        <w:rPr>
          <w:rStyle w:val="IHPSBesediloKurziva"/>
        </w:rPr>
        <w:t>ambiguella</w:t>
      </w:r>
      <w:proofErr w:type="spellEnd"/>
      <w:r w:rsidRPr="00DB3615">
        <w:t>) in križastega grozdnega sukača (</w:t>
      </w:r>
      <w:proofErr w:type="spellStart"/>
      <w:r w:rsidRPr="00DB3615">
        <w:rPr>
          <w:rStyle w:val="IHPSBesediloKurziva"/>
        </w:rPr>
        <w:t>Lobesia</w:t>
      </w:r>
      <w:proofErr w:type="spellEnd"/>
      <w:r w:rsidRPr="00DB3615">
        <w:rPr>
          <w:rStyle w:val="IHPSBesediloKurziva"/>
        </w:rPr>
        <w:t xml:space="preserve"> </w:t>
      </w:r>
      <w:proofErr w:type="spellStart"/>
      <w:r w:rsidRPr="00DB3615">
        <w:rPr>
          <w:rStyle w:val="IHPSBesediloKurziva"/>
        </w:rPr>
        <w:t>botrana</w:t>
      </w:r>
      <w:proofErr w:type="spellEnd"/>
      <w:r w:rsidRPr="00DB3615">
        <w:t>) z metodo konfuzije,</w:t>
      </w:r>
    </w:p>
    <w:p w14:paraId="5A94C585" w14:textId="24E29931" w:rsidR="00DB3615" w:rsidRPr="00DB3615" w:rsidRDefault="00DB3615" w:rsidP="00DB3615">
      <w:pPr>
        <w:pStyle w:val="IHPSSeznamNastevanje"/>
      </w:pPr>
      <w:r w:rsidRPr="00DB3615">
        <w:t>Obvladovanje populacije ameriškega škratka škržatka (</w:t>
      </w:r>
      <w:proofErr w:type="spellStart"/>
      <w:r w:rsidRPr="00DB3615">
        <w:rPr>
          <w:rStyle w:val="IHPSBesediloKurziva"/>
        </w:rPr>
        <w:t>Scaphoideus</w:t>
      </w:r>
      <w:proofErr w:type="spellEnd"/>
      <w:r w:rsidRPr="00DB3615">
        <w:rPr>
          <w:rStyle w:val="IHPSBesediloKurziva"/>
        </w:rPr>
        <w:t xml:space="preserve"> </w:t>
      </w:r>
      <w:proofErr w:type="spellStart"/>
      <w:r w:rsidRPr="00DB3615">
        <w:rPr>
          <w:rStyle w:val="IHPSBesediloKurziva"/>
        </w:rPr>
        <w:t>titanus</w:t>
      </w:r>
      <w:proofErr w:type="spellEnd"/>
      <w:r w:rsidRPr="00DB3615">
        <w:t>),</w:t>
      </w:r>
    </w:p>
    <w:p w14:paraId="186A71CF" w14:textId="58474E43" w:rsidR="00DB3615" w:rsidRPr="00DB3615" w:rsidRDefault="00DB3615" w:rsidP="00DB3615">
      <w:pPr>
        <w:pStyle w:val="IHPSSeznamNastevanje"/>
      </w:pPr>
      <w:r w:rsidRPr="00DB3615">
        <w:t>Obvladovanje koruzne vešče (</w:t>
      </w:r>
      <w:proofErr w:type="spellStart"/>
      <w:r w:rsidRPr="00DB3615">
        <w:rPr>
          <w:rStyle w:val="IHPSBesediloKurziva"/>
        </w:rPr>
        <w:t>Ostrinia</w:t>
      </w:r>
      <w:proofErr w:type="spellEnd"/>
      <w:r w:rsidRPr="00DB3615">
        <w:rPr>
          <w:rStyle w:val="IHPSBesediloKurziva"/>
        </w:rPr>
        <w:t xml:space="preserve"> </w:t>
      </w:r>
      <w:proofErr w:type="spellStart"/>
      <w:r w:rsidRPr="00DB3615">
        <w:rPr>
          <w:rStyle w:val="IHPSBesediloKurziva"/>
        </w:rPr>
        <w:t>nubilalis</w:t>
      </w:r>
      <w:proofErr w:type="spellEnd"/>
      <w:r w:rsidRPr="00DB3615">
        <w:t>) v koruzi,</w:t>
      </w:r>
    </w:p>
    <w:p w14:paraId="469CDAA8" w14:textId="7F4782F3" w:rsidR="00DB3615" w:rsidRPr="00DB3615" w:rsidRDefault="00DB3615" w:rsidP="00DB3615">
      <w:pPr>
        <w:pStyle w:val="IHPSSeznamNastevanje"/>
      </w:pPr>
      <w:r w:rsidRPr="00DB3615">
        <w:t>Določanje odpornosti vrtnin in uvajanje metod nizkega tveganja za preprečevanje povzročiteljev talnih bolezni,</w:t>
      </w:r>
    </w:p>
    <w:p w14:paraId="0A7D2B50" w14:textId="06EB7718" w:rsidR="00DB3615" w:rsidRPr="00DB3615" w:rsidRDefault="00DB3615" w:rsidP="00DB3615">
      <w:pPr>
        <w:pStyle w:val="IHPSSeznamNastevanje"/>
      </w:pPr>
      <w:r w:rsidRPr="00DB3615">
        <w:t>Zatiranje čebulne plesni (</w:t>
      </w:r>
      <w:r w:rsidRPr="00DB3615">
        <w:rPr>
          <w:rStyle w:val="IHPSBesediloKurziva"/>
        </w:rPr>
        <w:t xml:space="preserve">Peronospora </w:t>
      </w:r>
      <w:proofErr w:type="spellStart"/>
      <w:r w:rsidRPr="00DB3615">
        <w:rPr>
          <w:rStyle w:val="IHPSBesediloKurziva"/>
        </w:rPr>
        <w:t>destructor</w:t>
      </w:r>
      <w:proofErr w:type="spellEnd"/>
      <w:r w:rsidRPr="00DB3615">
        <w:t>) na čebuli,</w:t>
      </w:r>
    </w:p>
    <w:p w14:paraId="7EF34C17" w14:textId="69C9DD6C" w:rsidR="00DB3615" w:rsidRPr="00DB3615" w:rsidRDefault="00DB3615" w:rsidP="00DB3615">
      <w:pPr>
        <w:pStyle w:val="IHPSSeznamNastevanje"/>
      </w:pPr>
      <w:r w:rsidRPr="00DB3615">
        <w:t xml:space="preserve">Uvajanje metodike pregleda </w:t>
      </w:r>
      <w:proofErr w:type="spellStart"/>
      <w:r w:rsidRPr="00DB3615">
        <w:t>spermatek</w:t>
      </w:r>
      <w:proofErr w:type="spellEnd"/>
      <w:r w:rsidRPr="00DB3615">
        <w:t xml:space="preserve"> koruzne vešče,</w:t>
      </w:r>
    </w:p>
    <w:p w14:paraId="56BAF8C1" w14:textId="475AF924" w:rsidR="00DB3615" w:rsidRPr="00DB3615" w:rsidRDefault="00DB3615" w:rsidP="00DB3615">
      <w:pPr>
        <w:pStyle w:val="IHPSSeznamNastevanje"/>
      </w:pPr>
      <w:r w:rsidRPr="00DB3615">
        <w:t>Zatiranje žitnega strgača na strnih žitih</w:t>
      </w:r>
      <w:r w:rsidR="00FC4CDC">
        <w:t>.</w:t>
      </w:r>
    </w:p>
    <w:p w14:paraId="01DAE574" w14:textId="77777777" w:rsidR="007B6100" w:rsidRPr="007B6100" w:rsidRDefault="007B6100" w:rsidP="007B6100">
      <w:r w:rsidRPr="007B6100">
        <w:lastRenderedPageBreak/>
        <w:t>Podrobni programi poljskih poskusov so opredeljeni v letnih programih dela.</w:t>
      </w:r>
    </w:p>
    <w:p w14:paraId="542DCEF5" w14:textId="77777777" w:rsidR="007B6100" w:rsidRPr="007B6100" w:rsidRDefault="007B6100" w:rsidP="007B6100">
      <w:bookmarkStart w:id="114" w:name="_Toc128741491"/>
      <w:r w:rsidRPr="007B6100">
        <w:t>Strokovna gradiva in portal IVR</w:t>
      </w:r>
      <w:bookmarkEnd w:id="114"/>
      <w:r w:rsidRPr="007B6100">
        <w:t xml:space="preserve"> </w:t>
      </w:r>
    </w:p>
    <w:p w14:paraId="7C695C93" w14:textId="77777777" w:rsidR="007B6100" w:rsidRPr="007B6100" w:rsidRDefault="007B6100" w:rsidP="007B6100">
      <w:r w:rsidRPr="007B6100">
        <w:t>Za usposobitev kmetijskih svetovalcev in pridelovalcev za izvajanje različnih metod ali kombinacij metod integriranega varstva rastlin pred škodljivimi organizmi je zelo pomemben prenos strokovno podprtih informacij in rezultatov strokovnih nalog. Zaključki nalog bodo predstavljeni na različnih strokovnih posvetih, predavanjih, delavnicah, prikazih.</w:t>
      </w:r>
    </w:p>
    <w:p w14:paraId="71116FDB" w14:textId="225AE09F" w:rsidR="007B6100" w:rsidRPr="007B6100" w:rsidRDefault="007B6100" w:rsidP="007B6100">
      <w:r w:rsidRPr="007B6100">
        <w:t>Pomemben del prenosa znanja in informacij so tudi smernice, tehnološki listi oziroma priporočila za obvladovanje obravnavanega škodljivega organizma, ki se oblikujejo na podlagi zaključkov nalog..</w:t>
      </w:r>
      <w:r w:rsidR="007576E4" w:rsidRPr="007576E4">
        <w:t xml:space="preserve"> </w:t>
      </w:r>
      <w:r w:rsidR="007576E4" w:rsidRPr="007B6100">
        <w:t>V letu 202</w:t>
      </w:r>
      <w:r w:rsidR="007576E4">
        <w:t>4 bomo sodelovali pri p</w:t>
      </w:r>
      <w:r w:rsidR="007576E4" w:rsidRPr="00F6627F">
        <w:t>osodobitv</w:t>
      </w:r>
      <w:r w:rsidR="007576E4">
        <w:t>i</w:t>
      </w:r>
      <w:r w:rsidR="007576E4" w:rsidRPr="00F6627F">
        <w:t xml:space="preserve"> tehnoloških navodil za biotično varstvo rastlin in drugih tehnoloških navodil</w:t>
      </w:r>
      <w:r w:rsidR="007576E4">
        <w:t>.</w:t>
      </w:r>
    </w:p>
    <w:p w14:paraId="44FD1986" w14:textId="77777777" w:rsidR="007B6100" w:rsidRPr="007B6100" w:rsidRDefault="007B6100" w:rsidP="007B6100">
      <w:r w:rsidRPr="007B6100">
        <w:t>Strokovno sodelovanje in izobraževanje na nacionalni ravni</w:t>
      </w:r>
    </w:p>
    <w:p w14:paraId="3CC8F1FC" w14:textId="77777777" w:rsidR="007B6100" w:rsidRPr="007B6100" w:rsidRDefault="007B6100" w:rsidP="007B6100">
      <w:r w:rsidRPr="007B6100">
        <w:t xml:space="preserve">Za bolj celostno prepoznavanje težav v kmetijski pridelavi, iskanje ter oblikovanje možnih ukrepov za obvladovanje posameznih škodljivih organizmov v kmetijski pridelavi je potrebno strokovno sodelovanje ter izmenjava izkušenj in znanj med strokovnjaki z različnih področij delovanja. </w:t>
      </w:r>
    </w:p>
    <w:p w14:paraId="03F83541" w14:textId="77777777" w:rsidR="007B6100" w:rsidRPr="007B6100" w:rsidRDefault="007B6100" w:rsidP="007B6100">
      <w:r w:rsidRPr="007B6100">
        <w:t>Z namenom večje strokovne povezanosti kmetijskih strokovnjakov in nadgradnje znanja se v času oblikovanja in izvajanja strokovnih nalog strokovno, formalno in neformalno povezujemo. Strokovnjaki JS ZVR strokovno sodelujejo z drugimi javnimi službami na področju kmetijstva (JS v vrtnarstvu, JS v poljedelstvu, JS v vinogradništvu, JS v sadjarstvu, JS v hmeljarstvu, JSKS). V letu 2023 bomo sodelovali v strokovni skupini za vrtnarstvo in poljedelstvo ter v strokovni skupini za sadjarstvo in vinogradništvo.</w:t>
      </w:r>
    </w:p>
    <w:p w14:paraId="641FB6E2" w14:textId="66CD632D" w:rsidR="007B6100" w:rsidRPr="007B6100" w:rsidRDefault="007B6100" w:rsidP="007B6100">
      <w:r w:rsidRPr="007B6100">
        <w:t>Svoje znanje in izkušnje nadgrajujemo tudi na izobraževanjih na nacionalnem nivoju (</w:t>
      </w:r>
      <w:r w:rsidR="00D81138">
        <w:t xml:space="preserve">Posvet Društva za varstvo rastlin Slovenije, </w:t>
      </w:r>
      <w:r w:rsidRPr="007B6100">
        <w:t xml:space="preserve">Lombergarjevi dnevi, Hlajevi dnevi, Sadjarski dnevi Posavja, Zelenjadarske urice,…). </w:t>
      </w:r>
    </w:p>
    <w:p w14:paraId="2FB7E5C0" w14:textId="77777777" w:rsidR="007B6100" w:rsidRPr="007B6100" w:rsidRDefault="007B6100" w:rsidP="007B6100">
      <w:r w:rsidRPr="007B6100">
        <w:t>Po potrebi in skladno z možnostmi se bomo udeleževali tudi drugih strokovnih usposabljanj, delavnic, ogledov dobrih praks,…</w:t>
      </w:r>
    </w:p>
    <w:p w14:paraId="3DF6BB07" w14:textId="564AAB22" w:rsidR="007B6100" w:rsidRPr="007B6100" w:rsidRDefault="007B6100" w:rsidP="007B6100">
      <w:r w:rsidRPr="007B6100">
        <w:t>V letu 202</w:t>
      </w:r>
      <w:r w:rsidR="009D3091">
        <w:t>4</w:t>
      </w:r>
      <w:r w:rsidRPr="007B6100">
        <w:t xml:space="preserve"> načrtujemo udeležbo in sodelovanje na naslednjih izobraževanjih: Lombergarjevi dnevi, Sadjarski dnevi Posavja, tehnološki sestanki hmeljarjev, idr.</w:t>
      </w:r>
    </w:p>
    <w:p w14:paraId="3D71CC17" w14:textId="77777777" w:rsidR="007B6100" w:rsidRPr="007B6100" w:rsidRDefault="007B6100" w:rsidP="007B6100">
      <w:r w:rsidRPr="007B6100">
        <w:t>Prenos znanja (svetovanje in usposabljanje kmetijskih svetovalcev in pridelovalcev)</w:t>
      </w:r>
    </w:p>
    <w:p w14:paraId="51AF724F" w14:textId="77777777" w:rsidR="007B6100" w:rsidRPr="007B6100" w:rsidRDefault="007B6100" w:rsidP="007B6100">
      <w:r w:rsidRPr="007B6100">
        <w:t xml:space="preserve">Za prenos znanja o ukrepih integriranega varstva rastlin pred škodljivimi organizmi v prakso je pomembno redno osveščanje in izobraževanje kmetijskih svetovalcev in pridelovalcev. </w:t>
      </w:r>
    </w:p>
    <w:p w14:paraId="52C12660" w14:textId="77777777" w:rsidR="007B6100" w:rsidRPr="007B6100" w:rsidRDefault="007B6100" w:rsidP="007B6100">
      <w:r w:rsidRPr="007B6100">
        <w:t>Imetnikom rastlin, zlasti tržnim pridelovalcem omogočamo kakovostno strokovno podporo in informacije pri prepoznavanju in učinkovitem obvladovanju rastlinskih bolezni in škodljivcev v skladu z načeli dobre prakse varstva rastlin in veljavno zakonodajo. V tem sklopu se izvaja terenske oglede in svetovanje o potrebnih ukrepih za obvladovanje ŠO rastlin in druge oblike izobraževanj v skladu z zakonodajo.</w:t>
      </w:r>
    </w:p>
    <w:p w14:paraId="56EA1D5F" w14:textId="77777777" w:rsidR="007B6100" w:rsidRPr="007B6100" w:rsidRDefault="007B6100" w:rsidP="007B6100">
      <w:r w:rsidRPr="007B6100">
        <w:t>Po zaključku poljskih poskusov bomo rezultate posameznih nalog ter dobre kmetijske prakse predstavili v obliki različnih tehnoloških priporočil in listov, prispevkov v različnih medijih in na posvetih ter svetovalcem in pridelovalcem na predavanjih, prikazih, delavnicah.</w:t>
      </w:r>
    </w:p>
    <w:p w14:paraId="6E759FF3" w14:textId="77777777" w:rsidR="007B6100" w:rsidRPr="007B6100" w:rsidRDefault="007B6100" w:rsidP="0080211E">
      <w:pPr>
        <w:pStyle w:val="IHPSOdstavekKrepko"/>
      </w:pPr>
      <w:r w:rsidRPr="007B6100">
        <w:t>Naloge:</w:t>
      </w:r>
    </w:p>
    <w:p w14:paraId="31861055" w14:textId="570D64AA" w:rsidR="007B6100" w:rsidRPr="007B6100" w:rsidRDefault="007B6100" w:rsidP="00A30FB5">
      <w:pPr>
        <w:pStyle w:val="IHPSSeznamNastevanje"/>
      </w:pPr>
      <w:r w:rsidRPr="007B6100">
        <w:t>Spremljanje razvoja, ugotavljanje prisotnosti in razširjenosti škodljivih organizmov z biotehničnimi pripomočki in vizualnimi opazovanji, spremljanje fenoloških faz kmetijskih rastlin in vrtnin, upravljanje modelov in modemov za napoved le teh ter zbiranje in analiziranje pridobljenih podatkov</w:t>
      </w:r>
      <w:r w:rsidR="00D81138">
        <w:t>.</w:t>
      </w:r>
    </w:p>
    <w:p w14:paraId="7F2D6BCF" w14:textId="77777777" w:rsidR="007B6100" w:rsidRPr="007B6100" w:rsidRDefault="007B6100" w:rsidP="00A30FB5">
      <w:pPr>
        <w:pStyle w:val="IHPSSeznamNastevanje"/>
      </w:pPr>
      <w:r w:rsidRPr="007B6100">
        <w:t xml:space="preserve">Vzdrževanje mreže </w:t>
      </w:r>
      <w:proofErr w:type="spellStart"/>
      <w:r w:rsidRPr="007B6100">
        <w:t>Adcon</w:t>
      </w:r>
      <w:proofErr w:type="spellEnd"/>
      <w:r w:rsidRPr="007B6100">
        <w:t xml:space="preserve"> avtomatskih </w:t>
      </w:r>
      <w:proofErr w:type="spellStart"/>
      <w:r w:rsidRPr="007B6100">
        <w:t>agrometeoroloških</w:t>
      </w:r>
      <w:proofErr w:type="spellEnd"/>
      <w:r w:rsidRPr="007B6100">
        <w:t xml:space="preserve"> postaj in senzorjev ter kontrola kakovosti podatkov na območju IHPS in pregledi ustreznosti lokacij na ostalih območnih enotah, svetovanje ostalim  izvajalcem pri optimizaciji mreže postaj.</w:t>
      </w:r>
    </w:p>
    <w:p w14:paraId="0C8DE9BA" w14:textId="4EADCB74" w:rsidR="007B6100" w:rsidRPr="007B6100" w:rsidRDefault="007B6100" w:rsidP="00A30FB5">
      <w:pPr>
        <w:pStyle w:val="IHPSSeznamNastevanje"/>
      </w:pPr>
      <w:r w:rsidRPr="007B6100">
        <w:lastRenderedPageBreak/>
        <w:t>Svetovanje in usposabljanje pridelovalcev</w:t>
      </w:r>
      <w:r w:rsidR="00D81138">
        <w:t>.</w:t>
      </w:r>
    </w:p>
    <w:p w14:paraId="3B4C2C0F" w14:textId="6DF5A97D" w:rsidR="007B6100" w:rsidRPr="007B6100" w:rsidRDefault="007B6100" w:rsidP="00A30FB5">
      <w:pPr>
        <w:pStyle w:val="IHPSSeznamNastevanje"/>
      </w:pPr>
      <w:r w:rsidRPr="007B6100">
        <w:t>Sodelovanje s kmetijsko svetovalno službo</w:t>
      </w:r>
      <w:r w:rsidR="00D81138">
        <w:t>.</w:t>
      </w:r>
    </w:p>
    <w:p w14:paraId="74430AB8" w14:textId="77777777" w:rsidR="007B6100" w:rsidRPr="007B6100" w:rsidRDefault="007B6100" w:rsidP="00A30FB5">
      <w:pPr>
        <w:pStyle w:val="IHPSSeznamNastevanje"/>
      </w:pPr>
      <w:r w:rsidRPr="007B6100">
        <w:t xml:space="preserve">Varovanje okolja in narave z izvajanjem stalnega nadzora škodljivih organizmov, z uvajanjem metod varstva z nizkim tveganjem v povezavi z opazovalno napovedovalno dejavnostjo. </w:t>
      </w:r>
    </w:p>
    <w:p w14:paraId="4AFF3BCA" w14:textId="77777777" w:rsidR="007B6100" w:rsidRPr="007B6100" w:rsidRDefault="007B6100" w:rsidP="0080211E">
      <w:pPr>
        <w:pStyle w:val="IHPSOdstavekKrepko"/>
      </w:pPr>
      <w:r w:rsidRPr="007B6100">
        <w:t>Kazalniki:</w:t>
      </w:r>
    </w:p>
    <w:p w14:paraId="3CA59378" w14:textId="77777777" w:rsidR="007B6100" w:rsidRPr="007B6100" w:rsidRDefault="007B6100" w:rsidP="00C261F0">
      <w:pPr>
        <w:pStyle w:val="IHPSSeznamNastevanje"/>
      </w:pPr>
      <w:r w:rsidRPr="007B6100">
        <w:t xml:space="preserve">Število škodljivih organizmov v stalnem spremljanju </w:t>
      </w:r>
    </w:p>
    <w:p w14:paraId="37172954" w14:textId="77777777" w:rsidR="007B6100" w:rsidRPr="007B6100" w:rsidRDefault="007B6100" w:rsidP="00C261F0">
      <w:pPr>
        <w:pStyle w:val="IHPSSeznamNastevanje"/>
      </w:pPr>
      <w:r w:rsidRPr="007B6100">
        <w:t xml:space="preserve">Št. stalnih in naključnih opazovanih točk oz. lokacij opazovanja </w:t>
      </w:r>
    </w:p>
    <w:p w14:paraId="0E9940FA" w14:textId="77777777" w:rsidR="007B6100" w:rsidRPr="007B6100" w:rsidRDefault="007B6100" w:rsidP="00C261F0">
      <w:pPr>
        <w:pStyle w:val="IHPSSeznamNastevanje"/>
      </w:pPr>
      <w:r w:rsidRPr="007B6100">
        <w:t>Število pregledov</w:t>
      </w:r>
    </w:p>
    <w:p w14:paraId="285E78E9" w14:textId="77777777" w:rsidR="007B6100" w:rsidRPr="007B6100" w:rsidRDefault="007B6100" w:rsidP="00C261F0">
      <w:pPr>
        <w:pStyle w:val="IHPSSeznamNastevanje"/>
      </w:pPr>
      <w:r w:rsidRPr="007B6100">
        <w:t xml:space="preserve">Število opravljenih terenskih pregledov in pregledanih ter determinirani vzorcev </w:t>
      </w:r>
    </w:p>
    <w:p w14:paraId="4B513E10" w14:textId="77777777" w:rsidR="007B6100" w:rsidRPr="007B6100" w:rsidRDefault="007B6100" w:rsidP="00C261F0">
      <w:pPr>
        <w:pStyle w:val="IHPSSeznamNastevanje"/>
      </w:pPr>
      <w:r w:rsidRPr="007B6100">
        <w:t xml:space="preserve">Število prognostičnih obvestil o varstvu pred škodljivimi organizmi glede na območje izvajanja javne službe ter področje opazovanja in napovedovanja (poljedelstvo, vrtnarstvo, sadjarstvo, vinogradništvo, hmeljarstvo). </w:t>
      </w:r>
    </w:p>
    <w:p w14:paraId="06C6C73B" w14:textId="77777777" w:rsidR="007B6100" w:rsidRPr="007B6100" w:rsidRDefault="007B6100" w:rsidP="00C261F0">
      <w:pPr>
        <w:pStyle w:val="IHPSSeznamNastevanje"/>
      </w:pPr>
      <w:r w:rsidRPr="007B6100">
        <w:t xml:space="preserve">Število delujočih </w:t>
      </w:r>
      <w:proofErr w:type="spellStart"/>
      <w:r w:rsidRPr="007B6100">
        <w:t>agrometeoroloških</w:t>
      </w:r>
      <w:proofErr w:type="spellEnd"/>
      <w:r w:rsidRPr="007B6100">
        <w:t xml:space="preserve"> postaj, uporabnost podatkov.</w:t>
      </w:r>
    </w:p>
    <w:p w14:paraId="12D5C6A1" w14:textId="77777777" w:rsidR="007B6100" w:rsidRPr="007B6100" w:rsidRDefault="007B6100" w:rsidP="007B6100"/>
    <w:tbl>
      <w:tblPr>
        <w:tblStyle w:val="IHPSGRID"/>
        <w:tblW w:w="0" w:type="auto"/>
        <w:tblLook w:val="04A0" w:firstRow="1" w:lastRow="0" w:firstColumn="1" w:lastColumn="0" w:noHBand="0" w:noVBand="1"/>
      </w:tblPr>
      <w:tblGrid>
        <w:gridCol w:w="7230"/>
        <w:gridCol w:w="1701"/>
      </w:tblGrid>
      <w:tr w:rsidR="007B6100" w14:paraId="5DB387C9" w14:textId="77777777" w:rsidTr="00C261F0">
        <w:trPr>
          <w:trHeight w:val="1"/>
        </w:trPr>
        <w:tc>
          <w:tcPr>
            <w:tcW w:w="7230" w:type="dxa"/>
            <w:hideMark/>
          </w:tcPr>
          <w:p w14:paraId="2E31B7B3" w14:textId="77777777" w:rsidR="007B6100" w:rsidRPr="007B6100" w:rsidRDefault="007B6100" w:rsidP="0080211E">
            <w:pPr>
              <w:pStyle w:val="IHPSTabelaGlava"/>
            </w:pPr>
            <w:r w:rsidRPr="007B6100">
              <w:t>VIR</w:t>
            </w:r>
          </w:p>
        </w:tc>
        <w:tc>
          <w:tcPr>
            <w:tcW w:w="1701" w:type="dxa"/>
            <w:hideMark/>
          </w:tcPr>
          <w:p w14:paraId="4461241F" w14:textId="77777777" w:rsidR="007B6100" w:rsidRPr="007B6100" w:rsidRDefault="007B6100" w:rsidP="0080211E">
            <w:pPr>
              <w:pStyle w:val="IHPSTabelaGlava"/>
            </w:pPr>
            <w:r w:rsidRPr="007B6100">
              <w:t>PRV v EUR</w:t>
            </w:r>
          </w:p>
        </w:tc>
      </w:tr>
      <w:tr w:rsidR="007B6100" w14:paraId="7A061C7D" w14:textId="77777777" w:rsidTr="00C261F0">
        <w:trPr>
          <w:trHeight w:val="1"/>
        </w:trPr>
        <w:tc>
          <w:tcPr>
            <w:tcW w:w="7230" w:type="dxa"/>
            <w:hideMark/>
          </w:tcPr>
          <w:p w14:paraId="4B6D11A5" w14:textId="77777777" w:rsidR="007B6100" w:rsidRPr="007B6100" w:rsidRDefault="007B6100" w:rsidP="0080211E">
            <w:pPr>
              <w:pStyle w:val="IHPSTabelaTextLevo"/>
            </w:pPr>
            <w:r w:rsidRPr="007B6100">
              <w:t>UVHVVR; PP 130053 Javna služba zdravstvenega varstva rastlin - tekoči transferi -koncesija</w:t>
            </w:r>
          </w:p>
        </w:tc>
        <w:tc>
          <w:tcPr>
            <w:tcW w:w="1701" w:type="dxa"/>
            <w:hideMark/>
          </w:tcPr>
          <w:p w14:paraId="324AC8CD" w14:textId="77777777" w:rsidR="007B6100" w:rsidRPr="007B6100" w:rsidRDefault="007B6100" w:rsidP="0080211E">
            <w:pPr>
              <w:pStyle w:val="IHPSTabelaTextLevo"/>
            </w:pPr>
            <w:r w:rsidRPr="007B6100">
              <w:t>216.790,00</w:t>
            </w:r>
          </w:p>
        </w:tc>
      </w:tr>
      <w:tr w:rsidR="007B6100" w14:paraId="45262E76" w14:textId="77777777" w:rsidTr="00C261F0">
        <w:trPr>
          <w:trHeight w:val="1"/>
        </w:trPr>
        <w:tc>
          <w:tcPr>
            <w:tcW w:w="7230" w:type="dxa"/>
            <w:hideMark/>
          </w:tcPr>
          <w:p w14:paraId="577FD434" w14:textId="77777777" w:rsidR="007B6100" w:rsidRPr="007B6100" w:rsidRDefault="007B6100" w:rsidP="0080211E">
            <w:pPr>
              <w:pStyle w:val="IHPSTabelaTextLevo"/>
            </w:pPr>
            <w:r w:rsidRPr="007B6100">
              <w:t>UVHVVR; PP 130053 Javna služba zdravstvenega varstva rastlin - investicijski transferi - koncesija</w:t>
            </w:r>
          </w:p>
        </w:tc>
        <w:tc>
          <w:tcPr>
            <w:tcW w:w="1701" w:type="dxa"/>
            <w:hideMark/>
          </w:tcPr>
          <w:p w14:paraId="5DFCC533" w14:textId="64855BC8" w:rsidR="007B6100" w:rsidRPr="007B6100" w:rsidRDefault="001073B1" w:rsidP="0080211E">
            <w:pPr>
              <w:pStyle w:val="IHPSTabelaTextLevo"/>
            </w:pPr>
            <w:r>
              <w:t>15.500,00</w:t>
            </w:r>
          </w:p>
        </w:tc>
      </w:tr>
      <w:tr w:rsidR="007B6100" w14:paraId="571CFC95" w14:textId="77777777" w:rsidTr="00C261F0">
        <w:trPr>
          <w:trHeight w:val="1"/>
        </w:trPr>
        <w:tc>
          <w:tcPr>
            <w:tcW w:w="7230" w:type="dxa"/>
            <w:hideMark/>
          </w:tcPr>
          <w:p w14:paraId="64D14526" w14:textId="77777777" w:rsidR="007B6100" w:rsidRPr="007B6100" w:rsidRDefault="007B6100" w:rsidP="0080211E">
            <w:pPr>
              <w:pStyle w:val="IHPSTabelaTextLevo"/>
            </w:pPr>
            <w:r w:rsidRPr="007B6100">
              <w:t>UVHVVR; PP 130036 Javna pooblastila zdravstvenega varstva rastlin</w:t>
            </w:r>
          </w:p>
        </w:tc>
        <w:tc>
          <w:tcPr>
            <w:tcW w:w="1701" w:type="dxa"/>
            <w:hideMark/>
          </w:tcPr>
          <w:p w14:paraId="4B56AC4E" w14:textId="1E892B19" w:rsidR="007B6100" w:rsidRPr="007B6100" w:rsidRDefault="001073B1" w:rsidP="0080211E">
            <w:pPr>
              <w:pStyle w:val="IHPSTabelaTextLevo"/>
            </w:pPr>
            <w:r>
              <w:t>142.506,00</w:t>
            </w:r>
          </w:p>
        </w:tc>
      </w:tr>
      <w:tr w:rsidR="007B6100" w14:paraId="43806886" w14:textId="77777777" w:rsidTr="00C261F0">
        <w:trPr>
          <w:trHeight w:val="1"/>
        </w:trPr>
        <w:tc>
          <w:tcPr>
            <w:tcW w:w="7230" w:type="dxa"/>
            <w:hideMark/>
          </w:tcPr>
          <w:p w14:paraId="0E12CE94" w14:textId="77777777" w:rsidR="007B6100" w:rsidRPr="007B6100" w:rsidRDefault="007B6100" w:rsidP="0080211E">
            <w:pPr>
              <w:pStyle w:val="IHPSTabelaTextLevo"/>
            </w:pPr>
            <w:r w:rsidRPr="007B6100">
              <w:t>UVHVVR, PP 221069 - Ukrepi za varstvo rastlin – 21 - 27 –EU</w:t>
            </w:r>
          </w:p>
        </w:tc>
        <w:tc>
          <w:tcPr>
            <w:tcW w:w="1701" w:type="dxa"/>
            <w:hideMark/>
          </w:tcPr>
          <w:p w14:paraId="028BAD34" w14:textId="3861BF9E" w:rsidR="007B6100" w:rsidRPr="007B6100" w:rsidRDefault="001073B1" w:rsidP="0080211E">
            <w:pPr>
              <w:pStyle w:val="IHPSTabelaTextLevo"/>
            </w:pPr>
            <w:r>
              <w:t>3.868,00</w:t>
            </w:r>
          </w:p>
        </w:tc>
      </w:tr>
      <w:tr w:rsidR="007B6100" w14:paraId="4D20972B" w14:textId="77777777" w:rsidTr="00C261F0">
        <w:trPr>
          <w:trHeight w:val="1"/>
        </w:trPr>
        <w:tc>
          <w:tcPr>
            <w:tcW w:w="7230" w:type="dxa"/>
            <w:hideMark/>
          </w:tcPr>
          <w:p w14:paraId="3036C535" w14:textId="77777777" w:rsidR="007B6100" w:rsidRPr="007B6100" w:rsidRDefault="007B6100" w:rsidP="0080211E">
            <w:pPr>
              <w:pStyle w:val="IHPSTabelaTextLevo"/>
            </w:pPr>
            <w:r w:rsidRPr="007B6100">
              <w:t>UVHVVR, PP 221070 - Ukrepi za varstvo rastlin – 21 - 27 –SLO</w:t>
            </w:r>
          </w:p>
        </w:tc>
        <w:tc>
          <w:tcPr>
            <w:tcW w:w="1701" w:type="dxa"/>
            <w:hideMark/>
          </w:tcPr>
          <w:p w14:paraId="40385BA5" w14:textId="50E251F5" w:rsidR="007B6100" w:rsidRPr="007B6100" w:rsidRDefault="001073B1" w:rsidP="0080211E">
            <w:pPr>
              <w:pStyle w:val="IHPSTabelaTextLevo"/>
            </w:pPr>
            <w:r>
              <w:t>41.192,00</w:t>
            </w:r>
          </w:p>
        </w:tc>
      </w:tr>
      <w:tr w:rsidR="007B6100" w14:paraId="62A01A3A" w14:textId="77777777" w:rsidTr="00C261F0">
        <w:trPr>
          <w:trHeight w:val="1"/>
        </w:trPr>
        <w:tc>
          <w:tcPr>
            <w:tcW w:w="7230" w:type="dxa"/>
            <w:hideMark/>
          </w:tcPr>
          <w:p w14:paraId="7654185F" w14:textId="77777777" w:rsidR="007B6100" w:rsidRPr="007B6100" w:rsidRDefault="007B6100" w:rsidP="0080211E">
            <w:pPr>
              <w:pStyle w:val="IHPSTabelaGlava"/>
            </w:pPr>
            <w:r w:rsidRPr="007B6100">
              <w:t>Skupaj PRV:</w:t>
            </w:r>
          </w:p>
        </w:tc>
        <w:tc>
          <w:tcPr>
            <w:tcW w:w="1701" w:type="dxa"/>
            <w:hideMark/>
          </w:tcPr>
          <w:p w14:paraId="1337E6DB" w14:textId="5C412DD5" w:rsidR="007B6100" w:rsidRPr="007B6100" w:rsidRDefault="001073B1" w:rsidP="0080211E">
            <w:pPr>
              <w:pStyle w:val="IHPSTabelaGlava"/>
            </w:pPr>
            <w:r>
              <w:t>419.856,00</w:t>
            </w:r>
          </w:p>
        </w:tc>
      </w:tr>
    </w:tbl>
    <w:p w14:paraId="331B0587" w14:textId="40FED060" w:rsidR="007B6100" w:rsidRPr="007B6100" w:rsidRDefault="001073B1" w:rsidP="007B6100">
      <w:pPr>
        <w:rPr>
          <w:lang w:eastAsia="sl-SI"/>
        </w:rPr>
      </w:pPr>
      <w:r>
        <w:t>Leto 2024 PRV: 419.856,00</w:t>
      </w:r>
      <w:r w:rsidR="007B6100" w:rsidRPr="007B6100">
        <w:t xml:space="preserve"> EUR </w:t>
      </w:r>
    </w:p>
    <w:p w14:paraId="2EAFD972" w14:textId="77777777" w:rsidR="007B6100" w:rsidRPr="007B6100" w:rsidRDefault="007B6100" w:rsidP="007B6100">
      <w:pPr>
        <w:pStyle w:val="Heading2"/>
      </w:pPr>
      <w:bookmarkStart w:id="115" w:name="_Toc128746140"/>
      <w:bookmarkStart w:id="116" w:name="_Toc164679431"/>
      <w:r w:rsidRPr="007B6100">
        <w:t>Ocenjevanje aktivnih snovi fitofarmacevtskih sredstev (FFS)</w:t>
      </w:r>
      <w:bookmarkEnd w:id="115"/>
      <w:bookmarkEnd w:id="116"/>
    </w:p>
    <w:p w14:paraId="2B35B63E" w14:textId="77777777" w:rsidR="007B6100" w:rsidRPr="007B6100" w:rsidRDefault="007B6100" w:rsidP="007B6100">
      <w:r w:rsidRPr="007B6100">
        <w:t>Strokovne naloge za potrebe postopka registracije FFS na nacionalnem in EU nivoju se opravljajo po pooblastilu MKGP na osnovi 33. in 43. člena Zakona o fitofarmacevtskih sredstvih ZFfS -1 (</w:t>
      </w:r>
      <w:proofErr w:type="spellStart"/>
      <w:r w:rsidRPr="007B6100">
        <w:t>Ur.l</w:t>
      </w:r>
      <w:proofErr w:type="spellEnd"/>
      <w:r w:rsidRPr="007B6100">
        <w:t>. RS, št 83/12), ter na osnovi Odločbe o javni pooblastitvi ocenjevalcev FFS z Inštituta za hmeljarstvo in pivovarstvo Slovenije za izvajanje določenih strokovnih nalog ocenjevanja aktivnih snovi oziroma fitofarmacevtskih sredstev za obdobje 1.1.2020 do 31.12. 2024 (Odločba MKGP številka: U430-27/2019/14 ).</w:t>
      </w:r>
    </w:p>
    <w:p w14:paraId="469D3B78" w14:textId="77777777" w:rsidR="007B6100" w:rsidRPr="007B6100" w:rsidRDefault="007B6100" w:rsidP="007B6100">
      <w:r w:rsidRPr="007B6100">
        <w:t xml:space="preserve">Na osnovi 6. Člena Zakona o fitofarmacevtskih sredstvih (Uradni list RS, št. 83/2012) so ocenjevalci FFS na IHPS (doc. dr. Iztok Jože Košir, mag. Simona Luskar, Marija Malovrh, dr. Miha Ocvirk in Primož Bukovec) bili preko javnega razpisa izbrani kot strokovno usposobljeni in zato tudi prejeli javno pooblastilo za ocenjevanje FFS. </w:t>
      </w:r>
    </w:p>
    <w:p w14:paraId="18FF475C" w14:textId="77777777" w:rsidR="007B6100" w:rsidRPr="007B6100" w:rsidRDefault="007B6100" w:rsidP="007B6100">
      <w:r w:rsidRPr="007B6100">
        <w:t>Namen strokovne naloge je ocenjevanje dokumentacije FFS v postopku registracije na nacionalnem in EU nivoju. Strokovna naloga bo ob tem vključevala usklajeno, redno in sistematično spremljanje aktivnosti na področju FFS.</w:t>
      </w:r>
    </w:p>
    <w:p w14:paraId="615CCF31" w14:textId="77777777" w:rsidR="008C0E11" w:rsidRDefault="008C0E11">
      <w:pPr>
        <w:spacing w:before="0" w:line="259" w:lineRule="auto"/>
      </w:pPr>
      <w:r>
        <w:br w:type="page"/>
      </w:r>
    </w:p>
    <w:p w14:paraId="146142F5" w14:textId="7767BA23" w:rsidR="007B6100" w:rsidRPr="007B6100" w:rsidRDefault="007B6100" w:rsidP="007B6100">
      <w:r w:rsidRPr="007B6100">
        <w:lastRenderedPageBreak/>
        <w:t>Strokovna naloga oziroma izdano pooblastilo zajema:</w:t>
      </w:r>
    </w:p>
    <w:p w14:paraId="72525CC2" w14:textId="77777777" w:rsidR="007B6100" w:rsidRPr="007B6100" w:rsidRDefault="007B6100" w:rsidP="00C261F0">
      <w:pPr>
        <w:pStyle w:val="IHPSSeznamNastevanje"/>
      </w:pPr>
      <w:r w:rsidRPr="007B6100">
        <w:t>Ocenjevanje FFS, ki so v postopku registracije v Sloveniji.</w:t>
      </w:r>
    </w:p>
    <w:p w14:paraId="5CBD81AD" w14:textId="77777777" w:rsidR="007B6100" w:rsidRPr="007B6100" w:rsidRDefault="007B6100" w:rsidP="007B6100">
      <w:r w:rsidRPr="007B6100">
        <w:t xml:space="preserve">V ta okvir sodi ocenjevanje fizikalno-kemijskih lastnosti in analitskih metod FFS, ocenjevanje uporabe in učinkovitosti FFS, ocenjevanje usode in obnašanja FFS v okolju ter ocenjevanje </w:t>
      </w:r>
      <w:proofErr w:type="spellStart"/>
      <w:r w:rsidRPr="007B6100">
        <w:t>ekotoksikologije</w:t>
      </w:r>
      <w:proofErr w:type="spellEnd"/>
      <w:r w:rsidRPr="007B6100">
        <w:t xml:space="preserve"> FFS.</w:t>
      </w:r>
    </w:p>
    <w:p w14:paraId="6D24A5C8" w14:textId="77777777" w:rsidR="007B6100" w:rsidRPr="007B6100" w:rsidRDefault="007B6100" w:rsidP="00C261F0">
      <w:pPr>
        <w:pStyle w:val="IHPSSeznamNastevanje"/>
      </w:pPr>
      <w:r w:rsidRPr="007B6100">
        <w:t>Ocenjevanje aktivnih snovi, ki so v postopku odobritve na EU nivoju.</w:t>
      </w:r>
    </w:p>
    <w:p w14:paraId="31F8E4FD" w14:textId="77777777" w:rsidR="007B6100" w:rsidRPr="007B6100" w:rsidRDefault="007B6100" w:rsidP="007B6100">
      <w:r w:rsidRPr="007B6100">
        <w:t xml:space="preserve">V ta okvir sodi predvsem pisanje strokovnih komentarjev na ocene predloženih študij posameznih aktivnih snovi v zvezi s fizikalno-kemijskimi lastnostmi in analitskimi metodami, usodo in obnašanjem aktivnih snovi v okolju, </w:t>
      </w:r>
      <w:proofErr w:type="spellStart"/>
      <w:r w:rsidRPr="007B6100">
        <w:t>ekotoksikologijo</w:t>
      </w:r>
      <w:proofErr w:type="spellEnd"/>
      <w:r w:rsidRPr="007B6100">
        <w:t xml:space="preserve"> aktivnih snovi ter uporabe in učinkovitosti FFS.</w:t>
      </w:r>
    </w:p>
    <w:p w14:paraId="34759727" w14:textId="77777777" w:rsidR="007B6100" w:rsidRPr="007B6100" w:rsidRDefault="007B6100" w:rsidP="00C261F0">
      <w:pPr>
        <w:pStyle w:val="IHPSSeznamNastevanje"/>
      </w:pPr>
      <w:r w:rsidRPr="007B6100">
        <w:t xml:space="preserve">Consko ocenjevanje FFS in strokovno komentiranje conskih ocen. </w:t>
      </w:r>
    </w:p>
    <w:p w14:paraId="1E347375" w14:textId="77777777" w:rsidR="007B6100" w:rsidRPr="007B6100" w:rsidRDefault="007B6100" w:rsidP="00C261F0">
      <w:pPr>
        <w:pStyle w:val="IHPSSeznamNastevanje"/>
      </w:pPr>
      <w:r w:rsidRPr="007B6100">
        <w:t>Priprava in udeležba na raznih strokovnih EU sestankih (EFSA, EK).</w:t>
      </w:r>
    </w:p>
    <w:p w14:paraId="5D3E237F" w14:textId="77777777" w:rsidR="007B6100" w:rsidRPr="007B6100" w:rsidRDefault="007B6100" w:rsidP="00C261F0">
      <w:pPr>
        <w:pStyle w:val="IHPSSeznamNastevanje"/>
      </w:pPr>
      <w:r w:rsidRPr="007B6100">
        <w:t>Priprava strokovnih mnenj, strokovnih prispevkov in poročil.</w:t>
      </w:r>
    </w:p>
    <w:p w14:paraId="33E4B0BB" w14:textId="77777777" w:rsidR="007B6100" w:rsidRPr="007B6100" w:rsidRDefault="007B6100" w:rsidP="007B6100">
      <w:r w:rsidRPr="007B6100">
        <w:t xml:space="preserve">V tem okviru se izvaja priprava strokovnih mnenj in poročil za razširitev uporabe FFS, omejitev uporabe FFS, ocene tveganj za podtalnico, ocene tveganj za </w:t>
      </w:r>
      <w:proofErr w:type="spellStart"/>
      <w:r w:rsidRPr="007B6100">
        <w:t>neciljne</w:t>
      </w:r>
      <w:proofErr w:type="spellEnd"/>
      <w:r w:rsidRPr="007B6100">
        <w:t xml:space="preserve"> organizme (čebele, vodni organizmi…), strokovnih prispevkov za razna gradiva. </w:t>
      </w:r>
    </w:p>
    <w:p w14:paraId="54B4D8C2" w14:textId="77777777" w:rsidR="007B6100" w:rsidRPr="007B6100" w:rsidRDefault="007B6100" w:rsidP="007B6100">
      <w:r w:rsidRPr="007B6100">
        <w:t>Izvajalci se bodo udeležili vseh zahtevanih izobraževanj v Sloveniji in tujini.</w:t>
      </w:r>
    </w:p>
    <w:p w14:paraId="38EC78D9" w14:textId="77777777" w:rsidR="007B6100" w:rsidRPr="007B6100" w:rsidRDefault="007B6100" w:rsidP="007B6100">
      <w:r w:rsidRPr="007B6100">
        <w:t xml:space="preserve">V zadnjem času je poleg ocenjevanja FFS na nacionalnem nivoju vse bolj aktivno sodelovanje tudi v evropskem postopku ocenjevanja aktivnih snovi, kjer se podajajo strokovna mnenja o določenih aktivnih snoveh, ki so v postopku odobritve v skladu z Uredbo (ES) 1107/2009. V zadnjih  letih se je intenziteta tovrstnega dela izjemno povečala, saj je bilo izvedeno kar precej tako imenovanih conskih registracij FFS in ponovne ocene aktivnih snovi na EU nivoju (AIR II, AIR III, AIR IV). </w:t>
      </w:r>
    </w:p>
    <w:p w14:paraId="62E4E5A9" w14:textId="77777777" w:rsidR="007B6100" w:rsidRPr="007B6100" w:rsidRDefault="007B6100" w:rsidP="0080211E">
      <w:pPr>
        <w:pStyle w:val="IHPSOdstavekKrepko"/>
      </w:pPr>
      <w:r w:rsidRPr="007B6100">
        <w:t>Kazalniki naloge so:</w:t>
      </w:r>
    </w:p>
    <w:p w14:paraId="024B7384" w14:textId="77777777" w:rsidR="007B6100" w:rsidRPr="007B6100" w:rsidRDefault="007B6100" w:rsidP="00C261F0">
      <w:pPr>
        <w:pStyle w:val="IHPSSeznamNastevanje"/>
      </w:pPr>
      <w:r w:rsidRPr="007B6100">
        <w:t>število ocenjenih aktivnih snovi in FFS na nivoju Slovenije in EU</w:t>
      </w:r>
    </w:p>
    <w:p w14:paraId="239B50BE" w14:textId="0CCE87CD" w:rsidR="007B6100" w:rsidRPr="007B6100" w:rsidRDefault="001073B1" w:rsidP="007B6100">
      <w:r>
        <w:t>Leto 2024: PRV 226.832,61</w:t>
      </w:r>
      <w:r w:rsidR="007B6100" w:rsidRPr="007B6100">
        <w:t xml:space="preserve"> EUR </w:t>
      </w:r>
    </w:p>
    <w:p w14:paraId="32CB204A" w14:textId="33EEF992" w:rsidR="00AA6804" w:rsidRDefault="007B6100" w:rsidP="007B6100">
      <w:r w:rsidRPr="007B6100">
        <w:t>Vir: MKGP – UVHVVR,  PP 130033 - Fitofarmacevtska sredstva – PRV 196.000,00 EUR</w:t>
      </w:r>
    </w:p>
    <w:p w14:paraId="02175741" w14:textId="48BF82E2" w:rsidR="00E85D4A" w:rsidRPr="00E85D4A" w:rsidRDefault="00E85D4A" w:rsidP="00E85D4A">
      <w:pPr>
        <w:pStyle w:val="Heading2"/>
      </w:pPr>
      <w:bookmarkStart w:id="117" w:name="_Toc164679432"/>
      <w:r w:rsidRPr="00E85D4A">
        <w:t>Posodobitev pedoloških podatkov o kmetijskih tleh</w:t>
      </w:r>
      <w:bookmarkEnd w:id="117"/>
      <w:r>
        <w:t xml:space="preserve"> </w:t>
      </w:r>
    </w:p>
    <w:p w14:paraId="31465D19" w14:textId="77777777" w:rsidR="00AB44EB" w:rsidRPr="00AB44EB" w:rsidRDefault="00AB44EB" w:rsidP="00AB44EB">
      <w:r w:rsidRPr="00AB44EB">
        <w:t>Nosilec: IHPS, izvajalec Oddelek za rastline, tla in okolje</w:t>
      </w:r>
    </w:p>
    <w:p w14:paraId="736E5EEC" w14:textId="41D6D1BB" w:rsidR="00AB44EB" w:rsidRPr="00AB44EB" w:rsidRDefault="00AB44EB" w:rsidP="00AB44EB">
      <w:r w:rsidRPr="00AB44EB">
        <w:t>V letu 2024 se bo pričel projekt posodobitve Pedološke karte 2023-2026, ki naj bi trajal 2,5 do 3 let. Posodobitev b</w:t>
      </w:r>
      <w:r w:rsidR="00D81138">
        <w:t>o</w:t>
      </w:r>
      <w:r w:rsidRPr="00AB44EB">
        <w:t xml:space="preserve"> izvajana v okviru konzorcija osmih organizacij, ki ga koordinira Kmetijski inštitut Slovenije. </w:t>
      </w:r>
    </w:p>
    <w:p w14:paraId="6C3C7194" w14:textId="77777777" w:rsidR="00AB44EB" w:rsidRPr="00AB44EB" w:rsidRDefault="00AB44EB" w:rsidP="00AB44EB">
      <w:r w:rsidRPr="00AB44EB">
        <w:t>Projekt zajema naslednje aktivnosti:</w:t>
      </w:r>
    </w:p>
    <w:p w14:paraId="65DE1FB1" w14:textId="31D269E5" w:rsidR="00AB44EB" w:rsidRPr="00AB44EB" w:rsidRDefault="00AB44EB" w:rsidP="00C8789E">
      <w:pPr>
        <w:pStyle w:val="IHPSSeznamNastevanje"/>
      </w:pPr>
      <w:r w:rsidRPr="00AB44EB">
        <w:t>Izdelava Pedološke karte kmetijskih zemljišč Slovenije</w:t>
      </w:r>
    </w:p>
    <w:p w14:paraId="1572BCEB" w14:textId="703549E2" w:rsidR="00AB44EB" w:rsidRPr="00AB44EB" w:rsidRDefault="00AB44EB" w:rsidP="00C8789E">
      <w:pPr>
        <w:pStyle w:val="IHPSSeznamNastevanje"/>
      </w:pPr>
      <w:r w:rsidRPr="00AB44EB">
        <w:t>Posodobitev Pedološke karte Slovenije merila 1:25000</w:t>
      </w:r>
    </w:p>
    <w:p w14:paraId="6DC64142" w14:textId="47605F2F" w:rsidR="00AB44EB" w:rsidRPr="00AB44EB" w:rsidRDefault="00AB44EB" w:rsidP="00C8789E">
      <w:pPr>
        <w:pStyle w:val="IHPSSeznamNastevanje"/>
      </w:pPr>
      <w:r w:rsidRPr="00AB44EB">
        <w:t>Izdelava in nadgradnja digitalnih tematskih kart lastnosti oz. primernosti tal</w:t>
      </w:r>
    </w:p>
    <w:p w14:paraId="69C28286" w14:textId="5730601F" w:rsidR="00AB44EB" w:rsidRPr="00AB44EB" w:rsidRDefault="00AB44EB" w:rsidP="00C8789E">
      <w:pPr>
        <w:pStyle w:val="IHPSSeznamNastevanje"/>
      </w:pPr>
      <w:r w:rsidRPr="00AB44EB">
        <w:t>Izdelava poročil, kjer so opisana zaključna dela in obveznosti izvajalca.</w:t>
      </w:r>
    </w:p>
    <w:p w14:paraId="66165121" w14:textId="77777777" w:rsidR="00AB44EB" w:rsidRPr="00AB44EB" w:rsidRDefault="00AB44EB" w:rsidP="00AB44EB">
      <w:r w:rsidRPr="00AB44EB">
        <w:t>Aktivnosti bodo tako kabinetne kot terenske. V okviru projekta bo analizirano večje število talnih profilov, v predvidenem obsegu nekaj več kot 6.000 € letno.</w:t>
      </w:r>
    </w:p>
    <w:p w14:paraId="013341E6" w14:textId="7517FA6C" w:rsidR="00AB44EB" w:rsidRPr="00AB44EB" w:rsidRDefault="00AB44EB" w:rsidP="00AB44EB">
      <w:r w:rsidRPr="00AB44EB">
        <w:t xml:space="preserve">Leto 2024: PRV </w:t>
      </w:r>
      <w:r w:rsidR="0043293C">
        <w:t>75.5</w:t>
      </w:r>
      <w:r w:rsidRPr="00AB44EB">
        <w:t>00,00 EUR</w:t>
      </w:r>
    </w:p>
    <w:p w14:paraId="2673BF0A" w14:textId="0C3889D9" w:rsidR="00AB44EB" w:rsidRPr="00AB44EB" w:rsidRDefault="00AB44EB" w:rsidP="00AB44EB">
      <w:r w:rsidRPr="00AB44EB">
        <w:lastRenderedPageBreak/>
        <w:t xml:space="preserve"> </w:t>
      </w:r>
      <w:r w:rsidR="0083540B" w:rsidRPr="0083540B">
        <w:t>Vir:  MKGP, PP221063 - Spremljanje vpliva podnebnih sprememb v kmetijstvu 75.500,00 EUR</w:t>
      </w:r>
    </w:p>
    <w:p w14:paraId="6762035C" w14:textId="77777777" w:rsidR="007B6100" w:rsidRPr="007B6100" w:rsidRDefault="007B6100" w:rsidP="007B6100">
      <w:pPr>
        <w:pStyle w:val="Heading2"/>
      </w:pPr>
      <w:bookmarkStart w:id="118" w:name="_Toc128746141"/>
      <w:bookmarkStart w:id="119" w:name="_Toc164679433"/>
      <w:r w:rsidRPr="007B6100">
        <w:t>Ukrepi sodelovanja Program razvoja podeželja RS za obdobje 2017‒2020</w:t>
      </w:r>
      <w:bookmarkEnd w:id="118"/>
      <w:bookmarkEnd w:id="119"/>
    </w:p>
    <w:p w14:paraId="3627C6C6" w14:textId="77777777" w:rsidR="007B6100" w:rsidRPr="007B6100" w:rsidRDefault="007B6100" w:rsidP="007B6100">
      <w:r w:rsidRPr="007B6100">
        <w:t xml:space="preserve">Ukrepi M16 </w:t>
      </w:r>
    </w:p>
    <w:p w14:paraId="2F01786A" w14:textId="77777777" w:rsidR="007B6100" w:rsidRPr="007B6100" w:rsidRDefault="007B6100" w:rsidP="007B6100">
      <w:r w:rsidRPr="007B6100">
        <w:t xml:space="preserve">V sklopu ukrepov M16 – Sodelovanje v okviru Programa razvoja podeželja RS za obdobje 2014-2020, je bil kot vodilni ali sodelujoč partner s prijavami uspešen tudi IHPS. </w:t>
      </w:r>
    </w:p>
    <w:p w14:paraId="66755638" w14:textId="77777777" w:rsidR="007B6100" w:rsidRPr="007B6100" w:rsidRDefault="007B6100" w:rsidP="007B6100">
      <w:r w:rsidRPr="007B6100">
        <w:t xml:space="preserve">Ukrep se izvaja preko štirih </w:t>
      </w:r>
      <w:proofErr w:type="spellStart"/>
      <w:r w:rsidRPr="007B6100">
        <w:t>podukrepov</w:t>
      </w:r>
      <w:proofErr w:type="spellEnd"/>
      <w:r w:rsidRPr="007B6100">
        <w:t xml:space="preserve">, od katerih IHPS deluje v sklopih: </w:t>
      </w:r>
    </w:p>
    <w:p w14:paraId="6E02F943" w14:textId="6F8FE473" w:rsidR="00E67282" w:rsidRDefault="007B6100" w:rsidP="008C0E11">
      <w:pPr>
        <w:pStyle w:val="IHPSSeznamNastevanje"/>
      </w:pPr>
      <w:r w:rsidRPr="007B6100">
        <w:t>Podpora za pilotne projekte ter razvoj novih proizvodov, praks, procesov in tehnologij (</w:t>
      </w:r>
      <w:proofErr w:type="spellStart"/>
      <w:r w:rsidRPr="007B6100">
        <w:t>podukrep</w:t>
      </w:r>
      <w:proofErr w:type="spellEnd"/>
      <w:r w:rsidRPr="007B6100">
        <w:t xml:space="preserve"> 16.2) </w:t>
      </w:r>
    </w:p>
    <w:p w14:paraId="321A885B" w14:textId="45A9B99B" w:rsidR="00E67282" w:rsidRPr="007B6100" w:rsidRDefault="00E67282" w:rsidP="00C83579">
      <w:pPr>
        <w:pStyle w:val="IHPSLocilnaCrta"/>
      </w:pPr>
      <w:r w:rsidRPr="007B6100">
        <w:t>Leto 202</w:t>
      </w:r>
      <w:r>
        <w:t>4</w:t>
      </w:r>
      <w:r w:rsidR="00C83579">
        <w:t>: PRV 198.274,35</w:t>
      </w:r>
      <w:r w:rsidRPr="007B6100">
        <w:t xml:space="preserve"> EUR</w:t>
      </w:r>
    </w:p>
    <w:p w14:paraId="3EEDCBF2" w14:textId="77777777" w:rsidR="00E67282" w:rsidRPr="007B6100" w:rsidRDefault="00E67282" w:rsidP="00C83579">
      <w:pPr>
        <w:pStyle w:val="IHPSLocilnaCrta"/>
      </w:pPr>
      <w:r w:rsidRPr="007B6100">
        <w:t>Vir MKGP (ARSKTRP)</w:t>
      </w:r>
    </w:p>
    <w:p w14:paraId="43B5E84B" w14:textId="5F033C24" w:rsidR="00E67282" w:rsidRPr="007B6100" w:rsidRDefault="00E67282" w:rsidP="00C83579">
      <w:pPr>
        <w:pStyle w:val="IHPSLocilnaCrta"/>
      </w:pPr>
      <w:r w:rsidRPr="007B6100">
        <w:t>P</w:t>
      </w:r>
      <w:r w:rsidR="00C83579">
        <w:t>P140021-delež EU 80% - 158.619,48</w:t>
      </w:r>
      <w:r w:rsidRPr="007B6100">
        <w:t xml:space="preserve"> EUR</w:t>
      </w:r>
    </w:p>
    <w:p w14:paraId="50EA9A51" w14:textId="75E45B20" w:rsidR="00E67282" w:rsidRDefault="00E67282" w:rsidP="00C8789E">
      <w:pPr>
        <w:pStyle w:val="IHPSLocilnaCrta"/>
      </w:pPr>
      <w:r w:rsidRPr="007B6100">
        <w:t>PP1</w:t>
      </w:r>
      <w:r w:rsidR="00C83579">
        <w:t>40022-delež SLO -20% - 39.654,87</w:t>
      </w:r>
      <w:r w:rsidRPr="007B6100">
        <w:t xml:space="preserve"> EUR</w:t>
      </w:r>
    </w:p>
    <w:p w14:paraId="50A87C43" w14:textId="6B78730F" w:rsidR="008F4715" w:rsidRPr="007B6100" w:rsidRDefault="00931B13" w:rsidP="008F4715">
      <w:pPr>
        <w:pStyle w:val="Heading3"/>
      </w:pPr>
      <w:bookmarkStart w:id="120" w:name="_Toc164679434"/>
      <w:r>
        <w:t>Pilotni</w:t>
      </w:r>
      <w:r w:rsidR="008F4715" w:rsidRPr="007B6100">
        <w:t xml:space="preserve"> projekt Strokovna izhodišča za ekološko pridelavo hmelja (EKOHMELJ)</w:t>
      </w:r>
      <w:r w:rsidR="008F4715">
        <w:t>. Vodilni partner IHPS</w:t>
      </w:r>
      <w:bookmarkEnd w:id="120"/>
    </w:p>
    <w:p w14:paraId="6AB3E5FD" w14:textId="77777777" w:rsidR="008F4715" w:rsidRPr="007B6100" w:rsidRDefault="008F4715" w:rsidP="008F4715">
      <w:r w:rsidRPr="007B6100">
        <w:t>V sklopu 12- Ekološka pridelava hmelja 5.</w:t>
      </w:r>
      <w:r>
        <w:t xml:space="preserve"> </w:t>
      </w:r>
      <w:r w:rsidRPr="007B6100">
        <w:t xml:space="preserve">javnega razpisa za </w:t>
      </w:r>
      <w:proofErr w:type="spellStart"/>
      <w:r w:rsidRPr="007B6100">
        <w:t>podukrep</w:t>
      </w:r>
      <w:proofErr w:type="spellEnd"/>
      <w:r w:rsidRPr="007B6100">
        <w:t xml:space="preserve"> 16.2 Podpora za pilotne projekte ter za razvoj novih proizvodov, praks, procesov in tehnologij smo </w:t>
      </w:r>
      <w:r>
        <w:t xml:space="preserve">na IHPS </w:t>
      </w:r>
      <w:r w:rsidRPr="007B6100">
        <w:t>v januarju 2023 oddali vlogo Številka dokumenta: M16.2_05b/131585/1</w:t>
      </w:r>
      <w:r>
        <w:t>.</w:t>
      </w:r>
    </w:p>
    <w:p w14:paraId="128AF7F9" w14:textId="77777777" w:rsidR="008F4715" w:rsidRPr="007B6100" w:rsidRDefault="008F4715" w:rsidP="008F4715">
      <w:r w:rsidRPr="007B6100">
        <w:t>Namen in cilj projekta EKOHMELJ je pospešiti vpeljavo ekološke pridelave hmelja na slovenske hmeljarske kmetije in s tem prilagojene tehnologije pridelave za varovanje okolja ter sklenitev krogotoka hranil na hmeljarskih kmetijah. Tematika projekta pokriva področja trajnostne rabe tal kmetijskih zemljišč z zagotavljanjem rodovitnosti in preprečevanje erozije ter degradacije tal.</w:t>
      </w:r>
    </w:p>
    <w:p w14:paraId="7857D5DC" w14:textId="77777777" w:rsidR="008F4715" w:rsidRPr="007B6100" w:rsidRDefault="008F4715" w:rsidP="008F4715">
      <w:r w:rsidRPr="007B6100">
        <w:t xml:space="preserve">Praktični preizkus bomo izvajali na lokaciji petih kmetijskih gospodarstev. Celovit pristop / celoten program ekološke pridelave pa izvajali na treh (na IHPS in na dveh partnerskih KG – KG Šlander in KG Jeruzalem SAT Ormož) s ciljem vpeljave tovrstne pridelave na vključena kmetijska gospodarstva in obenem demonstracije za vsa ostala KG v Sloveniji. Na področju ekološkega pristopa h gnojenju in prehrani hmelja bomo program ekološke pridelave demonstrirali na dveh vključenih KG (KG Zupanc, KG Novak), s ciljem vpeljave in demonstracije takšnega, trajnostnega načina prehrane nasadov. Na IHPS bomo izvedli tudi nekaj specifičnih podpornih </w:t>
      </w:r>
      <w:proofErr w:type="spellStart"/>
      <w:r w:rsidRPr="007B6100">
        <w:t>eko</w:t>
      </w:r>
      <w:proofErr w:type="spellEnd"/>
      <w:r w:rsidRPr="007B6100">
        <w:t xml:space="preserve">-poskusov s ciljem prikaza preprečevanja bolezni in škodljivcev hmelja po smernicah ekološke pridelave. Na nivoju bolezni bomo izvedli demonstracijski poskus z novimi pristopi preprečevanja primarne okužbe hmeljeve peronospore, ki bo temeljil izključno na ekoloških pripravkih in kombinaciji mehanskih ukrepov. Vključili bomo različne sorte hmelja s ciljem ovrednotenja učinkovitosti z upoštevanjem občutljivosti posameznih sort in posledično primernosti za ekološki sistem pridelave hmelja. Tehnologijo pridelave hmelja bomo tudi modelno vrednotili po metodi pokritja – z analizo dohodka in variabilnih stroškov na ravni posamičnih kmetij. Zainteresiranim hmeljarskim kmetijam bomo pripravili strokovna izhodišča za vpeljavo celovitega načina ekološke pridelave hmelja - od prehrane in varstva rastlin, ohranjanja naravnih virov do izboljšanja ekonomike tovrstne pridelave. </w:t>
      </w:r>
    </w:p>
    <w:p w14:paraId="5CB440EC" w14:textId="5141B834" w:rsidR="008F4715" w:rsidRPr="007B6100" w:rsidRDefault="008F4715" w:rsidP="008F4715">
      <w:r w:rsidRPr="007B6100">
        <w:t>Leto 202</w:t>
      </w:r>
      <w:r w:rsidR="00E67282">
        <w:t>4: PRV 101.350,00</w:t>
      </w:r>
      <w:r w:rsidRPr="007B6100">
        <w:t xml:space="preserve"> EUR</w:t>
      </w:r>
    </w:p>
    <w:p w14:paraId="34894F46" w14:textId="77777777" w:rsidR="00E67282" w:rsidRPr="007B6100" w:rsidRDefault="00E67282" w:rsidP="00E67282">
      <w:r w:rsidRPr="001F3771">
        <w:lastRenderedPageBreak/>
        <w:t>Financerji projekta:  </w:t>
      </w:r>
      <w:hyperlink r:id="rId31" w:tgtFrame="_blank" w:history="1">
        <w:r w:rsidRPr="001F3771">
          <w:t>Program razvoja podeželja 2014 – 2020</w:t>
        </w:r>
      </w:hyperlink>
      <w:r w:rsidRPr="001F3771">
        <w:t> (80 % </w:t>
      </w:r>
      <w:hyperlink r:id="rId32" w:tgtFrame="_blank" w:history="1">
        <w:r w:rsidRPr="001F3771">
          <w:t>Evropski kmetijski sklad za razvoj podeželja</w:t>
        </w:r>
      </w:hyperlink>
      <w:r w:rsidRPr="001F3771">
        <w:t>, 20 % Republika Slovenija), lastni vložek partner</w:t>
      </w:r>
    </w:p>
    <w:p w14:paraId="2BC5DD31" w14:textId="318AC396" w:rsidR="00E67282" w:rsidRPr="00E67282" w:rsidRDefault="00931B13" w:rsidP="00E67282">
      <w:pPr>
        <w:pStyle w:val="Heading3"/>
      </w:pPr>
      <w:bookmarkStart w:id="121" w:name="_Toc164679435"/>
      <w:r>
        <w:t>Pilotni</w:t>
      </w:r>
      <w:r w:rsidR="00E67282" w:rsidRPr="00E67282">
        <w:t xml:space="preserve"> projekt </w:t>
      </w:r>
      <w:r w:rsidR="00E67282">
        <w:t xml:space="preserve">Z naprednimi digitalnimi tehnologijami do kakovostne hrane </w:t>
      </w:r>
      <w:r w:rsidR="00E67282" w:rsidRPr="00E67282">
        <w:t>FRESH@FOOD</w:t>
      </w:r>
      <w:bookmarkEnd w:id="121"/>
    </w:p>
    <w:p w14:paraId="44177F39" w14:textId="77777777" w:rsidR="00E67282" w:rsidRPr="00673323" w:rsidRDefault="00E67282" w:rsidP="00E67282">
      <w:r w:rsidRPr="00E67282">
        <w:t>V</w:t>
      </w:r>
      <w:r w:rsidRPr="00673323">
        <w:t xml:space="preserve">odilni partner: Zavod </w:t>
      </w:r>
      <w:proofErr w:type="spellStart"/>
      <w:r w:rsidRPr="00673323">
        <w:t>Slokva</w:t>
      </w:r>
      <w:proofErr w:type="spellEnd"/>
      <w:r w:rsidRPr="00673323">
        <w:t>, SO.P. Slovenj Gradec.</w:t>
      </w:r>
    </w:p>
    <w:p w14:paraId="54788692" w14:textId="77777777" w:rsidR="00E67282" w:rsidRPr="00673323" w:rsidRDefault="00E67282" w:rsidP="00E67282">
      <w:r w:rsidRPr="00673323">
        <w:t>Vodja na IHPS: dr. Sebastjan Radišek</w:t>
      </w:r>
    </w:p>
    <w:p w14:paraId="2ECF7937" w14:textId="77777777" w:rsidR="00E67282" w:rsidRPr="00673323" w:rsidRDefault="00E67282" w:rsidP="00E67282">
      <w:r w:rsidRPr="00673323">
        <w:t>Obdobje trajanja projekta: 12.05.2023 – 11.05.2025</w:t>
      </w:r>
    </w:p>
    <w:p w14:paraId="6869F537" w14:textId="77777777" w:rsidR="00E67282" w:rsidRPr="00673323" w:rsidRDefault="00E67282" w:rsidP="00E67282">
      <w:r w:rsidRPr="00673323">
        <w:t>Odpadna hrana je danes eden največjih globalnih izzivov, ki ustvarja velik pritisk na naravne vire in okolje. Pridelava in predelava živil izrablja dragocene vire, kot so tla, voda, energija in goriva. Povezana je tudi z izpusti toplogrednih plinov. Poleg vpliva na okolje ima odpadna hrana tudi finančne in etične posledice. Hrana se zavrže na vseh stopnjah prehranske verige: pri pridelovalcih na kmetijah, pri transportu, v obdelavi, proizvodnji in skladiščenju, v trgovinah, restavracijah, javnem sektorju in v gospodinjstvih.</w:t>
      </w:r>
    </w:p>
    <w:p w14:paraId="43F12EB3" w14:textId="77777777" w:rsidR="00E67282" w:rsidRPr="00673323" w:rsidRDefault="00E67282" w:rsidP="00E67282">
      <w:r w:rsidRPr="00673323">
        <w:t>V okviru EIP projekta bomo razvijali in uvajali napredne rešitve, ki bodo imele učinek na zmanjšanje izgub in količin zavržene hrane pri pridelovalcih na kmetijah. Natančneje bomo razvijali in uvajali rešitve za podaljšanje obstojnosti in svežine sadja ter zelenjave brez uporabe kemičnih sredstev, s tem bomo zmanjšali porabo fungicidov v kmetijstvu in posledično zmanjšali negativen vpliv kmetijstva na okolje in zdravje ljudi. Poleg razvoja novih rešitev bomo izvajali praktične preizkuse na kmetijskih gospodarstvih, opravljali prenos znanja v prakso ter razširjali rezultate projekta.</w:t>
      </w:r>
    </w:p>
    <w:p w14:paraId="16995C33" w14:textId="54617ADD" w:rsidR="00E67282" w:rsidRPr="00317583" w:rsidRDefault="00E67282" w:rsidP="00E67282">
      <w:r w:rsidRPr="00317583">
        <w:t xml:space="preserve">Leto 2024: PRV </w:t>
      </w:r>
      <w:r w:rsidR="00B5114D">
        <w:t xml:space="preserve">12.519,41 </w:t>
      </w:r>
      <w:r w:rsidRPr="00317583">
        <w:t>EUR</w:t>
      </w:r>
    </w:p>
    <w:p w14:paraId="1472DBD5" w14:textId="77777777" w:rsidR="00E67282" w:rsidRPr="007B6100" w:rsidRDefault="00E67282" w:rsidP="00E67282">
      <w:r w:rsidRPr="001F3771">
        <w:t>Financerji projekta:  </w:t>
      </w:r>
      <w:hyperlink r:id="rId33" w:tgtFrame="_blank" w:history="1">
        <w:r w:rsidRPr="001F3771">
          <w:t>Program razvoja podeželja 2014 – 2020</w:t>
        </w:r>
      </w:hyperlink>
      <w:r w:rsidRPr="001F3771">
        <w:t> (80 % </w:t>
      </w:r>
      <w:hyperlink r:id="rId34" w:tgtFrame="_blank" w:history="1">
        <w:r w:rsidRPr="001F3771">
          <w:t>Evropski kmetijski sklad za razvoj podeželja</w:t>
        </w:r>
      </w:hyperlink>
      <w:r w:rsidRPr="001F3771">
        <w:t>, 20 % Republika Slovenija), lastni vložek partner</w:t>
      </w:r>
    </w:p>
    <w:p w14:paraId="2F3EE79B" w14:textId="393E3DD0" w:rsidR="00887C4F" w:rsidRPr="00887C4F" w:rsidRDefault="00931B13" w:rsidP="00887C4F">
      <w:pPr>
        <w:pStyle w:val="Heading3"/>
      </w:pPr>
      <w:bookmarkStart w:id="122" w:name="_Toc164679436"/>
      <w:r>
        <w:t>Pilotni</w:t>
      </w:r>
      <w:r w:rsidR="00887C4F" w:rsidRPr="00887C4F">
        <w:t xml:space="preserve"> projekt </w:t>
      </w:r>
      <w:r w:rsidR="00B5114D">
        <w:t>Vpliv podsevkov na pridelek in kakovost hmelja in varovanje naravnih virov</w:t>
      </w:r>
      <w:bookmarkEnd w:id="122"/>
    </w:p>
    <w:p w14:paraId="37042AFD" w14:textId="77777777" w:rsidR="00A144B9" w:rsidRPr="00A144B9" w:rsidRDefault="00A144B9" w:rsidP="00A144B9">
      <w:pPr>
        <w:pStyle w:val="IHPSLocilnaCrta"/>
      </w:pPr>
      <w:r w:rsidRPr="00A144B9">
        <w:t>Vodilni partner: IHPS</w:t>
      </w:r>
    </w:p>
    <w:p w14:paraId="35F20959" w14:textId="77777777" w:rsidR="00A144B9" w:rsidRPr="00A144B9" w:rsidRDefault="00A144B9" w:rsidP="00A144B9">
      <w:pPr>
        <w:pStyle w:val="IHPSLocilnaCrta"/>
      </w:pPr>
      <w:r w:rsidRPr="00A144B9">
        <w:t>Vodja: dr. Barbara Čeh</w:t>
      </w:r>
    </w:p>
    <w:p w14:paraId="215D6237" w14:textId="77777777" w:rsidR="00A144B9" w:rsidRPr="00A144B9" w:rsidRDefault="00A144B9" w:rsidP="00A144B9">
      <w:pPr>
        <w:pStyle w:val="IHPSLocilnaCrta"/>
      </w:pPr>
      <w:r w:rsidRPr="00A144B9">
        <w:t>Obdobje trajanja projekta: 12.12.2023 – 11.12.2024</w:t>
      </w:r>
    </w:p>
    <w:p w14:paraId="6821FA0D" w14:textId="168DAB61" w:rsidR="008B7E98" w:rsidRPr="008B7E98" w:rsidRDefault="00A144B9" w:rsidP="00A144B9">
      <w:pPr>
        <w:pStyle w:val="IHPSLocilnaCrta"/>
      </w:pPr>
      <w:r w:rsidRPr="00A144B9">
        <w:t xml:space="preserve">S pilotnim projektom želimo prispevati k razvoju izboljšane tehnologije pridelave hmelja s ciljem stabilnega in kakovostnega pridelka in povečevanja rodovitnosti tal ter ohranjanja drugih naravnih virov. Partnerstvo smo ustanovili z namenom rešitve praktičnega problema na kmetijskih gospodarstvih; vsebnost organske snovi v tleh hmeljišč je na spodnji meji zadovoljive, pestrost življenja v tleh je zato pričakovano nizka. To z leti vodi v še večje poslabšanje rodovitnosti tal. Tla imajo zaradi nizke vsebnost manjšo zadrževalno kapaciteto za zadrževanje vode in hranil. To slabo vpliva na stabilnost pridelka hmelja. Ker je površina pod hmeljišči v hmeljarskih regijah velika, hmeljarji v glavnem nimajo dovolj svojega hlevskega gnoja, s katerim bi v tla vračali takšno količino organske snovi, ki se letno razgradi zaradi pogostega obdelovanja oziroma obračanja tal. Zato je ena od rešitev </w:t>
      </w:r>
      <w:proofErr w:type="spellStart"/>
      <w:r w:rsidRPr="00A144B9">
        <w:t>zaoravanje</w:t>
      </w:r>
      <w:proofErr w:type="spellEnd"/>
      <w:r w:rsidRPr="00A144B9">
        <w:t xml:space="preserve"> podsevkov / </w:t>
      </w:r>
      <w:proofErr w:type="spellStart"/>
      <w:r w:rsidRPr="00A144B9">
        <w:t>podorin</w:t>
      </w:r>
      <w:proofErr w:type="spellEnd"/>
      <w:r w:rsidRPr="00A144B9">
        <w:t xml:space="preserve">. Drug izziv pa je nova zakonodaja, ki zapoveduje, da je določen delež kmetijskih površin, tudi hmeljišč, pokrit čez zimo. Rešitev problema bomo prikazali / izvedli v praksi, in sicer bomo na štirih pilotnih kmetijah vzpostavili primere dobre prakse trajnostne pridelave hmelja in konkurenčnega kmetovanja ob hkratnem trajnostnem upravljanju s kmetijskimi tlemi. Primerjalno na večjih površinah bomo v hmeljišča </w:t>
      </w:r>
      <w:r w:rsidRPr="00A144B9">
        <w:lastRenderedPageBreak/>
        <w:t xml:space="preserve">posejali različne podsevke, s katerimi se bo pričakovano povečala vsebnost organske snovi v tleh, </w:t>
      </w:r>
      <w:proofErr w:type="spellStart"/>
      <w:r w:rsidRPr="00A144B9">
        <w:t>biodiverziteta</w:t>
      </w:r>
      <w:proofErr w:type="spellEnd"/>
      <w:r w:rsidRPr="00A144B9">
        <w:t xml:space="preserve">, manjša bo erozija tal, saj bodo tla pred vetrom in vodo zavarovana z rastlinjem, tla bodo bolj odporna na </w:t>
      </w:r>
      <w:proofErr w:type="spellStart"/>
      <w:r w:rsidRPr="00A144B9">
        <w:t>zablatenje</w:t>
      </w:r>
      <w:proofErr w:type="spellEnd"/>
      <w:r w:rsidRPr="00A144B9">
        <w:t xml:space="preserve"> v času obiranja hmelja. Partnerstvo sestavlja 10 partnerjev, od tega štiri kmetijska gospodarstva in štiri strokovne inštitucije (KGZS-CE, KGZS-MB, Biotehniška fakulteta Univerze v Ljubljani in Razvojne agencije Savinja), ter podjetje </w:t>
      </w:r>
      <w:proofErr w:type="spellStart"/>
      <w:r w:rsidRPr="00A144B9">
        <w:t>Agriteh</w:t>
      </w:r>
      <w:proofErr w:type="spellEnd"/>
      <w:r w:rsidRPr="00A144B9">
        <w:t xml:space="preserve">, ki bo dodelalo priključke za uspešno </w:t>
      </w:r>
      <w:proofErr w:type="spellStart"/>
      <w:r w:rsidRPr="00A144B9">
        <w:t>zadelavo</w:t>
      </w:r>
      <w:proofErr w:type="spellEnd"/>
      <w:r w:rsidRPr="00A144B9">
        <w:t xml:space="preserve"> podsevkov na različnih tleh in prikazalo delovanje sejalnic za seme podsevkov v medvrstnem prostoru </w:t>
      </w:r>
      <w:proofErr w:type="spellStart"/>
      <w:r w:rsidRPr="00A144B9">
        <w:t>hmeljišč.</w:t>
      </w:r>
      <w:r w:rsidR="00887C4F" w:rsidRPr="00887C4F">
        <w:t>V</w:t>
      </w:r>
      <w:proofErr w:type="spellEnd"/>
      <w:r w:rsidR="00887C4F" w:rsidRPr="007B6100">
        <w:t xml:space="preserve"> sklopu</w:t>
      </w:r>
      <w:r w:rsidR="008B7E98" w:rsidRPr="008B7E98">
        <w:t xml:space="preserve"> Vodilni partner: IHPS</w:t>
      </w:r>
    </w:p>
    <w:p w14:paraId="4F7D0637" w14:textId="0A5CE456" w:rsidR="005E6D2E" w:rsidRPr="00317583" w:rsidRDefault="005E6D2E" w:rsidP="005E6D2E">
      <w:r w:rsidRPr="00317583">
        <w:t xml:space="preserve">Leto 2024: PRV </w:t>
      </w:r>
      <w:r w:rsidR="00B5114D">
        <w:t xml:space="preserve">40.400,00 </w:t>
      </w:r>
      <w:r w:rsidRPr="00317583">
        <w:t>EUR</w:t>
      </w:r>
    </w:p>
    <w:p w14:paraId="28B07D87" w14:textId="067FE2D4" w:rsidR="00B5114D" w:rsidRDefault="005E6D2E" w:rsidP="005E6D2E">
      <w:r w:rsidRPr="001F3771">
        <w:t>Financerji projekta:  </w:t>
      </w:r>
      <w:hyperlink r:id="rId35" w:tgtFrame="_blank" w:history="1">
        <w:r w:rsidRPr="001F3771">
          <w:t>Program razvoja podeželja 2014 – 2020</w:t>
        </w:r>
      </w:hyperlink>
      <w:r w:rsidRPr="001F3771">
        <w:t> (80 % </w:t>
      </w:r>
      <w:hyperlink r:id="rId36" w:tgtFrame="_blank" w:history="1">
        <w:r w:rsidRPr="001F3771">
          <w:t>Evropski kmetijski sklad za razvoj podeželja</w:t>
        </w:r>
      </w:hyperlink>
      <w:r w:rsidRPr="001F3771">
        <w:t>, 20 % Republika Slovenija), lastni vložek partner</w:t>
      </w:r>
    </w:p>
    <w:p w14:paraId="5D082B99" w14:textId="150FE3B5" w:rsidR="00992E7D" w:rsidRPr="00992E7D" w:rsidRDefault="00931B13" w:rsidP="00992E7D">
      <w:pPr>
        <w:pStyle w:val="Heading3"/>
      </w:pPr>
      <w:bookmarkStart w:id="123" w:name="_Toc164679437"/>
      <w:r>
        <w:t>Pilotni</w:t>
      </w:r>
      <w:r w:rsidR="00992E7D" w:rsidRPr="00992E7D">
        <w:t xml:space="preserve"> projekt </w:t>
      </w:r>
      <w:r w:rsidR="00992E7D">
        <w:t>Povezovalno trženjski center za zelišča</w:t>
      </w:r>
      <w:bookmarkEnd w:id="123"/>
    </w:p>
    <w:p w14:paraId="080AC152" w14:textId="623BFF82" w:rsidR="00A144B9" w:rsidRPr="008B7E98" w:rsidRDefault="00A144B9" w:rsidP="00A144B9">
      <w:pPr>
        <w:pStyle w:val="IHPSLocilnaCrta"/>
      </w:pPr>
      <w:r w:rsidRPr="008B7E98">
        <w:t>Vodja: dr. Barbara Čeh</w:t>
      </w:r>
    </w:p>
    <w:p w14:paraId="1FA7103A" w14:textId="77777777" w:rsidR="00A144B9" w:rsidRPr="008B7E98" w:rsidRDefault="00A144B9" w:rsidP="00A144B9">
      <w:pPr>
        <w:pStyle w:val="IHPSLocilnaCrta"/>
      </w:pPr>
      <w:r w:rsidRPr="008B7E98">
        <w:t>Obdobje trajanja projekta: 12.12.2023 – 11.12.2024</w:t>
      </w:r>
    </w:p>
    <w:p w14:paraId="672645B4" w14:textId="77777777" w:rsidR="00A144B9" w:rsidRPr="008B7E98" w:rsidRDefault="00A144B9" w:rsidP="00A144B9">
      <w:pPr>
        <w:pStyle w:val="IHPSLocilnaCrta"/>
      </w:pPr>
      <w:r w:rsidRPr="008B7E98">
        <w:t xml:space="preserve">Zelišča imajo velik tržni potencial, saj so nepogrešljiva tudi v kuhinji, kozmetiki … vendar pa je še posebej trženje zelišč pri nas prepuščeno iznajdljivosti in znanju na posameznih kmetijah, poleg tega pa se predvsem zaradi tega v glavnem pridelujejo le na manjših površinah. Sicer pa je ponudba izdelkov iz zelišč na trgu po drugi strani zelo pestra. Kmetije imajo svoje blagovne znamke, svoje prodajne poti, površine za pridelavo zelišč se povečujejo. Ni pa skupne točke ponudbe pridelka zelišč pripravljenega za trg – </w:t>
      </w:r>
      <w:proofErr w:type="spellStart"/>
      <w:r w:rsidRPr="008B7E98">
        <w:t>t.i</w:t>
      </w:r>
      <w:proofErr w:type="spellEnd"/>
      <w:r w:rsidRPr="008B7E98">
        <w:t>. centra, ki bi tem kmetijam pomagal pri večjih poslih, ko je potrebno zagotoviti kupcu večjo količino, za katero je potrebno posebno prilagojeno pakiranje, predelava in tudi določeni dodatni specifični certifikati in analiza. Zato je tudi težje organizirati prenos znanja in razvoj tehnologij pridelave in predelave, ki bi koristila vsem pridelovalcem zelišč in s tem omogočila tudi varna delovna mesta za zaposlene, tako na kmetijah kot v centrih, ki so pomembna povezava s končnimi kupci.</w:t>
      </w:r>
    </w:p>
    <w:p w14:paraId="424CF2EA" w14:textId="77777777" w:rsidR="00A144B9" w:rsidRPr="008B7E98" w:rsidRDefault="00A144B9" w:rsidP="00C8789E">
      <w:pPr>
        <w:pStyle w:val="IHPSOdstavekKrepko"/>
      </w:pPr>
      <w:r w:rsidRPr="008B7E98">
        <w:t>Cilji projekta:</w:t>
      </w:r>
    </w:p>
    <w:p w14:paraId="1D0FE3C3" w14:textId="7B6B8E4F" w:rsidR="00A144B9" w:rsidRPr="008B7E98" w:rsidRDefault="00A144B9" w:rsidP="00C8789E">
      <w:pPr>
        <w:pStyle w:val="IHPSSeznamNastevanje"/>
      </w:pPr>
      <w:r w:rsidRPr="008B7E98">
        <w:t xml:space="preserve">Vzpostaviti povezovalno trženjski center za zelišča (zdravilne rastline in začimbnice), ki bo zastavljen v sklopu Jazon </w:t>
      </w:r>
      <w:proofErr w:type="spellStart"/>
      <w:r w:rsidRPr="008B7E98">
        <w:t>d.o.o</w:t>
      </w:r>
      <w:proofErr w:type="spellEnd"/>
      <w:r w:rsidRPr="008B7E98">
        <w:t xml:space="preserve">., ki je del Etri skupine. </w:t>
      </w:r>
    </w:p>
    <w:p w14:paraId="05A160C6" w14:textId="683F60D6" w:rsidR="00A144B9" w:rsidRPr="008B7E98" w:rsidRDefault="00A144B9" w:rsidP="00C8789E">
      <w:pPr>
        <w:pStyle w:val="IHPSSeznamNastevanje"/>
      </w:pPr>
      <w:r w:rsidRPr="008B7E98">
        <w:t xml:space="preserve">Poskrbeti za razvoj novega izdelka –  velike filter vrečke za pripravo čaja v večjih količinah. S tem bomo pozitivno vplivali na ekonomski in trženjski potencial kmetijskega gospodarstva, in sicer s povečevanjem pridelave, združevanja količin in prodaje zelišč, pridelanih na slovenskih kmetijah, ter posredno preko tega tudi na povečevaje obsega pridelave zelišč v Sloveniji. Poudarek bomo dali na ponudbo za javne zavode. </w:t>
      </w:r>
    </w:p>
    <w:p w14:paraId="1B0A307F" w14:textId="6272E08F" w:rsidR="00A144B9" w:rsidRPr="008B7E98" w:rsidRDefault="00A144B9" w:rsidP="00C8789E">
      <w:pPr>
        <w:pStyle w:val="IHPSSeznamNastevanje"/>
      </w:pPr>
      <w:r w:rsidRPr="008B7E98">
        <w:t xml:space="preserve">Dopolniti tehnološke liste za pridelavo zelišč glede na ugotovljene potrebe na terenu in širiti znanje s področja pridelave zelišč, saj je ta stopnička nujna za doseganje dobre kvalitete in obsega pridelka zelišč v Sloveniji.  </w:t>
      </w:r>
    </w:p>
    <w:p w14:paraId="70F34430" w14:textId="6C1DC096" w:rsidR="00A144B9" w:rsidRPr="008B7E98" w:rsidRDefault="00A144B9" w:rsidP="00C8789E">
      <w:pPr>
        <w:pStyle w:val="IHPSSeznamNastevanje"/>
      </w:pPr>
      <w:r w:rsidRPr="008B7E98">
        <w:t xml:space="preserve">Prenos znanja v prakso – </w:t>
      </w:r>
      <w:proofErr w:type="spellStart"/>
      <w:r w:rsidRPr="008B7E98">
        <w:t>diseminacija</w:t>
      </w:r>
      <w:proofErr w:type="spellEnd"/>
      <w:r w:rsidRPr="008B7E98">
        <w:t xml:space="preserve">. </w:t>
      </w:r>
    </w:p>
    <w:p w14:paraId="3F8BCD4A" w14:textId="77777777" w:rsidR="00A144B9" w:rsidRPr="007B6100" w:rsidRDefault="00A144B9" w:rsidP="00A144B9">
      <w:pPr>
        <w:pStyle w:val="IHPSLocilnaCrta"/>
      </w:pPr>
      <w:r w:rsidRPr="008B7E98">
        <w:t xml:space="preserve">Partnerstvo sestavlja 9 partnerjev: štiri kmetijska gospodarstva, dve svetovalni službi (KGZS-MB in KGZS-CE), zavod </w:t>
      </w:r>
      <w:proofErr w:type="spellStart"/>
      <w:r w:rsidRPr="008B7E98">
        <w:t>Slokva</w:t>
      </w:r>
      <w:proofErr w:type="spellEnd"/>
      <w:r w:rsidRPr="008B7E98">
        <w:t xml:space="preserve">, Univerza v Mariboru – Fakulteta za kmetijstvo in </w:t>
      </w:r>
      <w:proofErr w:type="spellStart"/>
      <w:r w:rsidRPr="008B7E98">
        <w:t>biosistemske</w:t>
      </w:r>
      <w:proofErr w:type="spellEnd"/>
      <w:r w:rsidRPr="008B7E98">
        <w:t xml:space="preserve"> vede ter vodilni IHPS. Projekt se je začel decembra 2023 in se konča decembra 2024.</w:t>
      </w:r>
      <w:r w:rsidRPr="007B6100">
        <w:t xml:space="preserve"> </w:t>
      </w:r>
    </w:p>
    <w:p w14:paraId="7044BE17" w14:textId="4BBC0A35" w:rsidR="00992E7D" w:rsidRPr="00317583" w:rsidRDefault="00992E7D" w:rsidP="00992E7D">
      <w:r w:rsidRPr="00317583">
        <w:t xml:space="preserve">Leto 2024: PRV </w:t>
      </w:r>
      <w:r>
        <w:t xml:space="preserve">35.000,00 </w:t>
      </w:r>
      <w:r w:rsidRPr="00317583">
        <w:t>EUR</w:t>
      </w:r>
    </w:p>
    <w:p w14:paraId="15CC660F" w14:textId="732D8527" w:rsidR="00B5114D" w:rsidRDefault="00992E7D" w:rsidP="005E6D2E">
      <w:r w:rsidRPr="001F3771">
        <w:t>Financerji projekta:  </w:t>
      </w:r>
      <w:hyperlink r:id="rId37" w:tgtFrame="_blank" w:history="1">
        <w:r w:rsidRPr="001F3771">
          <w:t>Program razvoja podeželja 2014 – 2020</w:t>
        </w:r>
      </w:hyperlink>
      <w:r w:rsidRPr="001F3771">
        <w:t> (80 % </w:t>
      </w:r>
      <w:hyperlink r:id="rId38" w:tgtFrame="_blank" w:history="1">
        <w:r w:rsidRPr="001F3771">
          <w:t>Evropski kmetijski sklad za razvoj podeželja</w:t>
        </w:r>
      </w:hyperlink>
      <w:r w:rsidRPr="001F3771">
        <w:t>, 20 % Republika Slovenija), lastni vložek partner</w:t>
      </w:r>
    </w:p>
    <w:p w14:paraId="56AF6892" w14:textId="46ED03DE" w:rsidR="00992E7D" w:rsidRPr="00992E7D" w:rsidRDefault="00BE6D27" w:rsidP="00992E7D">
      <w:pPr>
        <w:pStyle w:val="Heading3"/>
      </w:pPr>
      <w:bookmarkStart w:id="124" w:name="_Toc164679438"/>
      <w:r>
        <w:lastRenderedPageBreak/>
        <w:t>Pilotni</w:t>
      </w:r>
      <w:r w:rsidR="00992E7D" w:rsidRPr="00992E7D">
        <w:t xml:space="preserve"> projekt </w:t>
      </w:r>
      <w:r w:rsidR="00DE1E1A">
        <w:t>Slovenka k</w:t>
      </w:r>
      <w:r w:rsidR="00992E7D">
        <w:t>urkum</w:t>
      </w:r>
      <w:r w:rsidR="00DE1E1A">
        <w:t>a</w:t>
      </w:r>
      <w:bookmarkEnd w:id="124"/>
    </w:p>
    <w:p w14:paraId="224B8BDF" w14:textId="6E7333D6" w:rsidR="00992E7D" w:rsidRPr="007B6100" w:rsidRDefault="00992E7D" w:rsidP="00DE1E1A">
      <w:pPr>
        <w:pStyle w:val="IHPSLocilnaCrta"/>
      </w:pPr>
      <w:r w:rsidRPr="00992E7D">
        <w:t>V</w:t>
      </w:r>
      <w:r w:rsidRPr="007B6100">
        <w:t xml:space="preserve"> sklopu </w:t>
      </w:r>
      <w:r w:rsidR="00DE1E1A" w:rsidRPr="00DE1E1A">
        <w:t>Osrednji namen projekta, ki ga vodi KGZS-MB, je zagotoviti rezultate praktičnega preizkusa potencialno zelo zanimive kmetijske kulture za slovenske kmetije - kurkume. Na podlagi pozitivnih rezultatov preizkusa pričakujemo, da se bo nekaj kmetij odločilo za pridelavo kurkume in si tako zagotovili razvoj kmetije, ter povečati dobičkonosno sodelovanje z lokalnim odjemalcem. Ob tem bomo razmišljali tudi na naslednji korak, trženje kurkume in povezali lokalne ekološke trgovine s pridelovalci. IHPS sodeluje kot parter, ki bo izvedel poljski poskus s kurkumo in sodeloval pri razvoju tehnologije pridelave za slovenske kmetije in prenašanju znanja na druge potencialne uporabnike in strokovnjake.</w:t>
      </w:r>
    </w:p>
    <w:p w14:paraId="4741B3E4" w14:textId="4639553D" w:rsidR="00992E7D" w:rsidRPr="00317583" w:rsidRDefault="00992E7D" w:rsidP="00992E7D">
      <w:r w:rsidRPr="00317583">
        <w:t xml:space="preserve">Leto 2024: PRV </w:t>
      </w:r>
      <w:r>
        <w:t xml:space="preserve">5.000,46 </w:t>
      </w:r>
      <w:r w:rsidRPr="00317583">
        <w:t>EUR</w:t>
      </w:r>
    </w:p>
    <w:p w14:paraId="5D7401E6" w14:textId="345A1477" w:rsidR="00B5114D" w:rsidRDefault="00992E7D" w:rsidP="005E6D2E">
      <w:r w:rsidRPr="001F3771">
        <w:t>Financerji projekta:  </w:t>
      </w:r>
      <w:hyperlink r:id="rId39" w:tgtFrame="_blank" w:history="1">
        <w:r w:rsidRPr="001F3771">
          <w:t>Program razvoja podeželja 2014 – 2020</w:t>
        </w:r>
      </w:hyperlink>
      <w:r w:rsidRPr="001F3771">
        <w:t> (80 % </w:t>
      </w:r>
      <w:hyperlink r:id="rId40" w:tgtFrame="_blank" w:history="1">
        <w:r w:rsidRPr="001F3771">
          <w:t>Evropski kmetijski sklad za razvoj podeželja</w:t>
        </w:r>
      </w:hyperlink>
      <w:r w:rsidRPr="001F3771">
        <w:t>, 20 % Republika Slovenija), lastni vložek partner</w:t>
      </w:r>
    </w:p>
    <w:p w14:paraId="3DA99A46" w14:textId="0F29355A" w:rsidR="00992E7D" w:rsidRPr="00992E7D" w:rsidRDefault="00BE6D27" w:rsidP="00992E7D">
      <w:pPr>
        <w:pStyle w:val="Heading3"/>
      </w:pPr>
      <w:bookmarkStart w:id="125" w:name="_Toc164679439"/>
      <w:r>
        <w:t>Pilotni</w:t>
      </w:r>
      <w:r w:rsidR="00992E7D" w:rsidRPr="00992E7D">
        <w:t xml:space="preserve"> projekt </w:t>
      </w:r>
      <w:proofErr w:type="spellStart"/>
      <w:r w:rsidR="00992E7D">
        <w:t>Vitralup</w:t>
      </w:r>
      <w:bookmarkEnd w:id="125"/>
      <w:proofErr w:type="spellEnd"/>
    </w:p>
    <w:p w14:paraId="46493E15" w14:textId="77777777" w:rsidR="009D0D3B" w:rsidRPr="009D0D3B" w:rsidRDefault="009D0D3B" w:rsidP="009D0D3B">
      <w:r w:rsidRPr="009D0D3B">
        <w:t xml:space="preserve">Vodilni partner: Zavod </w:t>
      </w:r>
      <w:proofErr w:type="spellStart"/>
      <w:r w:rsidRPr="009D0D3B">
        <w:t>Slokva</w:t>
      </w:r>
      <w:proofErr w:type="spellEnd"/>
      <w:r w:rsidRPr="009D0D3B">
        <w:t xml:space="preserve"> , SO.P. Slovenj Gradec.</w:t>
      </w:r>
    </w:p>
    <w:p w14:paraId="02DF8685" w14:textId="23BE2FC1" w:rsidR="009D0D3B" w:rsidRPr="009D0D3B" w:rsidRDefault="009D0D3B" w:rsidP="009D0D3B">
      <w:r w:rsidRPr="009D0D3B">
        <w:t>Vodja na IHPS: </w:t>
      </w:r>
      <w:r>
        <w:t>Alenka Ferlež Rus</w:t>
      </w:r>
    </w:p>
    <w:p w14:paraId="717FC06A" w14:textId="6D1C8C03" w:rsidR="00992E7D" w:rsidRPr="00317583" w:rsidRDefault="00992E7D" w:rsidP="00992E7D">
      <w:r w:rsidRPr="00317583">
        <w:t xml:space="preserve">Leto 2024: PRV </w:t>
      </w:r>
      <w:r>
        <w:t xml:space="preserve">2.004,48 </w:t>
      </w:r>
      <w:r w:rsidRPr="00317583">
        <w:t>EUR</w:t>
      </w:r>
    </w:p>
    <w:p w14:paraId="4D059FCA" w14:textId="77777777" w:rsidR="00992E7D" w:rsidRDefault="00992E7D" w:rsidP="00992E7D">
      <w:r w:rsidRPr="001F3771">
        <w:t>Financerji projekta:  </w:t>
      </w:r>
      <w:hyperlink r:id="rId41" w:tgtFrame="_blank" w:history="1">
        <w:r w:rsidRPr="001F3771">
          <w:t>Program razvoja podeželja 2014 – 2020</w:t>
        </w:r>
      </w:hyperlink>
      <w:r w:rsidRPr="001F3771">
        <w:t> (80 % </w:t>
      </w:r>
      <w:hyperlink r:id="rId42" w:tgtFrame="_blank" w:history="1">
        <w:r w:rsidRPr="001F3771">
          <w:t>Evropski kmetijski sklad za razvoj podeželja</w:t>
        </w:r>
      </w:hyperlink>
      <w:r w:rsidRPr="001F3771">
        <w:t>, 20 % Republika Slovenija), lastni vložek partner</w:t>
      </w:r>
    </w:p>
    <w:p w14:paraId="36338FD5" w14:textId="14AF383C" w:rsidR="009D0D3B" w:rsidRDefault="009D0D3B" w:rsidP="00992E7D">
      <w:r w:rsidRPr="009D0D3B">
        <w:t xml:space="preserve">Cilj pilotnega projekta je razviti in preizkusiti inovativne pristope, agrotehnike in tehnologije, ki bodo izboljšali donosnost nasadov lupinarjev (s poudarkom na pridelavi lešnikov), hkrati pa zmanjšali negativen vpliv na okolje. Projekt bo temeljil na celovitem pristopu k trajnostni kmetijski pridelavi, ki bo združevala gospodarske, </w:t>
      </w:r>
      <w:proofErr w:type="spellStart"/>
      <w:r w:rsidRPr="009D0D3B">
        <w:t>okoljske</w:t>
      </w:r>
      <w:proofErr w:type="spellEnd"/>
      <w:r w:rsidRPr="009D0D3B">
        <w:t xml:space="preserve"> in družbene vidike. Projekt bo vključeval kmetijske strokovnjake, raziskovalce, kmetovalce in druge ključne deležnike, ki bodo sodelovali pri razvoju in implementaciji naprednih tehnologij in pristopov za izboljšanje produktivnosti nasadov lupinarjev, ohranjanje okolja ter povečanje ekonomske uspešnosti pridelave.</w:t>
      </w:r>
    </w:p>
    <w:p w14:paraId="0BF016B1" w14:textId="11596F04" w:rsidR="009D0D3B" w:rsidRDefault="009D0D3B" w:rsidP="00992E7D">
      <w:r>
        <w:t xml:space="preserve">V okviru projekta bo </w:t>
      </w:r>
      <w:r w:rsidRPr="009D0D3B">
        <w:t>IHPS izvede</w:t>
      </w:r>
      <w:r>
        <w:t>l</w:t>
      </w:r>
      <w:r w:rsidRPr="009D0D3B">
        <w:t xml:space="preserve"> predavanje/delavnico za najmanj pet KMG, ki niso člani partnerstva</w:t>
      </w:r>
      <w:r>
        <w:t>.</w:t>
      </w:r>
    </w:p>
    <w:p w14:paraId="63B821E0" w14:textId="4ADAD9AE" w:rsidR="00992E7D" w:rsidRPr="00992E7D" w:rsidRDefault="00992E7D" w:rsidP="00992E7D">
      <w:pPr>
        <w:pStyle w:val="Heading3"/>
      </w:pPr>
      <w:bookmarkStart w:id="126" w:name="_Toc164679440"/>
      <w:r w:rsidRPr="00992E7D">
        <w:t xml:space="preserve">EIP projekt </w:t>
      </w:r>
      <w:r>
        <w:t>UV4PLANTS - Trajnostno varstvo rastlin z uvajanjem UV osvetljevanja</w:t>
      </w:r>
      <w:bookmarkEnd w:id="126"/>
    </w:p>
    <w:p w14:paraId="54AE9CF0" w14:textId="77777777" w:rsidR="00317583" w:rsidRPr="009D0D3B" w:rsidRDefault="00317583" w:rsidP="00317583">
      <w:r w:rsidRPr="009D0D3B">
        <w:t xml:space="preserve">Vodilni partner: Zavod </w:t>
      </w:r>
      <w:proofErr w:type="spellStart"/>
      <w:r w:rsidRPr="009D0D3B">
        <w:t>Slokva</w:t>
      </w:r>
      <w:proofErr w:type="spellEnd"/>
      <w:r w:rsidRPr="009D0D3B">
        <w:t xml:space="preserve"> , SO.P. Slovenj Gradec.</w:t>
      </w:r>
    </w:p>
    <w:p w14:paraId="49C78784" w14:textId="77777777" w:rsidR="00317583" w:rsidRPr="009D0D3B" w:rsidRDefault="00317583" w:rsidP="00317583">
      <w:r w:rsidRPr="009D0D3B">
        <w:t>Vodja na IHPS: dr. Sebastjan Radišek</w:t>
      </w:r>
    </w:p>
    <w:p w14:paraId="06A6B51D" w14:textId="77777777" w:rsidR="00317583" w:rsidRPr="009D0D3B" w:rsidRDefault="00317583" w:rsidP="00317583">
      <w:r w:rsidRPr="009D0D3B">
        <w:t>Obdobje trajanja projekta: 18.05.2022 – 19. 05. 2025</w:t>
      </w:r>
    </w:p>
    <w:p w14:paraId="5BF24025" w14:textId="13712296" w:rsidR="007B6100" w:rsidRDefault="007B6100" w:rsidP="007B6100">
      <w:r w:rsidRPr="007B6100">
        <w:t xml:space="preserve">Glavni cilj projekta je uvajanje UV osvetljevanja rastlin z namenom razvoja alternativnih tehnik varstva rastlin. Projekt je razdeljen na šest delovnih paketov (DP). Prvi delovni paket (DP1) predstavlja upravljanje in usklajevanje projekta po matrični projektni organizaciji. V DP2 bomo opravili poglobljeno študijo strokovne literature z namenom, da rezultate preteklih raziskav na tem področju prenesemo v kmetijsko prakso. Z laboratorijsko diagnostiko bomo analizirali učinkovitost UV-A, UV-B in UV-C svetlobe za zatiranje rastlinskih patogenov (virusi, bakterije in glive) na izbranih kmetijskih kulturah v okviru tretjega delovnega paketa (DP3). Rezultati in ugotovitve iz DP3 bodo predstavljali vhod v četrti delovni paket (DP4). V tem delovnem paketu bomo razvili in izdelali prototip naprave, ki bo primerna za traktorsko UV osvetljevanje ter prototip stacionarne </w:t>
      </w:r>
      <w:r w:rsidRPr="007B6100">
        <w:lastRenderedPageBreak/>
        <w:t>naprave za izvajanje nočnega kontinuiranega osvetljevanja. V okviru DP5 bomo razvite rešitve testirali z izvajanjem praktičnega preizkusa na petih kmetijah, ki bodo beležile rezultate in ugotavljale uspešnost spopadanja z boleznimi na različnih rastlinah. V okviru praktičnega preizkusa bomo predlagano metodo varstva rastlin testirali na krompirju, hmelju, jablanah, konoplji in hruškah. Praktični preizkus bomo izvajali na način, da bomo površino vključeno v izvajanje praktičnega preizkusa razdelili na dva dela, in sicer referenčno površino ter površino, ki jo osvetljujemo z UV svetlobo ter rezultate med seboj primerjali.  Na podlagi pridobljenih ugotovitev in novega znanja bomo skozi celoten projekt v okviru DP6 informirali kmete in širšo javnost ter nagovarjali k uporabi trajnostnega pristopa k varstvu rastlin, posredno pa tudi varstvu narave in ljudi.</w:t>
      </w:r>
    </w:p>
    <w:p w14:paraId="290D58F6" w14:textId="2B06B1A5" w:rsidR="00317583" w:rsidRPr="00317583" w:rsidRDefault="00317583" w:rsidP="00317583">
      <w:r w:rsidRPr="00317583">
        <w:t xml:space="preserve">Leto 2024: </w:t>
      </w:r>
      <w:r w:rsidR="00BE6D27">
        <w:t xml:space="preserve">PRV 2.000,00 </w:t>
      </w:r>
      <w:r w:rsidRPr="00317583">
        <w:t>EUR</w:t>
      </w:r>
    </w:p>
    <w:p w14:paraId="2B65B064" w14:textId="605D403E" w:rsidR="00317583" w:rsidRDefault="00317583" w:rsidP="006852FB">
      <w:r w:rsidRPr="00317583">
        <w:t>Vir: Delež Evropskega kmetijskega sklada za razvoj podeželja znaša 80 %, delež Republike Slovenije pa 20%.</w:t>
      </w:r>
      <w:bookmarkStart w:id="127" w:name="_Toc151121807"/>
      <w:bookmarkStart w:id="128" w:name="_Toc151121808"/>
      <w:bookmarkStart w:id="129" w:name="_Toc151121809"/>
      <w:bookmarkStart w:id="130" w:name="_Toc151121810"/>
      <w:bookmarkStart w:id="131" w:name="_Toc151121811"/>
      <w:bookmarkStart w:id="132" w:name="_Toc151121812"/>
      <w:bookmarkStart w:id="133" w:name="_Toc151121813"/>
      <w:bookmarkStart w:id="134" w:name="_Toc151121814"/>
      <w:bookmarkEnd w:id="127"/>
      <w:bookmarkEnd w:id="128"/>
      <w:bookmarkEnd w:id="129"/>
      <w:bookmarkEnd w:id="130"/>
      <w:bookmarkEnd w:id="131"/>
      <w:bookmarkEnd w:id="132"/>
      <w:bookmarkEnd w:id="133"/>
      <w:bookmarkEnd w:id="134"/>
    </w:p>
    <w:p w14:paraId="7DD682F0" w14:textId="77777777" w:rsidR="007B6100" w:rsidRPr="007B6100" w:rsidRDefault="007B6100" w:rsidP="007B6100">
      <w:pPr>
        <w:pStyle w:val="Heading2"/>
      </w:pPr>
      <w:bookmarkStart w:id="135" w:name="_Toc128746143"/>
      <w:bookmarkStart w:id="136" w:name="_Toc164679441"/>
      <w:r w:rsidRPr="007B6100">
        <w:t>Ostalo financiranje iz proračuna republike Slovenije - neposredna plačila</w:t>
      </w:r>
      <w:bookmarkEnd w:id="135"/>
      <w:bookmarkEnd w:id="136"/>
    </w:p>
    <w:p w14:paraId="296A3669" w14:textId="77777777" w:rsidR="007B6100" w:rsidRPr="007B6100" w:rsidRDefault="007B6100" w:rsidP="007B6100">
      <w:r w:rsidRPr="007B6100">
        <w:t xml:space="preserve">V skladu z objavljenimi ukrepi kmetijske politike in glede na izpolnjevanje pogojev za dodelitev sredstev se bodo prejela neposredna plačila v kmetijstvu in plačilo iz naslova ukrepa kmetijsko </w:t>
      </w:r>
      <w:proofErr w:type="spellStart"/>
      <w:r w:rsidRPr="007B6100">
        <w:t>okoljska</w:t>
      </w:r>
      <w:proofErr w:type="spellEnd"/>
      <w:r w:rsidRPr="007B6100">
        <w:t xml:space="preserve"> podnebna plačila ter integrirane pridelave hmelja in poljščin.</w:t>
      </w:r>
    </w:p>
    <w:p w14:paraId="6AB6327C" w14:textId="266A2369" w:rsidR="007B6100" w:rsidRPr="007B6100" w:rsidRDefault="007B6100" w:rsidP="007B6100">
      <w:r w:rsidRPr="007B6100">
        <w:t>Leto 202</w:t>
      </w:r>
      <w:r w:rsidR="006D38D1">
        <w:t>4</w:t>
      </w:r>
      <w:r w:rsidRPr="007B6100">
        <w:t xml:space="preserve">: PRV:  </w:t>
      </w:r>
      <w:r w:rsidR="00AA6804">
        <w:t xml:space="preserve">20.000,00 </w:t>
      </w:r>
      <w:r w:rsidRPr="007B6100">
        <w:t xml:space="preserve">EUR </w:t>
      </w:r>
    </w:p>
    <w:p w14:paraId="6ABB9ECE" w14:textId="50DD4BA2" w:rsidR="007B6100" w:rsidRDefault="007B6100" w:rsidP="007B6100">
      <w:r w:rsidRPr="007B6100">
        <w:t xml:space="preserve">Vir: MKGP, PP 140029 Sredstva za plačila v kmetijstvu  PRV  </w:t>
      </w:r>
      <w:r w:rsidR="00AA6804">
        <w:t xml:space="preserve">20.000,00 </w:t>
      </w:r>
      <w:r w:rsidRPr="007B6100">
        <w:t xml:space="preserve">EUR </w:t>
      </w:r>
    </w:p>
    <w:p w14:paraId="0B08DD3A" w14:textId="77777777" w:rsidR="00D5725D" w:rsidRPr="00D5725D" w:rsidRDefault="00D5725D" w:rsidP="00D5725D">
      <w:pPr>
        <w:pStyle w:val="Heading2"/>
      </w:pPr>
      <w:bookmarkStart w:id="137" w:name="_Toc164679442"/>
      <w:r w:rsidRPr="00D5725D">
        <w:t>Savinjski center za fizikalne analize tal (SAVINJSKA TLA). Vodilni partner je IHPS.</w:t>
      </w:r>
      <w:bookmarkEnd w:id="137"/>
    </w:p>
    <w:p w14:paraId="6E1BB4F6" w14:textId="77777777" w:rsidR="00D5725D" w:rsidRDefault="00D5725D" w:rsidP="00D5725D">
      <w:r w:rsidRPr="00D5725D">
        <w:t>I</w:t>
      </w:r>
      <w:r w:rsidRPr="0030496B">
        <w:t>nštitut za hmeljarstvo in pivovarstvo Slovenije je v letu 2023 uspešno kandidiral na Javnem pozivu za izbor operacij za izvajanje Strategije lokalnega razvoja LAS SSD v programskem obdobju 2014–2020 v okviru Evropskega kmetijskega sklada za razvoj podeželja (EKSRP).</w:t>
      </w:r>
      <w:r>
        <w:t xml:space="preserve"> </w:t>
      </w:r>
      <w:r w:rsidRPr="0030496B">
        <w:t>Namen operacije je nadgraditi obstoječe in razviti nove programe za doseganje višje kakovosti življenja. Operacija bo omogočila, da bodo uporabniki namakalnih sistemov lahko opravili potrebne analize tal, ki so ključnega pomena za pravilno izvajanje namakanja. Skozi ostale aktivnosti operacije se bodo izobrazili ter razumeli osnovne zakonitosti izvajanja namakanja. Nestrokovno izvajanje lahko namreč zelo negativno vpliva na kakovost in količino pridelka, poveča se poraba vode ter možnost izgub vode v podtalje, s čimer se lahko izpirajo rastlinska hranila (npr. nitrati) in ostanki sredstev za varstvo rastlin. Predlagana operacija bo skozi aktivnosti izdelave analiz tal ter izobraževanja in usposabljanja prispevala k dvigu znanja in osveščenosti glede pomena osnovnih fizikalnih lastnosti tal v povezavi s pravilnim izvajanjem namakanja. Vzpostavljen Savinjski center za analize tal s pripadajočo opremo bo služil za izvedbo analiz tal ter izobraževanje kmetijskih svetovalcev in vseh ostalih zainteresiranih s področja SSD.</w:t>
      </w:r>
    </w:p>
    <w:p w14:paraId="37FA38BB" w14:textId="77777777" w:rsidR="00D5725D" w:rsidRPr="007B6100" w:rsidRDefault="00D5725D" w:rsidP="00D5725D">
      <w:r w:rsidRPr="0030496B">
        <w:t>Osnovna aktivnost operacije bo vzpostavitev Savinjskega centra za fizikalne analize tal, kar vključuje nadgradnjo obstoječega laboratorija, vzpostavitev laboratorijske opreme, ki bo omogočala izvedbo celovitih fizikalnih (</w:t>
      </w:r>
      <w:proofErr w:type="spellStart"/>
      <w:r w:rsidRPr="0030496B">
        <w:t>vodnozadrževalnih</w:t>
      </w:r>
      <w:proofErr w:type="spellEnd"/>
      <w:r w:rsidRPr="0030496B">
        <w:t>) analiz tal. Vzpostavljen laboratorij z vso pripadajočo opremo bo omogočal izvedbo praktičnih delavnic in izobraževanj, kjer bodo izvajalci pridobili praktična in teoretična znanja o pomenu fizikalnih lastnostih tal za namakanje. V času trajanja projekta se bodo vseskozi vodile aktivnosti promocije in obveščanja javnosti o poteku operacije in dogodkih povezanih z njo. Ključen učinek promocije in izobraževanj bomo dosegli ob pomoči projektnih partnerjev, ki imajo potrebno znanje na zahtevanih področjih.</w:t>
      </w:r>
    </w:p>
    <w:p w14:paraId="155F1F0D" w14:textId="38DD6FE5" w:rsidR="00D5725D" w:rsidRDefault="00D5725D" w:rsidP="00D5725D">
      <w:r w:rsidRPr="007B6100">
        <w:lastRenderedPageBreak/>
        <w:t>Leto 202</w:t>
      </w:r>
      <w:r>
        <w:t>4</w:t>
      </w:r>
      <w:r w:rsidRPr="007B6100">
        <w:t xml:space="preserve">: PRV </w:t>
      </w:r>
      <w:r>
        <w:t>7.175,99</w:t>
      </w:r>
      <w:r w:rsidRPr="007B6100">
        <w:t xml:space="preserve"> EUR</w:t>
      </w:r>
      <w:r w:rsidR="00FD047D">
        <w:t xml:space="preserve"> - tekoči transferi</w:t>
      </w:r>
    </w:p>
    <w:p w14:paraId="6A5ACFA9" w14:textId="556921E2" w:rsidR="00FD047D" w:rsidRPr="007B6100" w:rsidRDefault="00FD047D" w:rsidP="00D5725D">
      <w:r w:rsidRPr="007B6100">
        <w:t>Leto 202</w:t>
      </w:r>
      <w:r>
        <w:t>4</w:t>
      </w:r>
      <w:r w:rsidRPr="007B6100">
        <w:t xml:space="preserve">: PRV </w:t>
      </w:r>
      <w:r>
        <w:t>13.257,71</w:t>
      </w:r>
      <w:r w:rsidRPr="007B6100">
        <w:t xml:space="preserve"> EUR</w:t>
      </w:r>
      <w:r>
        <w:t xml:space="preserve"> - investicijski transferi</w:t>
      </w:r>
    </w:p>
    <w:p w14:paraId="283B2BC6" w14:textId="00BFBACB" w:rsidR="00FF1094" w:rsidRDefault="00D5725D" w:rsidP="00C8789E">
      <w:pPr>
        <w:rPr>
          <w:rFonts w:eastAsiaTheme="majorEastAsia" w:cstheme="majorBidi"/>
          <w:b/>
          <w:color w:val="294735"/>
          <w:sz w:val="32"/>
          <w:szCs w:val="26"/>
        </w:rPr>
      </w:pPr>
      <w:r w:rsidRPr="007B6100">
        <w:t xml:space="preserve">Vir: </w:t>
      </w:r>
      <w:r w:rsidRPr="0030496B">
        <w:t>Delež Evropskega kmetijskega sklada za razvoj podeželja znaša 80 %, delež Republike Slovenije pa 20%.</w:t>
      </w:r>
      <w:bookmarkStart w:id="138" w:name="_Toc128746146"/>
    </w:p>
    <w:p w14:paraId="35DAE333" w14:textId="66536449" w:rsidR="007B6100" w:rsidRDefault="007B6100" w:rsidP="007B6100">
      <w:pPr>
        <w:pStyle w:val="Heading2"/>
      </w:pPr>
      <w:bookmarkStart w:id="139" w:name="_Toc164679443"/>
      <w:r w:rsidRPr="007B6100">
        <w:t xml:space="preserve">Podpora za naložbe v infrastrukturo, povezano z razvojem, posodabljanjem ali prilagoditvijo kmetijstva in gozdarstva za </w:t>
      </w:r>
      <w:proofErr w:type="spellStart"/>
      <w:r w:rsidRPr="007B6100">
        <w:t>podukrep</w:t>
      </w:r>
      <w:proofErr w:type="spellEnd"/>
      <w:r w:rsidRPr="007B6100">
        <w:t xml:space="preserve"> 4.3. – Program razvoja podeželja</w:t>
      </w:r>
      <w:bookmarkEnd w:id="138"/>
      <w:bookmarkEnd w:id="139"/>
    </w:p>
    <w:p w14:paraId="1E2396E3" w14:textId="583CBAF4" w:rsidR="00CE61D2" w:rsidRPr="00CE61D2" w:rsidRDefault="00CE61D2" w:rsidP="00CE61D2">
      <w:pPr>
        <w:pStyle w:val="IHPSNapisPreglednica"/>
      </w:pPr>
      <w:bookmarkStart w:id="140" w:name="_Toc150178698"/>
      <w:bookmarkStart w:id="141" w:name="_Toc164679221"/>
      <w:r>
        <w:t xml:space="preserve">Preglednica </w:t>
      </w:r>
      <w:r w:rsidR="005E2777">
        <w:rPr>
          <w:noProof/>
        </w:rPr>
        <w:fldChar w:fldCharType="begin"/>
      </w:r>
      <w:r w:rsidR="005E2777">
        <w:rPr>
          <w:noProof/>
        </w:rPr>
        <w:instrText xml:space="preserve"> SEQ Preglednica \* ARABIC </w:instrText>
      </w:r>
      <w:r w:rsidR="005E2777">
        <w:rPr>
          <w:noProof/>
        </w:rPr>
        <w:fldChar w:fldCharType="separate"/>
      </w:r>
      <w:r w:rsidR="00CA346B">
        <w:rPr>
          <w:noProof/>
        </w:rPr>
        <w:t>6</w:t>
      </w:r>
      <w:r w:rsidR="005E2777">
        <w:rPr>
          <w:noProof/>
        </w:rPr>
        <w:fldChar w:fldCharType="end"/>
      </w:r>
      <w:r>
        <w:t>:</w:t>
      </w:r>
      <w:bookmarkEnd w:id="140"/>
      <w:bookmarkEnd w:id="141"/>
      <w:r>
        <w:t xml:space="preserve"> </w:t>
      </w:r>
    </w:p>
    <w:tbl>
      <w:tblPr>
        <w:tblStyle w:val="IHPSGRID"/>
        <w:tblW w:w="0" w:type="auto"/>
        <w:tblLook w:val="04A0" w:firstRow="1" w:lastRow="0" w:firstColumn="1" w:lastColumn="0" w:noHBand="0" w:noVBand="1"/>
      </w:tblPr>
      <w:tblGrid>
        <w:gridCol w:w="6941"/>
        <w:gridCol w:w="2120"/>
      </w:tblGrid>
      <w:tr w:rsidR="007B6100" w14:paraId="58594E03" w14:textId="77777777" w:rsidTr="00CE61D2">
        <w:trPr>
          <w:trHeight w:val="1"/>
        </w:trPr>
        <w:tc>
          <w:tcPr>
            <w:tcW w:w="6941" w:type="dxa"/>
            <w:hideMark/>
          </w:tcPr>
          <w:p w14:paraId="294AFEBC" w14:textId="77777777" w:rsidR="007B6100" w:rsidRPr="007B6100" w:rsidRDefault="007B6100" w:rsidP="0080211E">
            <w:pPr>
              <w:pStyle w:val="IHPSTabelaGlava"/>
            </w:pPr>
            <w:r w:rsidRPr="007B6100">
              <w:t>VIR</w:t>
            </w:r>
          </w:p>
        </w:tc>
        <w:tc>
          <w:tcPr>
            <w:tcW w:w="2120" w:type="dxa"/>
            <w:hideMark/>
          </w:tcPr>
          <w:p w14:paraId="3D1B38A8" w14:textId="77777777" w:rsidR="007B6100" w:rsidRPr="007B6100" w:rsidRDefault="007B6100" w:rsidP="0080211E">
            <w:pPr>
              <w:pStyle w:val="IHPSTabelaGlava"/>
            </w:pPr>
            <w:r w:rsidRPr="007B6100">
              <w:t>PRV v EUR</w:t>
            </w:r>
          </w:p>
        </w:tc>
      </w:tr>
      <w:tr w:rsidR="007B6100" w14:paraId="21C4D056" w14:textId="77777777" w:rsidTr="00CE61D2">
        <w:trPr>
          <w:trHeight w:val="1"/>
        </w:trPr>
        <w:tc>
          <w:tcPr>
            <w:tcW w:w="6941" w:type="dxa"/>
            <w:hideMark/>
          </w:tcPr>
          <w:p w14:paraId="75129FC7" w14:textId="77777777" w:rsidR="007B6100" w:rsidRPr="007B6100" w:rsidRDefault="007B6100" w:rsidP="0080211E">
            <w:pPr>
              <w:pStyle w:val="IHPSTabelaTextLevo"/>
            </w:pPr>
            <w:r w:rsidRPr="007B6100">
              <w:t>MKGP-Pod ukrep M04.3: PP221062-Program razvoja podeželja 14-20- EURI EU  100 % delež sofinanciranja</w:t>
            </w:r>
          </w:p>
        </w:tc>
        <w:tc>
          <w:tcPr>
            <w:tcW w:w="2120" w:type="dxa"/>
            <w:hideMark/>
          </w:tcPr>
          <w:p w14:paraId="66889B90" w14:textId="77777777" w:rsidR="007B6100" w:rsidRPr="007B6100" w:rsidRDefault="007B6100" w:rsidP="0080211E">
            <w:pPr>
              <w:pStyle w:val="IHPSTabelaTextLevo"/>
            </w:pPr>
            <w:r w:rsidRPr="007B6100">
              <w:t xml:space="preserve">99.998,99 </w:t>
            </w:r>
          </w:p>
        </w:tc>
      </w:tr>
      <w:tr w:rsidR="007B6100" w14:paraId="3A409945" w14:textId="77777777" w:rsidTr="00CE61D2">
        <w:trPr>
          <w:trHeight w:val="1"/>
        </w:trPr>
        <w:tc>
          <w:tcPr>
            <w:tcW w:w="6941" w:type="dxa"/>
            <w:hideMark/>
          </w:tcPr>
          <w:p w14:paraId="167931BC" w14:textId="77777777" w:rsidR="007B6100" w:rsidRPr="007B6100" w:rsidRDefault="007B6100" w:rsidP="0080211E">
            <w:pPr>
              <w:pStyle w:val="IHPSTabelaGlava"/>
            </w:pPr>
            <w:r w:rsidRPr="007B6100">
              <w:t>Skupaj PRV</w:t>
            </w:r>
          </w:p>
        </w:tc>
        <w:tc>
          <w:tcPr>
            <w:tcW w:w="2120" w:type="dxa"/>
            <w:hideMark/>
          </w:tcPr>
          <w:p w14:paraId="4275BF81" w14:textId="77777777" w:rsidR="007B6100" w:rsidRPr="007B6100" w:rsidRDefault="007B6100" w:rsidP="0080211E">
            <w:pPr>
              <w:pStyle w:val="IHPSTabelaGlava"/>
            </w:pPr>
            <w:r w:rsidRPr="007B6100">
              <w:t>99.998,99</w:t>
            </w:r>
          </w:p>
        </w:tc>
      </w:tr>
    </w:tbl>
    <w:p w14:paraId="62C62924" w14:textId="30D97540" w:rsidR="003B0FC3" w:rsidRPr="007B6100" w:rsidRDefault="007B6100" w:rsidP="007B6100">
      <w:pPr>
        <w:rPr>
          <w:lang w:eastAsia="sl-SI"/>
        </w:rPr>
      </w:pPr>
      <w:bookmarkStart w:id="142" w:name="_Hlk150757891"/>
      <w:r w:rsidRPr="007B6100">
        <w:t xml:space="preserve">V februarju 2022 se je IHPS prijavil na 3. javni razpis za </w:t>
      </w:r>
      <w:proofErr w:type="spellStart"/>
      <w:r w:rsidRPr="007B6100">
        <w:t>podukrep</w:t>
      </w:r>
      <w:proofErr w:type="spellEnd"/>
      <w:r w:rsidRPr="007B6100">
        <w:t xml:space="preserve"> 4.3 - Podpora za naložbe v infrastrukturo, povezano z razvojem, posodabljanjem ali prilagoditvijo kmetijstva in gozdarstva – Tehnološke posodobitve namakalnih sistemov, ki so namenjeni več uporabnikom. IHPS bo 2. fazo </w:t>
      </w:r>
      <w:bookmarkEnd w:id="142"/>
      <w:r w:rsidRPr="007B6100">
        <w:t xml:space="preserve">posodobitve namakalnega sistema Inštitut za hmeljarstvo in pivovarstvo Slovenije izvedel najkasneje do 30.06.2025 glede na pridobljeno sredstva po odločbi št. 33131-8/2022/11. V tekočem letu </w:t>
      </w:r>
      <w:r w:rsidR="00CF6873">
        <w:t>bo IHPS omenjeno investicijo realiziral</w:t>
      </w:r>
      <w:r w:rsidR="00515749">
        <w:t>i.</w:t>
      </w:r>
    </w:p>
    <w:p w14:paraId="2488CA21" w14:textId="77777777" w:rsidR="00FF1094" w:rsidRDefault="00FF1094">
      <w:pPr>
        <w:spacing w:before="0" w:line="259" w:lineRule="auto"/>
        <w:rPr>
          <w:rFonts w:eastAsiaTheme="majorEastAsia" w:cstheme="majorBidi"/>
          <w:b/>
          <w:caps/>
          <w:color w:val="294735"/>
          <w:sz w:val="40"/>
          <w:szCs w:val="32"/>
        </w:rPr>
      </w:pPr>
      <w:bookmarkStart w:id="143" w:name="_Toc128746147"/>
      <w:r>
        <w:br w:type="page"/>
      </w:r>
    </w:p>
    <w:p w14:paraId="3FBC5898" w14:textId="2528AD30" w:rsidR="007B6100" w:rsidRPr="007B6100" w:rsidRDefault="007B6100" w:rsidP="007B6100">
      <w:pPr>
        <w:pStyle w:val="Heading1"/>
      </w:pPr>
      <w:bookmarkStart w:id="144" w:name="_Toc164679444"/>
      <w:r w:rsidRPr="007B6100">
        <w:lastRenderedPageBreak/>
        <w:t>DRUGE NALOGE PO NAROČILU IN POGODBAH S KMETIJSKIMI IN DRUGIMI PODJETJI TER POSLOVNIMI ZDRUŽENJI - TRŽNA DEJAVNOST</w:t>
      </w:r>
      <w:bookmarkEnd w:id="143"/>
      <w:bookmarkEnd w:id="144"/>
      <w:r w:rsidRPr="007B6100">
        <w:t xml:space="preserve"> </w:t>
      </w:r>
    </w:p>
    <w:p w14:paraId="379FA6FF" w14:textId="141A490C" w:rsidR="007B6100" w:rsidRPr="007B6100" w:rsidRDefault="007B6100" w:rsidP="007B6100">
      <w:r w:rsidRPr="007B6100">
        <w:t>Leto 202</w:t>
      </w:r>
      <w:r w:rsidR="00BA66DF">
        <w:t>4</w:t>
      </w:r>
      <w:r w:rsidR="002C35D9">
        <w:t>: PRV 866.140</w:t>
      </w:r>
      <w:r w:rsidRPr="007B6100">
        <w:t>,00 EUR</w:t>
      </w:r>
    </w:p>
    <w:p w14:paraId="02D64E12" w14:textId="64D569D7" w:rsidR="007B6100" w:rsidRPr="007B6100" w:rsidRDefault="00CE61D2" w:rsidP="00CE61D2">
      <w:pPr>
        <w:pStyle w:val="IHPSNapisPreglednica"/>
      </w:pPr>
      <w:bookmarkStart w:id="145" w:name="_Toc150178699"/>
      <w:bookmarkStart w:id="146" w:name="_Toc164679222"/>
      <w:r>
        <w:t xml:space="preserve">Preglednica </w:t>
      </w:r>
      <w:r w:rsidR="005E2777">
        <w:rPr>
          <w:noProof/>
        </w:rPr>
        <w:fldChar w:fldCharType="begin"/>
      </w:r>
      <w:r w:rsidR="005E2777">
        <w:rPr>
          <w:noProof/>
        </w:rPr>
        <w:instrText xml:space="preserve"> SEQ Preglednica \* ARABIC </w:instrText>
      </w:r>
      <w:r w:rsidR="005E2777">
        <w:rPr>
          <w:noProof/>
        </w:rPr>
        <w:fldChar w:fldCharType="separate"/>
      </w:r>
      <w:r w:rsidR="00CA346B">
        <w:rPr>
          <w:noProof/>
        </w:rPr>
        <w:t>7</w:t>
      </w:r>
      <w:r w:rsidR="005E2777">
        <w:rPr>
          <w:noProof/>
        </w:rPr>
        <w:fldChar w:fldCharType="end"/>
      </w:r>
      <w:r>
        <w:t>:</w:t>
      </w:r>
      <w:bookmarkEnd w:id="145"/>
      <w:bookmarkEnd w:id="146"/>
    </w:p>
    <w:tbl>
      <w:tblPr>
        <w:tblStyle w:val="IHPSGRID"/>
        <w:tblW w:w="0" w:type="auto"/>
        <w:tblLook w:val="04A0" w:firstRow="1" w:lastRow="0" w:firstColumn="1" w:lastColumn="0" w:noHBand="0" w:noVBand="1"/>
      </w:tblPr>
      <w:tblGrid>
        <w:gridCol w:w="6066"/>
        <w:gridCol w:w="2126"/>
      </w:tblGrid>
      <w:tr w:rsidR="007B6100" w14:paraId="2271DEA8" w14:textId="77777777" w:rsidTr="00CE61D2">
        <w:trPr>
          <w:trHeight w:val="1"/>
        </w:trPr>
        <w:tc>
          <w:tcPr>
            <w:tcW w:w="6066" w:type="dxa"/>
            <w:hideMark/>
          </w:tcPr>
          <w:p w14:paraId="727DBC50" w14:textId="77777777" w:rsidR="007B6100" w:rsidRPr="007B6100" w:rsidRDefault="007B6100" w:rsidP="0080211E">
            <w:pPr>
              <w:pStyle w:val="IHPSTabelaGlava"/>
            </w:pPr>
            <w:r w:rsidRPr="007B6100">
              <w:t>VIR</w:t>
            </w:r>
          </w:p>
        </w:tc>
        <w:tc>
          <w:tcPr>
            <w:tcW w:w="2126" w:type="dxa"/>
            <w:hideMark/>
          </w:tcPr>
          <w:p w14:paraId="5CAE369C" w14:textId="77777777" w:rsidR="007B6100" w:rsidRPr="007B6100" w:rsidRDefault="007B6100" w:rsidP="0080211E">
            <w:pPr>
              <w:pStyle w:val="IHPSTabelaGlava"/>
            </w:pPr>
            <w:r w:rsidRPr="007B6100">
              <w:t xml:space="preserve">PRV v EUR </w:t>
            </w:r>
          </w:p>
        </w:tc>
      </w:tr>
      <w:tr w:rsidR="007B6100" w14:paraId="19F77ECA" w14:textId="77777777" w:rsidTr="00BA66DF">
        <w:trPr>
          <w:trHeight w:val="1"/>
        </w:trPr>
        <w:tc>
          <w:tcPr>
            <w:tcW w:w="6066" w:type="dxa"/>
            <w:hideMark/>
          </w:tcPr>
          <w:p w14:paraId="0577A0A9" w14:textId="77777777" w:rsidR="007B6100" w:rsidRPr="007B6100" w:rsidRDefault="007B6100" w:rsidP="0080211E">
            <w:pPr>
              <w:pStyle w:val="IHPSTabelaTextLevo"/>
            </w:pPr>
            <w:r w:rsidRPr="007B6100">
              <w:t>Druge naloge po naročilu s področja varstva rastlin</w:t>
            </w:r>
          </w:p>
        </w:tc>
        <w:tc>
          <w:tcPr>
            <w:tcW w:w="2126" w:type="dxa"/>
          </w:tcPr>
          <w:p w14:paraId="595B2DC3" w14:textId="535E1F03" w:rsidR="007B6100" w:rsidRPr="007B6100" w:rsidRDefault="00400181" w:rsidP="0080211E">
            <w:pPr>
              <w:pStyle w:val="IHPSTabelaTextLevo"/>
            </w:pPr>
            <w:r>
              <w:t>20.000,00</w:t>
            </w:r>
          </w:p>
        </w:tc>
      </w:tr>
      <w:tr w:rsidR="007B6100" w14:paraId="559029B4" w14:textId="77777777" w:rsidTr="00BA66DF">
        <w:trPr>
          <w:trHeight w:val="1"/>
        </w:trPr>
        <w:tc>
          <w:tcPr>
            <w:tcW w:w="6066" w:type="dxa"/>
            <w:hideMark/>
          </w:tcPr>
          <w:p w14:paraId="46C7C2E8" w14:textId="77777777" w:rsidR="007B6100" w:rsidRPr="007B6100" w:rsidRDefault="007B6100" w:rsidP="0080211E">
            <w:pPr>
              <w:pStyle w:val="IHPSTabelaTextLevo"/>
            </w:pPr>
            <w:r w:rsidRPr="007B6100">
              <w:t>Druge naloge po naročilu s področja rastlinske pridelave</w:t>
            </w:r>
          </w:p>
        </w:tc>
        <w:tc>
          <w:tcPr>
            <w:tcW w:w="2126" w:type="dxa"/>
          </w:tcPr>
          <w:p w14:paraId="788D089B" w14:textId="7609D506" w:rsidR="007B6100" w:rsidRPr="007B6100" w:rsidRDefault="00400181" w:rsidP="0080211E">
            <w:pPr>
              <w:pStyle w:val="IHPSTabelaTextLevo"/>
            </w:pPr>
            <w:r>
              <w:t>72.000,00</w:t>
            </w:r>
          </w:p>
        </w:tc>
      </w:tr>
      <w:tr w:rsidR="007B6100" w14:paraId="5DD1BD83" w14:textId="77777777" w:rsidTr="00BA66DF">
        <w:trPr>
          <w:trHeight w:val="1"/>
        </w:trPr>
        <w:tc>
          <w:tcPr>
            <w:tcW w:w="6066" w:type="dxa"/>
            <w:hideMark/>
          </w:tcPr>
          <w:p w14:paraId="169CC0ED" w14:textId="77777777" w:rsidR="007B6100" w:rsidRPr="007B6100" w:rsidRDefault="007B6100" w:rsidP="0080211E">
            <w:pPr>
              <w:pStyle w:val="IHPSTabelaTextLevo"/>
            </w:pPr>
            <w:r w:rsidRPr="007B6100">
              <w:t>Servisna dejavnost in lastna pridelava</w:t>
            </w:r>
          </w:p>
        </w:tc>
        <w:tc>
          <w:tcPr>
            <w:tcW w:w="2126" w:type="dxa"/>
          </w:tcPr>
          <w:p w14:paraId="16A1F21B" w14:textId="5461C6AA" w:rsidR="007B6100" w:rsidRPr="007B6100" w:rsidRDefault="00A373FF" w:rsidP="0080211E">
            <w:pPr>
              <w:pStyle w:val="IHPSTabelaTextLevo"/>
            </w:pPr>
            <w:r>
              <w:t>774.140,00</w:t>
            </w:r>
          </w:p>
        </w:tc>
      </w:tr>
      <w:tr w:rsidR="007B6100" w14:paraId="652E28C5" w14:textId="77777777" w:rsidTr="00BA66DF">
        <w:trPr>
          <w:trHeight w:val="1"/>
        </w:trPr>
        <w:tc>
          <w:tcPr>
            <w:tcW w:w="6066" w:type="dxa"/>
            <w:hideMark/>
          </w:tcPr>
          <w:p w14:paraId="52604446" w14:textId="77777777" w:rsidR="007B6100" w:rsidRPr="007B6100" w:rsidRDefault="007B6100" w:rsidP="0080211E">
            <w:pPr>
              <w:pStyle w:val="IHPSTabelaGlava"/>
            </w:pPr>
            <w:r w:rsidRPr="007B6100">
              <w:t>Skupaj PRV</w:t>
            </w:r>
          </w:p>
        </w:tc>
        <w:tc>
          <w:tcPr>
            <w:tcW w:w="2126" w:type="dxa"/>
          </w:tcPr>
          <w:p w14:paraId="52280AAB" w14:textId="4226772D" w:rsidR="007B6100" w:rsidRPr="007B6100" w:rsidRDefault="004F20AA" w:rsidP="0080211E">
            <w:pPr>
              <w:pStyle w:val="IHPSTabelaGlava"/>
            </w:pPr>
            <w:r>
              <w:t>866.140,00</w:t>
            </w:r>
          </w:p>
        </w:tc>
      </w:tr>
    </w:tbl>
    <w:p w14:paraId="36DF07ED" w14:textId="77777777" w:rsidR="007B6100" w:rsidRPr="007B6100" w:rsidRDefault="007B6100" w:rsidP="007B6100">
      <w:pPr>
        <w:rPr>
          <w:lang w:eastAsia="sl-SI"/>
        </w:rPr>
      </w:pPr>
      <w:r w:rsidRPr="007B6100">
        <w:t>Podrobnejša opredelitev predvidenih prihodkov na trgu je obrazložena po posameznih vsebinskih sklopih prihodkov.</w:t>
      </w:r>
    </w:p>
    <w:p w14:paraId="253FDA54" w14:textId="77777777" w:rsidR="007B6100" w:rsidRPr="007B6100" w:rsidRDefault="007B6100" w:rsidP="007B6100">
      <w:pPr>
        <w:pStyle w:val="Heading2"/>
      </w:pPr>
      <w:bookmarkStart w:id="147" w:name="_Toc128746148"/>
      <w:bookmarkStart w:id="148" w:name="_Toc164679445"/>
      <w:r w:rsidRPr="007B6100">
        <w:t>Druge naloge po naročilu s področja varstva rastlin</w:t>
      </w:r>
      <w:bookmarkEnd w:id="147"/>
      <w:bookmarkEnd w:id="148"/>
      <w:r w:rsidRPr="007B6100">
        <w:t xml:space="preserve"> </w:t>
      </w:r>
    </w:p>
    <w:p w14:paraId="1DA78A15" w14:textId="77777777" w:rsidR="007B6100" w:rsidRPr="007B6100" w:rsidRDefault="007B6100" w:rsidP="007B6100">
      <w:r w:rsidRPr="007B6100">
        <w:t xml:space="preserve">Skupaj: PRV 20.000,00 EUR </w:t>
      </w:r>
    </w:p>
    <w:p w14:paraId="3F68F8A2" w14:textId="77777777" w:rsidR="007B6100" w:rsidRPr="007B6100" w:rsidRDefault="007B6100" w:rsidP="007B6100">
      <w:r w:rsidRPr="007B6100">
        <w:t xml:space="preserve">Biološka preizkušanja in ugotavljanje </w:t>
      </w:r>
      <w:proofErr w:type="spellStart"/>
      <w:r w:rsidRPr="007B6100">
        <w:t>fitotoksičnosti</w:t>
      </w:r>
      <w:proofErr w:type="spellEnd"/>
      <w:r w:rsidRPr="007B6100">
        <w:t xml:space="preserve"> FFS, </w:t>
      </w:r>
      <w:proofErr w:type="spellStart"/>
      <w:r w:rsidRPr="007B6100">
        <w:t>biostimulatov</w:t>
      </w:r>
      <w:proofErr w:type="spellEnd"/>
      <w:r w:rsidRPr="007B6100">
        <w:t xml:space="preserve"> na različnih kulturah so povezana z uvedbo izvajanja postopkov testiranj po načinu dobre eksperimentalne prakse. </w:t>
      </w:r>
    </w:p>
    <w:p w14:paraId="391730C0" w14:textId="77777777" w:rsidR="007B6100" w:rsidRPr="007B6100" w:rsidRDefault="007B6100" w:rsidP="007B6100">
      <w:pPr>
        <w:pStyle w:val="Heading3"/>
      </w:pPr>
      <w:bookmarkStart w:id="149" w:name="_Toc128746149"/>
      <w:bookmarkStart w:id="150" w:name="_Toc164679446"/>
      <w:r w:rsidRPr="007B6100">
        <w:t>Biološki poskusi s FFS – v poljščinah, vrtninah, hmelju, sadnem drevju in vinski trti</w:t>
      </w:r>
      <w:bookmarkEnd w:id="149"/>
      <w:bookmarkEnd w:id="150"/>
      <w:r w:rsidRPr="007B6100">
        <w:t xml:space="preserve"> </w:t>
      </w:r>
    </w:p>
    <w:p w14:paraId="49B5FDAE" w14:textId="77777777" w:rsidR="007B6100" w:rsidRPr="007B6100" w:rsidRDefault="007B6100" w:rsidP="007B6100">
      <w:r w:rsidRPr="007B6100">
        <w:t xml:space="preserve">Biološka preizkušanja in ugotavljanje </w:t>
      </w:r>
      <w:proofErr w:type="spellStart"/>
      <w:r w:rsidRPr="007B6100">
        <w:t>fitotoksičnosti</w:t>
      </w:r>
      <w:proofErr w:type="spellEnd"/>
      <w:r w:rsidRPr="007B6100">
        <w:t xml:space="preserve"> FFS na različnih kulturah so povezana z uvedbo izvajanja postopkov testiranj po načinu dobre poskusne prakse. Predvidevamo izvajanje herbicidnih, </w:t>
      </w:r>
      <w:proofErr w:type="spellStart"/>
      <w:r w:rsidRPr="007B6100">
        <w:t>fungicidnih</w:t>
      </w:r>
      <w:proofErr w:type="spellEnd"/>
      <w:r w:rsidRPr="007B6100">
        <w:t xml:space="preserve"> in </w:t>
      </w:r>
      <w:proofErr w:type="spellStart"/>
      <w:r w:rsidRPr="007B6100">
        <w:t>insekticidnih</w:t>
      </w:r>
      <w:proofErr w:type="spellEnd"/>
      <w:r w:rsidRPr="007B6100">
        <w:t xml:space="preserve"> poskusov na poljščinah, vrtninah, v trajnih nasadih (na hmelju, vinski trti, sadnem drevju). Večino izvedenih poskusov je v okviru uradnega preizkušanja na podlagi certifikata GEP, opravljeno poročilo o preizkušanju FFS je navedeno v programu ARM. Obseg sodelovanja je predviden na osnovi dosedanjega sodelovanja.</w:t>
      </w:r>
    </w:p>
    <w:p w14:paraId="65D1E46F" w14:textId="77777777" w:rsidR="007B6100" w:rsidRPr="007B6100" w:rsidRDefault="007B6100" w:rsidP="007B6100">
      <w:r w:rsidRPr="007B6100">
        <w:t xml:space="preserve">Skupaj: PRV 15.000,00 EUR </w:t>
      </w:r>
    </w:p>
    <w:p w14:paraId="40356990" w14:textId="77777777" w:rsidR="007B6100" w:rsidRPr="007B6100" w:rsidRDefault="007B6100" w:rsidP="007B6100">
      <w:pPr>
        <w:pStyle w:val="Heading3"/>
      </w:pPr>
      <w:bookmarkStart w:id="151" w:name="_Toc128746150"/>
      <w:bookmarkStart w:id="152" w:name="_Toc164679447"/>
      <w:r w:rsidRPr="007B6100">
        <w:t>Testiranja odpornosti rastlin in virulence bolezenskih povzročiteljev</w:t>
      </w:r>
      <w:bookmarkEnd w:id="151"/>
      <w:bookmarkEnd w:id="152"/>
    </w:p>
    <w:p w14:paraId="5C1FA116" w14:textId="177CF7CB" w:rsidR="007B6100" w:rsidRPr="007B6100" w:rsidRDefault="007B6100" w:rsidP="007B6100">
      <w:r w:rsidRPr="007B6100">
        <w:t>V letu 202</w:t>
      </w:r>
      <w:r w:rsidR="0084287B">
        <w:t>4</w:t>
      </w:r>
      <w:r w:rsidRPr="007B6100">
        <w:t xml:space="preserve"> predvidevamo naročila testiranja </w:t>
      </w:r>
      <w:r w:rsidR="0084287B">
        <w:t xml:space="preserve">odpornosti </w:t>
      </w:r>
      <w:r w:rsidRPr="007B6100">
        <w:t xml:space="preserve">genotipov </w:t>
      </w:r>
      <w:r w:rsidR="0084287B">
        <w:t xml:space="preserve">iz </w:t>
      </w:r>
      <w:r w:rsidRPr="007B6100">
        <w:t>strani naslednjih žlahtniteljskih centrov:</w:t>
      </w:r>
    </w:p>
    <w:p w14:paraId="4473B8C9" w14:textId="77777777" w:rsidR="007B6100" w:rsidRPr="007B6100" w:rsidRDefault="007B6100" w:rsidP="00CE61D2">
      <w:pPr>
        <w:pStyle w:val="IHPSSeznamNastevanje"/>
      </w:pPr>
      <w:r w:rsidRPr="007B6100">
        <w:t xml:space="preserve">Simon H. Steiner, </w:t>
      </w:r>
      <w:proofErr w:type="spellStart"/>
      <w:r w:rsidRPr="007B6100">
        <w:t>Hopfen</w:t>
      </w:r>
      <w:proofErr w:type="spellEnd"/>
      <w:r w:rsidRPr="007B6100">
        <w:t xml:space="preserve">, </w:t>
      </w:r>
      <w:proofErr w:type="spellStart"/>
      <w:r w:rsidRPr="007B6100">
        <w:t>GmbH</w:t>
      </w:r>
      <w:proofErr w:type="spellEnd"/>
      <w:r w:rsidRPr="007B6100">
        <w:t xml:space="preserve">, </w:t>
      </w:r>
      <w:proofErr w:type="spellStart"/>
      <w:r w:rsidRPr="007B6100">
        <w:t>Germany</w:t>
      </w:r>
      <w:proofErr w:type="spellEnd"/>
    </w:p>
    <w:p w14:paraId="2684D129" w14:textId="77777777" w:rsidR="007B6100" w:rsidRPr="007B6100" w:rsidRDefault="007B6100" w:rsidP="00CE61D2">
      <w:pPr>
        <w:pStyle w:val="IHPSSeznamNastevanje"/>
      </w:pPr>
      <w:r w:rsidRPr="007B6100">
        <w:t xml:space="preserve">Hop </w:t>
      </w:r>
      <w:proofErr w:type="spellStart"/>
      <w:r w:rsidRPr="007B6100">
        <w:t>Research</w:t>
      </w:r>
      <w:proofErr w:type="spellEnd"/>
      <w:r w:rsidRPr="007B6100">
        <w:t xml:space="preserve"> Institut Co., </w:t>
      </w:r>
      <w:proofErr w:type="spellStart"/>
      <w:r w:rsidRPr="007B6100">
        <w:t>Czech</w:t>
      </w:r>
      <w:proofErr w:type="spellEnd"/>
      <w:r w:rsidRPr="007B6100">
        <w:t xml:space="preserve"> </w:t>
      </w:r>
      <w:proofErr w:type="spellStart"/>
      <w:r w:rsidRPr="007B6100">
        <w:t>Republic</w:t>
      </w:r>
      <w:proofErr w:type="spellEnd"/>
    </w:p>
    <w:p w14:paraId="5058D913" w14:textId="303AE337" w:rsidR="007B6100" w:rsidRPr="007B6100" w:rsidRDefault="007B6100" w:rsidP="00C8789E">
      <w:r w:rsidRPr="007B6100">
        <w:t xml:space="preserve">Testiranja potekajo </w:t>
      </w:r>
      <w:r w:rsidR="0084287B">
        <w:t xml:space="preserve">v karantenskem objektu  - </w:t>
      </w:r>
      <w:r w:rsidRPr="007B6100">
        <w:t>Raziskovalni postaji IHPS v Migojnicah, ki nudi ustrezne izolacijske pogoje za izvedbo vseh aktivnosti.</w:t>
      </w:r>
    </w:p>
    <w:p w14:paraId="7B8C9D2B" w14:textId="77777777" w:rsidR="007B6100" w:rsidRPr="007B6100" w:rsidRDefault="007B6100" w:rsidP="007B6100">
      <w:r w:rsidRPr="007B6100">
        <w:t xml:space="preserve">Skupaj: PRV 5.000,00 EUR </w:t>
      </w:r>
    </w:p>
    <w:p w14:paraId="5C7670B5" w14:textId="77777777" w:rsidR="007B6100" w:rsidRPr="007B6100" w:rsidRDefault="007B6100" w:rsidP="007B6100">
      <w:pPr>
        <w:pStyle w:val="Heading2"/>
      </w:pPr>
      <w:bookmarkStart w:id="153" w:name="_Toc128746151"/>
      <w:bookmarkStart w:id="154" w:name="_Toc164679448"/>
      <w:r w:rsidRPr="007B6100">
        <w:lastRenderedPageBreak/>
        <w:t>Druge naloge po naročilu s področja rastlinske pridelave in pivovarstva</w:t>
      </w:r>
      <w:bookmarkEnd w:id="153"/>
      <w:bookmarkEnd w:id="154"/>
    </w:p>
    <w:p w14:paraId="46CEB3C8" w14:textId="28D76305" w:rsidR="007B6100" w:rsidRPr="007B6100" w:rsidRDefault="00400181" w:rsidP="007B6100">
      <w:r>
        <w:t>Skupaj: PRV 7</w:t>
      </w:r>
      <w:r w:rsidR="007B6100" w:rsidRPr="007B6100">
        <w:t xml:space="preserve">2.000,00 EUR </w:t>
      </w:r>
    </w:p>
    <w:p w14:paraId="02D3EC4E" w14:textId="77777777" w:rsidR="007B6100" w:rsidRPr="007B6100" w:rsidRDefault="007B6100" w:rsidP="007B6100">
      <w:pPr>
        <w:pStyle w:val="Heading3"/>
      </w:pPr>
      <w:bookmarkStart w:id="155" w:name="_Toc128746152"/>
      <w:bookmarkStart w:id="156" w:name="_Toc164679449"/>
      <w:r w:rsidRPr="007B6100">
        <w:t>Poljski poskusi na področju gnojenja in prehrane rastlin</w:t>
      </w:r>
      <w:bookmarkEnd w:id="155"/>
      <w:bookmarkEnd w:id="156"/>
    </w:p>
    <w:p w14:paraId="171D2E5A" w14:textId="77777777" w:rsidR="007B6100" w:rsidRPr="007B6100" w:rsidRDefault="007B6100" w:rsidP="007B6100">
      <w:r w:rsidRPr="007B6100">
        <w:t xml:space="preserve">Na področju gnojenja in prehrane rastlin se bodo izvajali poljski poskusi z različnimi pripravki glede na potrebe in želje naročnikov. Na podlagi dogovorov bomo izoblikovali ustrezna obravnavanja in izvedli poljske poskuse na IHPS ali pri kmetovalcih. </w:t>
      </w:r>
    </w:p>
    <w:p w14:paraId="5587E725" w14:textId="77777777" w:rsidR="007B6100" w:rsidRPr="007B6100" w:rsidRDefault="007B6100" w:rsidP="007B6100">
      <w:r w:rsidRPr="007B6100">
        <w:t>Skupaj: PRV 2.000,00 EUR</w:t>
      </w:r>
    </w:p>
    <w:p w14:paraId="59BB6CFA" w14:textId="77777777" w:rsidR="007B6100" w:rsidRPr="007B6100" w:rsidRDefault="007B6100" w:rsidP="007B6100">
      <w:pPr>
        <w:pStyle w:val="Heading3"/>
      </w:pPr>
      <w:bookmarkStart w:id="157" w:name="_Toc128746153"/>
      <w:bookmarkStart w:id="158" w:name="_Toc164679450"/>
      <w:r w:rsidRPr="007B6100">
        <w:t>Certificiranje pridelka hmelja</w:t>
      </w:r>
      <w:bookmarkEnd w:id="157"/>
      <w:bookmarkEnd w:id="158"/>
      <w:r w:rsidRPr="007B6100">
        <w:t xml:space="preserve"> </w:t>
      </w:r>
    </w:p>
    <w:p w14:paraId="3BCF0A5C" w14:textId="77777777" w:rsidR="007C1E37" w:rsidRDefault="00EF2862" w:rsidP="007B6100">
      <w:r>
        <w:t xml:space="preserve">Kot organizacija pooblaščena za kontrolo in </w:t>
      </w:r>
      <w:r w:rsidR="00BA0CC1">
        <w:t xml:space="preserve">certificiranje pridelka hmelja - IHPS delujemo, do imenovanja s strani Uprave, na podlagi veljavne odločbe št. 33002-51/2008/4 izdane </w:t>
      </w:r>
      <w:r w:rsidR="007C1E37">
        <w:t xml:space="preserve">dne 11.2.2009 </w:t>
      </w:r>
      <w:r w:rsidR="00BA0CC1">
        <w:t>s strani Ministrstva za kmetijstvo, gozda</w:t>
      </w:r>
      <w:r w:rsidR="007C1E37">
        <w:t>r</w:t>
      </w:r>
      <w:r w:rsidR="00BA0CC1">
        <w:t>stvo in prehrano</w:t>
      </w:r>
      <w:r w:rsidR="007C1E37">
        <w:t xml:space="preserve">. </w:t>
      </w:r>
    </w:p>
    <w:p w14:paraId="06509A4D" w14:textId="1B8DB1E2" w:rsidR="007B6100" w:rsidRPr="007B6100" w:rsidRDefault="007B6100" w:rsidP="007B6100">
      <w:r w:rsidRPr="007B6100">
        <w:t xml:space="preserve">Certificiranje pridelka hmelja se izvaja v centru za certificiranje, </w:t>
      </w:r>
      <w:r w:rsidR="003D2535">
        <w:t xml:space="preserve">prvo certificiranje </w:t>
      </w:r>
      <w:r w:rsidR="00BC3505">
        <w:t xml:space="preserve">pa </w:t>
      </w:r>
      <w:r w:rsidR="003D2535">
        <w:t xml:space="preserve">se </w:t>
      </w:r>
      <w:r w:rsidRPr="007B6100">
        <w:t xml:space="preserve">lahko </w:t>
      </w:r>
      <w:r w:rsidR="00BC3505">
        <w:t>izvaja</w:t>
      </w:r>
      <w:r w:rsidR="00904921">
        <w:t xml:space="preserve"> </w:t>
      </w:r>
      <w:r w:rsidRPr="007B6100">
        <w:t xml:space="preserve">tudi pri </w:t>
      </w:r>
      <w:r w:rsidR="00EF2862">
        <w:t>nosilcu</w:t>
      </w:r>
      <w:r w:rsidR="00EF2862" w:rsidRPr="007B6100">
        <w:t xml:space="preserve"> </w:t>
      </w:r>
      <w:r w:rsidRPr="007B6100">
        <w:t xml:space="preserve">hmelja na domu, če izpolnjuje predpisane pogoje iz </w:t>
      </w:r>
      <w:r w:rsidR="00EF2862">
        <w:t>P</w:t>
      </w:r>
      <w:r w:rsidRPr="007B6100">
        <w:t>ravilnika</w:t>
      </w:r>
      <w:r w:rsidR="00BC3505">
        <w:t xml:space="preserve"> o certificiranju pridelka hmelja</w:t>
      </w:r>
      <w:r w:rsidR="00EF2862">
        <w:t xml:space="preserve"> in hmeljnih proizvodov (Uradni list RS št.</w:t>
      </w:r>
      <w:r w:rsidR="00904921">
        <w:t>:</w:t>
      </w:r>
      <w:r w:rsidR="00EF2862">
        <w:t xml:space="preserve"> 108/2022)</w:t>
      </w:r>
      <w:r w:rsidRPr="007B6100">
        <w:t xml:space="preserve">. Stroške </w:t>
      </w:r>
      <w:r w:rsidR="00904921">
        <w:t xml:space="preserve">prvega </w:t>
      </w:r>
      <w:r w:rsidRPr="007B6100">
        <w:t xml:space="preserve">certificiranja </w:t>
      </w:r>
      <w:r w:rsidR="00904921">
        <w:t>in</w:t>
      </w:r>
      <w:r w:rsidR="00904921" w:rsidRPr="007B6100">
        <w:t xml:space="preserve"> </w:t>
      </w:r>
      <w:r w:rsidR="00EF2862">
        <w:t>naknadnega</w:t>
      </w:r>
      <w:r w:rsidR="00EF2862" w:rsidRPr="007B6100">
        <w:t xml:space="preserve"> </w:t>
      </w:r>
      <w:r w:rsidRPr="007B6100">
        <w:t>certificiranja plača naročnik certificiranja pridelka hmelja. Prihodek je ocenjen na osnovi prvega certificiranja pridelka hmelja letnika 202</w:t>
      </w:r>
      <w:r w:rsidR="00EF2862">
        <w:t>3</w:t>
      </w:r>
      <w:r w:rsidRPr="007B6100">
        <w:t>, drugega certificiranja pridelka hmelja različnih letnikov, izdaje plomb in vodenja evidenc. V drugi polovici koledarskega leta 202</w:t>
      </w:r>
      <w:r w:rsidR="00EF2862">
        <w:t>4</w:t>
      </w:r>
      <w:r w:rsidRPr="007B6100">
        <w:t xml:space="preserve"> se bo po večini že certificiral ves pridelek hmelja letnika 202</w:t>
      </w:r>
      <w:r w:rsidR="00EF2862">
        <w:t>4</w:t>
      </w:r>
      <w:r w:rsidRPr="007B6100">
        <w:t xml:space="preserve">  in ocenjujemo, da bo to okoli 2.400 ton hmelja skupaj. Na osnovi teh količin in cen za posamezna opravila v postopku certificiranja ocenjujemo tudi prihodek za certificiranje hmelja. Kazalnik uspešnosti dela na tem področju, bo v tem, da bo v Sloveniji  kakovostno ustrezen hmelj ali njegovi sekundarni produkti, prejel vsa ustrezna uradna potrdila za nadaljnjo prodajo.</w:t>
      </w:r>
    </w:p>
    <w:p w14:paraId="5D3C2987" w14:textId="25EDFD73" w:rsidR="007B6100" w:rsidRPr="007B6100" w:rsidRDefault="007B6100" w:rsidP="00400181">
      <w:pPr>
        <w:pStyle w:val="IHPSLocilnaCrta"/>
      </w:pPr>
      <w:r w:rsidRPr="007B6100">
        <w:t xml:space="preserve">Skupaj: PRV </w:t>
      </w:r>
      <w:r w:rsidR="00F76456">
        <w:t>6</w:t>
      </w:r>
      <w:r w:rsidRPr="007B6100">
        <w:t xml:space="preserve">0.000,00 EUR </w:t>
      </w:r>
    </w:p>
    <w:p w14:paraId="68120AAA" w14:textId="77777777" w:rsidR="007B6100" w:rsidRPr="007B6100" w:rsidRDefault="007B6100" w:rsidP="007B6100">
      <w:pPr>
        <w:pStyle w:val="Heading3"/>
      </w:pPr>
      <w:bookmarkStart w:id="159" w:name="_Toc128746154"/>
      <w:bookmarkStart w:id="160" w:name="_Toc164679451"/>
      <w:r w:rsidRPr="007B6100">
        <w:t>Uradno potrjevanje semena poljščin in semenskega krompirja</w:t>
      </w:r>
      <w:bookmarkEnd w:id="159"/>
      <w:bookmarkEnd w:id="160"/>
    </w:p>
    <w:p w14:paraId="173007CF" w14:textId="0B33617A" w:rsidR="007B6100" w:rsidRPr="007B6100" w:rsidRDefault="007B6100" w:rsidP="007B6100">
      <w:r w:rsidRPr="007B6100">
        <w:t>Na podlagi odločbe št. U3431-18/2014/12 izdane dne 10. 4. 2015, nazadnje spremenjena z odločbo št. U431-18/2014/16 z dne 25.4.2018; o dodelitvi javnega pooblastila za vodenje postopka in za odločanje v postopku uradne potrditve semenskega materiala kmetijskih rastlin bo IHPS sprejemal prijave za uradno potrditev semenskih posevkov poljščin (žit, krmnih rastlin, pese, oljnic in predivnic) ter semenskega krompirja, dobavitelja Kmetijskega inštituta Slovenije</w:t>
      </w:r>
      <w:r w:rsidR="00904921">
        <w:t xml:space="preserve"> kot do sedaj</w:t>
      </w:r>
      <w:r w:rsidRPr="007B6100">
        <w:t xml:space="preserve">. Na podlagi prijav bomo izvajali uradne </w:t>
      </w:r>
      <w:r w:rsidR="00904921">
        <w:t xml:space="preserve">poljske </w:t>
      </w:r>
      <w:r w:rsidRPr="007B6100">
        <w:t xml:space="preserve">preglede prijavljenih posevkov poljščin in semenskega krompirja. </w:t>
      </w:r>
      <w:r w:rsidR="00904921" w:rsidRPr="007B6100">
        <w:t>Prid</w:t>
      </w:r>
      <w:r w:rsidR="00904921">
        <w:t>elano</w:t>
      </w:r>
      <w:r w:rsidR="00904921" w:rsidRPr="007B6100">
        <w:t xml:space="preserve"> </w:t>
      </w:r>
      <w:r w:rsidRPr="007B6100">
        <w:t xml:space="preserve">seme in </w:t>
      </w:r>
      <w:r w:rsidR="00904921">
        <w:t xml:space="preserve">semenski </w:t>
      </w:r>
      <w:r w:rsidRPr="007B6100">
        <w:t xml:space="preserve">krompir iz potrjenih pregledanih posevkov se bo nato še laboratorijsko analiziral in če bodo ustrezali vsem kakovostnim parametrom, jih bomo uradno potrdili in izdali uradne etikete, ter uradna potrdila.  </w:t>
      </w:r>
    </w:p>
    <w:p w14:paraId="28A840D4" w14:textId="77777777" w:rsidR="007B6100" w:rsidRDefault="007B6100" w:rsidP="00400181">
      <w:pPr>
        <w:pStyle w:val="IHPSLocilnaCrta"/>
      </w:pPr>
      <w:r w:rsidRPr="007B6100">
        <w:t>Skupaj: PRV 10.000,00EUR</w:t>
      </w:r>
    </w:p>
    <w:p w14:paraId="71CAB501" w14:textId="77777777" w:rsidR="00F45AA1" w:rsidRPr="007B6100" w:rsidRDefault="00F45AA1" w:rsidP="00400181">
      <w:pPr>
        <w:pStyle w:val="IHPSLocilnaCrta"/>
      </w:pPr>
    </w:p>
    <w:p w14:paraId="40437989" w14:textId="77777777" w:rsidR="007B6100" w:rsidRPr="007B6100" w:rsidRDefault="007B6100" w:rsidP="007B6100">
      <w:pPr>
        <w:pStyle w:val="Heading2"/>
      </w:pPr>
      <w:bookmarkStart w:id="161" w:name="_Toc128746155"/>
      <w:bookmarkStart w:id="162" w:name="_Toc164679452"/>
      <w:r w:rsidRPr="007B6100">
        <w:lastRenderedPageBreak/>
        <w:t>Servisna dejavnost in lastna pridelava</w:t>
      </w:r>
      <w:bookmarkEnd w:id="161"/>
      <w:bookmarkEnd w:id="162"/>
    </w:p>
    <w:p w14:paraId="779A61EB" w14:textId="594C8561" w:rsidR="007B6100" w:rsidRPr="007B6100" w:rsidRDefault="00FE328E" w:rsidP="007B6100">
      <w:r>
        <w:t>Skupaj: PRV 774.140</w:t>
      </w:r>
      <w:r w:rsidR="007B6100" w:rsidRPr="007B6100">
        <w:t xml:space="preserve">,00 EUR </w:t>
      </w:r>
    </w:p>
    <w:p w14:paraId="78AB7CD0" w14:textId="77777777" w:rsidR="007B6100" w:rsidRPr="007B6100" w:rsidRDefault="007B6100" w:rsidP="007B6100">
      <w:pPr>
        <w:pStyle w:val="Heading3"/>
      </w:pPr>
      <w:bookmarkStart w:id="163" w:name="_Toc128746156"/>
      <w:bookmarkStart w:id="164" w:name="_Toc164679453"/>
      <w:r w:rsidRPr="007B6100">
        <w:t>Analize hmelja in hmeljevih produktov, piva, pivine, pivovarskih surovin ter drugih prehranskih surovin in rastlinskih tkiv</w:t>
      </w:r>
      <w:bookmarkEnd w:id="163"/>
      <w:bookmarkEnd w:id="164"/>
    </w:p>
    <w:p w14:paraId="65E02EEC" w14:textId="77777777" w:rsidR="007B6100" w:rsidRPr="007B6100" w:rsidRDefault="007B6100" w:rsidP="007B6100">
      <w:r w:rsidRPr="007B6100">
        <w:t>V tem letu se bodo opravljale:</w:t>
      </w:r>
    </w:p>
    <w:p w14:paraId="6474FB35" w14:textId="77777777" w:rsidR="007B6100" w:rsidRPr="007B6100" w:rsidRDefault="007B6100" w:rsidP="00CE61D2">
      <w:pPr>
        <w:pStyle w:val="IHPSSeznamNastevanje"/>
      </w:pPr>
      <w:r w:rsidRPr="007B6100">
        <w:t xml:space="preserve">analize piva, analize slada in neslajenih žit ter preverjanja kakovosti piva in pijač mešanic na osnovi piva, </w:t>
      </w:r>
    </w:p>
    <w:p w14:paraId="76D61A89" w14:textId="77777777" w:rsidR="007B6100" w:rsidRPr="007B6100" w:rsidRDefault="007B6100" w:rsidP="00CE61D2">
      <w:pPr>
        <w:pStyle w:val="IHPSSeznamNastevanje"/>
      </w:pPr>
      <w:r w:rsidRPr="007B6100">
        <w:t>analize hmelja: določanje kakovostnih parametrov v hmelju in analize hmeljnih produktov,</w:t>
      </w:r>
    </w:p>
    <w:p w14:paraId="0EC4E465" w14:textId="77777777" w:rsidR="007B6100" w:rsidRPr="007B6100" w:rsidRDefault="007B6100" w:rsidP="00CE61D2">
      <w:pPr>
        <w:pStyle w:val="IHPSSeznamNastevanje"/>
      </w:pPr>
      <w:r w:rsidRPr="007B6100">
        <w:t>ugotavljanje skladnosti soli, gorčice, začimb, juh, omak, pripravljenih solat, beljakovinskih izdelkov, kvasa in njim podobnih izdelkov - monitoring in po naročilu,</w:t>
      </w:r>
    </w:p>
    <w:p w14:paraId="327ABC73" w14:textId="77777777" w:rsidR="007B6100" w:rsidRPr="007B6100" w:rsidRDefault="007B6100" w:rsidP="00CE61D2">
      <w:pPr>
        <w:pStyle w:val="IHPSSeznamNastevanje"/>
      </w:pPr>
      <w:r w:rsidRPr="007B6100">
        <w:t>izvajanje analiz piva in drugih pivovarskih tehnoloških vzorcev,</w:t>
      </w:r>
    </w:p>
    <w:p w14:paraId="299C65BD" w14:textId="77777777" w:rsidR="007B6100" w:rsidRPr="007B6100" w:rsidRDefault="007B6100" w:rsidP="00CE61D2">
      <w:pPr>
        <w:pStyle w:val="IHPSSeznamNastevanje"/>
      </w:pPr>
      <w:r w:rsidRPr="007B6100">
        <w:t>določanje bioaktivnih snovi v invazivnih rastlinah v Sloveniji,</w:t>
      </w:r>
    </w:p>
    <w:p w14:paraId="6FF7D4F4" w14:textId="77777777" w:rsidR="007B6100" w:rsidRPr="007B6100" w:rsidRDefault="007B6100" w:rsidP="00CE61D2">
      <w:pPr>
        <w:pStyle w:val="IHPSSeznamNastevanje"/>
      </w:pPr>
      <w:r w:rsidRPr="007B6100">
        <w:t xml:space="preserve">določanje višjih estrov in alkoholov ter drugih sekundarnih </w:t>
      </w:r>
      <w:proofErr w:type="spellStart"/>
      <w:r w:rsidRPr="007B6100">
        <w:t>metabolitov</w:t>
      </w:r>
      <w:proofErr w:type="spellEnd"/>
      <w:r w:rsidRPr="007B6100">
        <w:t xml:space="preserve"> kvasovk,</w:t>
      </w:r>
    </w:p>
    <w:p w14:paraId="11B197EB" w14:textId="4B3263AF" w:rsidR="007B6100" w:rsidRPr="007B6100" w:rsidRDefault="007B6100" w:rsidP="00CE61D2">
      <w:pPr>
        <w:pStyle w:val="IHPSSeznamNastevanje"/>
      </w:pPr>
      <w:r w:rsidRPr="007B6100">
        <w:t>določanje mikrob</w:t>
      </w:r>
      <w:r w:rsidR="00CE61D2">
        <w:t>i</w:t>
      </w:r>
      <w:r w:rsidRPr="007B6100">
        <w:t>ološke kontaminacije piva.</w:t>
      </w:r>
    </w:p>
    <w:p w14:paraId="651DCED6" w14:textId="77777777" w:rsidR="007B6100" w:rsidRPr="007B6100" w:rsidRDefault="007B6100" w:rsidP="007B6100">
      <w:r w:rsidRPr="007B6100">
        <w:t>Predvidena sredstva so izračunana na osnovi opravljenih 900 analiz s področja analiz hmelja in hmeljnih briketov, 200 analiziranih vzorcev pivine in sladne klice in živilskih izdelkov po veljavnem ceniku Inštituta za hmeljarstvo in pivovarstvo Slovenije.</w:t>
      </w:r>
    </w:p>
    <w:p w14:paraId="4394D7FC" w14:textId="77777777" w:rsidR="007B6100" w:rsidRPr="007B6100" w:rsidRDefault="007B6100" w:rsidP="007B6100">
      <w:r w:rsidRPr="007B6100">
        <w:t xml:space="preserve">Skupaj: PRV 60.000,00 EUR </w:t>
      </w:r>
    </w:p>
    <w:p w14:paraId="402EBC22" w14:textId="77777777" w:rsidR="007B6100" w:rsidRPr="007B6100" w:rsidRDefault="007B6100" w:rsidP="007B6100">
      <w:pPr>
        <w:pStyle w:val="Heading3"/>
      </w:pPr>
      <w:bookmarkStart w:id="165" w:name="_Toc128746157"/>
      <w:bookmarkStart w:id="166" w:name="_Toc164679454"/>
      <w:r w:rsidRPr="007B6100">
        <w:t>Analize tal s svetovanjem in gnojilni načrti</w:t>
      </w:r>
      <w:bookmarkEnd w:id="165"/>
      <w:bookmarkEnd w:id="166"/>
    </w:p>
    <w:p w14:paraId="5BF4392B" w14:textId="4D3EFECF" w:rsidR="007B6100" w:rsidRPr="007B6100" w:rsidRDefault="007B6100" w:rsidP="007B6100">
      <w:r w:rsidRPr="007B6100">
        <w:t>Predvidevamo, da bomo v letu 202 izdelali okrog 600 analiz tal s priloženim nasvetom za gnojenje ter gnojilne načrte za 300 GERK-ov.</w:t>
      </w:r>
    </w:p>
    <w:p w14:paraId="43421823" w14:textId="77777777" w:rsidR="007B6100" w:rsidRPr="007B6100" w:rsidRDefault="007B6100" w:rsidP="007B6100">
      <w:r w:rsidRPr="007B6100">
        <w:t xml:space="preserve">Skupaj: PRV 15.000,00 EUR </w:t>
      </w:r>
    </w:p>
    <w:p w14:paraId="59A4D7AC" w14:textId="77777777" w:rsidR="007B6100" w:rsidRPr="007B6100" w:rsidRDefault="007B6100" w:rsidP="007B6100">
      <w:pPr>
        <w:pStyle w:val="Heading3"/>
      </w:pPr>
      <w:bookmarkStart w:id="167" w:name="_Toc128746158"/>
      <w:bookmarkStart w:id="168" w:name="_Toc164679455"/>
      <w:r w:rsidRPr="007B6100">
        <w:t>Usposabljanje za ravnanje s fitofarmacevtskimi sredstvi</w:t>
      </w:r>
      <w:bookmarkEnd w:id="167"/>
      <w:bookmarkEnd w:id="168"/>
    </w:p>
    <w:p w14:paraId="23F2BCF9" w14:textId="04C21F46" w:rsidR="007B6100" w:rsidRPr="007B6100" w:rsidRDefault="007B6100" w:rsidP="007B6100">
      <w:r w:rsidRPr="007B6100">
        <w:t>V letu 202</w:t>
      </w:r>
      <w:r w:rsidR="009D3091">
        <w:t>4</w:t>
      </w:r>
      <w:r w:rsidRPr="007B6100">
        <w:t xml:space="preserve"> bomo izvajali naslednje programe osnovnega in obnovitvenega usposabljanja za ravnanje s fitofarmacevtskimi sredstvi: </w:t>
      </w:r>
    </w:p>
    <w:p w14:paraId="32486DFB" w14:textId="77777777" w:rsidR="007B6100" w:rsidRPr="007B6100" w:rsidRDefault="007B6100" w:rsidP="00CE61D2">
      <w:pPr>
        <w:pStyle w:val="IHPSSeznamNastevanje"/>
      </w:pPr>
      <w:r w:rsidRPr="007B6100">
        <w:t>svetovalec za fitofarmacevtska sredstva</w:t>
      </w:r>
    </w:p>
    <w:p w14:paraId="1FB001A4" w14:textId="77777777" w:rsidR="007B6100" w:rsidRPr="007B6100" w:rsidRDefault="007B6100" w:rsidP="00CE61D2">
      <w:pPr>
        <w:pStyle w:val="IHPSSeznamNastevanje"/>
      </w:pPr>
      <w:r w:rsidRPr="007B6100">
        <w:t>prodajalec fitofarmacevtskih sredstev,</w:t>
      </w:r>
    </w:p>
    <w:p w14:paraId="3E3BA0AF" w14:textId="77777777" w:rsidR="007B6100" w:rsidRPr="007B6100" w:rsidRDefault="007B6100" w:rsidP="00CE61D2">
      <w:pPr>
        <w:pStyle w:val="IHPSSeznamNastevanje"/>
      </w:pPr>
      <w:r w:rsidRPr="007B6100">
        <w:t>izvajalec ukrepov varstva rastlin.</w:t>
      </w:r>
    </w:p>
    <w:p w14:paraId="10902495" w14:textId="77777777" w:rsidR="007B6100" w:rsidRPr="007B6100" w:rsidRDefault="007B6100" w:rsidP="007B6100">
      <w:r w:rsidRPr="007B6100">
        <w:t>Prihodki so izračunani na osnovi ocene števila udeležencev osnovnih in obnovitvenih usposabljanj. Ocena je narejena na osnovi veljavnega cenika MKGP-UVHVVR.</w:t>
      </w:r>
    </w:p>
    <w:p w14:paraId="04D814CA" w14:textId="690001E1" w:rsidR="007B6100" w:rsidRPr="007B6100" w:rsidRDefault="007B6100" w:rsidP="007B6100">
      <w:r w:rsidRPr="007B6100">
        <w:t>Skupaj: PRV</w:t>
      </w:r>
      <w:r w:rsidR="002A4085">
        <w:t xml:space="preserve"> </w:t>
      </w:r>
      <w:r w:rsidR="009D3091">
        <w:t>23</w:t>
      </w:r>
      <w:r w:rsidRPr="007B6100">
        <w:t>.000,00 EUR</w:t>
      </w:r>
    </w:p>
    <w:p w14:paraId="70A246BF" w14:textId="77777777" w:rsidR="007B6100" w:rsidRPr="007B6100" w:rsidRDefault="007B6100" w:rsidP="007B6100">
      <w:pPr>
        <w:pStyle w:val="Heading3"/>
      </w:pPr>
      <w:bookmarkStart w:id="169" w:name="_Toc128746159"/>
      <w:bookmarkStart w:id="170" w:name="_Toc164679456"/>
      <w:r w:rsidRPr="007B6100">
        <w:t>Pregled in izdaja potrdil o pravilnem delovanju naprav za nanašanje FFS ter znakov o rednem pregledu naprave</w:t>
      </w:r>
      <w:bookmarkEnd w:id="169"/>
      <w:bookmarkEnd w:id="170"/>
    </w:p>
    <w:p w14:paraId="1C810486" w14:textId="1C31A52F" w:rsidR="007B6100" w:rsidRPr="007B6100" w:rsidRDefault="007B6100" w:rsidP="007B6100">
      <w:r w:rsidRPr="007B6100">
        <w:t>V letu 202</w:t>
      </w:r>
      <w:r w:rsidR="001B0421">
        <w:t>4</w:t>
      </w:r>
      <w:r w:rsidRPr="007B6100">
        <w:t xml:space="preserve"> predvidevamo opraviti obdobni pregled </w:t>
      </w:r>
      <w:r w:rsidR="00740F82">
        <w:t>150</w:t>
      </w:r>
      <w:r w:rsidR="00740F82" w:rsidRPr="007B6100">
        <w:t xml:space="preserve"> </w:t>
      </w:r>
      <w:r w:rsidRPr="007B6100">
        <w:t>naprav za nanašanje FFS (obdobni pregledi ali nove naprave) po povprečni ceni 40,00  EUR .</w:t>
      </w:r>
    </w:p>
    <w:p w14:paraId="1C975B54" w14:textId="379ACA73" w:rsidR="007B6100" w:rsidRPr="007B6100" w:rsidRDefault="007B6100" w:rsidP="007B6100">
      <w:r w:rsidRPr="007B6100">
        <w:lastRenderedPageBreak/>
        <w:t xml:space="preserve">Skupaj: PRV </w:t>
      </w:r>
      <w:r w:rsidR="00740F82">
        <w:t>6</w:t>
      </w:r>
      <w:r w:rsidRPr="007B6100">
        <w:t xml:space="preserve">.000,00 EUR </w:t>
      </w:r>
    </w:p>
    <w:p w14:paraId="75976667" w14:textId="77777777" w:rsidR="007B6100" w:rsidRPr="007B6100" w:rsidRDefault="007B6100" w:rsidP="007B6100">
      <w:pPr>
        <w:pStyle w:val="Heading3"/>
      </w:pPr>
      <w:bookmarkStart w:id="171" w:name="_Toc128746160"/>
      <w:bookmarkStart w:id="172" w:name="_Toc164679457"/>
      <w:r w:rsidRPr="007B6100">
        <w:t>Prodaja certificiranih sadik hmelja</w:t>
      </w:r>
      <w:bookmarkEnd w:id="171"/>
      <w:bookmarkEnd w:id="172"/>
      <w:r w:rsidRPr="007B6100">
        <w:t xml:space="preserve"> </w:t>
      </w:r>
    </w:p>
    <w:p w14:paraId="4C4062CC" w14:textId="644BF88D" w:rsidR="007B6100" w:rsidRPr="007B6100" w:rsidRDefault="007B6100" w:rsidP="007B6100">
      <w:r w:rsidRPr="007B6100">
        <w:t>V  pomladanskem obdobju 202</w:t>
      </w:r>
      <w:r w:rsidR="007C1F24">
        <w:t>4</w:t>
      </w:r>
      <w:r w:rsidRPr="007B6100">
        <w:t xml:space="preserve"> načrtujemo prodajo </w:t>
      </w:r>
      <w:r w:rsidR="007C1F24">
        <w:t>1</w:t>
      </w:r>
      <w:r w:rsidR="008E5A62">
        <w:t>45.208</w:t>
      </w:r>
      <w:r w:rsidRPr="007B6100">
        <w:t xml:space="preserve"> kos certificiranih sadik hmelja različnih sort vzgojenih v letu 202</w:t>
      </w:r>
      <w:r w:rsidR="007C1F24">
        <w:t>3</w:t>
      </w:r>
      <w:r w:rsidRPr="007B6100">
        <w:t xml:space="preserve"> po ceni 2,</w:t>
      </w:r>
      <w:r w:rsidR="007C1F24">
        <w:t>4</w:t>
      </w:r>
      <w:r w:rsidR="007C1F24" w:rsidRPr="007B6100">
        <w:t xml:space="preserve">0 </w:t>
      </w:r>
      <w:r w:rsidRPr="007B6100">
        <w:t>EUR/kos (brez DDV). Po predhodnih najavah v 202</w:t>
      </w:r>
      <w:r w:rsidR="007C1F24">
        <w:t>4</w:t>
      </w:r>
      <w:r w:rsidRPr="007B6100">
        <w:t xml:space="preserve"> načrtujemo še vzgojo 60.000 kos certificiranih sadik hmelja (CSA) različnih sort hmelja. </w:t>
      </w:r>
    </w:p>
    <w:p w14:paraId="5D1AFCCE" w14:textId="0C3A37ED" w:rsidR="007B6100" w:rsidRPr="007B6100" w:rsidRDefault="007B6100" w:rsidP="007B6100">
      <w:r w:rsidRPr="007B6100">
        <w:t xml:space="preserve">Skupaj: </w:t>
      </w:r>
      <w:r w:rsidR="007C1F24">
        <w:t>3</w:t>
      </w:r>
      <w:r w:rsidR="008E5A62">
        <w:t>48.5</w:t>
      </w:r>
      <w:r w:rsidRPr="007B6100">
        <w:t xml:space="preserve">00,00 EUR </w:t>
      </w:r>
    </w:p>
    <w:p w14:paraId="6F615CB9" w14:textId="77777777" w:rsidR="007B6100" w:rsidRPr="007B6100" w:rsidRDefault="007B6100" w:rsidP="007B6100">
      <w:pPr>
        <w:pStyle w:val="Heading3"/>
      </w:pPr>
      <w:bookmarkStart w:id="173" w:name="_Toc128746161"/>
      <w:bookmarkStart w:id="174" w:name="_Toc164679458"/>
      <w:r w:rsidRPr="007B6100">
        <w:t>Pridelava konoplje</w:t>
      </w:r>
      <w:bookmarkEnd w:id="173"/>
      <w:bookmarkEnd w:id="174"/>
    </w:p>
    <w:p w14:paraId="052F2903" w14:textId="50ED6486" w:rsidR="007B6100" w:rsidRPr="007B6100" w:rsidRDefault="00056B88" w:rsidP="007B6100">
      <w:r>
        <w:t>Na površini 1</w:t>
      </w:r>
      <w:r w:rsidR="007B6100" w:rsidRPr="007B6100">
        <w:t>,0 ha se bo pridelovala industrijska konoplja. Vr</w:t>
      </w:r>
      <w:r>
        <w:t>ednost pridelave po pogodbi 22.5</w:t>
      </w:r>
      <w:r w:rsidR="007B6100" w:rsidRPr="007B6100">
        <w:t xml:space="preserve">00,00 EUR. </w:t>
      </w:r>
    </w:p>
    <w:p w14:paraId="7D44F8AE" w14:textId="68BB6A71" w:rsidR="007B6100" w:rsidRPr="007B6100" w:rsidRDefault="00056B88" w:rsidP="007B6100">
      <w:r>
        <w:t>Skupaj: PRV 22.5</w:t>
      </w:r>
      <w:r w:rsidR="007B6100" w:rsidRPr="007B6100">
        <w:t xml:space="preserve">00,00 EUR </w:t>
      </w:r>
    </w:p>
    <w:p w14:paraId="5A052BF0" w14:textId="77777777" w:rsidR="007B6100" w:rsidRPr="007B6100" w:rsidRDefault="007B6100" w:rsidP="007B6100">
      <w:pPr>
        <w:pStyle w:val="Heading3"/>
      </w:pPr>
      <w:bookmarkStart w:id="175" w:name="_Toc128746162"/>
      <w:bookmarkStart w:id="176" w:name="_Toc164679459"/>
      <w:r w:rsidRPr="007B6100">
        <w:t>Žlahtnjenje konoplje</w:t>
      </w:r>
      <w:bookmarkEnd w:id="175"/>
      <w:bookmarkEnd w:id="176"/>
    </w:p>
    <w:p w14:paraId="1373726D" w14:textId="77777777" w:rsidR="007B6100" w:rsidRPr="007B6100" w:rsidRDefault="007B6100" w:rsidP="007B6100">
      <w:r w:rsidRPr="007B6100">
        <w:t xml:space="preserve">Storitev žlahtnjenja konoplje izvajamo za zunanjega naročnika v za ta namen posebej urejenih prostorih. </w:t>
      </w:r>
    </w:p>
    <w:p w14:paraId="4EF98A13" w14:textId="77777777" w:rsidR="007B6100" w:rsidRPr="007B6100" w:rsidRDefault="007B6100" w:rsidP="007B6100">
      <w:r w:rsidRPr="007B6100">
        <w:t>Skupaj: PRV 50.000,00 EUR</w:t>
      </w:r>
    </w:p>
    <w:p w14:paraId="5632E9DF" w14:textId="77777777" w:rsidR="007B6100" w:rsidRPr="007B6100" w:rsidRDefault="007B6100" w:rsidP="007B6100">
      <w:pPr>
        <w:pStyle w:val="Heading3"/>
      </w:pPr>
      <w:bookmarkStart w:id="177" w:name="_Toc128746163"/>
      <w:bookmarkStart w:id="178" w:name="_Toc164679460"/>
      <w:r w:rsidRPr="007B6100">
        <w:t>Prodaja ekoloških sadik zelišč</w:t>
      </w:r>
      <w:bookmarkEnd w:id="177"/>
      <w:bookmarkEnd w:id="178"/>
      <w:r w:rsidRPr="007B6100">
        <w:t xml:space="preserve"> </w:t>
      </w:r>
    </w:p>
    <w:p w14:paraId="7A42EA39" w14:textId="77777777" w:rsidR="007B6100" w:rsidRPr="007B6100" w:rsidRDefault="007B6100" w:rsidP="007B6100">
      <w:r w:rsidRPr="007B6100">
        <w:t xml:space="preserve">Na drobno bomo vzgojili sadike zelišč med katerimi so najpomembnejše: ameriški slamnik, plahtica, slezenovec, rožmarin, tavžentroža, šetraj, materina dušica, pehtran, citronka, arnika, kolmež, sivka, koper, pegasti badelj in baldrijan v ocenjeni vrednosti 10.000,00 EUR. </w:t>
      </w:r>
    </w:p>
    <w:p w14:paraId="74208138" w14:textId="77777777" w:rsidR="007B6100" w:rsidRPr="007B6100" w:rsidRDefault="007B6100" w:rsidP="007B6100">
      <w:r w:rsidRPr="007B6100">
        <w:t xml:space="preserve">Skupaj: PRV 10.000,00 EUR </w:t>
      </w:r>
    </w:p>
    <w:p w14:paraId="1E0A2C92" w14:textId="36941741" w:rsidR="007B6100" w:rsidRPr="007B6100" w:rsidRDefault="007B6100" w:rsidP="007B6100">
      <w:pPr>
        <w:pStyle w:val="Heading3"/>
      </w:pPr>
      <w:bookmarkStart w:id="179" w:name="_Toc128746164"/>
      <w:bookmarkStart w:id="180" w:name="_Toc164679461"/>
      <w:r w:rsidRPr="007B6100">
        <w:t>Proizvodnja piva za fontano piva</w:t>
      </w:r>
      <w:bookmarkEnd w:id="179"/>
      <w:bookmarkEnd w:id="180"/>
    </w:p>
    <w:p w14:paraId="075C8DD2" w14:textId="77777777" w:rsidR="007B6100" w:rsidRPr="007B6100" w:rsidRDefault="007B6100" w:rsidP="007B6100">
      <w:r w:rsidRPr="007B6100">
        <w:t>Na osnovi pogodbe o strokovne sodelovanju z ZKŠT Žalec bomo varili in polnili ter dostavljali svetlo in temno pivo Kukec za fontano piv.</w:t>
      </w:r>
    </w:p>
    <w:p w14:paraId="04B96E49" w14:textId="77777777" w:rsidR="007B6100" w:rsidRDefault="007B6100" w:rsidP="007B6100">
      <w:r w:rsidRPr="007B6100">
        <w:t>Skupaj: PRV 30.000,00 EUR</w:t>
      </w:r>
    </w:p>
    <w:p w14:paraId="1BC5CB5C" w14:textId="0DFEA614" w:rsidR="00E271D9" w:rsidRPr="00E271D9" w:rsidRDefault="002D7765" w:rsidP="00E271D9">
      <w:pPr>
        <w:pStyle w:val="Heading3"/>
      </w:pPr>
      <w:bookmarkStart w:id="181" w:name="_Toc164679462"/>
      <w:r>
        <w:t>Izobraževanje iz pivovarstva NPK</w:t>
      </w:r>
      <w:bookmarkEnd w:id="181"/>
    </w:p>
    <w:p w14:paraId="0E175BBF" w14:textId="4BDA7E6F" w:rsidR="00E271D9" w:rsidRPr="007B6100" w:rsidRDefault="00E271D9" w:rsidP="00E271D9">
      <w:r>
        <w:t>I</w:t>
      </w:r>
      <w:r w:rsidRPr="00E271D9">
        <w:t xml:space="preserve">zobraževanje iz pivovarstva NPK </w:t>
      </w:r>
      <w:r>
        <w:t xml:space="preserve">pivovar 7 pivovarka in ocenjevanje senzorične ocene piv  </w:t>
      </w:r>
    </w:p>
    <w:p w14:paraId="50F44E72" w14:textId="361D0769" w:rsidR="00E271D9" w:rsidRPr="007B6100" w:rsidRDefault="00E271D9" w:rsidP="007B6100">
      <w:r>
        <w:t>Skupaj: PRV 5.000,00 EUR</w:t>
      </w:r>
    </w:p>
    <w:p w14:paraId="58C89473" w14:textId="1E03CF6A" w:rsidR="007B6100" w:rsidRPr="008C0E11" w:rsidRDefault="007B6100" w:rsidP="008C0E11">
      <w:pPr>
        <w:pStyle w:val="Heading3"/>
      </w:pPr>
      <w:bookmarkStart w:id="182" w:name="_Toc128746165"/>
      <w:bookmarkStart w:id="183" w:name="_Toc164679463"/>
      <w:r w:rsidRPr="008C0E11">
        <w:lastRenderedPageBreak/>
        <w:t xml:space="preserve">Sponzorstvo letnega dogodka </w:t>
      </w:r>
      <w:r w:rsidR="00861B46" w:rsidRPr="008C0E11">
        <w:t xml:space="preserve">Seminar </w:t>
      </w:r>
      <w:r w:rsidRPr="008C0E11">
        <w:t xml:space="preserve">o hmeljarstvu in izdaje revije </w:t>
      </w:r>
      <w:bookmarkEnd w:id="182"/>
      <w:r w:rsidR="00B262C6" w:rsidRPr="008C0E11">
        <w:t>Hmeljar</w:t>
      </w:r>
      <w:bookmarkEnd w:id="183"/>
      <w:r w:rsidR="00B262C6" w:rsidRPr="008C0E11">
        <w:t xml:space="preserve"> </w:t>
      </w:r>
    </w:p>
    <w:p w14:paraId="21F3E6E1" w14:textId="77777777" w:rsidR="007B6100" w:rsidRPr="007B6100" w:rsidRDefault="007B6100" w:rsidP="007B6100">
      <w:r w:rsidRPr="007B6100">
        <w:t>Prihodke predstavljajo sponzorska sredstva in kotizacije za organizacijo jubilejnega seminarja o hmeljarstvu in sredstva sofinanciranja izdaje  revije Hmeljar.</w:t>
      </w:r>
    </w:p>
    <w:p w14:paraId="24ED1D2E" w14:textId="77777777" w:rsidR="007B6100" w:rsidRPr="007B6100" w:rsidRDefault="007B6100" w:rsidP="007B6100">
      <w:r w:rsidRPr="007B6100">
        <w:t>Skupaj: PRV 13.000,00 EUR</w:t>
      </w:r>
    </w:p>
    <w:p w14:paraId="37854694" w14:textId="77777777" w:rsidR="007B6100" w:rsidRPr="007B6100" w:rsidRDefault="007B6100" w:rsidP="007B6100">
      <w:pPr>
        <w:pStyle w:val="Heading3"/>
      </w:pPr>
      <w:bookmarkStart w:id="184" w:name="_Toc128746166"/>
      <w:bookmarkStart w:id="185" w:name="_Toc164679464"/>
      <w:r w:rsidRPr="007B6100">
        <w:t>Pridelek premen v hmeljiščih</w:t>
      </w:r>
      <w:bookmarkEnd w:id="184"/>
      <w:bookmarkEnd w:id="185"/>
      <w:r w:rsidRPr="007B6100">
        <w:t xml:space="preserve"> </w:t>
      </w:r>
    </w:p>
    <w:p w14:paraId="0EF15F94" w14:textId="77777777" w:rsidR="007B6100" w:rsidRPr="007B6100" w:rsidRDefault="007B6100" w:rsidP="007B6100">
      <w:r w:rsidRPr="007B6100">
        <w:t>Prihodki pridelkov s hmeljišč v premeni.</w:t>
      </w:r>
    </w:p>
    <w:p w14:paraId="5CEC7300" w14:textId="77777777" w:rsidR="007B6100" w:rsidRPr="007B6100" w:rsidRDefault="007B6100" w:rsidP="007B6100">
      <w:r w:rsidRPr="007B6100">
        <w:t>Skupaj: PRV 7.000,00 EUR</w:t>
      </w:r>
    </w:p>
    <w:p w14:paraId="4287F0EA" w14:textId="77777777" w:rsidR="007B6100" w:rsidRPr="007B6100" w:rsidRDefault="007B6100" w:rsidP="007B6100">
      <w:pPr>
        <w:pStyle w:val="Heading3"/>
      </w:pPr>
      <w:bookmarkStart w:id="186" w:name="_Toc128746168"/>
      <w:bookmarkStart w:id="187" w:name="_Toc164679465"/>
      <w:r w:rsidRPr="007B6100">
        <w:t>Priprava elaboratov namakanja</w:t>
      </w:r>
      <w:bookmarkEnd w:id="186"/>
      <w:bookmarkEnd w:id="187"/>
      <w:r w:rsidRPr="007B6100">
        <w:t xml:space="preserve"> </w:t>
      </w:r>
    </w:p>
    <w:p w14:paraId="74321A65" w14:textId="0E1A5D06" w:rsidR="007B6100" w:rsidRPr="007B6100" w:rsidRDefault="007B6100" w:rsidP="007B6100">
      <w:r w:rsidRPr="007B6100">
        <w:t xml:space="preserve">Prihodki za izdelavo elaboratov </w:t>
      </w:r>
      <w:r w:rsidR="000573A9" w:rsidRPr="007B6100">
        <w:t>namaka</w:t>
      </w:r>
      <w:r w:rsidR="000573A9">
        <w:t xml:space="preserve">nja za posodobitve dveh namakalnih sistemov v Spodnji Savinjski dolini </w:t>
      </w:r>
      <w:r w:rsidRPr="007B6100">
        <w:t xml:space="preserve">in posredovanje pri pridobitvi okoljevarstvenih soglasij </w:t>
      </w:r>
      <w:r w:rsidR="000573A9">
        <w:t xml:space="preserve">(predhodnih postopkov). </w:t>
      </w:r>
    </w:p>
    <w:p w14:paraId="412B8948" w14:textId="246F6714" w:rsidR="007B6100" w:rsidRPr="007B6100" w:rsidRDefault="007B6100" w:rsidP="007B6100">
      <w:r w:rsidRPr="007B6100">
        <w:t xml:space="preserve">Skupaj: PRV </w:t>
      </w:r>
      <w:r w:rsidR="000573A9">
        <w:t xml:space="preserve">14.640,00 </w:t>
      </w:r>
      <w:r w:rsidRPr="007B6100">
        <w:t>EUR.</w:t>
      </w:r>
    </w:p>
    <w:p w14:paraId="1DE47CA5" w14:textId="77777777" w:rsidR="007B6100" w:rsidRPr="007B6100" w:rsidRDefault="007B6100" w:rsidP="007B6100">
      <w:pPr>
        <w:pStyle w:val="Heading3"/>
      </w:pPr>
      <w:bookmarkStart w:id="188" w:name="_Toc128746170"/>
      <w:bookmarkStart w:id="189" w:name="_Toc164679466"/>
      <w:r w:rsidRPr="007B6100">
        <w:t>Dolgoročni program žlahtnjenja hmelja</w:t>
      </w:r>
      <w:bookmarkEnd w:id="188"/>
      <w:bookmarkEnd w:id="189"/>
    </w:p>
    <w:p w14:paraId="618E9A89" w14:textId="1E1B99E7" w:rsidR="007B6100" w:rsidRPr="007B6100" w:rsidRDefault="007B6100" w:rsidP="007B6100">
      <w:r w:rsidRPr="007B6100">
        <w:t>Za financiranje programa žlahtnjenja hmelja je predvideno sofinanciranje pridelovalcev hmelja. Pridelovalci hmelja sofinancirajo program žlahtnjenja v višini 0,0184</w:t>
      </w:r>
      <w:r w:rsidR="00D36D78">
        <w:t xml:space="preserve"> EUR/kg. V koledarskem letu 2024</w:t>
      </w:r>
      <w:r w:rsidRPr="007B6100">
        <w:t xml:space="preserve"> bi po oceni predvidenega pridelka 2.500 ton hmelja znašal prispevek 46.000,00 EUR.</w:t>
      </w:r>
    </w:p>
    <w:p w14:paraId="36CB5662" w14:textId="77777777" w:rsidR="007B6100" w:rsidRPr="007B6100" w:rsidRDefault="007B6100" w:rsidP="007B6100">
      <w:r w:rsidRPr="007B6100">
        <w:t>Skupaj: PRV 46.000,00 EUR.</w:t>
      </w:r>
    </w:p>
    <w:p w14:paraId="31BDB48F" w14:textId="77777777" w:rsidR="007B6100" w:rsidRPr="007B6100" w:rsidRDefault="007B6100" w:rsidP="007B6100">
      <w:pPr>
        <w:pStyle w:val="Heading3"/>
      </w:pPr>
      <w:bookmarkStart w:id="190" w:name="_Toc128746171"/>
      <w:bookmarkStart w:id="191" w:name="_Toc164679467"/>
      <w:r w:rsidRPr="007B6100">
        <w:t>Program tehnologije pridelave in predelave hmelja</w:t>
      </w:r>
      <w:bookmarkEnd w:id="190"/>
      <w:bookmarkEnd w:id="191"/>
    </w:p>
    <w:p w14:paraId="55C4AC50" w14:textId="2E34485F" w:rsidR="007B6100" w:rsidRPr="007B6100" w:rsidRDefault="007B6100" w:rsidP="007B6100">
      <w:r w:rsidRPr="007B6100">
        <w:t>Pridelovalci hmelja sofinancirajo program Tehnologije pridelave in predelave hmelja v višini 0,0060 EUR/kg</w:t>
      </w:r>
      <w:r w:rsidR="00D36D78">
        <w:t xml:space="preserve"> hmelja. V koledarskem letu 2024</w:t>
      </w:r>
      <w:r w:rsidRPr="007B6100">
        <w:t xml:space="preserve"> bi po oceni za 2.500 ton hmelja znašal prispevek 15.000,00 EUR.</w:t>
      </w:r>
    </w:p>
    <w:p w14:paraId="75135525" w14:textId="77777777" w:rsidR="007B6100" w:rsidRPr="007B6100" w:rsidRDefault="007B6100" w:rsidP="007B6100">
      <w:r w:rsidRPr="007B6100">
        <w:t xml:space="preserve">Skupaj: PRV 15.000,00 EUR </w:t>
      </w:r>
    </w:p>
    <w:p w14:paraId="01B675B7" w14:textId="77777777" w:rsidR="007B6100" w:rsidRPr="007B6100" w:rsidRDefault="007B6100" w:rsidP="007B6100">
      <w:pPr>
        <w:pStyle w:val="Heading3"/>
      </w:pPr>
      <w:bookmarkStart w:id="192" w:name="_Toc128746172"/>
      <w:bookmarkStart w:id="193" w:name="_Toc164679468"/>
      <w:r w:rsidRPr="007B6100">
        <w:t>Prodaja hmelja</w:t>
      </w:r>
      <w:bookmarkEnd w:id="192"/>
      <w:bookmarkEnd w:id="193"/>
    </w:p>
    <w:p w14:paraId="4FCE97F7" w14:textId="27E995EB" w:rsidR="007B6100" w:rsidRPr="007B6100" w:rsidRDefault="00B66893" w:rsidP="007B6100">
      <w:r>
        <w:t>V letu 2024</w:t>
      </w:r>
      <w:r w:rsidR="007B6100" w:rsidRPr="007B6100">
        <w:t xml:space="preserve"> predvidevamo skupn</w:t>
      </w:r>
      <w:r w:rsidR="00E271D9">
        <w:t>o na 16,19</w:t>
      </w:r>
      <w:r w:rsidR="007B6100" w:rsidRPr="007B6100">
        <w:t xml:space="preserve"> ha </w:t>
      </w:r>
      <w:proofErr w:type="spellStart"/>
      <w:r w:rsidR="007B6100" w:rsidRPr="007B6100">
        <w:t>dvo</w:t>
      </w:r>
      <w:proofErr w:type="spellEnd"/>
      <w:r w:rsidR="007B6100" w:rsidRPr="007B6100">
        <w:t xml:space="preserve"> in tri letnih nasa</w:t>
      </w:r>
      <w:r w:rsidR="00E271D9">
        <w:t>dov hmelja pridelali ocenjeno 18</w:t>
      </w:r>
      <w:r w:rsidR="007B6100" w:rsidRPr="007B6100">
        <w:t xml:space="preserve"> t suhega hmelja sort in mešanice sort v preizkušanju po povprečni ceni 7 EUR/t.</w:t>
      </w:r>
    </w:p>
    <w:p w14:paraId="57DB8831" w14:textId="1920F1B2" w:rsidR="00CC7B03" w:rsidRDefault="00E271D9">
      <w:pPr>
        <w:spacing w:before="0" w:line="259" w:lineRule="auto"/>
      </w:pPr>
      <w:r>
        <w:t>Skupaj: PRV 126</w:t>
      </w:r>
      <w:r w:rsidR="007B6100" w:rsidRPr="007B6100">
        <w:t>.000,00 EUR</w:t>
      </w:r>
      <w:bookmarkStart w:id="194" w:name="_Toc128746173"/>
    </w:p>
    <w:p w14:paraId="61798E89" w14:textId="7CFA32FD" w:rsidR="00CE61D2" w:rsidRDefault="00CE61D2">
      <w:pPr>
        <w:spacing w:before="0" w:line="259" w:lineRule="auto"/>
        <w:rPr>
          <w:rFonts w:eastAsiaTheme="majorEastAsia" w:cstheme="majorBidi"/>
          <w:b/>
          <w:caps/>
          <w:color w:val="294735"/>
          <w:sz w:val="40"/>
          <w:szCs w:val="32"/>
        </w:rPr>
      </w:pPr>
      <w:r>
        <w:br w:type="page"/>
      </w:r>
    </w:p>
    <w:p w14:paraId="7091A859" w14:textId="09140E69" w:rsidR="007B6100" w:rsidRPr="007B6100" w:rsidRDefault="007B6100" w:rsidP="007B6100">
      <w:pPr>
        <w:pStyle w:val="Heading1"/>
      </w:pPr>
      <w:bookmarkStart w:id="195" w:name="_Toc164679469"/>
      <w:r w:rsidRPr="007B6100">
        <w:lastRenderedPageBreak/>
        <w:t>Drugi prihodki</w:t>
      </w:r>
      <w:bookmarkEnd w:id="194"/>
      <w:bookmarkEnd w:id="195"/>
    </w:p>
    <w:p w14:paraId="1EF451E0" w14:textId="77777777" w:rsidR="007B6100" w:rsidRPr="007B6100" w:rsidRDefault="007B6100" w:rsidP="007B6100">
      <w:r w:rsidRPr="007B6100">
        <w:t>Med drugimi prihodki se predvidevajo:</w:t>
      </w:r>
    </w:p>
    <w:tbl>
      <w:tblPr>
        <w:tblStyle w:val="IHPSGRID"/>
        <w:tblW w:w="0" w:type="auto"/>
        <w:tblLook w:val="04A0" w:firstRow="1" w:lastRow="0" w:firstColumn="1" w:lastColumn="0" w:noHBand="0" w:noVBand="1"/>
      </w:tblPr>
      <w:tblGrid>
        <w:gridCol w:w="6941"/>
        <w:gridCol w:w="1559"/>
      </w:tblGrid>
      <w:tr w:rsidR="007B6100" w14:paraId="60E4FDCA" w14:textId="77777777" w:rsidTr="00CE61D2">
        <w:trPr>
          <w:trHeight w:val="1"/>
        </w:trPr>
        <w:tc>
          <w:tcPr>
            <w:tcW w:w="6941" w:type="dxa"/>
            <w:hideMark/>
          </w:tcPr>
          <w:p w14:paraId="1DF5B573" w14:textId="77777777" w:rsidR="007B6100" w:rsidRPr="007B6100" w:rsidRDefault="007B6100" w:rsidP="0080211E">
            <w:pPr>
              <w:pStyle w:val="IHPSTabelaGlava"/>
            </w:pPr>
            <w:r w:rsidRPr="007B6100">
              <w:t>VIR</w:t>
            </w:r>
          </w:p>
        </w:tc>
        <w:tc>
          <w:tcPr>
            <w:tcW w:w="1559" w:type="dxa"/>
            <w:hideMark/>
          </w:tcPr>
          <w:p w14:paraId="763EC3A8" w14:textId="77777777" w:rsidR="007B6100" w:rsidRPr="007B6100" w:rsidRDefault="007B6100" w:rsidP="0080211E">
            <w:pPr>
              <w:pStyle w:val="IHPSTabelaGlava"/>
            </w:pPr>
            <w:r w:rsidRPr="007B6100">
              <w:t>PRV v EUR</w:t>
            </w:r>
          </w:p>
        </w:tc>
      </w:tr>
      <w:tr w:rsidR="007B6100" w14:paraId="460CA93A" w14:textId="77777777" w:rsidTr="00B45CF4">
        <w:trPr>
          <w:trHeight w:val="1"/>
        </w:trPr>
        <w:tc>
          <w:tcPr>
            <w:tcW w:w="6941" w:type="dxa"/>
            <w:hideMark/>
          </w:tcPr>
          <w:p w14:paraId="4BE90EAA" w14:textId="77777777" w:rsidR="007B6100" w:rsidRPr="007B6100" w:rsidRDefault="007B6100" w:rsidP="0080211E">
            <w:pPr>
              <w:pStyle w:val="IHPSTabelaTextLevo"/>
            </w:pPr>
            <w:r w:rsidRPr="007B6100">
              <w:t>Odškodnine</w:t>
            </w:r>
          </w:p>
        </w:tc>
        <w:tc>
          <w:tcPr>
            <w:tcW w:w="1559" w:type="dxa"/>
          </w:tcPr>
          <w:p w14:paraId="46E47942" w14:textId="3E138F85" w:rsidR="007B6100" w:rsidRPr="007B6100" w:rsidRDefault="000D51EA" w:rsidP="0080211E">
            <w:pPr>
              <w:pStyle w:val="IHPSTabelaTextLevo"/>
            </w:pPr>
            <w:r>
              <w:t>4.000,00</w:t>
            </w:r>
          </w:p>
        </w:tc>
      </w:tr>
      <w:tr w:rsidR="007B6100" w14:paraId="283AE7CE" w14:textId="77777777" w:rsidTr="00B45CF4">
        <w:trPr>
          <w:trHeight w:val="1"/>
        </w:trPr>
        <w:tc>
          <w:tcPr>
            <w:tcW w:w="6941" w:type="dxa"/>
            <w:hideMark/>
          </w:tcPr>
          <w:p w14:paraId="6EC4DE26" w14:textId="627ADF14" w:rsidR="007B6100" w:rsidRPr="007B6100" w:rsidRDefault="007B6100" w:rsidP="0080211E">
            <w:pPr>
              <w:pStyle w:val="IHPSTabelaTextLevo"/>
            </w:pPr>
            <w:r w:rsidRPr="007B6100">
              <w:t>Finančni prihodki</w:t>
            </w:r>
          </w:p>
        </w:tc>
        <w:tc>
          <w:tcPr>
            <w:tcW w:w="1559" w:type="dxa"/>
          </w:tcPr>
          <w:p w14:paraId="118B4DF8" w14:textId="51F6BAE7" w:rsidR="007B6100" w:rsidRPr="007B6100" w:rsidRDefault="000D51EA" w:rsidP="0080211E">
            <w:pPr>
              <w:pStyle w:val="IHPSTabelaTextLevo"/>
            </w:pPr>
            <w:r>
              <w:t>1.000,00</w:t>
            </w:r>
          </w:p>
        </w:tc>
      </w:tr>
      <w:tr w:rsidR="007B6100" w14:paraId="3FDB8B2A" w14:textId="77777777" w:rsidTr="00B45CF4">
        <w:trPr>
          <w:trHeight w:val="1"/>
        </w:trPr>
        <w:tc>
          <w:tcPr>
            <w:tcW w:w="6941" w:type="dxa"/>
            <w:hideMark/>
          </w:tcPr>
          <w:p w14:paraId="76DB92F7" w14:textId="1ECCEC24" w:rsidR="007B6100" w:rsidRPr="007B6100" w:rsidRDefault="007B6100" w:rsidP="0080211E">
            <w:pPr>
              <w:pStyle w:val="IHPSTabelaTextLevo"/>
            </w:pPr>
            <w:proofErr w:type="spellStart"/>
            <w:r w:rsidRPr="007B6100">
              <w:t>Prevrednotevalni</w:t>
            </w:r>
            <w:proofErr w:type="spellEnd"/>
            <w:r w:rsidRPr="007B6100">
              <w:t xml:space="preserve"> prihodki</w:t>
            </w:r>
          </w:p>
        </w:tc>
        <w:tc>
          <w:tcPr>
            <w:tcW w:w="1559" w:type="dxa"/>
          </w:tcPr>
          <w:p w14:paraId="60A1F25C" w14:textId="07B79418" w:rsidR="007B6100" w:rsidRPr="007B6100" w:rsidRDefault="000D51EA" w:rsidP="0080211E">
            <w:pPr>
              <w:pStyle w:val="IHPSTabelaTextLevo"/>
            </w:pPr>
            <w:r>
              <w:t>2.000,00</w:t>
            </w:r>
          </w:p>
        </w:tc>
      </w:tr>
      <w:tr w:rsidR="007B6100" w14:paraId="51B3903B" w14:textId="77777777" w:rsidTr="00B45CF4">
        <w:trPr>
          <w:trHeight w:val="1"/>
        </w:trPr>
        <w:tc>
          <w:tcPr>
            <w:tcW w:w="6941" w:type="dxa"/>
            <w:hideMark/>
          </w:tcPr>
          <w:p w14:paraId="647698A2" w14:textId="77777777" w:rsidR="007B6100" w:rsidRPr="007B6100" w:rsidRDefault="007B6100" w:rsidP="0080211E">
            <w:pPr>
              <w:pStyle w:val="IHPSTabelaGlava"/>
            </w:pPr>
            <w:r w:rsidRPr="007B6100">
              <w:t xml:space="preserve">Skupaj: PRV </w:t>
            </w:r>
          </w:p>
        </w:tc>
        <w:tc>
          <w:tcPr>
            <w:tcW w:w="1559" w:type="dxa"/>
          </w:tcPr>
          <w:p w14:paraId="34CA588B" w14:textId="6503946D" w:rsidR="007B6100" w:rsidRPr="007B6100" w:rsidRDefault="000D51EA" w:rsidP="0080211E">
            <w:pPr>
              <w:pStyle w:val="IHPSTabelaGlava"/>
            </w:pPr>
            <w:r>
              <w:t>7.000,00</w:t>
            </w:r>
          </w:p>
        </w:tc>
      </w:tr>
    </w:tbl>
    <w:p w14:paraId="1D0769FF" w14:textId="77777777" w:rsidR="00FF1094" w:rsidRDefault="00FF1094" w:rsidP="00C8789E">
      <w:bookmarkStart w:id="196" w:name="_Toc128746174"/>
    </w:p>
    <w:p w14:paraId="2806E1AA" w14:textId="77777777" w:rsidR="00FF1094" w:rsidRDefault="00FF1094">
      <w:pPr>
        <w:spacing w:before="0" w:line="259" w:lineRule="auto"/>
        <w:rPr>
          <w:rFonts w:eastAsiaTheme="majorEastAsia" w:cstheme="majorBidi"/>
          <w:b/>
          <w:caps/>
          <w:color w:val="294735"/>
          <w:sz w:val="40"/>
          <w:szCs w:val="32"/>
        </w:rPr>
      </w:pPr>
      <w:r>
        <w:br w:type="page"/>
      </w:r>
    </w:p>
    <w:p w14:paraId="52B59EA7" w14:textId="407A1F13" w:rsidR="007B6100" w:rsidRPr="007B6100" w:rsidRDefault="007B6100" w:rsidP="00CC7B03">
      <w:pPr>
        <w:pStyle w:val="Heading1"/>
      </w:pPr>
      <w:bookmarkStart w:id="197" w:name="_Toc164679470"/>
      <w:r w:rsidRPr="007B6100">
        <w:lastRenderedPageBreak/>
        <w:t>PREDVIDENE INVESTICIJE – ob</w:t>
      </w:r>
      <w:r w:rsidR="0057773D">
        <w:t xml:space="preserve">nova stavbe, </w:t>
      </w:r>
      <w:r w:rsidRPr="007B6100">
        <w:t xml:space="preserve"> in nakup opreme</w:t>
      </w:r>
      <w:bookmarkEnd w:id="196"/>
      <w:bookmarkEnd w:id="197"/>
    </w:p>
    <w:p w14:paraId="1C943F9E" w14:textId="7694BB17" w:rsidR="007B6100" w:rsidRPr="007B6100" w:rsidRDefault="007B6100" w:rsidP="00CE61D2">
      <w:pPr>
        <w:pStyle w:val="IHPSNapisPreglednica"/>
      </w:pPr>
      <w:bookmarkStart w:id="198" w:name="_Toc129180174"/>
      <w:bookmarkStart w:id="199" w:name="_Toc164679223"/>
      <w:r w:rsidRPr="007B6100">
        <w:t xml:space="preserve">Preglednica </w:t>
      </w:r>
      <w:r w:rsidR="005E2777">
        <w:rPr>
          <w:noProof/>
        </w:rPr>
        <w:fldChar w:fldCharType="begin"/>
      </w:r>
      <w:r w:rsidR="005E2777">
        <w:rPr>
          <w:noProof/>
        </w:rPr>
        <w:instrText xml:space="preserve"> SEQ Preglednica \* ARABIC </w:instrText>
      </w:r>
      <w:r w:rsidR="005E2777">
        <w:rPr>
          <w:noProof/>
        </w:rPr>
        <w:fldChar w:fldCharType="separate"/>
      </w:r>
      <w:r w:rsidR="00CA346B">
        <w:rPr>
          <w:noProof/>
        </w:rPr>
        <w:t>8</w:t>
      </w:r>
      <w:r w:rsidR="005E2777">
        <w:rPr>
          <w:noProof/>
        </w:rPr>
        <w:fldChar w:fldCharType="end"/>
      </w:r>
      <w:r w:rsidRPr="007B6100">
        <w:t>: Predvidene investicije – nakup opreme 202</w:t>
      </w:r>
      <w:bookmarkEnd w:id="198"/>
      <w:r w:rsidRPr="007B6100">
        <w:t>4</w:t>
      </w:r>
      <w:bookmarkEnd w:id="199"/>
    </w:p>
    <w:tbl>
      <w:tblPr>
        <w:tblStyle w:val="IHPSGRID"/>
        <w:tblW w:w="9634" w:type="dxa"/>
        <w:tblLook w:val="04A0" w:firstRow="1" w:lastRow="0" w:firstColumn="1" w:lastColumn="0" w:noHBand="0" w:noVBand="1"/>
      </w:tblPr>
      <w:tblGrid>
        <w:gridCol w:w="3681"/>
        <w:gridCol w:w="1559"/>
        <w:gridCol w:w="2693"/>
        <w:gridCol w:w="1701"/>
      </w:tblGrid>
      <w:tr w:rsidR="007B6100" w14:paraId="3944E3BB" w14:textId="77777777" w:rsidTr="008C0E11">
        <w:trPr>
          <w:trHeight w:val="1"/>
        </w:trPr>
        <w:tc>
          <w:tcPr>
            <w:tcW w:w="3681" w:type="dxa"/>
            <w:hideMark/>
          </w:tcPr>
          <w:p w14:paraId="7E5946CB" w14:textId="77777777" w:rsidR="007B6100" w:rsidRPr="007B6100" w:rsidRDefault="007B6100" w:rsidP="0080211E">
            <w:pPr>
              <w:pStyle w:val="IHPSTabelaGlava"/>
            </w:pPr>
            <w:r w:rsidRPr="007B6100">
              <w:t>Postavka</w:t>
            </w:r>
          </w:p>
        </w:tc>
        <w:tc>
          <w:tcPr>
            <w:tcW w:w="1559" w:type="dxa"/>
            <w:hideMark/>
          </w:tcPr>
          <w:p w14:paraId="41FDD501" w14:textId="77777777" w:rsidR="007B6100" w:rsidRPr="007B6100" w:rsidRDefault="007B6100" w:rsidP="0080211E">
            <w:pPr>
              <w:pStyle w:val="IHPSTabelaGlava"/>
            </w:pPr>
            <w:r w:rsidRPr="007B6100">
              <w:t>Nabavna vrednost</w:t>
            </w:r>
          </w:p>
          <w:p w14:paraId="41E1598F" w14:textId="77777777" w:rsidR="007B6100" w:rsidRPr="007B6100" w:rsidRDefault="007B6100" w:rsidP="0080211E">
            <w:pPr>
              <w:pStyle w:val="IHPSTabelaGlava"/>
            </w:pPr>
            <w:r w:rsidRPr="007B6100">
              <w:t>V EUR</w:t>
            </w:r>
          </w:p>
        </w:tc>
        <w:tc>
          <w:tcPr>
            <w:tcW w:w="2693" w:type="dxa"/>
            <w:hideMark/>
          </w:tcPr>
          <w:p w14:paraId="7D35A6C0" w14:textId="77777777" w:rsidR="007B6100" w:rsidRPr="007B6100" w:rsidRDefault="007B6100" w:rsidP="0080211E">
            <w:pPr>
              <w:pStyle w:val="IHPSTabelaGlava"/>
            </w:pPr>
            <w:r w:rsidRPr="007B6100">
              <w:t>Viri  financiranja-</w:t>
            </w:r>
          </w:p>
          <w:p w14:paraId="0E4B11DC" w14:textId="77777777" w:rsidR="007B6100" w:rsidRPr="007B6100" w:rsidRDefault="007B6100" w:rsidP="0080211E">
            <w:pPr>
              <w:pStyle w:val="IHPSTabelaGlava"/>
            </w:pPr>
            <w:r w:rsidRPr="007B6100">
              <w:t>Javna sredstva</w:t>
            </w:r>
          </w:p>
          <w:p w14:paraId="70F8CD01" w14:textId="77777777" w:rsidR="007B6100" w:rsidRPr="007B6100" w:rsidRDefault="007B6100" w:rsidP="0080211E">
            <w:pPr>
              <w:pStyle w:val="IHPSTabelaGlava"/>
            </w:pPr>
            <w:r w:rsidRPr="007B6100">
              <w:t>V EUR</w:t>
            </w:r>
          </w:p>
        </w:tc>
        <w:tc>
          <w:tcPr>
            <w:tcW w:w="1701" w:type="dxa"/>
            <w:hideMark/>
          </w:tcPr>
          <w:p w14:paraId="13DDA663" w14:textId="77777777" w:rsidR="007B6100" w:rsidRPr="007B6100" w:rsidRDefault="007B6100" w:rsidP="0080211E">
            <w:pPr>
              <w:pStyle w:val="IHPSTabelaGlava"/>
            </w:pPr>
            <w:r w:rsidRPr="007B6100">
              <w:t>Lastna sredstva-tržna dejavnost in sredstva amortizacije ARRS V EUR</w:t>
            </w:r>
          </w:p>
        </w:tc>
      </w:tr>
      <w:tr w:rsidR="007B6100" w14:paraId="719F4146" w14:textId="77777777" w:rsidTr="008C0E11">
        <w:tc>
          <w:tcPr>
            <w:tcW w:w="3681" w:type="dxa"/>
            <w:hideMark/>
          </w:tcPr>
          <w:p w14:paraId="22E14684" w14:textId="77777777" w:rsidR="007B6100" w:rsidRPr="007B6100" w:rsidRDefault="007B6100" w:rsidP="0080211E">
            <w:pPr>
              <w:pStyle w:val="IHPSTabelaTextLevo"/>
            </w:pPr>
            <w:r w:rsidRPr="007B6100">
              <w:t>1. Investicijsko vzdrževanje stavb in nakup opreme IHPS</w:t>
            </w:r>
          </w:p>
        </w:tc>
        <w:tc>
          <w:tcPr>
            <w:tcW w:w="1559" w:type="dxa"/>
            <w:hideMark/>
          </w:tcPr>
          <w:p w14:paraId="375AF7AB" w14:textId="77777777" w:rsidR="007B6100" w:rsidRPr="007B6100" w:rsidRDefault="007B6100" w:rsidP="0080211E">
            <w:pPr>
              <w:pStyle w:val="IHPSTabelaTextLevo"/>
            </w:pPr>
            <w:r w:rsidRPr="007B6100">
              <w:t>60.000,00</w:t>
            </w:r>
          </w:p>
        </w:tc>
        <w:tc>
          <w:tcPr>
            <w:tcW w:w="2693" w:type="dxa"/>
            <w:hideMark/>
          </w:tcPr>
          <w:p w14:paraId="37DC1A10" w14:textId="53A4E38D" w:rsidR="007B6100" w:rsidRPr="007B6100" w:rsidRDefault="007B6100" w:rsidP="0080211E">
            <w:pPr>
              <w:pStyle w:val="IHPSTabelaTextLevo"/>
            </w:pPr>
            <w:r w:rsidRPr="007B6100">
              <w:t>MKGP PP 200015</w:t>
            </w:r>
            <w:r w:rsidRPr="007B6100">
              <w:br/>
              <w:t>investicijski transferi – javna služba v hmeljarstvu</w:t>
            </w:r>
            <w:r w:rsidRPr="007B6100">
              <w:br/>
              <w:t xml:space="preserve">60.000,00 </w:t>
            </w:r>
          </w:p>
        </w:tc>
        <w:tc>
          <w:tcPr>
            <w:tcW w:w="1701" w:type="dxa"/>
            <w:hideMark/>
          </w:tcPr>
          <w:p w14:paraId="11E0A178" w14:textId="77777777" w:rsidR="007B6100" w:rsidRPr="007B6100" w:rsidRDefault="007B6100" w:rsidP="0080211E">
            <w:pPr>
              <w:pStyle w:val="IHPSTabelaTextLevo"/>
            </w:pPr>
            <w:r w:rsidRPr="007B6100">
              <w:t>0,00</w:t>
            </w:r>
          </w:p>
        </w:tc>
      </w:tr>
      <w:tr w:rsidR="007B6100" w14:paraId="76EA489D" w14:textId="77777777" w:rsidTr="008C0E11">
        <w:tc>
          <w:tcPr>
            <w:tcW w:w="3681" w:type="dxa"/>
            <w:hideMark/>
          </w:tcPr>
          <w:p w14:paraId="0597FB9E" w14:textId="77777777" w:rsidR="007B6100" w:rsidRDefault="007B6100" w:rsidP="0080211E">
            <w:pPr>
              <w:pStyle w:val="IHPSTabelaTextLevo"/>
            </w:pPr>
            <w:bookmarkStart w:id="200" w:name="_Hlk155616080"/>
            <w:r w:rsidRPr="007B6100">
              <w:t>2. Prognostična oprema</w:t>
            </w:r>
          </w:p>
          <w:p w14:paraId="2867023F" w14:textId="77777777" w:rsidR="005675D3" w:rsidRPr="005675D3" w:rsidRDefault="005675D3" w:rsidP="005675D3">
            <w:pPr>
              <w:pStyle w:val="IHPSTabelaTextLevo"/>
            </w:pPr>
            <w:r w:rsidRPr="005675D3">
              <w:t xml:space="preserve">A760 RTU 3G, </w:t>
            </w:r>
            <w:proofErr w:type="spellStart"/>
            <w:r w:rsidRPr="005675D3">
              <w:t>Series</w:t>
            </w:r>
            <w:proofErr w:type="spellEnd"/>
            <w:r w:rsidRPr="005675D3">
              <w:t xml:space="preserve"> 6 A760 Oddaljena postaja za prenos podatkov, 3G Serija 6 </w:t>
            </w:r>
            <w:r w:rsidRPr="005675D3">
              <w:tab/>
              <w:t>1</w:t>
            </w:r>
          </w:p>
          <w:p w14:paraId="12CDE09D" w14:textId="77777777" w:rsidR="005675D3" w:rsidRPr="005675D3" w:rsidRDefault="005675D3" w:rsidP="005675D3">
            <w:pPr>
              <w:pStyle w:val="IHPSTabelaTextLevo"/>
            </w:pPr>
            <w:r w:rsidRPr="005675D3">
              <w:t xml:space="preserve">A764 RTU 3G, </w:t>
            </w:r>
            <w:proofErr w:type="spellStart"/>
            <w:r w:rsidRPr="005675D3">
              <w:t>Series</w:t>
            </w:r>
            <w:proofErr w:type="spellEnd"/>
            <w:r w:rsidRPr="005675D3">
              <w:t xml:space="preserve"> 6 A764 Oddaljena postaja za prenos podatkov, 3G Serija 6 </w:t>
            </w:r>
            <w:r w:rsidRPr="005675D3">
              <w:tab/>
              <w:t>2</w:t>
            </w:r>
          </w:p>
          <w:p w14:paraId="7F2EA393" w14:textId="77777777" w:rsidR="005675D3" w:rsidRPr="005675D3" w:rsidRDefault="005675D3" w:rsidP="005675D3">
            <w:pPr>
              <w:pStyle w:val="IHPSTabelaTextLevo"/>
            </w:pPr>
            <w:r w:rsidRPr="005675D3">
              <w:t xml:space="preserve">ADCON TR1 </w:t>
            </w:r>
            <w:proofErr w:type="spellStart"/>
            <w:r w:rsidRPr="005675D3">
              <w:t>Combisensor</w:t>
            </w:r>
            <w:proofErr w:type="spellEnd"/>
            <w:r w:rsidRPr="005675D3">
              <w:t xml:space="preserve"> </w:t>
            </w:r>
            <w:proofErr w:type="spellStart"/>
            <w:r w:rsidRPr="005675D3">
              <w:t>Temp</w:t>
            </w:r>
            <w:proofErr w:type="spellEnd"/>
            <w:r w:rsidRPr="005675D3">
              <w:t xml:space="preserve"> / RH  0 – 2.5 V, w </w:t>
            </w:r>
            <w:proofErr w:type="spellStart"/>
            <w:r w:rsidRPr="005675D3">
              <w:t>cable</w:t>
            </w:r>
            <w:proofErr w:type="spellEnd"/>
            <w:r w:rsidRPr="005675D3">
              <w:t xml:space="preserve"> </w:t>
            </w:r>
            <w:proofErr w:type="spellStart"/>
            <w:r w:rsidRPr="005675D3">
              <w:t>and</w:t>
            </w:r>
            <w:proofErr w:type="spellEnd"/>
            <w:r w:rsidRPr="005675D3">
              <w:t xml:space="preserve"> </w:t>
            </w:r>
            <w:proofErr w:type="spellStart"/>
            <w:r w:rsidRPr="005675D3">
              <w:t>shield</w:t>
            </w:r>
            <w:proofErr w:type="spellEnd"/>
            <w:r w:rsidRPr="005675D3">
              <w:t xml:space="preserve"> ADCON TR1 Kombinirani senzor, temperatura/relativna vlažnost  z zaslonom in kablom </w:t>
            </w:r>
            <w:r w:rsidRPr="005675D3">
              <w:tab/>
              <w:t>3</w:t>
            </w:r>
          </w:p>
          <w:p w14:paraId="3B46359D" w14:textId="77777777" w:rsidR="005675D3" w:rsidRPr="005675D3" w:rsidRDefault="005675D3" w:rsidP="005675D3">
            <w:pPr>
              <w:pStyle w:val="IHPSTabelaTextLevo"/>
            </w:pPr>
            <w:r w:rsidRPr="005675D3">
              <w:t xml:space="preserve">SEN </w:t>
            </w:r>
            <w:proofErr w:type="spellStart"/>
            <w:r w:rsidRPr="005675D3">
              <w:t>Sensor</w:t>
            </w:r>
            <w:proofErr w:type="spellEnd"/>
            <w:r w:rsidRPr="005675D3">
              <w:t xml:space="preserve"> </w:t>
            </w:r>
            <w:proofErr w:type="spellStart"/>
            <w:r w:rsidRPr="005675D3">
              <w:t>Adcon</w:t>
            </w:r>
            <w:proofErr w:type="spellEnd"/>
            <w:r w:rsidRPr="005675D3">
              <w:t xml:space="preserve">, TR-1, </w:t>
            </w:r>
            <w:proofErr w:type="spellStart"/>
            <w:r w:rsidRPr="005675D3">
              <w:t>temp+RH</w:t>
            </w:r>
            <w:proofErr w:type="spellEnd"/>
            <w:r w:rsidRPr="005675D3">
              <w:t xml:space="preserve">, </w:t>
            </w:r>
            <w:proofErr w:type="spellStart"/>
            <w:r w:rsidRPr="005675D3">
              <w:t>sensor</w:t>
            </w:r>
            <w:proofErr w:type="spellEnd"/>
            <w:r w:rsidRPr="005675D3">
              <w:t xml:space="preserve"> w/o </w:t>
            </w:r>
            <w:proofErr w:type="spellStart"/>
            <w:r w:rsidRPr="005675D3">
              <w:t>holder</w:t>
            </w:r>
            <w:proofErr w:type="spellEnd"/>
            <w:r w:rsidRPr="005675D3">
              <w:t xml:space="preserve"> &amp; </w:t>
            </w:r>
            <w:proofErr w:type="spellStart"/>
            <w:r w:rsidRPr="005675D3">
              <w:t>housing</w:t>
            </w:r>
            <w:proofErr w:type="spellEnd"/>
            <w:r w:rsidRPr="005675D3">
              <w:t xml:space="preserve"> SEN </w:t>
            </w:r>
            <w:proofErr w:type="spellStart"/>
            <w:r w:rsidRPr="005675D3">
              <w:t>Sensor</w:t>
            </w:r>
            <w:proofErr w:type="spellEnd"/>
            <w:r w:rsidRPr="005675D3">
              <w:t xml:space="preserve"> </w:t>
            </w:r>
            <w:proofErr w:type="spellStart"/>
            <w:r w:rsidRPr="005675D3">
              <w:t>Adcon</w:t>
            </w:r>
            <w:proofErr w:type="spellEnd"/>
            <w:r w:rsidRPr="005675D3">
              <w:t xml:space="preserve">, TR-1, </w:t>
            </w:r>
            <w:proofErr w:type="spellStart"/>
            <w:r w:rsidRPr="005675D3">
              <w:t>temp+RH</w:t>
            </w:r>
            <w:proofErr w:type="spellEnd"/>
            <w:r w:rsidRPr="005675D3">
              <w:t xml:space="preserve">, tipalo brez ohišja in kabla </w:t>
            </w:r>
            <w:r w:rsidRPr="005675D3">
              <w:tab/>
              <w:t>1</w:t>
            </w:r>
          </w:p>
          <w:p w14:paraId="0F83A194" w14:textId="77777777" w:rsidR="005675D3" w:rsidRPr="005675D3" w:rsidRDefault="005675D3" w:rsidP="005675D3">
            <w:pPr>
              <w:pStyle w:val="IHPSTabelaTextLevo"/>
            </w:pPr>
            <w:proofErr w:type="spellStart"/>
            <w:r w:rsidRPr="005675D3">
              <w:t>Windsensorset</w:t>
            </w:r>
            <w:proofErr w:type="spellEnd"/>
            <w:r w:rsidRPr="005675D3">
              <w:t xml:space="preserve"> ADCON </w:t>
            </w:r>
            <w:proofErr w:type="spellStart"/>
            <w:r w:rsidRPr="005675D3">
              <w:t>Vento</w:t>
            </w:r>
            <w:proofErr w:type="spellEnd"/>
            <w:r w:rsidRPr="005675D3">
              <w:t xml:space="preserve"> 1, hitrost, smer, prečni nosilec &amp; kabel </w:t>
            </w:r>
            <w:r w:rsidRPr="005675D3">
              <w:tab/>
              <w:t>1</w:t>
            </w:r>
          </w:p>
          <w:p w14:paraId="47DA6090" w14:textId="77777777" w:rsidR="005675D3" w:rsidRPr="005675D3" w:rsidRDefault="005675D3" w:rsidP="005675D3">
            <w:pPr>
              <w:pStyle w:val="IHPSTabelaTextLevo"/>
            </w:pPr>
            <w:r w:rsidRPr="005675D3">
              <w:t xml:space="preserve">WET </w:t>
            </w:r>
            <w:proofErr w:type="spellStart"/>
            <w:r w:rsidRPr="005675D3">
              <w:t>sensor</w:t>
            </w:r>
            <w:proofErr w:type="spellEnd"/>
            <w:r w:rsidRPr="005675D3">
              <w:t xml:space="preserve"> element , w/o </w:t>
            </w:r>
            <w:proofErr w:type="spellStart"/>
            <w:r w:rsidRPr="005675D3">
              <w:t>holder</w:t>
            </w:r>
            <w:proofErr w:type="spellEnd"/>
            <w:r w:rsidRPr="005675D3">
              <w:t xml:space="preserve">, </w:t>
            </w:r>
            <w:proofErr w:type="spellStart"/>
            <w:r w:rsidRPr="005675D3">
              <w:t>w.cable</w:t>
            </w:r>
            <w:proofErr w:type="spellEnd"/>
            <w:r w:rsidRPr="005675D3">
              <w:t xml:space="preserve"> senzor za merjenje </w:t>
            </w:r>
            <w:proofErr w:type="spellStart"/>
            <w:r w:rsidRPr="005675D3">
              <w:t>omočenosti</w:t>
            </w:r>
            <w:proofErr w:type="spellEnd"/>
            <w:r w:rsidRPr="005675D3">
              <w:t xml:space="preserve"> listov, brez nosilca – tipalo s kablom </w:t>
            </w:r>
            <w:r w:rsidRPr="005675D3">
              <w:tab/>
              <w:t>4</w:t>
            </w:r>
          </w:p>
          <w:p w14:paraId="1FB75E30" w14:textId="77777777" w:rsidR="005675D3" w:rsidRPr="005675D3" w:rsidRDefault="005675D3" w:rsidP="005675D3">
            <w:pPr>
              <w:pStyle w:val="IHPSTabelaTextLevo"/>
            </w:pPr>
            <w:proofErr w:type="spellStart"/>
            <w:r w:rsidRPr="005675D3">
              <w:t>EnviroPro</w:t>
            </w:r>
            <w:proofErr w:type="spellEnd"/>
            <w:r w:rsidRPr="005675D3">
              <w:t xml:space="preserve"> Lite 40-4, Senzor vlažnosti in temperature zemlje, 40 cm, 5m 7 </w:t>
            </w:r>
            <w:proofErr w:type="spellStart"/>
            <w:r w:rsidRPr="005675D3">
              <w:t>pin</w:t>
            </w:r>
            <w:proofErr w:type="spellEnd"/>
            <w:r w:rsidRPr="005675D3">
              <w:t xml:space="preserve"> kabel SDI-12</w:t>
            </w:r>
            <w:r w:rsidRPr="005675D3">
              <w:tab/>
              <w:t>1</w:t>
            </w:r>
          </w:p>
          <w:p w14:paraId="58A5242A" w14:textId="77777777" w:rsidR="005675D3" w:rsidRPr="005675D3" w:rsidRDefault="005675D3" w:rsidP="005675D3">
            <w:pPr>
              <w:pStyle w:val="IHPSTabelaTextLevo"/>
            </w:pPr>
            <w:r w:rsidRPr="005675D3">
              <w:t xml:space="preserve">MONTAŽNI PRIBOR </w:t>
            </w:r>
            <w:proofErr w:type="spellStart"/>
            <w:r w:rsidRPr="005675D3">
              <w:t>enviropro</w:t>
            </w:r>
            <w:proofErr w:type="spellEnd"/>
            <w:r w:rsidRPr="005675D3">
              <w:tab/>
              <w:t>1</w:t>
            </w:r>
          </w:p>
          <w:p w14:paraId="38ECB135" w14:textId="6271E116" w:rsidR="007B6100" w:rsidRPr="007B6100" w:rsidRDefault="005675D3" w:rsidP="0080211E">
            <w:pPr>
              <w:pStyle w:val="IHPSTabelaTextLevo"/>
            </w:pPr>
            <w:proofErr w:type="spellStart"/>
            <w:r w:rsidRPr="005675D3">
              <w:t>Fiksirni</w:t>
            </w:r>
            <w:proofErr w:type="spellEnd"/>
            <w:r w:rsidRPr="005675D3">
              <w:t xml:space="preserve"> set za sidranje 3,5 m droga z RF z vrvmi, napenjalci, klini, sponkami … INOX</w:t>
            </w:r>
            <w:r w:rsidRPr="005675D3">
              <w:tab/>
              <w:t>1</w:t>
            </w:r>
            <w:r w:rsidR="007B6100" w:rsidRPr="007B6100">
              <w:t xml:space="preserve"> </w:t>
            </w:r>
          </w:p>
        </w:tc>
        <w:tc>
          <w:tcPr>
            <w:tcW w:w="1559" w:type="dxa"/>
            <w:hideMark/>
          </w:tcPr>
          <w:p w14:paraId="6B5706B5" w14:textId="70E8DC77" w:rsidR="007B6100" w:rsidRPr="007B6100" w:rsidRDefault="007B6100" w:rsidP="0080211E">
            <w:pPr>
              <w:pStyle w:val="IHPSTabelaTextLevo"/>
            </w:pPr>
            <w:r w:rsidRPr="007B6100">
              <w:t>1</w:t>
            </w:r>
            <w:r w:rsidR="0007689B">
              <w:t>5.5</w:t>
            </w:r>
            <w:r w:rsidRPr="007B6100">
              <w:t>00,00</w:t>
            </w:r>
          </w:p>
        </w:tc>
        <w:tc>
          <w:tcPr>
            <w:tcW w:w="2693" w:type="dxa"/>
            <w:hideMark/>
          </w:tcPr>
          <w:p w14:paraId="04A94066" w14:textId="77777777" w:rsidR="007B6100" w:rsidRPr="007B6100" w:rsidRDefault="007B6100" w:rsidP="0080211E">
            <w:pPr>
              <w:pStyle w:val="IHPSTabelaTextLevo"/>
            </w:pPr>
            <w:r w:rsidRPr="007B6100">
              <w:t>UVHVVR PP 130053 – Investicije in vzdrževanje prognostične opreme</w:t>
            </w:r>
          </w:p>
          <w:p w14:paraId="6C18393B" w14:textId="54870A86" w:rsidR="007B6100" w:rsidRPr="007B6100" w:rsidRDefault="007B6100" w:rsidP="0080211E">
            <w:pPr>
              <w:pStyle w:val="IHPSTabelaTextLevo"/>
            </w:pPr>
            <w:r w:rsidRPr="007B6100">
              <w:t>1</w:t>
            </w:r>
            <w:r w:rsidR="0007689B">
              <w:t>5.500</w:t>
            </w:r>
            <w:r w:rsidRPr="007B6100">
              <w:t>,00</w:t>
            </w:r>
          </w:p>
        </w:tc>
        <w:tc>
          <w:tcPr>
            <w:tcW w:w="1701" w:type="dxa"/>
            <w:hideMark/>
          </w:tcPr>
          <w:p w14:paraId="785884C4" w14:textId="77777777" w:rsidR="007B6100" w:rsidRPr="007B6100" w:rsidRDefault="007B6100" w:rsidP="0080211E">
            <w:pPr>
              <w:pStyle w:val="IHPSTabelaTextLevo"/>
            </w:pPr>
            <w:r w:rsidRPr="007B6100">
              <w:t>0,00</w:t>
            </w:r>
          </w:p>
        </w:tc>
      </w:tr>
      <w:bookmarkEnd w:id="200"/>
      <w:tr w:rsidR="007B6100" w14:paraId="466EE584" w14:textId="77777777" w:rsidTr="008C0E11">
        <w:trPr>
          <w:trHeight w:val="691"/>
        </w:trPr>
        <w:tc>
          <w:tcPr>
            <w:tcW w:w="3681" w:type="dxa"/>
            <w:hideMark/>
          </w:tcPr>
          <w:p w14:paraId="14F0A127" w14:textId="038731CD" w:rsidR="00875950" w:rsidRPr="007B6100" w:rsidRDefault="007B6100" w:rsidP="0080211E">
            <w:pPr>
              <w:pStyle w:val="IHPSTabelaTextLevo"/>
            </w:pPr>
            <w:r w:rsidRPr="007B6100">
              <w:t xml:space="preserve">3. </w:t>
            </w:r>
            <w:proofErr w:type="spellStart"/>
            <w:r w:rsidR="00F27DAE">
              <w:t>Homogenizator</w:t>
            </w:r>
            <w:proofErr w:type="spellEnd"/>
            <w:r w:rsidR="00F27DAE">
              <w:t xml:space="preserve"> in </w:t>
            </w:r>
            <w:proofErr w:type="spellStart"/>
            <w:r w:rsidR="00F27DAE">
              <w:t>liofilizator</w:t>
            </w:r>
            <w:proofErr w:type="spellEnd"/>
            <w:r w:rsidR="00F27DAE">
              <w:t xml:space="preserve"> za pripravo laboratorijskih vzorcev </w:t>
            </w:r>
          </w:p>
        </w:tc>
        <w:tc>
          <w:tcPr>
            <w:tcW w:w="1559" w:type="dxa"/>
            <w:hideMark/>
          </w:tcPr>
          <w:p w14:paraId="6E632138" w14:textId="4AB1F5E3" w:rsidR="007B6100" w:rsidRPr="007B6100" w:rsidRDefault="00F27DAE" w:rsidP="0080211E">
            <w:pPr>
              <w:pStyle w:val="IHPSTabelaTextLevo"/>
            </w:pPr>
            <w:r>
              <w:t>20</w:t>
            </w:r>
            <w:r w:rsidR="007B6100" w:rsidRPr="007B6100">
              <w:t>.000,00</w:t>
            </w:r>
          </w:p>
        </w:tc>
        <w:tc>
          <w:tcPr>
            <w:tcW w:w="2693" w:type="dxa"/>
          </w:tcPr>
          <w:p w14:paraId="6BFE4931" w14:textId="466961E1" w:rsidR="007B6100" w:rsidRPr="007B6100" w:rsidRDefault="007B6100" w:rsidP="0080211E">
            <w:pPr>
              <w:pStyle w:val="IHPSTabelaTextLevo"/>
            </w:pPr>
            <w:r w:rsidRPr="007B6100">
              <w:t>AR</w:t>
            </w:r>
            <w:r w:rsidR="00ED67F5">
              <w:t>I</w:t>
            </w:r>
            <w:r w:rsidRPr="007B6100">
              <w:t>S</w:t>
            </w:r>
          </w:p>
          <w:p w14:paraId="72A8D125" w14:textId="748E3A72" w:rsidR="007B6100" w:rsidRPr="007B6100" w:rsidRDefault="007B6100" w:rsidP="0080211E">
            <w:pPr>
              <w:pStyle w:val="IHPSTabelaTextLevo"/>
            </w:pPr>
            <w:r w:rsidRPr="007B6100">
              <w:t>Institucionalni steber financiranja (</w:t>
            </w:r>
            <w:r w:rsidR="00703E8D">
              <w:t>P</w:t>
            </w:r>
            <w:r w:rsidRPr="007B6100">
              <w:t>SF-</w:t>
            </w:r>
            <w:r w:rsidR="00703E8D">
              <w:t>O</w:t>
            </w:r>
            <w:r w:rsidRPr="007B6100">
              <w:t>)</w:t>
            </w:r>
          </w:p>
        </w:tc>
        <w:tc>
          <w:tcPr>
            <w:tcW w:w="1701" w:type="dxa"/>
            <w:hideMark/>
          </w:tcPr>
          <w:p w14:paraId="516C6516" w14:textId="2832DDA8" w:rsidR="007B6100" w:rsidRPr="007B6100" w:rsidRDefault="00F27DAE" w:rsidP="0080211E">
            <w:pPr>
              <w:pStyle w:val="IHPSTabelaTextLevo"/>
            </w:pPr>
            <w:r>
              <w:t>20</w:t>
            </w:r>
            <w:r w:rsidR="007B6100" w:rsidRPr="007B6100">
              <w:t>.000,00</w:t>
            </w:r>
          </w:p>
        </w:tc>
      </w:tr>
      <w:tr w:rsidR="005675D3" w14:paraId="291337E7" w14:textId="77777777" w:rsidTr="008C0E11">
        <w:trPr>
          <w:trHeight w:val="1"/>
        </w:trPr>
        <w:tc>
          <w:tcPr>
            <w:tcW w:w="3681" w:type="dxa"/>
          </w:tcPr>
          <w:p w14:paraId="38AC38B4" w14:textId="33520727" w:rsidR="005675D3" w:rsidRPr="005675D3" w:rsidRDefault="000D51EA" w:rsidP="005675D3">
            <w:pPr>
              <w:pStyle w:val="IHPSTabelaTextLevo"/>
            </w:pPr>
            <w:r>
              <w:t xml:space="preserve">4. </w:t>
            </w:r>
            <w:r w:rsidR="005675D3" w:rsidRPr="007B6100">
              <w:t>Tehnološke posodobitve namakalnih sistemov, ki so namenjeni več uporabnikom. IHPS 2. faz</w:t>
            </w:r>
            <w:r>
              <w:t>a</w:t>
            </w:r>
          </w:p>
        </w:tc>
        <w:tc>
          <w:tcPr>
            <w:tcW w:w="1559" w:type="dxa"/>
          </w:tcPr>
          <w:p w14:paraId="420829CE" w14:textId="7E08E461" w:rsidR="005675D3" w:rsidRPr="005675D3" w:rsidRDefault="000D51EA" w:rsidP="005675D3">
            <w:pPr>
              <w:pStyle w:val="IHPSTabelaTextLevo"/>
            </w:pPr>
            <w:r>
              <w:t>99.99</w:t>
            </w:r>
            <w:r w:rsidR="00EC015B">
              <w:t>9</w:t>
            </w:r>
            <w:r>
              <w:t>,99</w:t>
            </w:r>
          </w:p>
        </w:tc>
        <w:tc>
          <w:tcPr>
            <w:tcW w:w="2693" w:type="dxa"/>
          </w:tcPr>
          <w:p w14:paraId="35D5579D" w14:textId="77777777" w:rsidR="005675D3" w:rsidRDefault="005675D3" w:rsidP="005675D3">
            <w:pPr>
              <w:pStyle w:val="IHPSTabelaTextLevo"/>
            </w:pPr>
            <w:r w:rsidRPr="007B6100">
              <w:t>MKGP-Pod ukrep M04.3: PP221062-Program razvoja podeželja 14-20- EURI EU  100 % delež sofinanciranja</w:t>
            </w:r>
          </w:p>
          <w:p w14:paraId="4E38AA90" w14:textId="707CC0B9" w:rsidR="005675D3" w:rsidRPr="005675D3" w:rsidRDefault="005675D3" w:rsidP="005675D3">
            <w:pPr>
              <w:pStyle w:val="IHPSTabelaTextLevo"/>
            </w:pPr>
            <w:r>
              <w:t>99.998,99</w:t>
            </w:r>
          </w:p>
        </w:tc>
        <w:tc>
          <w:tcPr>
            <w:tcW w:w="1701" w:type="dxa"/>
          </w:tcPr>
          <w:p w14:paraId="6EF43146" w14:textId="4B49F2E7" w:rsidR="005675D3" w:rsidRPr="007B6100" w:rsidRDefault="005675D3" w:rsidP="005675D3">
            <w:pPr>
              <w:pStyle w:val="IHPSTabelaTextLevo"/>
            </w:pPr>
            <w:r>
              <w:t>0,00</w:t>
            </w:r>
          </w:p>
        </w:tc>
      </w:tr>
      <w:tr w:rsidR="005675D3" w14:paraId="7FCE7DDB" w14:textId="77777777" w:rsidTr="008C0E11">
        <w:trPr>
          <w:trHeight w:val="1"/>
        </w:trPr>
        <w:tc>
          <w:tcPr>
            <w:tcW w:w="3681" w:type="dxa"/>
            <w:hideMark/>
          </w:tcPr>
          <w:p w14:paraId="2767E1B4" w14:textId="4EE45A8E" w:rsidR="005675D3" w:rsidRPr="005675D3" w:rsidRDefault="000D51EA" w:rsidP="005675D3">
            <w:pPr>
              <w:pStyle w:val="IHPSTabelaTextLevo"/>
            </w:pPr>
            <w:r>
              <w:t xml:space="preserve">5. </w:t>
            </w:r>
            <w:r w:rsidR="005675D3" w:rsidRPr="007B6100">
              <w:t xml:space="preserve"> Zamenjava dvoslojne folije na plastenjak</w:t>
            </w:r>
            <w:r w:rsidR="005675D3" w:rsidRPr="005675D3">
              <w:t>u</w:t>
            </w:r>
          </w:p>
        </w:tc>
        <w:tc>
          <w:tcPr>
            <w:tcW w:w="1559" w:type="dxa"/>
            <w:hideMark/>
          </w:tcPr>
          <w:p w14:paraId="574A8DAE" w14:textId="77777777" w:rsidR="005675D3" w:rsidRPr="005675D3" w:rsidRDefault="005675D3" w:rsidP="005675D3">
            <w:pPr>
              <w:pStyle w:val="IHPSTabelaTextLevo"/>
            </w:pPr>
            <w:r w:rsidRPr="007B6100">
              <w:t>28.000,00</w:t>
            </w:r>
          </w:p>
        </w:tc>
        <w:tc>
          <w:tcPr>
            <w:tcW w:w="2693" w:type="dxa"/>
            <w:hideMark/>
          </w:tcPr>
          <w:p w14:paraId="622A3D80" w14:textId="77777777" w:rsidR="005675D3" w:rsidRPr="005675D3" w:rsidRDefault="005675D3" w:rsidP="005675D3">
            <w:pPr>
              <w:pStyle w:val="IHPSTabelaTextLevo"/>
            </w:pPr>
            <w:r w:rsidRPr="007B6100">
              <w:t>0,00</w:t>
            </w:r>
          </w:p>
        </w:tc>
        <w:tc>
          <w:tcPr>
            <w:tcW w:w="1701" w:type="dxa"/>
            <w:hideMark/>
          </w:tcPr>
          <w:p w14:paraId="098649EB" w14:textId="77777777" w:rsidR="005675D3" w:rsidRPr="005675D3" w:rsidRDefault="005675D3" w:rsidP="005675D3">
            <w:pPr>
              <w:pStyle w:val="IHPSTabelaTextLevo"/>
            </w:pPr>
            <w:r w:rsidRPr="007B6100">
              <w:t>28.000,00</w:t>
            </w:r>
          </w:p>
        </w:tc>
      </w:tr>
      <w:tr w:rsidR="005675D3" w14:paraId="4E1A0C9B" w14:textId="77777777" w:rsidTr="008C0E11">
        <w:trPr>
          <w:trHeight w:val="1"/>
        </w:trPr>
        <w:tc>
          <w:tcPr>
            <w:tcW w:w="3681" w:type="dxa"/>
            <w:hideMark/>
          </w:tcPr>
          <w:p w14:paraId="2FBF3152" w14:textId="36F77952" w:rsidR="005675D3" w:rsidRPr="005675D3" w:rsidRDefault="000D51EA" w:rsidP="005675D3">
            <w:pPr>
              <w:pStyle w:val="IHPSTabelaTextLevo"/>
            </w:pPr>
            <w:r>
              <w:t>6</w:t>
            </w:r>
            <w:r w:rsidR="005675D3" w:rsidRPr="007B6100">
              <w:t xml:space="preserve">. Investicije v računalniško opremo zaposlenih ( 10 X </w:t>
            </w:r>
            <w:r w:rsidR="005675D3" w:rsidRPr="005675D3">
              <w:t xml:space="preserve">računalniki, monitorji </w:t>
            </w:r>
            <w:r w:rsidR="005675D3" w:rsidRPr="005675D3">
              <w:lastRenderedPageBreak/>
              <w:t>in vsa ostala drobna oprema za delo z računalniki )</w:t>
            </w:r>
          </w:p>
        </w:tc>
        <w:tc>
          <w:tcPr>
            <w:tcW w:w="1559" w:type="dxa"/>
            <w:hideMark/>
          </w:tcPr>
          <w:p w14:paraId="54D3ECE1" w14:textId="7794C2BF" w:rsidR="005675D3" w:rsidRPr="005675D3" w:rsidRDefault="005675D3" w:rsidP="005675D3">
            <w:pPr>
              <w:pStyle w:val="IHPSTabelaTextLevo"/>
            </w:pPr>
            <w:r>
              <w:lastRenderedPageBreak/>
              <w:t>3</w:t>
            </w:r>
            <w:r w:rsidRPr="005675D3">
              <w:t>0.000,00</w:t>
            </w:r>
          </w:p>
        </w:tc>
        <w:tc>
          <w:tcPr>
            <w:tcW w:w="2693" w:type="dxa"/>
            <w:hideMark/>
          </w:tcPr>
          <w:p w14:paraId="613368A0" w14:textId="77777777" w:rsidR="005675D3" w:rsidRPr="005675D3" w:rsidRDefault="005675D3" w:rsidP="005675D3">
            <w:pPr>
              <w:pStyle w:val="IHPSTabelaTextLevo"/>
            </w:pPr>
            <w:r w:rsidRPr="007B6100">
              <w:t>0,00</w:t>
            </w:r>
          </w:p>
        </w:tc>
        <w:tc>
          <w:tcPr>
            <w:tcW w:w="1701" w:type="dxa"/>
            <w:hideMark/>
          </w:tcPr>
          <w:p w14:paraId="0C41A9C1" w14:textId="1A3EDA7D" w:rsidR="005675D3" w:rsidRPr="005675D3" w:rsidRDefault="005675D3" w:rsidP="005675D3">
            <w:pPr>
              <w:pStyle w:val="IHPSTabelaTextLevo"/>
            </w:pPr>
            <w:r>
              <w:t>3</w:t>
            </w:r>
            <w:r w:rsidRPr="005675D3">
              <w:t>0.000,00</w:t>
            </w:r>
          </w:p>
        </w:tc>
      </w:tr>
      <w:tr w:rsidR="000D51EA" w14:paraId="0C46C951" w14:textId="77777777" w:rsidTr="008C0E11">
        <w:trPr>
          <w:trHeight w:val="1"/>
        </w:trPr>
        <w:tc>
          <w:tcPr>
            <w:tcW w:w="3681" w:type="dxa"/>
          </w:tcPr>
          <w:p w14:paraId="6C5DF731" w14:textId="4FBA4594" w:rsidR="000D51EA" w:rsidRDefault="000D51EA" w:rsidP="005675D3">
            <w:pPr>
              <w:pStyle w:val="IHPSTabelaTextLevo"/>
            </w:pPr>
            <w:r>
              <w:t xml:space="preserve">7. </w:t>
            </w:r>
            <w:proofErr w:type="spellStart"/>
            <w:r>
              <w:t>Mrežnik</w:t>
            </w:r>
            <w:proofErr w:type="spellEnd"/>
            <w:r>
              <w:t xml:space="preserve"> za izolacijo</w:t>
            </w:r>
          </w:p>
        </w:tc>
        <w:tc>
          <w:tcPr>
            <w:tcW w:w="1559" w:type="dxa"/>
          </w:tcPr>
          <w:p w14:paraId="6BE11420" w14:textId="1E3C4B82" w:rsidR="000D51EA" w:rsidRDefault="000D51EA" w:rsidP="005675D3">
            <w:pPr>
              <w:pStyle w:val="IHPSTabelaTextLevo"/>
            </w:pPr>
            <w:r>
              <w:t>3.000,00</w:t>
            </w:r>
          </w:p>
        </w:tc>
        <w:tc>
          <w:tcPr>
            <w:tcW w:w="2693" w:type="dxa"/>
          </w:tcPr>
          <w:p w14:paraId="725F8430" w14:textId="77777777" w:rsidR="000D51EA" w:rsidRDefault="000D51EA" w:rsidP="005675D3">
            <w:pPr>
              <w:pStyle w:val="IHPSTabelaTextLevo"/>
            </w:pPr>
            <w:r>
              <w:t xml:space="preserve">MKGP </w:t>
            </w:r>
            <w:r w:rsidRPr="000D51EA">
              <w:t>Javna služba Genska banka hmelja,</w:t>
            </w:r>
            <w:r>
              <w:t xml:space="preserve"> </w:t>
            </w:r>
            <w:r w:rsidRPr="000D51EA">
              <w:t>zdravilnih in aromatičnih rastlin-investicijski transferi</w:t>
            </w:r>
          </w:p>
          <w:p w14:paraId="34CDFD3F" w14:textId="4A95E73E" w:rsidR="000D51EA" w:rsidRDefault="000D51EA" w:rsidP="005675D3">
            <w:pPr>
              <w:pStyle w:val="IHPSTabelaTextLevo"/>
            </w:pPr>
            <w:r>
              <w:t>3.000,00</w:t>
            </w:r>
          </w:p>
        </w:tc>
        <w:tc>
          <w:tcPr>
            <w:tcW w:w="1701" w:type="dxa"/>
          </w:tcPr>
          <w:p w14:paraId="5D7929D5" w14:textId="2F4439A2" w:rsidR="000D51EA" w:rsidRDefault="000D51EA" w:rsidP="005675D3">
            <w:pPr>
              <w:pStyle w:val="IHPSTabelaTextLevo"/>
            </w:pPr>
            <w:r>
              <w:t>0,00</w:t>
            </w:r>
          </w:p>
        </w:tc>
      </w:tr>
      <w:tr w:rsidR="000D51EA" w14:paraId="679F2C85" w14:textId="77777777" w:rsidTr="008C0E11">
        <w:trPr>
          <w:trHeight w:val="1"/>
        </w:trPr>
        <w:tc>
          <w:tcPr>
            <w:tcW w:w="3681" w:type="dxa"/>
          </w:tcPr>
          <w:p w14:paraId="0AB6E8B1" w14:textId="7BBEC9F9" w:rsidR="000D51EA" w:rsidRPr="000D51EA" w:rsidRDefault="000D51EA" w:rsidP="000D51EA">
            <w:r>
              <w:t>8</w:t>
            </w:r>
            <w:r w:rsidRPr="000D51EA">
              <w:t>. Obnovitev letne licen</w:t>
            </w:r>
            <w:r w:rsidRPr="000D51EA">
              <w:rPr>
                <w:rFonts w:hint="eastAsia"/>
              </w:rPr>
              <w:t>č</w:t>
            </w:r>
            <w:r w:rsidRPr="000D51EA">
              <w:t>nine za</w:t>
            </w:r>
          </w:p>
          <w:p w14:paraId="12A5E259" w14:textId="26097EC8" w:rsidR="000D51EA" w:rsidRPr="000D51EA" w:rsidRDefault="000D51EA" w:rsidP="000D51EA">
            <w:pPr>
              <w:pStyle w:val="IHPSTabelaTextLevo"/>
            </w:pPr>
            <w:r w:rsidRPr="000D51EA">
              <w:t>Microsoft Exchange (E-maili)</w:t>
            </w:r>
          </w:p>
        </w:tc>
        <w:tc>
          <w:tcPr>
            <w:tcW w:w="1559" w:type="dxa"/>
          </w:tcPr>
          <w:p w14:paraId="00E93379" w14:textId="3E39DDBB" w:rsidR="000D51EA" w:rsidRPr="000D51EA" w:rsidRDefault="000D51EA" w:rsidP="000D51EA">
            <w:pPr>
              <w:pStyle w:val="IHPSTabelaTextLevo"/>
            </w:pPr>
            <w:r w:rsidRPr="000D51EA">
              <w:t>3.50</w:t>
            </w:r>
            <w:r w:rsidR="00EC015B">
              <w:t>0</w:t>
            </w:r>
            <w:r w:rsidRPr="000D51EA">
              <w:t>,00</w:t>
            </w:r>
          </w:p>
        </w:tc>
        <w:tc>
          <w:tcPr>
            <w:tcW w:w="2693" w:type="dxa"/>
          </w:tcPr>
          <w:p w14:paraId="0D6852D8" w14:textId="3393D17F" w:rsidR="000D51EA" w:rsidRPr="000D51EA" w:rsidRDefault="000D51EA" w:rsidP="000D51EA">
            <w:pPr>
              <w:pStyle w:val="IHPSTabelaTextLevo"/>
            </w:pPr>
            <w:r w:rsidRPr="000D51EA">
              <w:t>0,00</w:t>
            </w:r>
          </w:p>
        </w:tc>
        <w:tc>
          <w:tcPr>
            <w:tcW w:w="1701" w:type="dxa"/>
          </w:tcPr>
          <w:p w14:paraId="763EF08C" w14:textId="48D8B460" w:rsidR="000D51EA" w:rsidRPr="000D51EA" w:rsidRDefault="000D51EA" w:rsidP="000D51EA">
            <w:pPr>
              <w:pStyle w:val="IHPSTabelaTextLevo"/>
            </w:pPr>
            <w:r w:rsidRPr="000D51EA">
              <w:t>3.500,00</w:t>
            </w:r>
          </w:p>
        </w:tc>
      </w:tr>
      <w:tr w:rsidR="005675D3" w14:paraId="7F310FEF" w14:textId="77777777" w:rsidTr="008C0E11">
        <w:trPr>
          <w:trHeight w:val="1"/>
        </w:trPr>
        <w:tc>
          <w:tcPr>
            <w:tcW w:w="3681" w:type="dxa"/>
          </w:tcPr>
          <w:p w14:paraId="586278B0" w14:textId="6FD136E1" w:rsidR="005675D3" w:rsidRPr="005675D3" w:rsidRDefault="000D51EA" w:rsidP="005675D3">
            <w:pPr>
              <w:pStyle w:val="IHPSTabelaTextLevo"/>
            </w:pPr>
            <w:r>
              <w:t>9</w:t>
            </w:r>
            <w:r w:rsidR="005675D3">
              <w:t>. Analitična tehtnica</w:t>
            </w:r>
          </w:p>
        </w:tc>
        <w:tc>
          <w:tcPr>
            <w:tcW w:w="1559" w:type="dxa"/>
          </w:tcPr>
          <w:p w14:paraId="54BCE4BC" w14:textId="3279C5D0" w:rsidR="005675D3" w:rsidRPr="005675D3" w:rsidRDefault="005675D3" w:rsidP="005675D3">
            <w:pPr>
              <w:pStyle w:val="IHPSTabelaTextLevo"/>
            </w:pPr>
            <w:r>
              <w:t>2.500,00</w:t>
            </w:r>
          </w:p>
        </w:tc>
        <w:tc>
          <w:tcPr>
            <w:tcW w:w="2693" w:type="dxa"/>
          </w:tcPr>
          <w:p w14:paraId="6D9FD03E" w14:textId="6D4CA521" w:rsidR="005675D3" w:rsidRPr="005675D3" w:rsidRDefault="005675D3" w:rsidP="005675D3">
            <w:pPr>
              <w:pStyle w:val="IHPSTabelaTextLevo"/>
            </w:pPr>
            <w:r>
              <w:t>MKGP - Poskusna vzpostavitev napovedi namakanja v SSD</w:t>
            </w:r>
            <w:r w:rsidR="000D51EA">
              <w:t xml:space="preserve"> 2.500,00</w:t>
            </w:r>
          </w:p>
        </w:tc>
        <w:tc>
          <w:tcPr>
            <w:tcW w:w="1701" w:type="dxa"/>
          </w:tcPr>
          <w:p w14:paraId="2704D376" w14:textId="15FCCDF6" w:rsidR="005675D3" w:rsidRPr="005675D3" w:rsidRDefault="005675D3" w:rsidP="005675D3">
            <w:pPr>
              <w:pStyle w:val="IHPSTabelaTextLevo"/>
            </w:pPr>
            <w:r>
              <w:t>0,00</w:t>
            </w:r>
          </w:p>
        </w:tc>
      </w:tr>
      <w:tr w:rsidR="005675D3" w14:paraId="3C2DE94D" w14:textId="77777777" w:rsidTr="008C0E11">
        <w:trPr>
          <w:trHeight w:val="1"/>
        </w:trPr>
        <w:tc>
          <w:tcPr>
            <w:tcW w:w="3681" w:type="dxa"/>
          </w:tcPr>
          <w:p w14:paraId="183D3B43" w14:textId="25C00CF1" w:rsidR="005675D3" w:rsidRPr="005675D3" w:rsidRDefault="005675D3" w:rsidP="005675D3"/>
        </w:tc>
        <w:tc>
          <w:tcPr>
            <w:tcW w:w="1559" w:type="dxa"/>
          </w:tcPr>
          <w:p w14:paraId="00174180" w14:textId="2F27D26B" w:rsidR="005675D3" w:rsidRPr="005675D3" w:rsidRDefault="005675D3" w:rsidP="005675D3">
            <w:pPr>
              <w:pStyle w:val="IHPSTabelaTextLevo"/>
            </w:pPr>
          </w:p>
        </w:tc>
        <w:tc>
          <w:tcPr>
            <w:tcW w:w="2693" w:type="dxa"/>
          </w:tcPr>
          <w:p w14:paraId="17387BE8" w14:textId="718C51B7" w:rsidR="005675D3" w:rsidRPr="005675D3" w:rsidRDefault="005675D3" w:rsidP="005675D3">
            <w:pPr>
              <w:pStyle w:val="IHPSTabelaTextLevo"/>
            </w:pPr>
          </w:p>
        </w:tc>
        <w:tc>
          <w:tcPr>
            <w:tcW w:w="1701" w:type="dxa"/>
          </w:tcPr>
          <w:p w14:paraId="6CF633CB" w14:textId="48334289" w:rsidR="005675D3" w:rsidRPr="005675D3" w:rsidRDefault="005675D3" w:rsidP="005675D3">
            <w:pPr>
              <w:pStyle w:val="IHPSTabelaTextLevo"/>
            </w:pPr>
          </w:p>
        </w:tc>
      </w:tr>
      <w:tr w:rsidR="005675D3" w14:paraId="4D914045" w14:textId="77777777" w:rsidTr="008C0E11">
        <w:trPr>
          <w:trHeight w:val="1"/>
        </w:trPr>
        <w:tc>
          <w:tcPr>
            <w:tcW w:w="3681" w:type="dxa"/>
          </w:tcPr>
          <w:p w14:paraId="0EAB1B26" w14:textId="77777777" w:rsidR="005675D3" w:rsidRPr="005675D3" w:rsidRDefault="005675D3" w:rsidP="005675D3">
            <w:pPr>
              <w:pStyle w:val="IHPSTabelaGlava"/>
            </w:pPr>
            <w:r w:rsidRPr="007B6100">
              <w:t>Skupaj vrednost investicij:</w:t>
            </w:r>
          </w:p>
        </w:tc>
        <w:tc>
          <w:tcPr>
            <w:tcW w:w="1559" w:type="dxa"/>
          </w:tcPr>
          <w:p w14:paraId="553D4BA8" w14:textId="49643E2D" w:rsidR="005675D3" w:rsidRPr="007B6100" w:rsidRDefault="000D51EA" w:rsidP="005675D3">
            <w:pPr>
              <w:pStyle w:val="IHPSTabelaGlava"/>
            </w:pPr>
            <w:r>
              <w:t>262.49</w:t>
            </w:r>
            <w:r w:rsidR="00EC015B">
              <w:t>9</w:t>
            </w:r>
            <w:r>
              <w:t>,99</w:t>
            </w:r>
          </w:p>
        </w:tc>
        <w:tc>
          <w:tcPr>
            <w:tcW w:w="2693" w:type="dxa"/>
          </w:tcPr>
          <w:p w14:paraId="2B8C577B" w14:textId="6C875277" w:rsidR="005675D3" w:rsidRPr="007B6100" w:rsidRDefault="000D51EA" w:rsidP="005675D3">
            <w:pPr>
              <w:pStyle w:val="IHPSTabelaGlava"/>
            </w:pPr>
            <w:r>
              <w:t>180.99</w:t>
            </w:r>
            <w:r w:rsidR="00EC015B">
              <w:t>9</w:t>
            </w:r>
            <w:r>
              <w:t>,99</w:t>
            </w:r>
          </w:p>
        </w:tc>
        <w:tc>
          <w:tcPr>
            <w:tcW w:w="1701" w:type="dxa"/>
          </w:tcPr>
          <w:p w14:paraId="4204CF4B" w14:textId="16C27E26" w:rsidR="005675D3" w:rsidRPr="007B6100" w:rsidRDefault="000D51EA" w:rsidP="005675D3">
            <w:pPr>
              <w:pStyle w:val="IHPSTabelaGlava"/>
            </w:pPr>
            <w:r>
              <w:t>81.500,00</w:t>
            </w:r>
          </w:p>
        </w:tc>
      </w:tr>
    </w:tbl>
    <w:p w14:paraId="585B709B" w14:textId="77777777" w:rsidR="007B6100" w:rsidRPr="007B6100" w:rsidRDefault="007B6100" w:rsidP="007B6100">
      <w:pPr>
        <w:rPr>
          <w:lang w:eastAsia="sl-SI"/>
        </w:rPr>
      </w:pPr>
    </w:p>
    <w:p w14:paraId="46FBC678" w14:textId="426E47DA" w:rsidR="007B6100" w:rsidRPr="007B6100" w:rsidRDefault="007B6100" w:rsidP="007B6100">
      <w:r w:rsidRPr="007B6100">
        <w:t>Obseg investiranja v letu 202</w:t>
      </w:r>
      <w:r w:rsidR="00875950">
        <w:t>4</w:t>
      </w:r>
      <w:r w:rsidRPr="007B6100">
        <w:t xml:space="preserve"> bo odvisen od pridobitve namenskih sredstev in zmožnosti likvidnih sredstev iz obračunane amortizacije. </w:t>
      </w:r>
    </w:p>
    <w:p w14:paraId="447BA338" w14:textId="29342749" w:rsidR="00CC7B03" w:rsidRDefault="007B6100" w:rsidP="007B6100">
      <w:r w:rsidRPr="007B6100">
        <w:t xml:space="preserve">Za predvidene investicije v letnem programu v skupnem obsegu  </w:t>
      </w:r>
      <w:r w:rsidR="000D51EA">
        <w:t>262.49</w:t>
      </w:r>
      <w:r w:rsidR="00EC015B">
        <w:t>9</w:t>
      </w:r>
      <w:r w:rsidR="000D51EA">
        <w:t>,99</w:t>
      </w:r>
      <w:r w:rsidRPr="007B6100">
        <w:t xml:space="preserve"> EUR bomo zagotovili lastna sredstva iz vira amortiziranih osnovnih sredstev v vrednosti </w:t>
      </w:r>
      <w:r w:rsidR="000D51EA">
        <w:t>81.500,00</w:t>
      </w:r>
      <w:r w:rsidRPr="007B6100">
        <w:t xml:space="preserve"> EUR</w:t>
      </w:r>
      <w:r w:rsidR="000D51EA">
        <w:t>.</w:t>
      </w:r>
    </w:p>
    <w:p w14:paraId="28151054" w14:textId="77777777" w:rsidR="00FF1094" w:rsidRDefault="00FF1094">
      <w:pPr>
        <w:spacing w:before="0" w:line="259" w:lineRule="auto"/>
        <w:rPr>
          <w:rFonts w:eastAsiaTheme="majorEastAsia" w:cstheme="majorBidi"/>
          <w:b/>
          <w:caps/>
          <w:color w:val="294735"/>
          <w:sz w:val="40"/>
          <w:szCs w:val="32"/>
        </w:rPr>
      </w:pPr>
      <w:bookmarkStart w:id="201" w:name="_Toc128746175"/>
      <w:r>
        <w:br w:type="page"/>
      </w:r>
    </w:p>
    <w:p w14:paraId="43E576A1" w14:textId="0A4F87B0" w:rsidR="007B6100" w:rsidRPr="007B6100" w:rsidRDefault="007B6100" w:rsidP="007B6100">
      <w:pPr>
        <w:pStyle w:val="Heading1"/>
      </w:pPr>
      <w:bookmarkStart w:id="202" w:name="_Toc164679471"/>
      <w:r w:rsidRPr="007B6100">
        <w:lastRenderedPageBreak/>
        <w:t>FINANČNI NAČRT 202</w:t>
      </w:r>
      <w:bookmarkEnd w:id="201"/>
      <w:r w:rsidR="00A373FF">
        <w:t>4</w:t>
      </w:r>
      <w:bookmarkEnd w:id="202"/>
    </w:p>
    <w:p w14:paraId="00D11AB0" w14:textId="60130768" w:rsidR="000B59D6" w:rsidRPr="000B59D6" w:rsidRDefault="007B6100" w:rsidP="00410A14">
      <w:pPr>
        <w:pStyle w:val="IHPSNapisSlika"/>
      </w:pPr>
      <w:bookmarkStart w:id="203" w:name="_Toc129180175"/>
      <w:bookmarkStart w:id="204" w:name="_Toc164679224"/>
      <w:r w:rsidRPr="007B6100">
        <w:t xml:space="preserve">Preglednica </w:t>
      </w:r>
      <w:r w:rsidR="005E2777">
        <w:rPr>
          <w:noProof/>
        </w:rPr>
        <w:fldChar w:fldCharType="begin"/>
      </w:r>
      <w:r w:rsidR="005E2777">
        <w:rPr>
          <w:noProof/>
        </w:rPr>
        <w:instrText xml:space="preserve"> SEQ Preglednica \* ARABIC </w:instrText>
      </w:r>
      <w:r w:rsidR="005E2777">
        <w:rPr>
          <w:noProof/>
        </w:rPr>
        <w:fldChar w:fldCharType="separate"/>
      </w:r>
      <w:r w:rsidR="00CA346B">
        <w:rPr>
          <w:noProof/>
        </w:rPr>
        <w:t>9</w:t>
      </w:r>
      <w:r w:rsidR="005E2777">
        <w:rPr>
          <w:noProof/>
        </w:rPr>
        <w:fldChar w:fldCharType="end"/>
      </w:r>
      <w:r w:rsidRPr="007B6100">
        <w:t>: Prikaz prihodkov poslovanja plan 202</w:t>
      </w:r>
      <w:bookmarkEnd w:id="203"/>
      <w:r w:rsidR="007B6547">
        <w:t>4</w:t>
      </w:r>
      <w:r w:rsidRPr="007B6100">
        <w:t xml:space="preserve"> (v EUR brez centov)</w:t>
      </w:r>
      <w:bookmarkEnd w:id="204"/>
    </w:p>
    <w:tbl>
      <w:tblPr>
        <w:tblW w:w="9300" w:type="dxa"/>
        <w:tblCellMar>
          <w:left w:w="70" w:type="dxa"/>
          <w:right w:w="70" w:type="dxa"/>
        </w:tblCellMar>
        <w:tblLook w:val="04A0" w:firstRow="1" w:lastRow="0" w:firstColumn="1" w:lastColumn="0" w:noHBand="0" w:noVBand="1"/>
      </w:tblPr>
      <w:tblGrid>
        <w:gridCol w:w="699"/>
        <w:gridCol w:w="1128"/>
        <w:gridCol w:w="3066"/>
        <w:gridCol w:w="829"/>
        <w:gridCol w:w="838"/>
        <w:gridCol w:w="858"/>
        <w:gridCol w:w="858"/>
        <w:gridCol w:w="878"/>
        <w:gridCol w:w="146"/>
      </w:tblGrid>
      <w:tr w:rsidR="000B59D6" w:rsidRPr="000B59D6" w14:paraId="5437ED95" w14:textId="77777777" w:rsidTr="000B59D6">
        <w:trPr>
          <w:gridAfter w:val="1"/>
          <w:wAfter w:w="36" w:type="dxa"/>
          <w:trHeight w:val="433"/>
        </w:trPr>
        <w:tc>
          <w:tcPr>
            <w:tcW w:w="699" w:type="dxa"/>
            <w:vMerge w:val="restart"/>
            <w:tcBorders>
              <w:top w:val="single" w:sz="4" w:space="0" w:color="auto"/>
              <w:left w:val="nil"/>
              <w:bottom w:val="single" w:sz="4" w:space="0" w:color="000000"/>
              <w:right w:val="nil"/>
            </w:tcBorders>
            <w:shd w:val="clear" w:color="auto" w:fill="auto"/>
            <w:vAlign w:val="bottom"/>
            <w:hideMark/>
          </w:tcPr>
          <w:p w14:paraId="10DD2EE7" w14:textId="59432AE3"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PP</w:t>
            </w:r>
          </w:p>
        </w:tc>
        <w:tc>
          <w:tcPr>
            <w:tcW w:w="1154" w:type="dxa"/>
            <w:vMerge w:val="restart"/>
            <w:tcBorders>
              <w:top w:val="single" w:sz="4" w:space="0" w:color="auto"/>
              <w:left w:val="nil"/>
              <w:bottom w:val="single" w:sz="4" w:space="0" w:color="000000"/>
              <w:right w:val="nil"/>
            </w:tcBorders>
            <w:shd w:val="clear" w:color="auto" w:fill="auto"/>
            <w:vAlign w:val="bottom"/>
            <w:hideMark/>
          </w:tcPr>
          <w:p w14:paraId="105D0958"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NRP  /projekt / ukrep</w:t>
            </w:r>
          </w:p>
        </w:tc>
        <w:tc>
          <w:tcPr>
            <w:tcW w:w="3160" w:type="dxa"/>
            <w:vMerge w:val="restart"/>
            <w:tcBorders>
              <w:top w:val="single" w:sz="4" w:space="0" w:color="auto"/>
              <w:left w:val="nil"/>
              <w:bottom w:val="single" w:sz="4" w:space="0" w:color="000000"/>
              <w:right w:val="nil"/>
            </w:tcBorders>
            <w:shd w:val="clear" w:color="auto" w:fill="auto"/>
            <w:vAlign w:val="bottom"/>
            <w:hideMark/>
          </w:tcPr>
          <w:p w14:paraId="5C3C3C00" w14:textId="77777777" w:rsidR="000B59D6" w:rsidRPr="000B59D6" w:rsidRDefault="000B59D6" w:rsidP="000B59D6">
            <w:pPr>
              <w:spacing w:before="0" w:after="0"/>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Viri financiranja</w:t>
            </w:r>
          </w:p>
        </w:tc>
        <w:tc>
          <w:tcPr>
            <w:tcW w:w="8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D6AD56" w14:textId="77777777" w:rsidR="000B59D6" w:rsidRPr="000B59D6" w:rsidRDefault="000B59D6" w:rsidP="000B59D6">
            <w:pPr>
              <w:spacing w:before="0" w:after="0"/>
              <w:jc w:val="center"/>
              <w:rPr>
                <w:rFonts w:ascii="Calibri" w:eastAsia="Times New Roman" w:hAnsi="Calibri" w:cs="Calibri"/>
                <w:i/>
                <w:iCs/>
                <w:color w:val="000000"/>
                <w:sz w:val="16"/>
                <w:szCs w:val="16"/>
                <w:lang w:eastAsia="sl-SI"/>
              </w:rPr>
            </w:pPr>
            <w:r w:rsidRPr="000B59D6">
              <w:rPr>
                <w:rFonts w:ascii="Calibri" w:eastAsia="Times New Roman" w:hAnsi="Calibri" w:cs="Calibri"/>
                <w:i/>
                <w:iCs/>
                <w:color w:val="000000"/>
                <w:sz w:val="16"/>
                <w:szCs w:val="16"/>
                <w:lang w:eastAsia="sl-SI"/>
              </w:rPr>
              <w:t>Realizacija 2022</w:t>
            </w:r>
          </w:p>
        </w:tc>
        <w:tc>
          <w:tcPr>
            <w:tcW w:w="83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FC46DD7" w14:textId="77777777" w:rsidR="000B59D6" w:rsidRPr="000B59D6" w:rsidRDefault="000B59D6" w:rsidP="000B59D6">
            <w:pPr>
              <w:spacing w:before="0" w:after="0"/>
              <w:jc w:val="center"/>
              <w:rPr>
                <w:rFonts w:ascii="Calibri" w:eastAsia="Times New Roman" w:hAnsi="Calibri" w:cs="Calibri"/>
                <w:i/>
                <w:iCs/>
                <w:color w:val="000000"/>
                <w:sz w:val="16"/>
                <w:szCs w:val="16"/>
                <w:lang w:eastAsia="sl-SI"/>
              </w:rPr>
            </w:pPr>
            <w:r w:rsidRPr="000B59D6">
              <w:rPr>
                <w:rFonts w:ascii="Calibri" w:eastAsia="Times New Roman" w:hAnsi="Calibri" w:cs="Calibri"/>
                <w:i/>
                <w:iCs/>
                <w:color w:val="000000"/>
                <w:sz w:val="16"/>
                <w:szCs w:val="16"/>
                <w:lang w:eastAsia="sl-SI"/>
              </w:rPr>
              <w:t>Plan 2023</w:t>
            </w:r>
          </w:p>
        </w:tc>
        <w:tc>
          <w:tcPr>
            <w:tcW w:w="8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DB6DAC0" w14:textId="77777777" w:rsidR="000B59D6" w:rsidRPr="000B59D6" w:rsidRDefault="000B59D6" w:rsidP="000B59D6">
            <w:pPr>
              <w:spacing w:before="0" w:after="0"/>
              <w:jc w:val="center"/>
              <w:rPr>
                <w:rFonts w:ascii="Calibri" w:eastAsia="Times New Roman" w:hAnsi="Calibri" w:cs="Calibri"/>
                <w:i/>
                <w:iCs/>
                <w:color w:val="000000"/>
                <w:sz w:val="16"/>
                <w:szCs w:val="16"/>
                <w:lang w:eastAsia="sl-SI"/>
              </w:rPr>
            </w:pPr>
            <w:r w:rsidRPr="000B59D6">
              <w:rPr>
                <w:rFonts w:ascii="Calibri" w:eastAsia="Times New Roman" w:hAnsi="Calibri" w:cs="Calibri"/>
                <w:i/>
                <w:iCs/>
                <w:color w:val="000000"/>
                <w:sz w:val="16"/>
                <w:szCs w:val="16"/>
                <w:lang w:eastAsia="sl-SI"/>
              </w:rPr>
              <w:t>Realizacije 2023</w:t>
            </w:r>
          </w:p>
        </w:tc>
        <w:tc>
          <w:tcPr>
            <w:tcW w:w="8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F2C526" w14:textId="77777777" w:rsidR="000B59D6" w:rsidRPr="000B59D6" w:rsidRDefault="000B59D6" w:rsidP="000B59D6">
            <w:pPr>
              <w:spacing w:before="0" w:after="0"/>
              <w:jc w:val="center"/>
              <w:rPr>
                <w:rFonts w:ascii="Calibri" w:eastAsia="Times New Roman" w:hAnsi="Calibri" w:cs="Calibri"/>
                <w:i/>
                <w:iCs/>
                <w:color w:val="000000"/>
                <w:sz w:val="16"/>
                <w:szCs w:val="16"/>
                <w:lang w:eastAsia="sl-SI"/>
              </w:rPr>
            </w:pPr>
            <w:r w:rsidRPr="000B59D6">
              <w:rPr>
                <w:rFonts w:ascii="Calibri" w:eastAsia="Times New Roman" w:hAnsi="Calibri" w:cs="Calibri"/>
                <w:i/>
                <w:iCs/>
                <w:color w:val="000000"/>
                <w:sz w:val="16"/>
                <w:szCs w:val="16"/>
                <w:lang w:eastAsia="sl-SI"/>
              </w:rPr>
              <w:t>Plan 2024</w:t>
            </w:r>
          </w:p>
        </w:tc>
        <w:tc>
          <w:tcPr>
            <w:tcW w:w="87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E8234FF" w14:textId="77777777" w:rsidR="000B59D6" w:rsidRPr="000B59D6" w:rsidRDefault="000B59D6" w:rsidP="000B59D6">
            <w:pPr>
              <w:spacing w:before="0" w:after="0"/>
              <w:jc w:val="center"/>
              <w:rPr>
                <w:rFonts w:ascii="Calibri" w:eastAsia="Times New Roman" w:hAnsi="Calibri" w:cs="Calibri"/>
                <w:i/>
                <w:iCs/>
                <w:color w:val="000000"/>
                <w:sz w:val="16"/>
                <w:szCs w:val="16"/>
                <w:lang w:eastAsia="sl-SI"/>
              </w:rPr>
            </w:pPr>
            <w:proofErr w:type="spellStart"/>
            <w:r w:rsidRPr="000B59D6">
              <w:rPr>
                <w:rFonts w:ascii="Calibri" w:eastAsia="Times New Roman" w:hAnsi="Calibri" w:cs="Calibri"/>
                <w:i/>
                <w:iCs/>
                <w:color w:val="000000"/>
                <w:sz w:val="16"/>
                <w:szCs w:val="16"/>
                <w:lang w:eastAsia="sl-SI"/>
              </w:rPr>
              <w:t>Index</w:t>
            </w:r>
            <w:proofErr w:type="spellEnd"/>
            <w:r w:rsidRPr="000B59D6">
              <w:rPr>
                <w:rFonts w:ascii="Calibri" w:eastAsia="Times New Roman" w:hAnsi="Calibri" w:cs="Calibri"/>
                <w:i/>
                <w:iCs/>
                <w:color w:val="000000"/>
                <w:sz w:val="16"/>
                <w:szCs w:val="16"/>
                <w:lang w:eastAsia="sl-SI"/>
              </w:rPr>
              <w:t xml:space="preserve"> plan 2024 / realizacija 2023</w:t>
            </w:r>
          </w:p>
        </w:tc>
      </w:tr>
      <w:tr w:rsidR="000B59D6" w:rsidRPr="000B59D6" w14:paraId="571DFA19" w14:textId="77777777" w:rsidTr="000B59D6">
        <w:trPr>
          <w:trHeight w:val="300"/>
        </w:trPr>
        <w:tc>
          <w:tcPr>
            <w:tcW w:w="699" w:type="dxa"/>
            <w:vMerge/>
            <w:tcBorders>
              <w:top w:val="single" w:sz="4" w:space="0" w:color="auto"/>
              <w:left w:val="nil"/>
              <w:bottom w:val="single" w:sz="4" w:space="0" w:color="000000"/>
              <w:right w:val="nil"/>
            </w:tcBorders>
            <w:vAlign w:val="center"/>
            <w:hideMark/>
          </w:tcPr>
          <w:p w14:paraId="00A249E5" w14:textId="77777777" w:rsidR="000B59D6" w:rsidRPr="000B59D6" w:rsidRDefault="000B59D6" w:rsidP="000B59D6">
            <w:pPr>
              <w:spacing w:before="0" w:after="0"/>
              <w:rPr>
                <w:rFonts w:ascii="Calibri" w:eastAsia="Times New Roman" w:hAnsi="Calibri" w:cs="Calibri"/>
                <w:color w:val="000000"/>
                <w:sz w:val="16"/>
                <w:szCs w:val="16"/>
                <w:lang w:eastAsia="sl-SI"/>
              </w:rPr>
            </w:pPr>
          </w:p>
        </w:tc>
        <w:tc>
          <w:tcPr>
            <w:tcW w:w="1154" w:type="dxa"/>
            <w:vMerge/>
            <w:tcBorders>
              <w:top w:val="single" w:sz="4" w:space="0" w:color="auto"/>
              <w:left w:val="nil"/>
              <w:bottom w:val="single" w:sz="4" w:space="0" w:color="000000"/>
              <w:right w:val="nil"/>
            </w:tcBorders>
            <w:vAlign w:val="center"/>
            <w:hideMark/>
          </w:tcPr>
          <w:p w14:paraId="6CF984B8" w14:textId="77777777" w:rsidR="000B59D6" w:rsidRPr="000B59D6" w:rsidRDefault="000B59D6" w:rsidP="000B59D6">
            <w:pPr>
              <w:spacing w:before="0" w:after="0"/>
              <w:rPr>
                <w:rFonts w:ascii="Calibri" w:eastAsia="Times New Roman" w:hAnsi="Calibri" w:cs="Calibri"/>
                <w:color w:val="000000"/>
                <w:sz w:val="16"/>
                <w:szCs w:val="16"/>
                <w:lang w:eastAsia="sl-SI"/>
              </w:rPr>
            </w:pPr>
          </w:p>
        </w:tc>
        <w:tc>
          <w:tcPr>
            <w:tcW w:w="3160" w:type="dxa"/>
            <w:vMerge/>
            <w:tcBorders>
              <w:top w:val="single" w:sz="4" w:space="0" w:color="auto"/>
              <w:left w:val="nil"/>
              <w:bottom w:val="single" w:sz="4" w:space="0" w:color="000000"/>
              <w:right w:val="nil"/>
            </w:tcBorders>
            <w:vAlign w:val="center"/>
            <w:hideMark/>
          </w:tcPr>
          <w:p w14:paraId="3B657F55" w14:textId="77777777" w:rsidR="000B59D6" w:rsidRPr="000B59D6" w:rsidRDefault="000B59D6" w:rsidP="000B59D6">
            <w:pPr>
              <w:spacing w:before="0" w:after="0"/>
              <w:rPr>
                <w:rFonts w:ascii="Calibri" w:eastAsia="Times New Roman" w:hAnsi="Calibri" w:cs="Calibri"/>
                <w:color w:val="000000"/>
                <w:sz w:val="16"/>
                <w:szCs w:val="16"/>
                <w:lang w:eastAsia="sl-SI"/>
              </w:rPr>
            </w:pPr>
          </w:p>
        </w:tc>
        <w:tc>
          <w:tcPr>
            <w:tcW w:w="819" w:type="dxa"/>
            <w:vMerge/>
            <w:tcBorders>
              <w:top w:val="single" w:sz="4" w:space="0" w:color="auto"/>
              <w:left w:val="single" w:sz="4" w:space="0" w:color="auto"/>
              <w:bottom w:val="single" w:sz="4" w:space="0" w:color="auto"/>
              <w:right w:val="single" w:sz="4" w:space="0" w:color="auto"/>
            </w:tcBorders>
            <w:vAlign w:val="center"/>
            <w:hideMark/>
          </w:tcPr>
          <w:p w14:paraId="3FD2A1E4" w14:textId="77777777" w:rsidR="000B59D6" w:rsidRPr="000B59D6" w:rsidRDefault="000B59D6" w:rsidP="000B59D6">
            <w:pPr>
              <w:spacing w:before="0" w:after="0"/>
              <w:rPr>
                <w:rFonts w:ascii="Calibri" w:eastAsia="Times New Roman" w:hAnsi="Calibri" w:cs="Calibri"/>
                <w:i/>
                <w:iCs/>
                <w:color w:val="000000"/>
                <w:sz w:val="16"/>
                <w:szCs w:val="16"/>
                <w:lang w:eastAsia="sl-SI"/>
              </w:rPr>
            </w:pPr>
          </w:p>
        </w:tc>
        <w:tc>
          <w:tcPr>
            <w:tcW w:w="838" w:type="dxa"/>
            <w:vMerge/>
            <w:tcBorders>
              <w:top w:val="single" w:sz="4" w:space="0" w:color="auto"/>
              <w:left w:val="single" w:sz="4" w:space="0" w:color="auto"/>
              <w:bottom w:val="single" w:sz="4" w:space="0" w:color="auto"/>
              <w:right w:val="single" w:sz="4" w:space="0" w:color="auto"/>
            </w:tcBorders>
            <w:vAlign w:val="center"/>
            <w:hideMark/>
          </w:tcPr>
          <w:p w14:paraId="0E9982A5" w14:textId="77777777" w:rsidR="000B59D6" w:rsidRPr="000B59D6" w:rsidRDefault="000B59D6" w:rsidP="000B59D6">
            <w:pPr>
              <w:spacing w:before="0" w:after="0"/>
              <w:rPr>
                <w:rFonts w:ascii="Calibri" w:eastAsia="Times New Roman" w:hAnsi="Calibri" w:cs="Calibri"/>
                <w:i/>
                <w:iCs/>
                <w:color w:val="000000"/>
                <w:sz w:val="16"/>
                <w:szCs w:val="16"/>
                <w:lang w:eastAsia="sl-SI"/>
              </w:rPr>
            </w:pPr>
          </w:p>
        </w:tc>
        <w:tc>
          <w:tcPr>
            <w:tcW w:w="858" w:type="dxa"/>
            <w:vMerge/>
            <w:tcBorders>
              <w:top w:val="single" w:sz="4" w:space="0" w:color="auto"/>
              <w:left w:val="single" w:sz="4" w:space="0" w:color="auto"/>
              <w:bottom w:val="single" w:sz="4" w:space="0" w:color="auto"/>
              <w:right w:val="single" w:sz="4" w:space="0" w:color="auto"/>
            </w:tcBorders>
            <w:vAlign w:val="center"/>
            <w:hideMark/>
          </w:tcPr>
          <w:p w14:paraId="3235AD1D" w14:textId="77777777" w:rsidR="000B59D6" w:rsidRPr="000B59D6" w:rsidRDefault="000B59D6" w:rsidP="000B59D6">
            <w:pPr>
              <w:spacing w:before="0" w:after="0"/>
              <w:rPr>
                <w:rFonts w:ascii="Calibri" w:eastAsia="Times New Roman" w:hAnsi="Calibri" w:cs="Calibri"/>
                <w:i/>
                <w:iCs/>
                <w:color w:val="000000"/>
                <w:sz w:val="16"/>
                <w:szCs w:val="16"/>
                <w:lang w:eastAsia="sl-SI"/>
              </w:rPr>
            </w:pPr>
          </w:p>
        </w:tc>
        <w:tc>
          <w:tcPr>
            <w:tcW w:w="858" w:type="dxa"/>
            <w:vMerge/>
            <w:tcBorders>
              <w:top w:val="single" w:sz="4" w:space="0" w:color="auto"/>
              <w:left w:val="single" w:sz="4" w:space="0" w:color="auto"/>
              <w:bottom w:val="single" w:sz="4" w:space="0" w:color="auto"/>
              <w:right w:val="single" w:sz="4" w:space="0" w:color="auto"/>
            </w:tcBorders>
            <w:vAlign w:val="center"/>
            <w:hideMark/>
          </w:tcPr>
          <w:p w14:paraId="503EFBB7" w14:textId="77777777" w:rsidR="000B59D6" w:rsidRPr="000B59D6" w:rsidRDefault="000B59D6" w:rsidP="000B59D6">
            <w:pPr>
              <w:spacing w:before="0" w:after="0"/>
              <w:rPr>
                <w:rFonts w:ascii="Calibri" w:eastAsia="Times New Roman" w:hAnsi="Calibri" w:cs="Calibri"/>
                <w:i/>
                <w:iCs/>
                <w:color w:val="000000"/>
                <w:sz w:val="16"/>
                <w:szCs w:val="16"/>
                <w:lang w:eastAsia="sl-SI"/>
              </w:rPr>
            </w:pPr>
          </w:p>
        </w:tc>
        <w:tc>
          <w:tcPr>
            <w:tcW w:w="878" w:type="dxa"/>
            <w:vMerge/>
            <w:tcBorders>
              <w:top w:val="single" w:sz="4" w:space="0" w:color="auto"/>
              <w:left w:val="single" w:sz="4" w:space="0" w:color="auto"/>
              <w:bottom w:val="single" w:sz="4" w:space="0" w:color="auto"/>
              <w:right w:val="single" w:sz="4" w:space="0" w:color="auto"/>
            </w:tcBorders>
            <w:vAlign w:val="center"/>
            <w:hideMark/>
          </w:tcPr>
          <w:p w14:paraId="1B4B6E94" w14:textId="77777777" w:rsidR="000B59D6" w:rsidRPr="000B59D6" w:rsidRDefault="000B59D6" w:rsidP="000B59D6">
            <w:pPr>
              <w:spacing w:before="0" w:after="0"/>
              <w:rPr>
                <w:rFonts w:ascii="Calibri" w:eastAsia="Times New Roman" w:hAnsi="Calibri" w:cs="Calibri"/>
                <w:i/>
                <w:iCs/>
                <w:color w:val="000000"/>
                <w:sz w:val="16"/>
                <w:szCs w:val="16"/>
                <w:lang w:eastAsia="sl-SI"/>
              </w:rPr>
            </w:pPr>
          </w:p>
        </w:tc>
        <w:tc>
          <w:tcPr>
            <w:tcW w:w="36" w:type="dxa"/>
            <w:tcBorders>
              <w:top w:val="nil"/>
              <w:left w:val="nil"/>
              <w:bottom w:val="nil"/>
              <w:right w:val="nil"/>
            </w:tcBorders>
            <w:shd w:val="clear" w:color="auto" w:fill="auto"/>
            <w:noWrap/>
            <w:vAlign w:val="bottom"/>
            <w:hideMark/>
          </w:tcPr>
          <w:p w14:paraId="37DDE81A" w14:textId="77777777" w:rsidR="000B59D6" w:rsidRPr="000B59D6" w:rsidRDefault="000B59D6" w:rsidP="000B59D6">
            <w:pPr>
              <w:spacing w:before="0" w:after="0"/>
              <w:jc w:val="center"/>
              <w:rPr>
                <w:rFonts w:ascii="Calibri" w:eastAsia="Times New Roman" w:hAnsi="Calibri" w:cs="Calibri"/>
                <w:i/>
                <w:iCs/>
                <w:color w:val="000000"/>
                <w:sz w:val="16"/>
                <w:szCs w:val="16"/>
                <w:lang w:eastAsia="sl-SI"/>
              </w:rPr>
            </w:pPr>
          </w:p>
        </w:tc>
      </w:tr>
      <w:tr w:rsidR="000B59D6" w:rsidRPr="000B59D6" w14:paraId="27EC4192" w14:textId="77777777" w:rsidTr="000B59D6">
        <w:trPr>
          <w:trHeight w:val="225"/>
        </w:trPr>
        <w:tc>
          <w:tcPr>
            <w:tcW w:w="699" w:type="dxa"/>
            <w:tcBorders>
              <w:top w:val="nil"/>
              <w:left w:val="nil"/>
              <w:bottom w:val="single" w:sz="4" w:space="0" w:color="auto"/>
              <w:right w:val="nil"/>
            </w:tcBorders>
            <w:shd w:val="clear" w:color="auto" w:fill="auto"/>
            <w:noWrap/>
            <w:vAlign w:val="bottom"/>
            <w:hideMark/>
          </w:tcPr>
          <w:p w14:paraId="341063F4"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 </w:t>
            </w:r>
          </w:p>
        </w:tc>
        <w:tc>
          <w:tcPr>
            <w:tcW w:w="1154" w:type="dxa"/>
            <w:tcBorders>
              <w:top w:val="nil"/>
              <w:left w:val="nil"/>
              <w:bottom w:val="single" w:sz="4" w:space="0" w:color="auto"/>
              <w:right w:val="nil"/>
            </w:tcBorders>
            <w:shd w:val="clear" w:color="auto" w:fill="auto"/>
            <w:vAlign w:val="bottom"/>
            <w:hideMark/>
          </w:tcPr>
          <w:p w14:paraId="73D75D6E"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 </w:t>
            </w:r>
          </w:p>
        </w:tc>
        <w:tc>
          <w:tcPr>
            <w:tcW w:w="3160" w:type="dxa"/>
            <w:tcBorders>
              <w:top w:val="nil"/>
              <w:left w:val="nil"/>
              <w:bottom w:val="single" w:sz="4" w:space="0" w:color="auto"/>
              <w:right w:val="nil"/>
            </w:tcBorders>
            <w:shd w:val="clear" w:color="auto" w:fill="auto"/>
            <w:vAlign w:val="bottom"/>
            <w:hideMark/>
          </w:tcPr>
          <w:p w14:paraId="28284457" w14:textId="77777777" w:rsidR="000B59D6" w:rsidRPr="000B59D6" w:rsidRDefault="000B59D6" w:rsidP="000B59D6">
            <w:pPr>
              <w:spacing w:before="0" w:after="0"/>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 </w:t>
            </w:r>
          </w:p>
        </w:tc>
        <w:tc>
          <w:tcPr>
            <w:tcW w:w="819" w:type="dxa"/>
            <w:tcBorders>
              <w:top w:val="nil"/>
              <w:left w:val="nil"/>
              <w:bottom w:val="single" w:sz="4" w:space="0" w:color="auto"/>
              <w:right w:val="nil"/>
            </w:tcBorders>
            <w:shd w:val="clear" w:color="auto" w:fill="auto"/>
            <w:vAlign w:val="center"/>
            <w:hideMark/>
          </w:tcPr>
          <w:p w14:paraId="2BD28F5B" w14:textId="77777777" w:rsidR="000B59D6" w:rsidRPr="000B59D6" w:rsidRDefault="000B59D6" w:rsidP="000B59D6">
            <w:pPr>
              <w:spacing w:before="0" w:after="0"/>
              <w:jc w:val="center"/>
              <w:rPr>
                <w:rFonts w:ascii="Calibri" w:eastAsia="Times New Roman" w:hAnsi="Calibri" w:cs="Calibri"/>
                <w:b/>
                <w:bCs/>
                <w:color w:val="000000"/>
                <w:sz w:val="16"/>
                <w:szCs w:val="16"/>
                <w:lang w:eastAsia="sl-SI"/>
              </w:rPr>
            </w:pPr>
            <w:r w:rsidRPr="000B59D6">
              <w:rPr>
                <w:rFonts w:ascii="Calibri" w:eastAsia="Times New Roman" w:hAnsi="Calibri" w:cs="Calibri"/>
                <w:b/>
                <w:bCs/>
                <w:color w:val="000000"/>
                <w:sz w:val="16"/>
                <w:szCs w:val="16"/>
                <w:lang w:eastAsia="sl-SI"/>
              </w:rPr>
              <w:t>1</w:t>
            </w:r>
          </w:p>
        </w:tc>
        <w:tc>
          <w:tcPr>
            <w:tcW w:w="838" w:type="dxa"/>
            <w:tcBorders>
              <w:top w:val="nil"/>
              <w:left w:val="nil"/>
              <w:bottom w:val="single" w:sz="4" w:space="0" w:color="auto"/>
              <w:right w:val="nil"/>
            </w:tcBorders>
            <w:shd w:val="clear" w:color="auto" w:fill="auto"/>
            <w:vAlign w:val="center"/>
            <w:hideMark/>
          </w:tcPr>
          <w:p w14:paraId="47D2500E" w14:textId="77777777" w:rsidR="000B59D6" w:rsidRPr="000B59D6" w:rsidRDefault="000B59D6" w:rsidP="000B59D6">
            <w:pPr>
              <w:spacing w:before="0" w:after="0"/>
              <w:jc w:val="center"/>
              <w:rPr>
                <w:rFonts w:ascii="Calibri" w:eastAsia="Times New Roman" w:hAnsi="Calibri" w:cs="Calibri"/>
                <w:b/>
                <w:bCs/>
                <w:color w:val="000000"/>
                <w:sz w:val="16"/>
                <w:szCs w:val="16"/>
                <w:lang w:eastAsia="sl-SI"/>
              </w:rPr>
            </w:pPr>
            <w:r w:rsidRPr="000B59D6">
              <w:rPr>
                <w:rFonts w:ascii="Calibri" w:eastAsia="Times New Roman" w:hAnsi="Calibri" w:cs="Calibri"/>
                <w:b/>
                <w:bCs/>
                <w:color w:val="000000"/>
                <w:sz w:val="16"/>
                <w:szCs w:val="16"/>
                <w:lang w:eastAsia="sl-SI"/>
              </w:rPr>
              <w:t>2</w:t>
            </w:r>
          </w:p>
        </w:tc>
        <w:tc>
          <w:tcPr>
            <w:tcW w:w="858" w:type="dxa"/>
            <w:tcBorders>
              <w:top w:val="nil"/>
              <w:left w:val="nil"/>
              <w:bottom w:val="single" w:sz="4" w:space="0" w:color="auto"/>
              <w:right w:val="nil"/>
            </w:tcBorders>
            <w:shd w:val="clear" w:color="auto" w:fill="auto"/>
            <w:vAlign w:val="center"/>
            <w:hideMark/>
          </w:tcPr>
          <w:p w14:paraId="6A55F330" w14:textId="77777777" w:rsidR="000B59D6" w:rsidRPr="000B59D6" w:rsidRDefault="000B59D6" w:rsidP="000B59D6">
            <w:pPr>
              <w:spacing w:before="0" w:after="0"/>
              <w:jc w:val="center"/>
              <w:rPr>
                <w:rFonts w:ascii="Calibri" w:eastAsia="Times New Roman" w:hAnsi="Calibri" w:cs="Calibri"/>
                <w:b/>
                <w:bCs/>
                <w:color w:val="000000"/>
                <w:sz w:val="16"/>
                <w:szCs w:val="16"/>
                <w:lang w:eastAsia="sl-SI"/>
              </w:rPr>
            </w:pPr>
            <w:r w:rsidRPr="000B59D6">
              <w:rPr>
                <w:rFonts w:ascii="Calibri" w:eastAsia="Times New Roman" w:hAnsi="Calibri" w:cs="Calibri"/>
                <w:b/>
                <w:bCs/>
                <w:color w:val="000000"/>
                <w:sz w:val="16"/>
                <w:szCs w:val="16"/>
                <w:lang w:eastAsia="sl-SI"/>
              </w:rPr>
              <w:t>3</w:t>
            </w:r>
          </w:p>
        </w:tc>
        <w:tc>
          <w:tcPr>
            <w:tcW w:w="858" w:type="dxa"/>
            <w:tcBorders>
              <w:top w:val="nil"/>
              <w:left w:val="nil"/>
              <w:bottom w:val="single" w:sz="4" w:space="0" w:color="auto"/>
              <w:right w:val="nil"/>
            </w:tcBorders>
            <w:shd w:val="clear" w:color="auto" w:fill="auto"/>
            <w:vAlign w:val="center"/>
            <w:hideMark/>
          </w:tcPr>
          <w:p w14:paraId="7E5F6AED" w14:textId="77777777" w:rsidR="000B59D6" w:rsidRPr="000B59D6" w:rsidRDefault="000B59D6" w:rsidP="000B59D6">
            <w:pPr>
              <w:spacing w:before="0" w:after="0"/>
              <w:jc w:val="center"/>
              <w:rPr>
                <w:rFonts w:ascii="Calibri" w:eastAsia="Times New Roman" w:hAnsi="Calibri" w:cs="Calibri"/>
                <w:b/>
                <w:bCs/>
                <w:color w:val="000000"/>
                <w:sz w:val="16"/>
                <w:szCs w:val="16"/>
                <w:lang w:eastAsia="sl-SI"/>
              </w:rPr>
            </w:pPr>
            <w:r w:rsidRPr="000B59D6">
              <w:rPr>
                <w:rFonts w:ascii="Calibri" w:eastAsia="Times New Roman" w:hAnsi="Calibri" w:cs="Calibri"/>
                <w:b/>
                <w:bCs/>
                <w:color w:val="000000"/>
                <w:sz w:val="16"/>
                <w:szCs w:val="16"/>
                <w:lang w:eastAsia="sl-SI"/>
              </w:rPr>
              <w:t>4</w:t>
            </w:r>
          </w:p>
        </w:tc>
        <w:tc>
          <w:tcPr>
            <w:tcW w:w="878" w:type="dxa"/>
            <w:tcBorders>
              <w:top w:val="nil"/>
              <w:left w:val="single" w:sz="4" w:space="0" w:color="auto"/>
              <w:bottom w:val="single" w:sz="4" w:space="0" w:color="auto"/>
              <w:right w:val="single" w:sz="4" w:space="0" w:color="auto"/>
            </w:tcBorders>
            <w:shd w:val="clear" w:color="auto" w:fill="auto"/>
            <w:vAlign w:val="center"/>
            <w:hideMark/>
          </w:tcPr>
          <w:p w14:paraId="2D95F4EB" w14:textId="77777777" w:rsidR="000B59D6" w:rsidRPr="000B59D6" w:rsidRDefault="000B59D6" w:rsidP="000B59D6">
            <w:pPr>
              <w:spacing w:before="0" w:after="0"/>
              <w:jc w:val="center"/>
              <w:rPr>
                <w:rFonts w:ascii="Calibri" w:eastAsia="Times New Roman" w:hAnsi="Calibri" w:cs="Calibri"/>
                <w:b/>
                <w:bCs/>
                <w:color w:val="000000"/>
                <w:sz w:val="16"/>
                <w:szCs w:val="16"/>
                <w:lang w:eastAsia="sl-SI"/>
              </w:rPr>
            </w:pPr>
            <w:r w:rsidRPr="000B59D6">
              <w:rPr>
                <w:rFonts w:ascii="Calibri" w:eastAsia="Times New Roman" w:hAnsi="Calibri" w:cs="Calibri"/>
                <w:b/>
                <w:bCs/>
                <w:color w:val="000000"/>
                <w:sz w:val="16"/>
                <w:szCs w:val="16"/>
                <w:lang w:eastAsia="sl-SI"/>
              </w:rPr>
              <w:t>S4/3</w:t>
            </w:r>
          </w:p>
        </w:tc>
        <w:tc>
          <w:tcPr>
            <w:tcW w:w="36" w:type="dxa"/>
            <w:vAlign w:val="center"/>
            <w:hideMark/>
          </w:tcPr>
          <w:p w14:paraId="6CE1A7B8" w14:textId="77777777" w:rsidR="000B59D6" w:rsidRPr="000B59D6" w:rsidRDefault="000B59D6" w:rsidP="000B59D6">
            <w:pPr>
              <w:spacing w:before="0" w:after="0"/>
              <w:rPr>
                <w:rFonts w:ascii="Times New Roman" w:eastAsia="Times New Roman" w:hAnsi="Times New Roman" w:cs="Times New Roman"/>
                <w:color w:val="auto"/>
                <w:sz w:val="20"/>
                <w:szCs w:val="20"/>
                <w:lang w:eastAsia="sl-SI"/>
              </w:rPr>
            </w:pPr>
          </w:p>
        </w:tc>
      </w:tr>
      <w:tr w:rsidR="000B59D6" w:rsidRPr="000B59D6" w14:paraId="43E0BD26" w14:textId="77777777" w:rsidTr="000B59D6">
        <w:trPr>
          <w:trHeight w:val="300"/>
        </w:trPr>
        <w:tc>
          <w:tcPr>
            <w:tcW w:w="699" w:type="dxa"/>
            <w:tcBorders>
              <w:top w:val="nil"/>
              <w:left w:val="nil"/>
              <w:bottom w:val="single" w:sz="4" w:space="0" w:color="auto"/>
              <w:right w:val="nil"/>
            </w:tcBorders>
            <w:shd w:val="clear" w:color="auto" w:fill="auto"/>
            <w:noWrap/>
            <w:vAlign w:val="bottom"/>
            <w:hideMark/>
          </w:tcPr>
          <w:p w14:paraId="2D9C3E1B" w14:textId="77777777" w:rsidR="000B59D6" w:rsidRPr="000B59D6" w:rsidRDefault="000B59D6" w:rsidP="000B59D6">
            <w:pPr>
              <w:spacing w:before="0" w:after="0"/>
              <w:rPr>
                <w:rFonts w:ascii="Calibri" w:eastAsia="Times New Roman" w:hAnsi="Calibri" w:cs="Calibri"/>
                <w:b/>
                <w:bCs/>
                <w:color w:val="000000"/>
                <w:sz w:val="16"/>
                <w:szCs w:val="16"/>
                <w:lang w:eastAsia="sl-SI"/>
              </w:rPr>
            </w:pPr>
            <w:r w:rsidRPr="000B59D6">
              <w:rPr>
                <w:rFonts w:ascii="Calibri" w:eastAsia="Times New Roman" w:hAnsi="Calibri" w:cs="Calibri"/>
                <w:b/>
                <w:bCs/>
                <w:color w:val="000000"/>
                <w:sz w:val="16"/>
                <w:szCs w:val="16"/>
                <w:lang w:eastAsia="sl-SI"/>
              </w:rPr>
              <w:t>(1 do 6)</w:t>
            </w:r>
          </w:p>
        </w:tc>
        <w:tc>
          <w:tcPr>
            <w:tcW w:w="1154" w:type="dxa"/>
            <w:tcBorders>
              <w:top w:val="nil"/>
              <w:left w:val="nil"/>
              <w:bottom w:val="single" w:sz="4" w:space="0" w:color="auto"/>
              <w:right w:val="nil"/>
            </w:tcBorders>
            <w:shd w:val="clear" w:color="auto" w:fill="auto"/>
            <w:vAlign w:val="bottom"/>
            <w:hideMark/>
          </w:tcPr>
          <w:p w14:paraId="5E0750E6"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 </w:t>
            </w:r>
          </w:p>
        </w:tc>
        <w:tc>
          <w:tcPr>
            <w:tcW w:w="3160" w:type="dxa"/>
            <w:tcBorders>
              <w:top w:val="nil"/>
              <w:left w:val="single" w:sz="4" w:space="0" w:color="auto"/>
              <w:bottom w:val="single" w:sz="4" w:space="0" w:color="auto"/>
              <w:right w:val="single" w:sz="4" w:space="0" w:color="auto"/>
            </w:tcBorders>
            <w:shd w:val="clear" w:color="auto" w:fill="auto"/>
            <w:vAlign w:val="bottom"/>
            <w:hideMark/>
          </w:tcPr>
          <w:p w14:paraId="59B75F25" w14:textId="77777777" w:rsidR="000B59D6" w:rsidRPr="000B59D6" w:rsidRDefault="000B59D6" w:rsidP="000B59D6">
            <w:pPr>
              <w:spacing w:before="0" w:after="0"/>
              <w:rPr>
                <w:rFonts w:ascii="Calibri" w:eastAsia="Times New Roman" w:hAnsi="Calibri" w:cs="Calibri"/>
                <w:b/>
                <w:bCs/>
                <w:color w:val="000000"/>
                <w:sz w:val="16"/>
                <w:szCs w:val="16"/>
                <w:lang w:eastAsia="sl-SI"/>
              </w:rPr>
            </w:pPr>
            <w:r w:rsidRPr="000B59D6">
              <w:rPr>
                <w:rFonts w:ascii="Calibri" w:eastAsia="Times New Roman" w:hAnsi="Calibri" w:cs="Calibri"/>
                <w:b/>
                <w:bCs/>
                <w:color w:val="000000"/>
                <w:sz w:val="16"/>
                <w:szCs w:val="16"/>
                <w:lang w:eastAsia="sl-SI"/>
              </w:rPr>
              <w:t>SKUPAJ PRIHODKI</w:t>
            </w:r>
          </w:p>
        </w:tc>
        <w:tc>
          <w:tcPr>
            <w:tcW w:w="819" w:type="dxa"/>
            <w:tcBorders>
              <w:top w:val="nil"/>
              <w:left w:val="nil"/>
              <w:bottom w:val="single" w:sz="4" w:space="0" w:color="auto"/>
              <w:right w:val="single" w:sz="4" w:space="0" w:color="auto"/>
            </w:tcBorders>
            <w:shd w:val="clear" w:color="auto" w:fill="auto"/>
            <w:noWrap/>
            <w:vAlign w:val="bottom"/>
            <w:hideMark/>
          </w:tcPr>
          <w:p w14:paraId="6AC9F53E" w14:textId="77777777" w:rsidR="000B59D6" w:rsidRPr="000B59D6" w:rsidRDefault="000B59D6" w:rsidP="000B59D6">
            <w:pPr>
              <w:spacing w:before="0" w:after="0"/>
              <w:jc w:val="right"/>
              <w:rPr>
                <w:rFonts w:ascii="Calibri" w:eastAsia="Times New Roman" w:hAnsi="Calibri" w:cs="Calibri"/>
                <w:b/>
                <w:bCs/>
                <w:color w:val="000000"/>
                <w:sz w:val="16"/>
                <w:szCs w:val="16"/>
                <w:lang w:eastAsia="sl-SI"/>
              </w:rPr>
            </w:pPr>
            <w:r w:rsidRPr="000B59D6">
              <w:rPr>
                <w:rFonts w:ascii="Calibri" w:eastAsia="Times New Roman" w:hAnsi="Calibri" w:cs="Calibri"/>
                <w:b/>
                <w:bCs/>
                <w:color w:val="000000"/>
                <w:sz w:val="16"/>
                <w:szCs w:val="16"/>
                <w:lang w:eastAsia="sl-SI"/>
              </w:rPr>
              <w:t>3.038.583</w:t>
            </w:r>
          </w:p>
        </w:tc>
        <w:tc>
          <w:tcPr>
            <w:tcW w:w="838" w:type="dxa"/>
            <w:tcBorders>
              <w:top w:val="nil"/>
              <w:left w:val="nil"/>
              <w:bottom w:val="single" w:sz="4" w:space="0" w:color="auto"/>
              <w:right w:val="single" w:sz="4" w:space="0" w:color="auto"/>
            </w:tcBorders>
            <w:shd w:val="clear" w:color="auto" w:fill="auto"/>
            <w:noWrap/>
            <w:vAlign w:val="bottom"/>
            <w:hideMark/>
          </w:tcPr>
          <w:p w14:paraId="60D22D74" w14:textId="77777777" w:rsidR="000B59D6" w:rsidRPr="000B59D6" w:rsidRDefault="000B59D6" w:rsidP="000B59D6">
            <w:pPr>
              <w:spacing w:before="0" w:after="0"/>
              <w:jc w:val="right"/>
              <w:rPr>
                <w:rFonts w:ascii="Calibri" w:eastAsia="Times New Roman" w:hAnsi="Calibri" w:cs="Calibri"/>
                <w:b/>
                <w:bCs/>
                <w:color w:val="000000"/>
                <w:sz w:val="16"/>
                <w:szCs w:val="16"/>
                <w:lang w:eastAsia="sl-SI"/>
              </w:rPr>
            </w:pPr>
            <w:r w:rsidRPr="000B59D6">
              <w:rPr>
                <w:rFonts w:ascii="Calibri" w:eastAsia="Times New Roman" w:hAnsi="Calibri" w:cs="Calibri"/>
                <w:b/>
                <w:bCs/>
                <w:color w:val="000000"/>
                <w:sz w:val="16"/>
                <w:szCs w:val="16"/>
                <w:lang w:eastAsia="sl-SI"/>
              </w:rPr>
              <w:t>2.802.027</w:t>
            </w:r>
          </w:p>
        </w:tc>
        <w:tc>
          <w:tcPr>
            <w:tcW w:w="858" w:type="dxa"/>
            <w:tcBorders>
              <w:top w:val="nil"/>
              <w:left w:val="nil"/>
              <w:bottom w:val="single" w:sz="4" w:space="0" w:color="auto"/>
              <w:right w:val="single" w:sz="4" w:space="0" w:color="auto"/>
            </w:tcBorders>
            <w:shd w:val="clear" w:color="auto" w:fill="auto"/>
            <w:noWrap/>
            <w:vAlign w:val="bottom"/>
            <w:hideMark/>
          </w:tcPr>
          <w:p w14:paraId="7A26A490" w14:textId="77777777" w:rsidR="000B59D6" w:rsidRPr="000B59D6" w:rsidRDefault="000B59D6" w:rsidP="000B59D6">
            <w:pPr>
              <w:spacing w:before="0" w:after="0"/>
              <w:jc w:val="right"/>
              <w:rPr>
                <w:rFonts w:ascii="Calibri" w:eastAsia="Times New Roman" w:hAnsi="Calibri" w:cs="Calibri"/>
                <w:b/>
                <w:bCs/>
                <w:color w:val="000000"/>
                <w:sz w:val="16"/>
                <w:szCs w:val="16"/>
                <w:lang w:eastAsia="sl-SI"/>
              </w:rPr>
            </w:pPr>
            <w:r w:rsidRPr="000B59D6">
              <w:rPr>
                <w:rFonts w:ascii="Calibri" w:eastAsia="Times New Roman" w:hAnsi="Calibri" w:cs="Calibri"/>
                <w:b/>
                <w:bCs/>
                <w:color w:val="000000"/>
                <w:sz w:val="16"/>
                <w:szCs w:val="16"/>
                <w:lang w:eastAsia="sl-SI"/>
              </w:rPr>
              <w:t>3.231.950</w:t>
            </w:r>
          </w:p>
        </w:tc>
        <w:tc>
          <w:tcPr>
            <w:tcW w:w="858" w:type="dxa"/>
            <w:tcBorders>
              <w:top w:val="nil"/>
              <w:left w:val="nil"/>
              <w:bottom w:val="single" w:sz="4" w:space="0" w:color="auto"/>
              <w:right w:val="single" w:sz="4" w:space="0" w:color="auto"/>
            </w:tcBorders>
            <w:shd w:val="clear" w:color="auto" w:fill="auto"/>
            <w:noWrap/>
            <w:vAlign w:val="bottom"/>
            <w:hideMark/>
          </w:tcPr>
          <w:p w14:paraId="378417F5" w14:textId="77777777" w:rsidR="000B59D6" w:rsidRPr="000B59D6" w:rsidRDefault="000B59D6" w:rsidP="000B59D6">
            <w:pPr>
              <w:spacing w:before="0" w:after="0"/>
              <w:jc w:val="right"/>
              <w:rPr>
                <w:rFonts w:ascii="Calibri" w:eastAsia="Times New Roman" w:hAnsi="Calibri" w:cs="Calibri"/>
                <w:b/>
                <w:bCs/>
                <w:color w:val="000000"/>
                <w:sz w:val="16"/>
                <w:szCs w:val="16"/>
                <w:lang w:eastAsia="sl-SI"/>
              </w:rPr>
            </w:pPr>
            <w:r w:rsidRPr="000B59D6">
              <w:rPr>
                <w:rFonts w:ascii="Calibri" w:eastAsia="Times New Roman" w:hAnsi="Calibri" w:cs="Calibri"/>
                <w:b/>
                <w:bCs/>
                <w:color w:val="000000"/>
                <w:sz w:val="16"/>
                <w:szCs w:val="16"/>
                <w:lang w:eastAsia="sl-SI"/>
              </w:rPr>
              <w:t>2.954.485</w:t>
            </w:r>
          </w:p>
        </w:tc>
        <w:tc>
          <w:tcPr>
            <w:tcW w:w="878" w:type="dxa"/>
            <w:tcBorders>
              <w:top w:val="nil"/>
              <w:left w:val="nil"/>
              <w:bottom w:val="single" w:sz="4" w:space="0" w:color="auto"/>
              <w:right w:val="single" w:sz="4" w:space="0" w:color="auto"/>
            </w:tcBorders>
            <w:shd w:val="clear" w:color="auto" w:fill="auto"/>
            <w:noWrap/>
            <w:vAlign w:val="bottom"/>
            <w:hideMark/>
          </w:tcPr>
          <w:p w14:paraId="6197DE5B" w14:textId="77777777" w:rsidR="000B59D6" w:rsidRPr="000B59D6" w:rsidRDefault="000B59D6" w:rsidP="000B59D6">
            <w:pPr>
              <w:spacing w:before="0" w:after="0"/>
              <w:jc w:val="center"/>
              <w:rPr>
                <w:rFonts w:ascii="Calibri" w:eastAsia="Times New Roman" w:hAnsi="Calibri" w:cs="Calibri"/>
                <w:b/>
                <w:bCs/>
                <w:color w:val="000000"/>
                <w:sz w:val="16"/>
                <w:szCs w:val="16"/>
                <w:lang w:eastAsia="sl-SI"/>
              </w:rPr>
            </w:pPr>
            <w:r w:rsidRPr="000B59D6">
              <w:rPr>
                <w:rFonts w:ascii="Calibri" w:eastAsia="Times New Roman" w:hAnsi="Calibri" w:cs="Calibri"/>
                <w:b/>
                <w:bCs/>
                <w:color w:val="000000"/>
                <w:sz w:val="16"/>
                <w:szCs w:val="16"/>
                <w:lang w:eastAsia="sl-SI"/>
              </w:rPr>
              <w:t>91</w:t>
            </w:r>
          </w:p>
        </w:tc>
        <w:tc>
          <w:tcPr>
            <w:tcW w:w="36" w:type="dxa"/>
            <w:vAlign w:val="center"/>
            <w:hideMark/>
          </w:tcPr>
          <w:p w14:paraId="1A3A266C" w14:textId="77777777" w:rsidR="000B59D6" w:rsidRPr="000B59D6" w:rsidRDefault="000B59D6" w:rsidP="000B59D6">
            <w:pPr>
              <w:spacing w:before="0" w:after="0"/>
              <w:rPr>
                <w:rFonts w:ascii="Times New Roman" w:eastAsia="Times New Roman" w:hAnsi="Times New Roman" w:cs="Times New Roman"/>
                <w:color w:val="auto"/>
                <w:sz w:val="20"/>
                <w:szCs w:val="20"/>
                <w:lang w:eastAsia="sl-SI"/>
              </w:rPr>
            </w:pPr>
          </w:p>
        </w:tc>
      </w:tr>
      <w:tr w:rsidR="000B59D6" w:rsidRPr="000B59D6" w14:paraId="665A0F04" w14:textId="77777777" w:rsidTr="000B59D6">
        <w:trPr>
          <w:trHeight w:val="300"/>
        </w:trPr>
        <w:tc>
          <w:tcPr>
            <w:tcW w:w="699" w:type="dxa"/>
            <w:tcBorders>
              <w:top w:val="nil"/>
              <w:left w:val="single" w:sz="4" w:space="0" w:color="auto"/>
              <w:bottom w:val="single" w:sz="4" w:space="0" w:color="auto"/>
              <w:right w:val="single" w:sz="4" w:space="0" w:color="auto"/>
            </w:tcBorders>
            <w:shd w:val="clear" w:color="auto" w:fill="auto"/>
            <w:noWrap/>
            <w:vAlign w:val="bottom"/>
            <w:hideMark/>
          </w:tcPr>
          <w:p w14:paraId="1FC53253" w14:textId="77777777" w:rsidR="000B59D6" w:rsidRPr="000B59D6" w:rsidRDefault="000B59D6" w:rsidP="000B59D6">
            <w:pPr>
              <w:spacing w:before="0" w:after="0"/>
              <w:rPr>
                <w:rFonts w:ascii="Calibri" w:eastAsia="Times New Roman" w:hAnsi="Calibri" w:cs="Calibri"/>
                <w:b/>
                <w:bCs/>
                <w:color w:val="000000"/>
                <w:sz w:val="16"/>
                <w:szCs w:val="16"/>
                <w:lang w:eastAsia="sl-SI"/>
              </w:rPr>
            </w:pPr>
            <w:r w:rsidRPr="000B59D6">
              <w:rPr>
                <w:rFonts w:ascii="Calibri" w:eastAsia="Times New Roman" w:hAnsi="Calibri" w:cs="Calibri"/>
                <w:b/>
                <w:bCs/>
                <w:color w:val="000000"/>
                <w:sz w:val="16"/>
                <w:szCs w:val="16"/>
                <w:lang w:eastAsia="sl-SI"/>
              </w:rPr>
              <w:t>1</w:t>
            </w:r>
          </w:p>
        </w:tc>
        <w:tc>
          <w:tcPr>
            <w:tcW w:w="1154" w:type="dxa"/>
            <w:tcBorders>
              <w:top w:val="nil"/>
              <w:left w:val="nil"/>
              <w:bottom w:val="single" w:sz="4" w:space="0" w:color="auto"/>
              <w:right w:val="single" w:sz="4" w:space="0" w:color="auto"/>
            </w:tcBorders>
            <w:shd w:val="clear" w:color="auto" w:fill="auto"/>
            <w:vAlign w:val="bottom"/>
            <w:hideMark/>
          </w:tcPr>
          <w:p w14:paraId="6B28539F" w14:textId="77777777" w:rsidR="000B59D6" w:rsidRPr="000B59D6" w:rsidRDefault="000B59D6" w:rsidP="000B59D6">
            <w:pPr>
              <w:spacing w:before="0" w:after="0"/>
              <w:jc w:val="center"/>
              <w:rPr>
                <w:rFonts w:ascii="Calibri" w:eastAsia="Times New Roman" w:hAnsi="Calibri" w:cs="Calibri"/>
                <w:b/>
                <w:bCs/>
                <w:color w:val="000000"/>
                <w:sz w:val="16"/>
                <w:szCs w:val="16"/>
                <w:lang w:eastAsia="sl-SI"/>
              </w:rPr>
            </w:pPr>
            <w:r w:rsidRPr="000B59D6">
              <w:rPr>
                <w:rFonts w:ascii="Calibri" w:eastAsia="Times New Roman" w:hAnsi="Calibri" w:cs="Calibri"/>
                <w:b/>
                <w:bCs/>
                <w:color w:val="000000"/>
                <w:sz w:val="16"/>
                <w:szCs w:val="16"/>
                <w:lang w:eastAsia="sl-SI"/>
              </w:rPr>
              <w:t> </w:t>
            </w:r>
          </w:p>
        </w:tc>
        <w:tc>
          <w:tcPr>
            <w:tcW w:w="3160" w:type="dxa"/>
            <w:tcBorders>
              <w:top w:val="nil"/>
              <w:left w:val="nil"/>
              <w:bottom w:val="single" w:sz="4" w:space="0" w:color="auto"/>
              <w:right w:val="single" w:sz="4" w:space="0" w:color="auto"/>
            </w:tcBorders>
            <w:shd w:val="clear" w:color="auto" w:fill="auto"/>
            <w:vAlign w:val="bottom"/>
            <w:hideMark/>
          </w:tcPr>
          <w:p w14:paraId="051CE0D1" w14:textId="77777777" w:rsidR="000B59D6" w:rsidRPr="000B59D6" w:rsidRDefault="000B59D6" w:rsidP="000B59D6">
            <w:pPr>
              <w:spacing w:before="0" w:after="0"/>
              <w:rPr>
                <w:rFonts w:ascii="Calibri" w:eastAsia="Times New Roman" w:hAnsi="Calibri" w:cs="Calibri"/>
                <w:b/>
                <w:bCs/>
                <w:color w:val="000000"/>
                <w:sz w:val="16"/>
                <w:szCs w:val="16"/>
                <w:lang w:eastAsia="sl-SI"/>
              </w:rPr>
            </w:pPr>
            <w:r w:rsidRPr="000B59D6">
              <w:rPr>
                <w:rFonts w:ascii="Calibri" w:eastAsia="Times New Roman" w:hAnsi="Calibri" w:cs="Calibri"/>
                <w:b/>
                <w:bCs/>
                <w:color w:val="000000"/>
                <w:sz w:val="16"/>
                <w:szCs w:val="16"/>
                <w:lang w:eastAsia="sl-SI"/>
              </w:rPr>
              <w:t>PRORAČUN REPUBLIKE SLOVENIJE</w:t>
            </w:r>
          </w:p>
        </w:tc>
        <w:tc>
          <w:tcPr>
            <w:tcW w:w="819" w:type="dxa"/>
            <w:tcBorders>
              <w:top w:val="nil"/>
              <w:left w:val="nil"/>
              <w:bottom w:val="single" w:sz="4" w:space="0" w:color="auto"/>
              <w:right w:val="single" w:sz="4" w:space="0" w:color="auto"/>
            </w:tcBorders>
            <w:shd w:val="clear" w:color="auto" w:fill="auto"/>
            <w:noWrap/>
            <w:vAlign w:val="bottom"/>
            <w:hideMark/>
          </w:tcPr>
          <w:p w14:paraId="3FE974B0" w14:textId="77777777" w:rsidR="000B59D6" w:rsidRPr="000B59D6" w:rsidRDefault="000B59D6" w:rsidP="000B59D6">
            <w:pPr>
              <w:spacing w:before="0" w:after="0"/>
              <w:jc w:val="right"/>
              <w:rPr>
                <w:rFonts w:ascii="Calibri" w:eastAsia="Times New Roman" w:hAnsi="Calibri" w:cs="Calibri"/>
                <w:b/>
                <w:bCs/>
                <w:color w:val="000000"/>
                <w:sz w:val="16"/>
                <w:szCs w:val="16"/>
                <w:lang w:eastAsia="sl-SI"/>
              </w:rPr>
            </w:pPr>
            <w:r w:rsidRPr="000B59D6">
              <w:rPr>
                <w:rFonts w:ascii="Calibri" w:eastAsia="Times New Roman" w:hAnsi="Calibri" w:cs="Calibri"/>
                <w:b/>
                <w:bCs/>
                <w:color w:val="000000"/>
                <w:sz w:val="16"/>
                <w:szCs w:val="16"/>
                <w:lang w:eastAsia="sl-SI"/>
              </w:rPr>
              <w:t>1.815.842</w:t>
            </w:r>
          </w:p>
        </w:tc>
        <w:tc>
          <w:tcPr>
            <w:tcW w:w="838" w:type="dxa"/>
            <w:tcBorders>
              <w:top w:val="nil"/>
              <w:left w:val="nil"/>
              <w:bottom w:val="single" w:sz="4" w:space="0" w:color="auto"/>
              <w:right w:val="single" w:sz="4" w:space="0" w:color="auto"/>
            </w:tcBorders>
            <w:shd w:val="clear" w:color="auto" w:fill="auto"/>
            <w:noWrap/>
            <w:vAlign w:val="bottom"/>
            <w:hideMark/>
          </w:tcPr>
          <w:p w14:paraId="7A2E57B4" w14:textId="77777777" w:rsidR="000B59D6" w:rsidRPr="000B59D6" w:rsidRDefault="000B59D6" w:rsidP="000B59D6">
            <w:pPr>
              <w:spacing w:before="0" w:after="0"/>
              <w:jc w:val="right"/>
              <w:rPr>
                <w:rFonts w:ascii="Calibri" w:eastAsia="Times New Roman" w:hAnsi="Calibri" w:cs="Calibri"/>
                <w:b/>
                <w:bCs/>
                <w:color w:val="000000"/>
                <w:sz w:val="16"/>
                <w:szCs w:val="16"/>
                <w:lang w:eastAsia="sl-SI"/>
              </w:rPr>
            </w:pPr>
            <w:r w:rsidRPr="000B59D6">
              <w:rPr>
                <w:rFonts w:ascii="Calibri" w:eastAsia="Times New Roman" w:hAnsi="Calibri" w:cs="Calibri"/>
                <w:b/>
                <w:bCs/>
                <w:color w:val="000000"/>
                <w:sz w:val="16"/>
                <w:szCs w:val="16"/>
                <w:lang w:eastAsia="sl-SI"/>
              </w:rPr>
              <w:t>1.858.273</w:t>
            </w:r>
          </w:p>
        </w:tc>
        <w:tc>
          <w:tcPr>
            <w:tcW w:w="858" w:type="dxa"/>
            <w:tcBorders>
              <w:top w:val="nil"/>
              <w:left w:val="nil"/>
              <w:bottom w:val="single" w:sz="4" w:space="0" w:color="auto"/>
              <w:right w:val="single" w:sz="4" w:space="0" w:color="auto"/>
            </w:tcBorders>
            <w:shd w:val="clear" w:color="auto" w:fill="auto"/>
            <w:noWrap/>
            <w:vAlign w:val="bottom"/>
            <w:hideMark/>
          </w:tcPr>
          <w:p w14:paraId="5EE79770" w14:textId="77777777" w:rsidR="000B59D6" w:rsidRPr="000B59D6" w:rsidRDefault="000B59D6" w:rsidP="000B59D6">
            <w:pPr>
              <w:spacing w:before="0" w:after="0"/>
              <w:jc w:val="right"/>
              <w:rPr>
                <w:rFonts w:ascii="Calibri" w:eastAsia="Times New Roman" w:hAnsi="Calibri" w:cs="Calibri"/>
                <w:b/>
                <w:bCs/>
                <w:color w:val="000000"/>
                <w:sz w:val="16"/>
                <w:szCs w:val="16"/>
                <w:lang w:eastAsia="sl-SI"/>
              </w:rPr>
            </w:pPr>
            <w:r w:rsidRPr="000B59D6">
              <w:rPr>
                <w:rFonts w:ascii="Calibri" w:eastAsia="Times New Roman" w:hAnsi="Calibri" w:cs="Calibri"/>
                <w:b/>
                <w:bCs/>
                <w:color w:val="000000"/>
                <w:sz w:val="16"/>
                <w:szCs w:val="16"/>
                <w:lang w:eastAsia="sl-SI"/>
              </w:rPr>
              <w:t>2.033.022</w:t>
            </w:r>
          </w:p>
        </w:tc>
        <w:tc>
          <w:tcPr>
            <w:tcW w:w="858" w:type="dxa"/>
            <w:tcBorders>
              <w:top w:val="nil"/>
              <w:left w:val="nil"/>
              <w:bottom w:val="single" w:sz="4" w:space="0" w:color="auto"/>
              <w:right w:val="single" w:sz="4" w:space="0" w:color="auto"/>
            </w:tcBorders>
            <w:shd w:val="clear" w:color="auto" w:fill="auto"/>
            <w:noWrap/>
            <w:vAlign w:val="bottom"/>
            <w:hideMark/>
          </w:tcPr>
          <w:p w14:paraId="75A9980C" w14:textId="77777777" w:rsidR="000B59D6" w:rsidRPr="000B59D6" w:rsidRDefault="000B59D6" w:rsidP="000B59D6">
            <w:pPr>
              <w:spacing w:before="0" w:after="0"/>
              <w:jc w:val="right"/>
              <w:rPr>
                <w:rFonts w:ascii="Calibri" w:eastAsia="Times New Roman" w:hAnsi="Calibri" w:cs="Calibri"/>
                <w:b/>
                <w:bCs/>
                <w:color w:val="000000"/>
                <w:sz w:val="16"/>
                <w:szCs w:val="16"/>
                <w:lang w:eastAsia="sl-SI"/>
              </w:rPr>
            </w:pPr>
            <w:r w:rsidRPr="000B59D6">
              <w:rPr>
                <w:rFonts w:ascii="Calibri" w:eastAsia="Times New Roman" w:hAnsi="Calibri" w:cs="Calibri"/>
                <w:b/>
                <w:bCs/>
                <w:color w:val="000000"/>
                <w:sz w:val="16"/>
                <w:szCs w:val="16"/>
                <w:lang w:eastAsia="sl-SI"/>
              </w:rPr>
              <w:t>2.063.845</w:t>
            </w:r>
          </w:p>
        </w:tc>
        <w:tc>
          <w:tcPr>
            <w:tcW w:w="878" w:type="dxa"/>
            <w:tcBorders>
              <w:top w:val="nil"/>
              <w:left w:val="nil"/>
              <w:bottom w:val="single" w:sz="4" w:space="0" w:color="auto"/>
              <w:right w:val="single" w:sz="4" w:space="0" w:color="auto"/>
            </w:tcBorders>
            <w:shd w:val="clear" w:color="auto" w:fill="auto"/>
            <w:noWrap/>
            <w:vAlign w:val="bottom"/>
            <w:hideMark/>
          </w:tcPr>
          <w:p w14:paraId="063B07F0" w14:textId="77777777" w:rsidR="000B59D6" w:rsidRPr="000B59D6" w:rsidRDefault="000B59D6" w:rsidP="000B59D6">
            <w:pPr>
              <w:spacing w:before="0" w:after="0"/>
              <w:jc w:val="center"/>
              <w:rPr>
                <w:rFonts w:ascii="Calibri" w:eastAsia="Times New Roman" w:hAnsi="Calibri" w:cs="Calibri"/>
                <w:b/>
                <w:bCs/>
                <w:color w:val="000000"/>
                <w:sz w:val="16"/>
                <w:szCs w:val="16"/>
                <w:lang w:eastAsia="sl-SI"/>
              </w:rPr>
            </w:pPr>
            <w:r w:rsidRPr="000B59D6">
              <w:rPr>
                <w:rFonts w:ascii="Calibri" w:eastAsia="Times New Roman" w:hAnsi="Calibri" w:cs="Calibri"/>
                <w:b/>
                <w:bCs/>
                <w:color w:val="000000"/>
                <w:sz w:val="16"/>
                <w:szCs w:val="16"/>
                <w:lang w:eastAsia="sl-SI"/>
              </w:rPr>
              <w:t>102</w:t>
            </w:r>
          </w:p>
        </w:tc>
        <w:tc>
          <w:tcPr>
            <w:tcW w:w="36" w:type="dxa"/>
            <w:vAlign w:val="center"/>
            <w:hideMark/>
          </w:tcPr>
          <w:p w14:paraId="21AC342B" w14:textId="77777777" w:rsidR="000B59D6" w:rsidRPr="000B59D6" w:rsidRDefault="000B59D6" w:rsidP="000B59D6">
            <w:pPr>
              <w:spacing w:before="0" w:after="0"/>
              <w:rPr>
                <w:rFonts w:ascii="Times New Roman" w:eastAsia="Times New Roman" w:hAnsi="Times New Roman" w:cs="Times New Roman"/>
                <w:color w:val="auto"/>
                <w:sz w:val="20"/>
                <w:szCs w:val="20"/>
                <w:lang w:eastAsia="sl-SI"/>
              </w:rPr>
            </w:pPr>
          </w:p>
        </w:tc>
      </w:tr>
      <w:tr w:rsidR="000B59D6" w:rsidRPr="000B59D6" w14:paraId="353AA778" w14:textId="77777777" w:rsidTr="000B59D6">
        <w:trPr>
          <w:trHeight w:val="300"/>
        </w:trPr>
        <w:tc>
          <w:tcPr>
            <w:tcW w:w="699" w:type="dxa"/>
            <w:tcBorders>
              <w:top w:val="nil"/>
              <w:left w:val="single" w:sz="4" w:space="0" w:color="auto"/>
              <w:bottom w:val="single" w:sz="4" w:space="0" w:color="auto"/>
              <w:right w:val="single" w:sz="4" w:space="0" w:color="auto"/>
            </w:tcBorders>
            <w:shd w:val="clear" w:color="auto" w:fill="auto"/>
            <w:noWrap/>
            <w:vAlign w:val="bottom"/>
            <w:hideMark/>
          </w:tcPr>
          <w:p w14:paraId="27FEEB8A" w14:textId="77777777" w:rsidR="000B59D6" w:rsidRPr="000B59D6" w:rsidRDefault="000B59D6" w:rsidP="000B59D6">
            <w:pPr>
              <w:spacing w:before="0" w:after="0"/>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 </w:t>
            </w:r>
          </w:p>
        </w:tc>
        <w:tc>
          <w:tcPr>
            <w:tcW w:w="1154" w:type="dxa"/>
            <w:tcBorders>
              <w:top w:val="nil"/>
              <w:left w:val="nil"/>
              <w:bottom w:val="single" w:sz="4" w:space="0" w:color="auto"/>
              <w:right w:val="single" w:sz="4" w:space="0" w:color="auto"/>
            </w:tcBorders>
            <w:shd w:val="clear" w:color="auto" w:fill="auto"/>
            <w:vAlign w:val="bottom"/>
            <w:hideMark/>
          </w:tcPr>
          <w:p w14:paraId="799ED3DD"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 </w:t>
            </w:r>
          </w:p>
        </w:tc>
        <w:tc>
          <w:tcPr>
            <w:tcW w:w="3160" w:type="dxa"/>
            <w:tcBorders>
              <w:top w:val="nil"/>
              <w:left w:val="nil"/>
              <w:bottom w:val="single" w:sz="4" w:space="0" w:color="auto"/>
              <w:right w:val="single" w:sz="4" w:space="0" w:color="auto"/>
            </w:tcBorders>
            <w:shd w:val="clear" w:color="auto" w:fill="auto"/>
            <w:vAlign w:val="bottom"/>
            <w:hideMark/>
          </w:tcPr>
          <w:p w14:paraId="5D32B11B" w14:textId="77777777" w:rsidR="000B59D6" w:rsidRPr="000B59D6" w:rsidRDefault="000B59D6" w:rsidP="000B59D6">
            <w:pPr>
              <w:spacing w:before="0" w:after="0"/>
              <w:rPr>
                <w:rFonts w:ascii="Calibri" w:eastAsia="Times New Roman" w:hAnsi="Calibri" w:cs="Calibri"/>
                <w:b/>
                <w:bCs/>
                <w:color w:val="000000"/>
                <w:sz w:val="16"/>
                <w:szCs w:val="16"/>
                <w:lang w:eastAsia="sl-SI"/>
              </w:rPr>
            </w:pPr>
            <w:r w:rsidRPr="000B59D6">
              <w:rPr>
                <w:rFonts w:ascii="Calibri" w:eastAsia="Times New Roman" w:hAnsi="Calibri" w:cs="Calibri"/>
                <w:b/>
                <w:bCs/>
                <w:color w:val="000000"/>
                <w:sz w:val="16"/>
                <w:szCs w:val="16"/>
                <w:lang w:eastAsia="sl-SI"/>
              </w:rPr>
              <w:t>MKGP/UVHVVR</w:t>
            </w:r>
          </w:p>
        </w:tc>
        <w:tc>
          <w:tcPr>
            <w:tcW w:w="819" w:type="dxa"/>
            <w:tcBorders>
              <w:top w:val="nil"/>
              <w:left w:val="nil"/>
              <w:bottom w:val="single" w:sz="4" w:space="0" w:color="auto"/>
              <w:right w:val="single" w:sz="4" w:space="0" w:color="auto"/>
            </w:tcBorders>
            <w:shd w:val="clear" w:color="auto" w:fill="auto"/>
            <w:noWrap/>
            <w:vAlign w:val="bottom"/>
            <w:hideMark/>
          </w:tcPr>
          <w:p w14:paraId="7CC14155" w14:textId="77777777" w:rsidR="000B59D6" w:rsidRPr="000B59D6" w:rsidRDefault="000B59D6" w:rsidP="000B59D6">
            <w:pPr>
              <w:spacing w:before="0" w:after="0"/>
              <w:jc w:val="right"/>
              <w:rPr>
                <w:rFonts w:ascii="Calibri" w:eastAsia="Times New Roman" w:hAnsi="Calibri" w:cs="Calibri"/>
                <w:b/>
                <w:bCs/>
                <w:color w:val="000000"/>
                <w:sz w:val="16"/>
                <w:szCs w:val="16"/>
                <w:lang w:eastAsia="sl-SI"/>
              </w:rPr>
            </w:pPr>
            <w:r w:rsidRPr="000B59D6">
              <w:rPr>
                <w:rFonts w:ascii="Calibri" w:eastAsia="Times New Roman" w:hAnsi="Calibri" w:cs="Calibri"/>
                <w:b/>
                <w:bCs/>
                <w:color w:val="000000"/>
                <w:sz w:val="16"/>
                <w:szCs w:val="16"/>
                <w:lang w:eastAsia="sl-SI"/>
              </w:rPr>
              <w:t>1.367.276</w:t>
            </w:r>
          </w:p>
        </w:tc>
        <w:tc>
          <w:tcPr>
            <w:tcW w:w="838" w:type="dxa"/>
            <w:tcBorders>
              <w:top w:val="nil"/>
              <w:left w:val="nil"/>
              <w:bottom w:val="single" w:sz="4" w:space="0" w:color="auto"/>
              <w:right w:val="single" w:sz="4" w:space="0" w:color="auto"/>
            </w:tcBorders>
            <w:shd w:val="clear" w:color="auto" w:fill="auto"/>
            <w:noWrap/>
            <w:vAlign w:val="bottom"/>
            <w:hideMark/>
          </w:tcPr>
          <w:p w14:paraId="1CF442A2" w14:textId="77777777" w:rsidR="000B59D6" w:rsidRPr="000B59D6" w:rsidRDefault="000B59D6" w:rsidP="000B59D6">
            <w:pPr>
              <w:spacing w:before="0" w:after="0"/>
              <w:jc w:val="right"/>
              <w:rPr>
                <w:rFonts w:ascii="Calibri" w:eastAsia="Times New Roman" w:hAnsi="Calibri" w:cs="Calibri"/>
                <w:b/>
                <w:bCs/>
                <w:color w:val="000000"/>
                <w:sz w:val="16"/>
                <w:szCs w:val="16"/>
                <w:lang w:eastAsia="sl-SI"/>
              </w:rPr>
            </w:pPr>
            <w:r w:rsidRPr="000B59D6">
              <w:rPr>
                <w:rFonts w:ascii="Calibri" w:eastAsia="Times New Roman" w:hAnsi="Calibri" w:cs="Calibri"/>
                <w:b/>
                <w:bCs/>
                <w:color w:val="000000"/>
                <w:sz w:val="16"/>
                <w:szCs w:val="16"/>
                <w:lang w:eastAsia="sl-SI"/>
              </w:rPr>
              <w:t>1.339.348</w:t>
            </w:r>
          </w:p>
        </w:tc>
        <w:tc>
          <w:tcPr>
            <w:tcW w:w="858" w:type="dxa"/>
            <w:tcBorders>
              <w:top w:val="nil"/>
              <w:left w:val="nil"/>
              <w:bottom w:val="single" w:sz="4" w:space="0" w:color="auto"/>
              <w:right w:val="single" w:sz="4" w:space="0" w:color="auto"/>
            </w:tcBorders>
            <w:shd w:val="clear" w:color="auto" w:fill="auto"/>
            <w:noWrap/>
            <w:vAlign w:val="bottom"/>
            <w:hideMark/>
          </w:tcPr>
          <w:p w14:paraId="61ACF1EE" w14:textId="77777777" w:rsidR="000B59D6" w:rsidRPr="000B59D6" w:rsidRDefault="000B59D6" w:rsidP="000B59D6">
            <w:pPr>
              <w:spacing w:before="0" w:after="0"/>
              <w:jc w:val="right"/>
              <w:rPr>
                <w:rFonts w:ascii="Calibri" w:eastAsia="Times New Roman" w:hAnsi="Calibri" w:cs="Calibri"/>
                <w:b/>
                <w:bCs/>
                <w:color w:val="000000"/>
                <w:sz w:val="16"/>
                <w:szCs w:val="16"/>
                <w:lang w:eastAsia="sl-SI"/>
              </w:rPr>
            </w:pPr>
            <w:r w:rsidRPr="000B59D6">
              <w:rPr>
                <w:rFonts w:ascii="Calibri" w:eastAsia="Times New Roman" w:hAnsi="Calibri" w:cs="Calibri"/>
                <w:b/>
                <w:bCs/>
                <w:color w:val="000000"/>
                <w:sz w:val="16"/>
                <w:szCs w:val="16"/>
                <w:lang w:eastAsia="sl-SI"/>
              </w:rPr>
              <w:t>1.477.565</w:t>
            </w:r>
          </w:p>
        </w:tc>
        <w:tc>
          <w:tcPr>
            <w:tcW w:w="858" w:type="dxa"/>
            <w:tcBorders>
              <w:top w:val="nil"/>
              <w:left w:val="nil"/>
              <w:bottom w:val="single" w:sz="4" w:space="0" w:color="auto"/>
              <w:right w:val="single" w:sz="4" w:space="0" w:color="auto"/>
            </w:tcBorders>
            <w:shd w:val="clear" w:color="auto" w:fill="auto"/>
            <w:noWrap/>
            <w:vAlign w:val="bottom"/>
            <w:hideMark/>
          </w:tcPr>
          <w:p w14:paraId="42CA1053" w14:textId="77777777" w:rsidR="000B59D6" w:rsidRPr="000B59D6" w:rsidRDefault="000B59D6" w:rsidP="000B59D6">
            <w:pPr>
              <w:spacing w:before="0" w:after="0"/>
              <w:jc w:val="right"/>
              <w:rPr>
                <w:rFonts w:ascii="Calibri" w:eastAsia="Times New Roman" w:hAnsi="Calibri" w:cs="Calibri"/>
                <w:b/>
                <w:bCs/>
                <w:color w:val="000000"/>
                <w:sz w:val="16"/>
                <w:szCs w:val="16"/>
                <w:lang w:eastAsia="sl-SI"/>
              </w:rPr>
            </w:pPr>
            <w:r w:rsidRPr="000B59D6">
              <w:rPr>
                <w:rFonts w:ascii="Calibri" w:eastAsia="Times New Roman" w:hAnsi="Calibri" w:cs="Calibri"/>
                <w:b/>
                <w:bCs/>
                <w:color w:val="000000"/>
                <w:sz w:val="16"/>
                <w:szCs w:val="16"/>
                <w:lang w:eastAsia="sl-SI"/>
              </w:rPr>
              <w:t>1.553.163</w:t>
            </w:r>
          </w:p>
        </w:tc>
        <w:tc>
          <w:tcPr>
            <w:tcW w:w="878" w:type="dxa"/>
            <w:tcBorders>
              <w:top w:val="nil"/>
              <w:left w:val="nil"/>
              <w:bottom w:val="single" w:sz="4" w:space="0" w:color="auto"/>
              <w:right w:val="single" w:sz="4" w:space="0" w:color="auto"/>
            </w:tcBorders>
            <w:shd w:val="clear" w:color="auto" w:fill="auto"/>
            <w:noWrap/>
            <w:vAlign w:val="bottom"/>
            <w:hideMark/>
          </w:tcPr>
          <w:p w14:paraId="5CE12A53" w14:textId="77777777" w:rsidR="000B59D6" w:rsidRPr="000B59D6" w:rsidRDefault="000B59D6" w:rsidP="000B59D6">
            <w:pPr>
              <w:spacing w:before="0" w:after="0"/>
              <w:jc w:val="center"/>
              <w:rPr>
                <w:rFonts w:ascii="Calibri" w:eastAsia="Times New Roman" w:hAnsi="Calibri" w:cs="Calibri"/>
                <w:b/>
                <w:bCs/>
                <w:color w:val="000000"/>
                <w:sz w:val="16"/>
                <w:szCs w:val="16"/>
                <w:lang w:eastAsia="sl-SI"/>
              </w:rPr>
            </w:pPr>
            <w:r w:rsidRPr="000B59D6">
              <w:rPr>
                <w:rFonts w:ascii="Calibri" w:eastAsia="Times New Roman" w:hAnsi="Calibri" w:cs="Calibri"/>
                <w:b/>
                <w:bCs/>
                <w:color w:val="000000"/>
                <w:sz w:val="16"/>
                <w:szCs w:val="16"/>
                <w:lang w:eastAsia="sl-SI"/>
              </w:rPr>
              <w:t>105</w:t>
            </w:r>
          </w:p>
        </w:tc>
        <w:tc>
          <w:tcPr>
            <w:tcW w:w="36" w:type="dxa"/>
            <w:vAlign w:val="center"/>
            <w:hideMark/>
          </w:tcPr>
          <w:p w14:paraId="45219AC1" w14:textId="77777777" w:rsidR="000B59D6" w:rsidRPr="000B59D6" w:rsidRDefault="000B59D6" w:rsidP="000B59D6">
            <w:pPr>
              <w:spacing w:before="0" w:after="0"/>
              <w:rPr>
                <w:rFonts w:ascii="Times New Roman" w:eastAsia="Times New Roman" w:hAnsi="Times New Roman" w:cs="Times New Roman"/>
                <w:color w:val="auto"/>
                <w:sz w:val="20"/>
                <w:szCs w:val="20"/>
                <w:lang w:eastAsia="sl-SI"/>
              </w:rPr>
            </w:pPr>
          </w:p>
        </w:tc>
      </w:tr>
      <w:tr w:rsidR="000B59D6" w:rsidRPr="000B59D6" w14:paraId="2B7B1F79" w14:textId="77777777" w:rsidTr="000B59D6">
        <w:trPr>
          <w:trHeight w:val="465"/>
        </w:trPr>
        <w:tc>
          <w:tcPr>
            <w:tcW w:w="699" w:type="dxa"/>
            <w:tcBorders>
              <w:top w:val="nil"/>
              <w:left w:val="single" w:sz="4" w:space="0" w:color="auto"/>
              <w:bottom w:val="single" w:sz="4" w:space="0" w:color="auto"/>
              <w:right w:val="single" w:sz="4" w:space="0" w:color="auto"/>
            </w:tcBorders>
            <w:shd w:val="clear" w:color="auto" w:fill="auto"/>
            <w:noWrap/>
            <w:vAlign w:val="bottom"/>
            <w:hideMark/>
          </w:tcPr>
          <w:p w14:paraId="263779C4"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255110</w:t>
            </w:r>
          </w:p>
        </w:tc>
        <w:tc>
          <w:tcPr>
            <w:tcW w:w="1154" w:type="dxa"/>
            <w:tcBorders>
              <w:top w:val="nil"/>
              <w:left w:val="nil"/>
              <w:bottom w:val="single" w:sz="4" w:space="0" w:color="auto"/>
              <w:right w:val="single" w:sz="4" w:space="0" w:color="auto"/>
            </w:tcBorders>
            <w:shd w:val="clear" w:color="auto" w:fill="auto"/>
            <w:vAlign w:val="bottom"/>
            <w:hideMark/>
          </w:tcPr>
          <w:p w14:paraId="39471F82"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2330-22-0047</w:t>
            </w:r>
          </w:p>
        </w:tc>
        <w:tc>
          <w:tcPr>
            <w:tcW w:w="3160" w:type="dxa"/>
            <w:tcBorders>
              <w:top w:val="nil"/>
              <w:left w:val="nil"/>
              <w:bottom w:val="single" w:sz="4" w:space="0" w:color="auto"/>
              <w:right w:val="single" w:sz="4" w:space="0" w:color="auto"/>
            </w:tcBorders>
            <w:shd w:val="clear" w:color="auto" w:fill="auto"/>
            <w:hideMark/>
          </w:tcPr>
          <w:p w14:paraId="789086C1" w14:textId="77777777" w:rsidR="000B59D6" w:rsidRPr="000B59D6" w:rsidRDefault="000B59D6" w:rsidP="000B59D6">
            <w:pPr>
              <w:spacing w:before="0" w:after="0"/>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Raziskovalni projekti CRP "Naša hrana podeželja in naravni viri"</w:t>
            </w:r>
          </w:p>
        </w:tc>
        <w:tc>
          <w:tcPr>
            <w:tcW w:w="819" w:type="dxa"/>
            <w:tcBorders>
              <w:top w:val="nil"/>
              <w:left w:val="nil"/>
              <w:bottom w:val="single" w:sz="4" w:space="0" w:color="auto"/>
              <w:right w:val="single" w:sz="4" w:space="0" w:color="auto"/>
            </w:tcBorders>
            <w:shd w:val="clear" w:color="auto" w:fill="auto"/>
            <w:noWrap/>
            <w:vAlign w:val="bottom"/>
            <w:hideMark/>
          </w:tcPr>
          <w:p w14:paraId="5B8E93B8"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19.798</w:t>
            </w:r>
          </w:p>
        </w:tc>
        <w:tc>
          <w:tcPr>
            <w:tcW w:w="838" w:type="dxa"/>
            <w:tcBorders>
              <w:top w:val="nil"/>
              <w:left w:val="nil"/>
              <w:bottom w:val="single" w:sz="4" w:space="0" w:color="auto"/>
              <w:right w:val="single" w:sz="4" w:space="0" w:color="auto"/>
            </w:tcBorders>
            <w:shd w:val="clear" w:color="auto" w:fill="auto"/>
            <w:noWrap/>
            <w:vAlign w:val="bottom"/>
            <w:hideMark/>
          </w:tcPr>
          <w:p w14:paraId="07C5F28F"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57.724</w:t>
            </w:r>
          </w:p>
        </w:tc>
        <w:tc>
          <w:tcPr>
            <w:tcW w:w="858" w:type="dxa"/>
            <w:tcBorders>
              <w:top w:val="nil"/>
              <w:left w:val="nil"/>
              <w:bottom w:val="single" w:sz="4" w:space="0" w:color="auto"/>
              <w:right w:val="single" w:sz="4" w:space="0" w:color="auto"/>
            </w:tcBorders>
            <w:shd w:val="clear" w:color="auto" w:fill="auto"/>
            <w:noWrap/>
            <w:vAlign w:val="bottom"/>
            <w:hideMark/>
          </w:tcPr>
          <w:p w14:paraId="4FF6FCF7"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57.724</w:t>
            </w:r>
          </w:p>
        </w:tc>
        <w:tc>
          <w:tcPr>
            <w:tcW w:w="858" w:type="dxa"/>
            <w:tcBorders>
              <w:top w:val="nil"/>
              <w:left w:val="nil"/>
              <w:bottom w:val="single" w:sz="4" w:space="0" w:color="auto"/>
              <w:right w:val="single" w:sz="4" w:space="0" w:color="auto"/>
            </w:tcBorders>
            <w:shd w:val="clear" w:color="auto" w:fill="auto"/>
            <w:noWrap/>
            <w:vAlign w:val="bottom"/>
            <w:hideMark/>
          </w:tcPr>
          <w:p w14:paraId="51535F3B"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45.505</w:t>
            </w:r>
          </w:p>
        </w:tc>
        <w:tc>
          <w:tcPr>
            <w:tcW w:w="878" w:type="dxa"/>
            <w:tcBorders>
              <w:top w:val="nil"/>
              <w:left w:val="nil"/>
              <w:bottom w:val="single" w:sz="4" w:space="0" w:color="auto"/>
              <w:right w:val="single" w:sz="4" w:space="0" w:color="auto"/>
            </w:tcBorders>
            <w:shd w:val="clear" w:color="auto" w:fill="auto"/>
            <w:noWrap/>
            <w:vAlign w:val="bottom"/>
            <w:hideMark/>
          </w:tcPr>
          <w:p w14:paraId="06792990"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79</w:t>
            </w:r>
          </w:p>
        </w:tc>
        <w:tc>
          <w:tcPr>
            <w:tcW w:w="36" w:type="dxa"/>
            <w:vAlign w:val="center"/>
            <w:hideMark/>
          </w:tcPr>
          <w:p w14:paraId="713C2598" w14:textId="77777777" w:rsidR="000B59D6" w:rsidRPr="000B59D6" w:rsidRDefault="000B59D6" w:rsidP="000B59D6">
            <w:pPr>
              <w:spacing w:before="0" w:after="0"/>
              <w:rPr>
                <w:rFonts w:ascii="Times New Roman" w:eastAsia="Times New Roman" w:hAnsi="Times New Roman" w:cs="Times New Roman"/>
                <w:color w:val="auto"/>
                <w:sz w:val="20"/>
                <w:szCs w:val="20"/>
                <w:lang w:eastAsia="sl-SI"/>
              </w:rPr>
            </w:pPr>
          </w:p>
        </w:tc>
      </w:tr>
      <w:tr w:rsidR="000B59D6" w:rsidRPr="000B59D6" w14:paraId="2D699C69" w14:textId="77777777" w:rsidTr="000B59D6">
        <w:trPr>
          <w:trHeight w:val="439"/>
        </w:trPr>
        <w:tc>
          <w:tcPr>
            <w:tcW w:w="699" w:type="dxa"/>
            <w:tcBorders>
              <w:top w:val="nil"/>
              <w:left w:val="single" w:sz="4" w:space="0" w:color="auto"/>
              <w:bottom w:val="single" w:sz="4" w:space="0" w:color="auto"/>
              <w:right w:val="single" w:sz="4" w:space="0" w:color="auto"/>
            </w:tcBorders>
            <w:shd w:val="clear" w:color="auto" w:fill="auto"/>
            <w:noWrap/>
            <w:vAlign w:val="bottom"/>
            <w:hideMark/>
          </w:tcPr>
          <w:p w14:paraId="2D73241F"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255110</w:t>
            </w:r>
          </w:p>
        </w:tc>
        <w:tc>
          <w:tcPr>
            <w:tcW w:w="1154" w:type="dxa"/>
            <w:tcBorders>
              <w:top w:val="nil"/>
              <w:left w:val="nil"/>
              <w:bottom w:val="single" w:sz="4" w:space="0" w:color="auto"/>
              <w:right w:val="single" w:sz="4" w:space="0" w:color="auto"/>
            </w:tcBorders>
            <w:shd w:val="clear" w:color="auto" w:fill="auto"/>
            <w:vAlign w:val="bottom"/>
            <w:hideMark/>
          </w:tcPr>
          <w:p w14:paraId="353D97D2"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2330-21-0035</w:t>
            </w:r>
          </w:p>
        </w:tc>
        <w:tc>
          <w:tcPr>
            <w:tcW w:w="3160" w:type="dxa"/>
            <w:tcBorders>
              <w:top w:val="nil"/>
              <w:left w:val="nil"/>
              <w:bottom w:val="single" w:sz="4" w:space="0" w:color="auto"/>
              <w:right w:val="single" w:sz="4" w:space="0" w:color="auto"/>
            </w:tcBorders>
            <w:shd w:val="clear" w:color="auto" w:fill="auto"/>
            <w:hideMark/>
          </w:tcPr>
          <w:p w14:paraId="16F635F9" w14:textId="77777777" w:rsidR="000B59D6" w:rsidRPr="000B59D6" w:rsidRDefault="000B59D6" w:rsidP="000B59D6">
            <w:pPr>
              <w:spacing w:before="0" w:after="0"/>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Raziskave v kmetijstvu in gozdarstvu -aplikativni raziskovalni projekt</w:t>
            </w:r>
          </w:p>
        </w:tc>
        <w:tc>
          <w:tcPr>
            <w:tcW w:w="819" w:type="dxa"/>
            <w:tcBorders>
              <w:top w:val="nil"/>
              <w:left w:val="nil"/>
              <w:bottom w:val="single" w:sz="4" w:space="0" w:color="auto"/>
              <w:right w:val="single" w:sz="4" w:space="0" w:color="auto"/>
            </w:tcBorders>
            <w:shd w:val="clear" w:color="auto" w:fill="auto"/>
            <w:noWrap/>
            <w:vAlign w:val="bottom"/>
            <w:hideMark/>
          </w:tcPr>
          <w:p w14:paraId="7E814D65"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8.335</w:t>
            </w:r>
          </w:p>
        </w:tc>
        <w:tc>
          <w:tcPr>
            <w:tcW w:w="838" w:type="dxa"/>
            <w:tcBorders>
              <w:top w:val="nil"/>
              <w:left w:val="nil"/>
              <w:bottom w:val="single" w:sz="4" w:space="0" w:color="auto"/>
              <w:right w:val="single" w:sz="4" w:space="0" w:color="auto"/>
            </w:tcBorders>
            <w:shd w:val="clear" w:color="auto" w:fill="auto"/>
            <w:noWrap/>
            <w:vAlign w:val="bottom"/>
            <w:hideMark/>
          </w:tcPr>
          <w:p w14:paraId="418327E2"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8.335</w:t>
            </w:r>
          </w:p>
        </w:tc>
        <w:tc>
          <w:tcPr>
            <w:tcW w:w="858" w:type="dxa"/>
            <w:tcBorders>
              <w:top w:val="nil"/>
              <w:left w:val="nil"/>
              <w:bottom w:val="single" w:sz="4" w:space="0" w:color="auto"/>
              <w:right w:val="single" w:sz="4" w:space="0" w:color="auto"/>
            </w:tcBorders>
            <w:shd w:val="clear" w:color="auto" w:fill="auto"/>
            <w:noWrap/>
            <w:vAlign w:val="bottom"/>
            <w:hideMark/>
          </w:tcPr>
          <w:p w14:paraId="5F9DDD3F"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8.335</w:t>
            </w:r>
          </w:p>
        </w:tc>
        <w:tc>
          <w:tcPr>
            <w:tcW w:w="858" w:type="dxa"/>
            <w:tcBorders>
              <w:top w:val="nil"/>
              <w:left w:val="nil"/>
              <w:bottom w:val="single" w:sz="4" w:space="0" w:color="auto"/>
              <w:right w:val="single" w:sz="4" w:space="0" w:color="auto"/>
            </w:tcBorders>
            <w:shd w:val="clear" w:color="auto" w:fill="auto"/>
            <w:noWrap/>
            <w:vAlign w:val="bottom"/>
            <w:hideMark/>
          </w:tcPr>
          <w:p w14:paraId="463D930D"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23.337</w:t>
            </w:r>
          </w:p>
        </w:tc>
        <w:tc>
          <w:tcPr>
            <w:tcW w:w="878" w:type="dxa"/>
            <w:tcBorders>
              <w:top w:val="nil"/>
              <w:left w:val="nil"/>
              <w:bottom w:val="single" w:sz="4" w:space="0" w:color="auto"/>
              <w:right w:val="single" w:sz="4" w:space="0" w:color="auto"/>
            </w:tcBorders>
            <w:shd w:val="clear" w:color="auto" w:fill="auto"/>
            <w:noWrap/>
            <w:vAlign w:val="bottom"/>
            <w:hideMark/>
          </w:tcPr>
          <w:p w14:paraId="433F3968"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280</w:t>
            </w:r>
          </w:p>
        </w:tc>
        <w:tc>
          <w:tcPr>
            <w:tcW w:w="36" w:type="dxa"/>
            <w:vAlign w:val="center"/>
            <w:hideMark/>
          </w:tcPr>
          <w:p w14:paraId="6B8A22E5" w14:textId="77777777" w:rsidR="000B59D6" w:rsidRPr="000B59D6" w:rsidRDefault="000B59D6" w:rsidP="000B59D6">
            <w:pPr>
              <w:spacing w:before="0" w:after="0"/>
              <w:rPr>
                <w:rFonts w:ascii="Times New Roman" w:eastAsia="Times New Roman" w:hAnsi="Times New Roman" w:cs="Times New Roman"/>
                <w:color w:val="auto"/>
                <w:sz w:val="20"/>
                <w:szCs w:val="20"/>
                <w:lang w:eastAsia="sl-SI"/>
              </w:rPr>
            </w:pPr>
          </w:p>
        </w:tc>
      </w:tr>
      <w:tr w:rsidR="000B59D6" w:rsidRPr="000B59D6" w14:paraId="4561B982" w14:textId="77777777" w:rsidTr="000B59D6">
        <w:trPr>
          <w:trHeight w:val="420"/>
        </w:trPr>
        <w:tc>
          <w:tcPr>
            <w:tcW w:w="699" w:type="dxa"/>
            <w:tcBorders>
              <w:top w:val="nil"/>
              <w:left w:val="single" w:sz="4" w:space="0" w:color="auto"/>
              <w:bottom w:val="single" w:sz="4" w:space="0" w:color="auto"/>
              <w:right w:val="single" w:sz="4" w:space="0" w:color="auto"/>
            </w:tcBorders>
            <w:shd w:val="clear" w:color="auto" w:fill="auto"/>
            <w:noWrap/>
            <w:vAlign w:val="bottom"/>
            <w:hideMark/>
          </w:tcPr>
          <w:p w14:paraId="47A22D4E"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200015</w:t>
            </w:r>
          </w:p>
        </w:tc>
        <w:tc>
          <w:tcPr>
            <w:tcW w:w="1154" w:type="dxa"/>
            <w:tcBorders>
              <w:top w:val="nil"/>
              <w:left w:val="nil"/>
              <w:bottom w:val="single" w:sz="4" w:space="0" w:color="auto"/>
              <w:right w:val="single" w:sz="4" w:space="0" w:color="auto"/>
            </w:tcBorders>
            <w:shd w:val="clear" w:color="auto" w:fill="auto"/>
            <w:vAlign w:val="bottom"/>
            <w:hideMark/>
          </w:tcPr>
          <w:p w14:paraId="33B0D5EA"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2330-17-0010</w:t>
            </w:r>
          </w:p>
        </w:tc>
        <w:tc>
          <w:tcPr>
            <w:tcW w:w="3160" w:type="dxa"/>
            <w:tcBorders>
              <w:top w:val="nil"/>
              <w:left w:val="nil"/>
              <w:bottom w:val="single" w:sz="4" w:space="0" w:color="auto"/>
              <w:right w:val="single" w:sz="4" w:space="0" w:color="auto"/>
            </w:tcBorders>
            <w:shd w:val="clear" w:color="auto" w:fill="auto"/>
            <w:hideMark/>
          </w:tcPr>
          <w:p w14:paraId="220B3DEA" w14:textId="77777777" w:rsidR="000B59D6" w:rsidRPr="000B59D6" w:rsidRDefault="000B59D6" w:rsidP="000B59D6">
            <w:pPr>
              <w:spacing w:before="0" w:after="0"/>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 xml:space="preserve"> Javna služba v hmeljarstvu (Žlahtnjenje hmelja)</w:t>
            </w:r>
          </w:p>
        </w:tc>
        <w:tc>
          <w:tcPr>
            <w:tcW w:w="819" w:type="dxa"/>
            <w:tcBorders>
              <w:top w:val="nil"/>
              <w:left w:val="nil"/>
              <w:bottom w:val="single" w:sz="4" w:space="0" w:color="auto"/>
              <w:right w:val="single" w:sz="4" w:space="0" w:color="auto"/>
            </w:tcBorders>
            <w:shd w:val="clear" w:color="auto" w:fill="auto"/>
            <w:noWrap/>
            <w:vAlign w:val="bottom"/>
            <w:hideMark/>
          </w:tcPr>
          <w:p w14:paraId="2452ED8F"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164.672</w:t>
            </w:r>
          </w:p>
        </w:tc>
        <w:tc>
          <w:tcPr>
            <w:tcW w:w="838" w:type="dxa"/>
            <w:tcBorders>
              <w:top w:val="nil"/>
              <w:left w:val="nil"/>
              <w:bottom w:val="single" w:sz="4" w:space="0" w:color="auto"/>
              <w:right w:val="single" w:sz="4" w:space="0" w:color="auto"/>
            </w:tcBorders>
            <w:shd w:val="clear" w:color="auto" w:fill="auto"/>
            <w:noWrap/>
            <w:vAlign w:val="bottom"/>
            <w:hideMark/>
          </w:tcPr>
          <w:p w14:paraId="1C705F98"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180.681</w:t>
            </w:r>
          </w:p>
        </w:tc>
        <w:tc>
          <w:tcPr>
            <w:tcW w:w="858" w:type="dxa"/>
            <w:tcBorders>
              <w:top w:val="nil"/>
              <w:left w:val="nil"/>
              <w:bottom w:val="single" w:sz="4" w:space="0" w:color="auto"/>
              <w:right w:val="single" w:sz="4" w:space="0" w:color="auto"/>
            </w:tcBorders>
            <w:shd w:val="clear" w:color="auto" w:fill="auto"/>
            <w:noWrap/>
            <w:vAlign w:val="bottom"/>
            <w:hideMark/>
          </w:tcPr>
          <w:p w14:paraId="1E0FF920"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180.681</w:t>
            </w:r>
          </w:p>
        </w:tc>
        <w:tc>
          <w:tcPr>
            <w:tcW w:w="858" w:type="dxa"/>
            <w:tcBorders>
              <w:top w:val="nil"/>
              <w:left w:val="nil"/>
              <w:bottom w:val="single" w:sz="4" w:space="0" w:color="auto"/>
              <w:right w:val="single" w:sz="4" w:space="0" w:color="auto"/>
            </w:tcBorders>
            <w:shd w:val="clear" w:color="auto" w:fill="auto"/>
            <w:noWrap/>
            <w:vAlign w:val="bottom"/>
            <w:hideMark/>
          </w:tcPr>
          <w:p w14:paraId="65D50F39"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180.681</w:t>
            </w:r>
          </w:p>
        </w:tc>
        <w:tc>
          <w:tcPr>
            <w:tcW w:w="878" w:type="dxa"/>
            <w:tcBorders>
              <w:top w:val="nil"/>
              <w:left w:val="nil"/>
              <w:bottom w:val="single" w:sz="4" w:space="0" w:color="auto"/>
              <w:right w:val="single" w:sz="4" w:space="0" w:color="auto"/>
            </w:tcBorders>
            <w:shd w:val="clear" w:color="auto" w:fill="auto"/>
            <w:noWrap/>
            <w:vAlign w:val="bottom"/>
            <w:hideMark/>
          </w:tcPr>
          <w:p w14:paraId="39B5EC4D"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100</w:t>
            </w:r>
          </w:p>
        </w:tc>
        <w:tc>
          <w:tcPr>
            <w:tcW w:w="36" w:type="dxa"/>
            <w:vAlign w:val="center"/>
            <w:hideMark/>
          </w:tcPr>
          <w:p w14:paraId="133723B6" w14:textId="77777777" w:rsidR="000B59D6" w:rsidRPr="000B59D6" w:rsidRDefault="000B59D6" w:rsidP="000B59D6">
            <w:pPr>
              <w:spacing w:before="0" w:after="0"/>
              <w:rPr>
                <w:rFonts w:ascii="Times New Roman" w:eastAsia="Times New Roman" w:hAnsi="Times New Roman" w:cs="Times New Roman"/>
                <w:color w:val="auto"/>
                <w:sz w:val="20"/>
                <w:szCs w:val="20"/>
                <w:lang w:eastAsia="sl-SI"/>
              </w:rPr>
            </w:pPr>
          </w:p>
        </w:tc>
      </w:tr>
      <w:tr w:rsidR="000B59D6" w:rsidRPr="000B59D6" w14:paraId="42882111" w14:textId="77777777" w:rsidTr="000B59D6">
        <w:trPr>
          <w:trHeight w:val="360"/>
        </w:trPr>
        <w:tc>
          <w:tcPr>
            <w:tcW w:w="699" w:type="dxa"/>
            <w:tcBorders>
              <w:top w:val="nil"/>
              <w:left w:val="single" w:sz="4" w:space="0" w:color="auto"/>
              <w:bottom w:val="single" w:sz="4" w:space="0" w:color="auto"/>
              <w:right w:val="single" w:sz="4" w:space="0" w:color="auto"/>
            </w:tcBorders>
            <w:shd w:val="clear" w:color="auto" w:fill="auto"/>
            <w:noWrap/>
            <w:vAlign w:val="bottom"/>
            <w:hideMark/>
          </w:tcPr>
          <w:p w14:paraId="51169980"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200015</w:t>
            </w:r>
          </w:p>
        </w:tc>
        <w:tc>
          <w:tcPr>
            <w:tcW w:w="1154" w:type="dxa"/>
            <w:tcBorders>
              <w:top w:val="nil"/>
              <w:left w:val="nil"/>
              <w:bottom w:val="single" w:sz="4" w:space="0" w:color="auto"/>
              <w:right w:val="single" w:sz="4" w:space="0" w:color="auto"/>
            </w:tcBorders>
            <w:shd w:val="clear" w:color="auto" w:fill="auto"/>
            <w:vAlign w:val="bottom"/>
            <w:hideMark/>
          </w:tcPr>
          <w:p w14:paraId="6B0BA534"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2330-17-0010</w:t>
            </w:r>
          </w:p>
        </w:tc>
        <w:tc>
          <w:tcPr>
            <w:tcW w:w="3160" w:type="dxa"/>
            <w:tcBorders>
              <w:top w:val="nil"/>
              <w:left w:val="nil"/>
              <w:bottom w:val="single" w:sz="4" w:space="0" w:color="auto"/>
              <w:right w:val="single" w:sz="4" w:space="0" w:color="auto"/>
            </w:tcBorders>
            <w:shd w:val="clear" w:color="auto" w:fill="auto"/>
            <w:hideMark/>
          </w:tcPr>
          <w:p w14:paraId="38CDB6B3" w14:textId="77777777" w:rsidR="000B59D6" w:rsidRPr="000B59D6" w:rsidRDefault="000B59D6" w:rsidP="000B59D6">
            <w:pPr>
              <w:spacing w:before="0" w:after="0"/>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Javna služba v hmeljarstvu(Ocena letnika)</w:t>
            </w:r>
          </w:p>
        </w:tc>
        <w:tc>
          <w:tcPr>
            <w:tcW w:w="819" w:type="dxa"/>
            <w:tcBorders>
              <w:top w:val="nil"/>
              <w:left w:val="nil"/>
              <w:bottom w:val="single" w:sz="4" w:space="0" w:color="auto"/>
              <w:right w:val="single" w:sz="4" w:space="0" w:color="auto"/>
            </w:tcBorders>
            <w:shd w:val="clear" w:color="auto" w:fill="auto"/>
            <w:noWrap/>
            <w:vAlign w:val="bottom"/>
            <w:hideMark/>
          </w:tcPr>
          <w:p w14:paraId="46E6BFC7"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14.900</w:t>
            </w:r>
          </w:p>
        </w:tc>
        <w:tc>
          <w:tcPr>
            <w:tcW w:w="838" w:type="dxa"/>
            <w:tcBorders>
              <w:top w:val="nil"/>
              <w:left w:val="nil"/>
              <w:bottom w:val="single" w:sz="4" w:space="0" w:color="auto"/>
              <w:right w:val="single" w:sz="4" w:space="0" w:color="auto"/>
            </w:tcBorders>
            <w:shd w:val="clear" w:color="auto" w:fill="auto"/>
            <w:noWrap/>
            <w:vAlign w:val="bottom"/>
            <w:hideMark/>
          </w:tcPr>
          <w:p w14:paraId="1D580B77"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15.446</w:t>
            </w:r>
          </w:p>
        </w:tc>
        <w:tc>
          <w:tcPr>
            <w:tcW w:w="858" w:type="dxa"/>
            <w:tcBorders>
              <w:top w:val="nil"/>
              <w:left w:val="nil"/>
              <w:bottom w:val="single" w:sz="4" w:space="0" w:color="auto"/>
              <w:right w:val="single" w:sz="4" w:space="0" w:color="auto"/>
            </w:tcBorders>
            <w:shd w:val="clear" w:color="auto" w:fill="auto"/>
            <w:noWrap/>
            <w:vAlign w:val="bottom"/>
            <w:hideMark/>
          </w:tcPr>
          <w:p w14:paraId="55BC835C"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15.446</w:t>
            </w:r>
          </w:p>
        </w:tc>
        <w:tc>
          <w:tcPr>
            <w:tcW w:w="858" w:type="dxa"/>
            <w:tcBorders>
              <w:top w:val="nil"/>
              <w:left w:val="nil"/>
              <w:bottom w:val="single" w:sz="4" w:space="0" w:color="auto"/>
              <w:right w:val="single" w:sz="4" w:space="0" w:color="auto"/>
            </w:tcBorders>
            <w:shd w:val="clear" w:color="auto" w:fill="auto"/>
            <w:noWrap/>
            <w:vAlign w:val="bottom"/>
            <w:hideMark/>
          </w:tcPr>
          <w:p w14:paraId="3C0843ED"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15.446</w:t>
            </w:r>
          </w:p>
        </w:tc>
        <w:tc>
          <w:tcPr>
            <w:tcW w:w="878" w:type="dxa"/>
            <w:tcBorders>
              <w:top w:val="nil"/>
              <w:left w:val="nil"/>
              <w:bottom w:val="single" w:sz="4" w:space="0" w:color="auto"/>
              <w:right w:val="single" w:sz="4" w:space="0" w:color="auto"/>
            </w:tcBorders>
            <w:shd w:val="clear" w:color="auto" w:fill="auto"/>
            <w:noWrap/>
            <w:vAlign w:val="bottom"/>
            <w:hideMark/>
          </w:tcPr>
          <w:p w14:paraId="2422BD55"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100</w:t>
            </w:r>
          </w:p>
        </w:tc>
        <w:tc>
          <w:tcPr>
            <w:tcW w:w="36" w:type="dxa"/>
            <w:vAlign w:val="center"/>
            <w:hideMark/>
          </w:tcPr>
          <w:p w14:paraId="63C61E5F" w14:textId="77777777" w:rsidR="000B59D6" w:rsidRPr="000B59D6" w:rsidRDefault="000B59D6" w:rsidP="000B59D6">
            <w:pPr>
              <w:spacing w:before="0" w:after="0"/>
              <w:rPr>
                <w:rFonts w:ascii="Times New Roman" w:eastAsia="Times New Roman" w:hAnsi="Times New Roman" w:cs="Times New Roman"/>
                <w:color w:val="auto"/>
                <w:sz w:val="20"/>
                <w:szCs w:val="20"/>
                <w:lang w:eastAsia="sl-SI"/>
              </w:rPr>
            </w:pPr>
          </w:p>
        </w:tc>
      </w:tr>
      <w:tr w:rsidR="000B59D6" w:rsidRPr="000B59D6" w14:paraId="1894E8FF" w14:textId="77777777" w:rsidTr="000B59D6">
        <w:trPr>
          <w:trHeight w:val="450"/>
        </w:trPr>
        <w:tc>
          <w:tcPr>
            <w:tcW w:w="699" w:type="dxa"/>
            <w:tcBorders>
              <w:top w:val="nil"/>
              <w:left w:val="single" w:sz="4" w:space="0" w:color="auto"/>
              <w:bottom w:val="single" w:sz="4" w:space="0" w:color="auto"/>
              <w:right w:val="single" w:sz="4" w:space="0" w:color="auto"/>
            </w:tcBorders>
            <w:shd w:val="clear" w:color="auto" w:fill="auto"/>
            <w:noWrap/>
            <w:vAlign w:val="bottom"/>
            <w:hideMark/>
          </w:tcPr>
          <w:p w14:paraId="7B695AFF"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200015</w:t>
            </w:r>
          </w:p>
        </w:tc>
        <w:tc>
          <w:tcPr>
            <w:tcW w:w="1154" w:type="dxa"/>
            <w:tcBorders>
              <w:top w:val="nil"/>
              <w:left w:val="nil"/>
              <w:bottom w:val="single" w:sz="4" w:space="0" w:color="auto"/>
              <w:right w:val="single" w:sz="4" w:space="0" w:color="auto"/>
            </w:tcBorders>
            <w:shd w:val="clear" w:color="auto" w:fill="auto"/>
            <w:vAlign w:val="bottom"/>
            <w:hideMark/>
          </w:tcPr>
          <w:p w14:paraId="13D4CFF7"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2330-17-0010</w:t>
            </w:r>
          </w:p>
        </w:tc>
        <w:tc>
          <w:tcPr>
            <w:tcW w:w="3160" w:type="dxa"/>
            <w:tcBorders>
              <w:top w:val="nil"/>
              <w:left w:val="nil"/>
              <w:bottom w:val="single" w:sz="4" w:space="0" w:color="auto"/>
              <w:right w:val="single" w:sz="4" w:space="0" w:color="auto"/>
            </w:tcBorders>
            <w:shd w:val="clear" w:color="auto" w:fill="auto"/>
            <w:hideMark/>
          </w:tcPr>
          <w:p w14:paraId="663AFCC9" w14:textId="77777777" w:rsidR="000B59D6" w:rsidRPr="000B59D6" w:rsidRDefault="000B59D6" w:rsidP="000B59D6">
            <w:pPr>
              <w:spacing w:before="0" w:after="0"/>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 xml:space="preserve">Javna služba v hmeljarstvu (Tehnologije pridelave in predelave hmelja) </w:t>
            </w:r>
          </w:p>
        </w:tc>
        <w:tc>
          <w:tcPr>
            <w:tcW w:w="819" w:type="dxa"/>
            <w:tcBorders>
              <w:top w:val="nil"/>
              <w:left w:val="nil"/>
              <w:bottom w:val="single" w:sz="4" w:space="0" w:color="auto"/>
              <w:right w:val="single" w:sz="4" w:space="0" w:color="auto"/>
            </w:tcBorders>
            <w:shd w:val="clear" w:color="auto" w:fill="auto"/>
            <w:noWrap/>
            <w:vAlign w:val="bottom"/>
            <w:hideMark/>
          </w:tcPr>
          <w:p w14:paraId="0000A4DB"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105.900</w:t>
            </w:r>
          </w:p>
        </w:tc>
        <w:tc>
          <w:tcPr>
            <w:tcW w:w="838" w:type="dxa"/>
            <w:tcBorders>
              <w:top w:val="nil"/>
              <w:left w:val="nil"/>
              <w:bottom w:val="single" w:sz="4" w:space="0" w:color="auto"/>
              <w:right w:val="single" w:sz="4" w:space="0" w:color="auto"/>
            </w:tcBorders>
            <w:shd w:val="clear" w:color="auto" w:fill="auto"/>
            <w:noWrap/>
            <w:vAlign w:val="bottom"/>
            <w:hideMark/>
          </w:tcPr>
          <w:p w14:paraId="33C1265F"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115.404</w:t>
            </w:r>
          </w:p>
        </w:tc>
        <w:tc>
          <w:tcPr>
            <w:tcW w:w="858" w:type="dxa"/>
            <w:tcBorders>
              <w:top w:val="nil"/>
              <w:left w:val="nil"/>
              <w:bottom w:val="single" w:sz="4" w:space="0" w:color="auto"/>
              <w:right w:val="single" w:sz="4" w:space="0" w:color="auto"/>
            </w:tcBorders>
            <w:shd w:val="clear" w:color="auto" w:fill="auto"/>
            <w:noWrap/>
            <w:vAlign w:val="bottom"/>
            <w:hideMark/>
          </w:tcPr>
          <w:p w14:paraId="13E9E8ED"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115.404</w:t>
            </w:r>
          </w:p>
        </w:tc>
        <w:tc>
          <w:tcPr>
            <w:tcW w:w="858" w:type="dxa"/>
            <w:tcBorders>
              <w:top w:val="nil"/>
              <w:left w:val="nil"/>
              <w:bottom w:val="single" w:sz="4" w:space="0" w:color="auto"/>
              <w:right w:val="single" w:sz="4" w:space="0" w:color="auto"/>
            </w:tcBorders>
            <w:shd w:val="clear" w:color="auto" w:fill="auto"/>
            <w:noWrap/>
            <w:vAlign w:val="bottom"/>
            <w:hideMark/>
          </w:tcPr>
          <w:p w14:paraId="0F998845"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115.404</w:t>
            </w:r>
          </w:p>
        </w:tc>
        <w:tc>
          <w:tcPr>
            <w:tcW w:w="878" w:type="dxa"/>
            <w:tcBorders>
              <w:top w:val="nil"/>
              <w:left w:val="nil"/>
              <w:bottom w:val="single" w:sz="4" w:space="0" w:color="auto"/>
              <w:right w:val="single" w:sz="4" w:space="0" w:color="auto"/>
            </w:tcBorders>
            <w:shd w:val="clear" w:color="auto" w:fill="auto"/>
            <w:noWrap/>
            <w:vAlign w:val="bottom"/>
            <w:hideMark/>
          </w:tcPr>
          <w:p w14:paraId="100D6D13"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100</w:t>
            </w:r>
          </w:p>
        </w:tc>
        <w:tc>
          <w:tcPr>
            <w:tcW w:w="36" w:type="dxa"/>
            <w:vAlign w:val="center"/>
            <w:hideMark/>
          </w:tcPr>
          <w:p w14:paraId="6E1E399B" w14:textId="77777777" w:rsidR="000B59D6" w:rsidRPr="000B59D6" w:rsidRDefault="000B59D6" w:rsidP="000B59D6">
            <w:pPr>
              <w:spacing w:before="0" w:after="0"/>
              <w:rPr>
                <w:rFonts w:ascii="Times New Roman" w:eastAsia="Times New Roman" w:hAnsi="Times New Roman" w:cs="Times New Roman"/>
                <w:color w:val="auto"/>
                <w:sz w:val="20"/>
                <w:szCs w:val="20"/>
                <w:lang w:eastAsia="sl-SI"/>
              </w:rPr>
            </w:pPr>
          </w:p>
        </w:tc>
      </w:tr>
      <w:tr w:rsidR="000B59D6" w:rsidRPr="000B59D6" w14:paraId="60004170" w14:textId="77777777" w:rsidTr="000B59D6">
        <w:trPr>
          <w:trHeight w:val="495"/>
        </w:trPr>
        <w:tc>
          <w:tcPr>
            <w:tcW w:w="699" w:type="dxa"/>
            <w:tcBorders>
              <w:top w:val="nil"/>
              <w:left w:val="single" w:sz="4" w:space="0" w:color="auto"/>
              <w:bottom w:val="single" w:sz="4" w:space="0" w:color="auto"/>
              <w:right w:val="single" w:sz="4" w:space="0" w:color="auto"/>
            </w:tcBorders>
            <w:shd w:val="clear" w:color="auto" w:fill="auto"/>
            <w:noWrap/>
            <w:vAlign w:val="bottom"/>
            <w:hideMark/>
          </w:tcPr>
          <w:p w14:paraId="23BB3184"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200015</w:t>
            </w:r>
          </w:p>
        </w:tc>
        <w:tc>
          <w:tcPr>
            <w:tcW w:w="1154" w:type="dxa"/>
            <w:tcBorders>
              <w:top w:val="nil"/>
              <w:left w:val="nil"/>
              <w:bottom w:val="single" w:sz="4" w:space="0" w:color="auto"/>
              <w:right w:val="single" w:sz="4" w:space="0" w:color="auto"/>
            </w:tcBorders>
            <w:shd w:val="clear" w:color="auto" w:fill="auto"/>
            <w:vAlign w:val="bottom"/>
            <w:hideMark/>
          </w:tcPr>
          <w:p w14:paraId="5F67553D"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2330-17-0010</w:t>
            </w:r>
          </w:p>
        </w:tc>
        <w:tc>
          <w:tcPr>
            <w:tcW w:w="3160" w:type="dxa"/>
            <w:tcBorders>
              <w:top w:val="nil"/>
              <w:left w:val="nil"/>
              <w:bottom w:val="single" w:sz="4" w:space="0" w:color="auto"/>
              <w:right w:val="single" w:sz="4" w:space="0" w:color="auto"/>
            </w:tcBorders>
            <w:shd w:val="clear" w:color="auto" w:fill="auto"/>
            <w:hideMark/>
          </w:tcPr>
          <w:p w14:paraId="1A3DFF85" w14:textId="77777777" w:rsidR="000B59D6" w:rsidRPr="000B59D6" w:rsidRDefault="000B59D6" w:rsidP="000B59D6">
            <w:pPr>
              <w:spacing w:before="0" w:after="0"/>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Javna služba v hmeljarstvu v hmeljarstvu (Introdukcija novih in tujih sort hmelja)</w:t>
            </w:r>
          </w:p>
        </w:tc>
        <w:tc>
          <w:tcPr>
            <w:tcW w:w="819" w:type="dxa"/>
            <w:tcBorders>
              <w:top w:val="nil"/>
              <w:left w:val="nil"/>
              <w:bottom w:val="single" w:sz="4" w:space="0" w:color="auto"/>
              <w:right w:val="single" w:sz="4" w:space="0" w:color="auto"/>
            </w:tcBorders>
            <w:shd w:val="clear" w:color="auto" w:fill="auto"/>
            <w:noWrap/>
            <w:vAlign w:val="bottom"/>
            <w:hideMark/>
          </w:tcPr>
          <w:p w14:paraId="57805C8B"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20.700</w:t>
            </w:r>
          </w:p>
        </w:tc>
        <w:tc>
          <w:tcPr>
            <w:tcW w:w="838" w:type="dxa"/>
            <w:tcBorders>
              <w:top w:val="nil"/>
              <w:left w:val="nil"/>
              <w:bottom w:val="single" w:sz="4" w:space="0" w:color="auto"/>
              <w:right w:val="single" w:sz="4" w:space="0" w:color="auto"/>
            </w:tcBorders>
            <w:shd w:val="clear" w:color="auto" w:fill="auto"/>
            <w:noWrap/>
            <w:vAlign w:val="bottom"/>
            <w:hideMark/>
          </w:tcPr>
          <w:p w14:paraId="726B286B"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22.196</w:t>
            </w:r>
          </w:p>
        </w:tc>
        <w:tc>
          <w:tcPr>
            <w:tcW w:w="858" w:type="dxa"/>
            <w:tcBorders>
              <w:top w:val="nil"/>
              <w:left w:val="nil"/>
              <w:bottom w:val="single" w:sz="4" w:space="0" w:color="auto"/>
              <w:right w:val="single" w:sz="4" w:space="0" w:color="auto"/>
            </w:tcBorders>
            <w:shd w:val="clear" w:color="auto" w:fill="auto"/>
            <w:noWrap/>
            <w:vAlign w:val="bottom"/>
            <w:hideMark/>
          </w:tcPr>
          <w:p w14:paraId="13FA8E9B"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22.196</w:t>
            </w:r>
          </w:p>
        </w:tc>
        <w:tc>
          <w:tcPr>
            <w:tcW w:w="858" w:type="dxa"/>
            <w:tcBorders>
              <w:top w:val="nil"/>
              <w:left w:val="nil"/>
              <w:bottom w:val="single" w:sz="4" w:space="0" w:color="auto"/>
              <w:right w:val="single" w:sz="4" w:space="0" w:color="auto"/>
            </w:tcBorders>
            <w:shd w:val="clear" w:color="auto" w:fill="auto"/>
            <w:noWrap/>
            <w:vAlign w:val="bottom"/>
            <w:hideMark/>
          </w:tcPr>
          <w:p w14:paraId="0E3D7BFF"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22.196</w:t>
            </w:r>
          </w:p>
        </w:tc>
        <w:tc>
          <w:tcPr>
            <w:tcW w:w="878" w:type="dxa"/>
            <w:tcBorders>
              <w:top w:val="nil"/>
              <w:left w:val="nil"/>
              <w:bottom w:val="single" w:sz="4" w:space="0" w:color="auto"/>
              <w:right w:val="single" w:sz="4" w:space="0" w:color="auto"/>
            </w:tcBorders>
            <w:shd w:val="clear" w:color="auto" w:fill="auto"/>
            <w:noWrap/>
            <w:vAlign w:val="bottom"/>
            <w:hideMark/>
          </w:tcPr>
          <w:p w14:paraId="67CA9524"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100</w:t>
            </w:r>
          </w:p>
        </w:tc>
        <w:tc>
          <w:tcPr>
            <w:tcW w:w="36" w:type="dxa"/>
            <w:vAlign w:val="center"/>
            <w:hideMark/>
          </w:tcPr>
          <w:p w14:paraId="61C8660F" w14:textId="77777777" w:rsidR="000B59D6" w:rsidRPr="000B59D6" w:rsidRDefault="000B59D6" w:rsidP="000B59D6">
            <w:pPr>
              <w:spacing w:before="0" w:after="0"/>
              <w:rPr>
                <w:rFonts w:ascii="Times New Roman" w:eastAsia="Times New Roman" w:hAnsi="Times New Roman" w:cs="Times New Roman"/>
                <w:color w:val="auto"/>
                <w:sz w:val="20"/>
                <w:szCs w:val="20"/>
                <w:lang w:eastAsia="sl-SI"/>
              </w:rPr>
            </w:pPr>
          </w:p>
        </w:tc>
      </w:tr>
      <w:tr w:rsidR="000B59D6" w:rsidRPr="000B59D6" w14:paraId="0803BD7D" w14:textId="77777777" w:rsidTr="000B59D6">
        <w:trPr>
          <w:trHeight w:val="360"/>
        </w:trPr>
        <w:tc>
          <w:tcPr>
            <w:tcW w:w="699" w:type="dxa"/>
            <w:tcBorders>
              <w:top w:val="nil"/>
              <w:left w:val="single" w:sz="4" w:space="0" w:color="auto"/>
              <w:bottom w:val="single" w:sz="4" w:space="0" w:color="auto"/>
              <w:right w:val="single" w:sz="4" w:space="0" w:color="auto"/>
            </w:tcBorders>
            <w:shd w:val="clear" w:color="auto" w:fill="auto"/>
            <w:noWrap/>
            <w:vAlign w:val="bottom"/>
            <w:hideMark/>
          </w:tcPr>
          <w:p w14:paraId="04DB466D"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200018</w:t>
            </w:r>
          </w:p>
        </w:tc>
        <w:tc>
          <w:tcPr>
            <w:tcW w:w="1154" w:type="dxa"/>
            <w:tcBorders>
              <w:top w:val="nil"/>
              <w:left w:val="nil"/>
              <w:bottom w:val="single" w:sz="4" w:space="0" w:color="auto"/>
              <w:right w:val="single" w:sz="4" w:space="0" w:color="auto"/>
            </w:tcBorders>
            <w:shd w:val="clear" w:color="auto" w:fill="auto"/>
            <w:vAlign w:val="bottom"/>
            <w:hideMark/>
          </w:tcPr>
          <w:p w14:paraId="6B2963D1"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2330-17-0010</w:t>
            </w:r>
          </w:p>
        </w:tc>
        <w:tc>
          <w:tcPr>
            <w:tcW w:w="3160" w:type="dxa"/>
            <w:tcBorders>
              <w:top w:val="nil"/>
              <w:left w:val="nil"/>
              <w:bottom w:val="single" w:sz="4" w:space="0" w:color="auto"/>
              <w:right w:val="single" w:sz="4" w:space="0" w:color="auto"/>
            </w:tcBorders>
            <w:shd w:val="clear" w:color="auto" w:fill="auto"/>
            <w:hideMark/>
          </w:tcPr>
          <w:p w14:paraId="2DE726D0" w14:textId="77777777" w:rsidR="000B59D6" w:rsidRPr="000B59D6" w:rsidRDefault="000B59D6" w:rsidP="000B59D6">
            <w:pPr>
              <w:spacing w:before="0" w:after="0"/>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Javna služba v vrtnarstvu</w:t>
            </w:r>
          </w:p>
        </w:tc>
        <w:tc>
          <w:tcPr>
            <w:tcW w:w="819" w:type="dxa"/>
            <w:tcBorders>
              <w:top w:val="nil"/>
              <w:left w:val="nil"/>
              <w:bottom w:val="single" w:sz="4" w:space="0" w:color="auto"/>
              <w:right w:val="single" w:sz="4" w:space="0" w:color="auto"/>
            </w:tcBorders>
            <w:shd w:val="clear" w:color="auto" w:fill="auto"/>
            <w:noWrap/>
            <w:vAlign w:val="bottom"/>
            <w:hideMark/>
          </w:tcPr>
          <w:p w14:paraId="17C8C3F8"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29.758</w:t>
            </w:r>
          </w:p>
        </w:tc>
        <w:tc>
          <w:tcPr>
            <w:tcW w:w="838" w:type="dxa"/>
            <w:tcBorders>
              <w:top w:val="nil"/>
              <w:left w:val="nil"/>
              <w:bottom w:val="single" w:sz="4" w:space="0" w:color="auto"/>
              <w:right w:val="single" w:sz="4" w:space="0" w:color="auto"/>
            </w:tcBorders>
            <w:shd w:val="clear" w:color="auto" w:fill="auto"/>
            <w:noWrap/>
            <w:vAlign w:val="bottom"/>
            <w:hideMark/>
          </w:tcPr>
          <w:p w14:paraId="0C12C2BC"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32.829</w:t>
            </w:r>
          </w:p>
        </w:tc>
        <w:tc>
          <w:tcPr>
            <w:tcW w:w="858" w:type="dxa"/>
            <w:tcBorders>
              <w:top w:val="nil"/>
              <w:left w:val="nil"/>
              <w:bottom w:val="single" w:sz="4" w:space="0" w:color="auto"/>
              <w:right w:val="single" w:sz="4" w:space="0" w:color="auto"/>
            </w:tcBorders>
            <w:shd w:val="clear" w:color="auto" w:fill="auto"/>
            <w:noWrap/>
            <w:vAlign w:val="bottom"/>
            <w:hideMark/>
          </w:tcPr>
          <w:p w14:paraId="46C55E45"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32.829</w:t>
            </w:r>
          </w:p>
        </w:tc>
        <w:tc>
          <w:tcPr>
            <w:tcW w:w="858" w:type="dxa"/>
            <w:tcBorders>
              <w:top w:val="nil"/>
              <w:left w:val="nil"/>
              <w:bottom w:val="single" w:sz="4" w:space="0" w:color="auto"/>
              <w:right w:val="single" w:sz="4" w:space="0" w:color="auto"/>
            </w:tcBorders>
            <w:shd w:val="clear" w:color="auto" w:fill="auto"/>
            <w:noWrap/>
            <w:vAlign w:val="bottom"/>
            <w:hideMark/>
          </w:tcPr>
          <w:p w14:paraId="1CBE4AD8"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32.768</w:t>
            </w:r>
          </w:p>
        </w:tc>
        <w:tc>
          <w:tcPr>
            <w:tcW w:w="878" w:type="dxa"/>
            <w:tcBorders>
              <w:top w:val="nil"/>
              <w:left w:val="nil"/>
              <w:bottom w:val="single" w:sz="4" w:space="0" w:color="auto"/>
              <w:right w:val="single" w:sz="4" w:space="0" w:color="auto"/>
            </w:tcBorders>
            <w:shd w:val="clear" w:color="auto" w:fill="auto"/>
            <w:noWrap/>
            <w:vAlign w:val="bottom"/>
            <w:hideMark/>
          </w:tcPr>
          <w:p w14:paraId="4B4A08C6"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100</w:t>
            </w:r>
          </w:p>
        </w:tc>
        <w:tc>
          <w:tcPr>
            <w:tcW w:w="36" w:type="dxa"/>
            <w:vAlign w:val="center"/>
            <w:hideMark/>
          </w:tcPr>
          <w:p w14:paraId="723F78A1" w14:textId="77777777" w:rsidR="000B59D6" w:rsidRPr="000B59D6" w:rsidRDefault="000B59D6" w:rsidP="000B59D6">
            <w:pPr>
              <w:spacing w:before="0" w:after="0"/>
              <w:rPr>
                <w:rFonts w:ascii="Times New Roman" w:eastAsia="Times New Roman" w:hAnsi="Times New Roman" w:cs="Times New Roman"/>
                <w:color w:val="auto"/>
                <w:sz w:val="20"/>
                <w:szCs w:val="20"/>
                <w:lang w:eastAsia="sl-SI"/>
              </w:rPr>
            </w:pPr>
          </w:p>
        </w:tc>
      </w:tr>
      <w:tr w:rsidR="000B59D6" w:rsidRPr="000B59D6" w14:paraId="4F441B4D" w14:textId="77777777" w:rsidTr="000B59D6">
        <w:trPr>
          <w:trHeight w:val="360"/>
        </w:trPr>
        <w:tc>
          <w:tcPr>
            <w:tcW w:w="699" w:type="dxa"/>
            <w:tcBorders>
              <w:top w:val="nil"/>
              <w:left w:val="single" w:sz="4" w:space="0" w:color="auto"/>
              <w:bottom w:val="single" w:sz="4" w:space="0" w:color="auto"/>
              <w:right w:val="single" w:sz="4" w:space="0" w:color="auto"/>
            </w:tcBorders>
            <w:shd w:val="clear" w:color="auto" w:fill="auto"/>
            <w:noWrap/>
            <w:vAlign w:val="bottom"/>
            <w:hideMark/>
          </w:tcPr>
          <w:p w14:paraId="128927C6"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130052</w:t>
            </w:r>
          </w:p>
        </w:tc>
        <w:tc>
          <w:tcPr>
            <w:tcW w:w="1154" w:type="dxa"/>
            <w:tcBorders>
              <w:top w:val="nil"/>
              <w:left w:val="nil"/>
              <w:bottom w:val="single" w:sz="4" w:space="0" w:color="auto"/>
              <w:right w:val="single" w:sz="4" w:space="0" w:color="auto"/>
            </w:tcBorders>
            <w:shd w:val="clear" w:color="auto" w:fill="auto"/>
            <w:vAlign w:val="bottom"/>
            <w:hideMark/>
          </w:tcPr>
          <w:p w14:paraId="32C795B9"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2337-17-0006</w:t>
            </w:r>
          </w:p>
        </w:tc>
        <w:tc>
          <w:tcPr>
            <w:tcW w:w="3160" w:type="dxa"/>
            <w:tcBorders>
              <w:top w:val="nil"/>
              <w:left w:val="nil"/>
              <w:bottom w:val="single" w:sz="4" w:space="0" w:color="auto"/>
              <w:right w:val="single" w:sz="4" w:space="0" w:color="auto"/>
            </w:tcBorders>
            <w:shd w:val="clear" w:color="auto" w:fill="auto"/>
            <w:hideMark/>
          </w:tcPr>
          <w:p w14:paraId="2DC795ED" w14:textId="77777777" w:rsidR="000B59D6" w:rsidRPr="000B59D6" w:rsidRDefault="000B59D6" w:rsidP="000B59D6">
            <w:pPr>
              <w:spacing w:before="0" w:after="0"/>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 xml:space="preserve">Program varstva in registracije sort rastlin </w:t>
            </w:r>
          </w:p>
        </w:tc>
        <w:tc>
          <w:tcPr>
            <w:tcW w:w="819" w:type="dxa"/>
            <w:tcBorders>
              <w:top w:val="nil"/>
              <w:left w:val="nil"/>
              <w:bottom w:val="single" w:sz="4" w:space="0" w:color="auto"/>
              <w:right w:val="single" w:sz="4" w:space="0" w:color="auto"/>
            </w:tcBorders>
            <w:shd w:val="clear" w:color="auto" w:fill="auto"/>
            <w:noWrap/>
            <w:vAlign w:val="bottom"/>
            <w:hideMark/>
          </w:tcPr>
          <w:p w14:paraId="5CCF7605"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131.500</w:t>
            </w:r>
          </w:p>
        </w:tc>
        <w:tc>
          <w:tcPr>
            <w:tcW w:w="838" w:type="dxa"/>
            <w:tcBorders>
              <w:top w:val="nil"/>
              <w:left w:val="nil"/>
              <w:bottom w:val="single" w:sz="4" w:space="0" w:color="auto"/>
              <w:right w:val="single" w:sz="4" w:space="0" w:color="auto"/>
            </w:tcBorders>
            <w:shd w:val="clear" w:color="auto" w:fill="auto"/>
            <w:noWrap/>
            <w:vAlign w:val="bottom"/>
            <w:hideMark/>
          </w:tcPr>
          <w:p w14:paraId="1DEF7E40"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140.700</w:t>
            </w:r>
          </w:p>
        </w:tc>
        <w:tc>
          <w:tcPr>
            <w:tcW w:w="858" w:type="dxa"/>
            <w:tcBorders>
              <w:top w:val="nil"/>
              <w:left w:val="nil"/>
              <w:bottom w:val="single" w:sz="4" w:space="0" w:color="auto"/>
              <w:right w:val="single" w:sz="4" w:space="0" w:color="auto"/>
            </w:tcBorders>
            <w:shd w:val="clear" w:color="auto" w:fill="auto"/>
            <w:noWrap/>
            <w:vAlign w:val="bottom"/>
            <w:hideMark/>
          </w:tcPr>
          <w:p w14:paraId="07CB2E53"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154.997</w:t>
            </w:r>
          </w:p>
        </w:tc>
        <w:tc>
          <w:tcPr>
            <w:tcW w:w="858" w:type="dxa"/>
            <w:tcBorders>
              <w:top w:val="nil"/>
              <w:left w:val="nil"/>
              <w:bottom w:val="single" w:sz="4" w:space="0" w:color="auto"/>
              <w:right w:val="single" w:sz="4" w:space="0" w:color="auto"/>
            </w:tcBorders>
            <w:shd w:val="clear" w:color="auto" w:fill="auto"/>
            <w:noWrap/>
            <w:vAlign w:val="bottom"/>
            <w:hideMark/>
          </w:tcPr>
          <w:p w14:paraId="18BCEE29"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141.700</w:t>
            </w:r>
          </w:p>
        </w:tc>
        <w:tc>
          <w:tcPr>
            <w:tcW w:w="878" w:type="dxa"/>
            <w:tcBorders>
              <w:top w:val="nil"/>
              <w:left w:val="nil"/>
              <w:bottom w:val="single" w:sz="4" w:space="0" w:color="auto"/>
              <w:right w:val="single" w:sz="4" w:space="0" w:color="auto"/>
            </w:tcBorders>
            <w:shd w:val="clear" w:color="auto" w:fill="auto"/>
            <w:noWrap/>
            <w:vAlign w:val="bottom"/>
            <w:hideMark/>
          </w:tcPr>
          <w:p w14:paraId="230963BA"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91</w:t>
            </w:r>
          </w:p>
        </w:tc>
        <w:tc>
          <w:tcPr>
            <w:tcW w:w="36" w:type="dxa"/>
            <w:vAlign w:val="center"/>
            <w:hideMark/>
          </w:tcPr>
          <w:p w14:paraId="3A439F54" w14:textId="77777777" w:rsidR="000B59D6" w:rsidRPr="000B59D6" w:rsidRDefault="000B59D6" w:rsidP="000B59D6">
            <w:pPr>
              <w:spacing w:before="0" w:after="0"/>
              <w:rPr>
                <w:rFonts w:ascii="Times New Roman" w:eastAsia="Times New Roman" w:hAnsi="Times New Roman" w:cs="Times New Roman"/>
                <w:color w:val="auto"/>
                <w:sz w:val="20"/>
                <w:szCs w:val="20"/>
                <w:lang w:eastAsia="sl-SI"/>
              </w:rPr>
            </w:pPr>
          </w:p>
        </w:tc>
      </w:tr>
      <w:tr w:rsidR="000B59D6" w:rsidRPr="000B59D6" w14:paraId="76734442" w14:textId="77777777" w:rsidTr="000B59D6">
        <w:trPr>
          <w:trHeight w:val="570"/>
        </w:trPr>
        <w:tc>
          <w:tcPr>
            <w:tcW w:w="699" w:type="dxa"/>
            <w:tcBorders>
              <w:top w:val="nil"/>
              <w:left w:val="single" w:sz="4" w:space="0" w:color="auto"/>
              <w:bottom w:val="single" w:sz="4" w:space="0" w:color="auto"/>
              <w:right w:val="single" w:sz="4" w:space="0" w:color="auto"/>
            </w:tcBorders>
            <w:shd w:val="clear" w:color="auto" w:fill="auto"/>
            <w:noWrap/>
            <w:vAlign w:val="bottom"/>
            <w:hideMark/>
          </w:tcPr>
          <w:p w14:paraId="02D84540"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200016</w:t>
            </w:r>
          </w:p>
        </w:tc>
        <w:tc>
          <w:tcPr>
            <w:tcW w:w="1154" w:type="dxa"/>
            <w:tcBorders>
              <w:top w:val="nil"/>
              <w:left w:val="nil"/>
              <w:bottom w:val="single" w:sz="4" w:space="0" w:color="auto"/>
              <w:right w:val="single" w:sz="4" w:space="0" w:color="auto"/>
            </w:tcBorders>
            <w:shd w:val="clear" w:color="auto" w:fill="auto"/>
            <w:vAlign w:val="bottom"/>
            <w:hideMark/>
          </w:tcPr>
          <w:p w14:paraId="3DE5476C"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2330-17-0010</w:t>
            </w:r>
          </w:p>
        </w:tc>
        <w:tc>
          <w:tcPr>
            <w:tcW w:w="3160" w:type="dxa"/>
            <w:tcBorders>
              <w:top w:val="nil"/>
              <w:left w:val="nil"/>
              <w:bottom w:val="single" w:sz="4" w:space="0" w:color="auto"/>
              <w:right w:val="single" w:sz="4" w:space="0" w:color="auto"/>
            </w:tcBorders>
            <w:shd w:val="clear" w:color="auto" w:fill="auto"/>
            <w:hideMark/>
          </w:tcPr>
          <w:p w14:paraId="1FF1C34B" w14:textId="77777777" w:rsidR="000B59D6" w:rsidRPr="000B59D6" w:rsidRDefault="000B59D6" w:rsidP="000B59D6">
            <w:pPr>
              <w:spacing w:before="0" w:after="0"/>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 xml:space="preserve">Javna služba nalog  rastlinske genske banke (Genska banka </w:t>
            </w:r>
            <w:proofErr w:type="spellStart"/>
            <w:r w:rsidRPr="000B59D6">
              <w:rPr>
                <w:rFonts w:ascii="Calibri" w:eastAsia="Times New Roman" w:hAnsi="Calibri" w:cs="Calibri"/>
                <w:color w:val="000000"/>
                <w:sz w:val="16"/>
                <w:szCs w:val="16"/>
                <w:lang w:eastAsia="sl-SI"/>
              </w:rPr>
              <w:t>hmelja,zdravilnih</w:t>
            </w:r>
            <w:proofErr w:type="spellEnd"/>
            <w:r w:rsidRPr="000B59D6">
              <w:rPr>
                <w:rFonts w:ascii="Calibri" w:eastAsia="Times New Roman" w:hAnsi="Calibri" w:cs="Calibri"/>
                <w:color w:val="000000"/>
                <w:sz w:val="16"/>
                <w:szCs w:val="16"/>
                <w:lang w:eastAsia="sl-SI"/>
              </w:rPr>
              <w:t xml:space="preserve"> in aromatičnih rastlin)</w:t>
            </w:r>
          </w:p>
        </w:tc>
        <w:tc>
          <w:tcPr>
            <w:tcW w:w="819" w:type="dxa"/>
            <w:tcBorders>
              <w:top w:val="nil"/>
              <w:left w:val="nil"/>
              <w:bottom w:val="single" w:sz="4" w:space="0" w:color="auto"/>
              <w:right w:val="single" w:sz="4" w:space="0" w:color="auto"/>
            </w:tcBorders>
            <w:shd w:val="clear" w:color="auto" w:fill="auto"/>
            <w:noWrap/>
            <w:vAlign w:val="bottom"/>
            <w:hideMark/>
          </w:tcPr>
          <w:p w14:paraId="18DDE28D"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39.721</w:t>
            </w:r>
          </w:p>
        </w:tc>
        <w:tc>
          <w:tcPr>
            <w:tcW w:w="838" w:type="dxa"/>
            <w:tcBorders>
              <w:top w:val="nil"/>
              <w:left w:val="nil"/>
              <w:bottom w:val="single" w:sz="4" w:space="0" w:color="auto"/>
              <w:right w:val="single" w:sz="4" w:space="0" w:color="auto"/>
            </w:tcBorders>
            <w:shd w:val="clear" w:color="auto" w:fill="auto"/>
            <w:noWrap/>
            <w:vAlign w:val="bottom"/>
            <w:hideMark/>
          </w:tcPr>
          <w:p w14:paraId="1348E795"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43.986</w:t>
            </w:r>
          </w:p>
        </w:tc>
        <w:tc>
          <w:tcPr>
            <w:tcW w:w="858" w:type="dxa"/>
            <w:tcBorders>
              <w:top w:val="nil"/>
              <w:left w:val="nil"/>
              <w:bottom w:val="single" w:sz="4" w:space="0" w:color="auto"/>
              <w:right w:val="single" w:sz="4" w:space="0" w:color="auto"/>
            </w:tcBorders>
            <w:shd w:val="clear" w:color="auto" w:fill="auto"/>
            <w:noWrap/>
            <w:vAlign w:val="bottom"/>
            <w:hideMark/>
          </w:tcPr>
          <w:p w14:paraId="6EE906FC"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43.986</w:t>
            </w:r>
          </w:p>
        </w:tc>
        <w:tc>
          <w:tcPr>
            <w:tcW w:w="858" w:type="dxa"/>
            <w:tcBorders>
              <w:top w:val="nil"/>
              <w:left w:val="nil"/>
              <w:bottom w:val="single" w:sz="4" w:space="0" w:color="auto"/>
              <w:right w:val="single" w:sz="4" w:space="0" w:color="auto"/>
            </w:tcBorders>
            <w:shd w:val="clear" w:color="auto" w:fill="auto"/>
            <w:noWrap/>
            <w:vAlign w:val="bottom"/>
            <w:hideMark/>
          </w:tcPr>
          <w:p w14:paraId="7CBDD2CD"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43.986</w:t>
            </w:r>
          </w:p>
        </w:tc>
        <w:tc>
          <w:tcPr>
            <w:tcW w:w="878" w:type="dxa"/>
            <w:tcBorders>
              <w:top w:val="nil"/>
              <w:left w:val="nil"/>
              <w:bottom w:val="single" w:sz="4" w:space="0" w:color="auto"/>
              <w:right w:val="single" w:sz="4" w:space="0" w:color="auto"/>
            </w:tcBorders>
            <w:shd w:val="clear" w:color="auto" w:fill="auto"/>
            <w:noWrap/>
            <w:vAlign w:val="bottom"/>
            <w:hideMark/>
          </w:tcPr>
          <w:p w14:paraId="194CF9FC"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100</w:t>
            </w:r>
          </w:p>
        </w:tc>
        <w:tc>
          <w:tcPr>
            <w:tcW w:w="36" w:type="dxa"/>
            <w:vAlign w:val="center"/>
            <w:hideMark/>
          </w:tcPr>
          <w:p w14:paraId="391F0799" w14:textId="77777777" w:rsidR="000B59D6" w:rsidRPr="000B59D6" w:rsidRDefault="000B59D6" w:rsidP="000B59D6">
            <w:pPr>
              <w:spacing w:before="0" w:after="0"/>
              <w:rPr>
                <w:rFonts w:ascii="Times New Roman" w:eastAsia="Times New Roman" w:hAnsi="Times New Roman" w:cs="Times New Roman"/>
                <w:color w:val="auto"/>
                <w:sz w:val="20"/>
                <w:szCs w:val="20"/>
                <w:lang w:eastAsia="sl-SI"/>
              </w:rPr>
            </w:pPr>
          </w:p>
        </w:tc>
      </w:tr>
      <w:tr w:rsidR="000B59D6" w:rsidRPr="000B59D6" w14:paraId="34C0CCEC" w14:textId="77777777" w:rsidTr="000B59D6">
        <w:trPr>
          <w:trHeight w:val="439"/>
        </w:trPr>
        <w:tc>
          <w:tcPr>
            <w:tcW w:w="699" w:type="dxa"/>
            <w:tcBorders>
              <w:top w:val="nil"/>
              <w:left w:val="single" w:sz="4" w:space="0" w:color="auto"/>
              <w:bottom w:val="single" w:sz="4" w:space="0" w:color="auto"/>
              <w:right w:val="single" w:sz="4" w:space="0" w:color="auto"/>
            </w:tcBorders>
            <w:shd w:val="clear" w:color="auto" w:fill="auto"/>
            <w:noWrap/>
            <w:vAlign w:val="bottom"/>
            <w:hideMark/>
          </w:tcPr>
          <w:p w14:paraId="3F0E8359"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130053</w:t>
            </w:r>
          </w:p>
        </w:tc>
        <w:tc>
          <w:tcPr>
            <w:tcW w:w="1154" w:type="dxa"/>
            <w:tcBorders>
              <w:top w:val="nil"/>
              <w:left w:val="nil"/>
              <w:bottom w:val="single" w:sz="4" w:space="0" w:color="auto"/>
              <w:right w:val="single" w:sz="4" w:space="0" w:color="auto"/>
            </w:tcBorders>
            <w:shd w:val="clear" w:color="auto" w:fill="auto"/>
            <w:vAlign w:val="bottom"/>
            <w:hideMark/>
          </w:tcPr>
          <w:p w14:paraId="2AD1D269"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2337-17-0001</w:t>
            </w:r>
          </w:p>
        </w:tc>
        <w:tc>
          <w:tcPr>
            <w:tcW w:w="3160" w:type="dxa"/>
            <w:tcBorders>
              <w:top w:val="nil"/>
              <w:left w:val="nil"/>
              <w:bottom w:val="single" w:sz="4" w:space="0" w:color="auto"/>
              <w:right w:val="single" w:sz="4" w:space="0" w:color="auto"/>
            </w:tcBorders>
            <w:shd w:val="clear" w:color="auto" w:fill="auto"/>
            <w:hideMark/>
          </w:tcPr>
          <w:p w14:paraId="4E81E142" w14:textId="77777777" w:rsidR="000B59D6" w:rsidRPr="000B59D6" w:rsidRDefault="000B59D6" w:rsidP="000B59D6">
            <w:pPr>
              <w:spacing w:before="0" w:after="0"/>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Javna služba zdravstvenega varstva rastlin - tekoči transferi</w:t>
            </w:r>
          </w:p>
        </w:tc>
        <w:tc>
          <w:tcPr>
            <w:tcW w:w="819" w:type="dxa"/>
            <w:tcBorders>
              <w:top w:val="nil"/>
              <w:left w:val="nil"/>
              <w:bottom w:val="single" w:sz="4" w:space="0" w:color="auto"/>
              <w:right w:val="single" w:sz="4" w:space="0" w:color="auto"/>
            </w:tcBorders>
            <w:shd w:val="clear" w:color="auto" w:fill="auto"/>
            <w:noWrap/>
            <w:vAlign w:val="bottom"/>
            <w:hideMark/>
          </w:tcPr>
          <w:p w14:paraId="67AB7605"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201.290</w:t>
            </w:r>
          </w:p>
        </w:tc>
        <w:tc>
          <w:tcPr>
            <w:tcW w:w="838" w:type="dxa"/>
            <w:tcBorders>
              <w:top w:val="nil"/>
              <w:left w:val="nil"/>
              <w:bottom w:val="single" w:sz="4" w:space="0" w:color="auto"/>
              <w:right w:val="single" w:sz="4" w:space="0" w:color="auto"/>
            </w:tcBorders>
            <w:shd w:val="clear" w:color="auto" w:fill="auto"/>
            <w:noWrap/>
            <w:vAlign w:val="bottom"/>
            <w:hideMark/>
          </w:tcPr>
          <w:p w14:paraId="37DB7DE0"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216.790</w:t>
            </w:r>
          </w:p>
        </w:tc>
        <w:tc>
          <w:tcPr>
            <w:tcW w:w="858" w:type="dxa"/>
            <w:tcBorders>
              <w:top w:val="nil"/>
              <w:left w:val="nil"/>
              <w:bottom w:val="single" w:sz="4" w:space="0" w:color="auto"/>
              <w:right w:val="single" w:sz="4" w:space="0" w:color="auto"/>
            </w:tcBorders>
            <w:shd w:val="clear" w:color="auto" w:fill="auto"/>
            <w:noWrap/>
            <w:vAlign w:val="bottom"/>
            <w:hideMark/>
          </w:tcPr>
          <w:p w14:paraId="7A78CEF7"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256.790</w:t>
            </w:r>
          </w:p>
        </w:tc>
        <w:tc>
          <w:tcPr>
            <w:tcW w:w="858" w:type="dxa"/>
            <w:tcBorders>
              <w:top w:val="nil"/>
              <w:left w:val="nil"/>
              <w:bottom w:val="single" w:sz="4" w:space="0" w:color="auto"/>
              <w:right w:val="single" w:sz="4" w:space="0" w:color="auto"/>
            </w:tcBorders>
            <w:shd w:val="clear" w:color="auto" w:fill="auto"/>
            <w:noWrap/>
            <w:vAlign w:val="bottom"/>
            <w:hideMark/>
          </w:tcPr>
          <w:p w14:paraId="07A8DCB5"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216.790</w:t>
            </w:r>
          </w:p>
        </w:tc>
        <w:tc>
          <w:tcPr>
            <w:tcW w:w="878" w:type="dxa"/>
            <w:tcBorders>
              <w:top w:val="nil"/>
              <w:left w:val="nil"/>
              <w:bottom w:val="single" w:sz="4" w:space="0" w:color="auto"/>
              <w:right w:val="single" w:sz="4" w:space="0" w:color="auto"/>
            </w:tcBorders>
            <w:shd w:val="clear" w:color="auto" w:fill="auto"/>
            <w:noWrap/>
            <w:vAlign w:val="bottom"/>
            <w:hideMark/>
          </w:tcPr>
          <w:p w14:paraId="7427D2B5"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84</w:t>
            </w:r>
          </w:p>
        </w:tc>
        <w:tc>
          <w:tcPr>
            <w:tcW w:w="36" w:type="dxa"/>
            <w:vAlign w:val="center"/>
            <w:hideMark/>
          </w:tcPr>
          <w:p w14:paraId="36CB6A7B" w14:textId="77777777" w:rsidR="000B59D6" w:rsidRPr="000B59D6" w:rsidRDefault="000B59D6" w:rsidP="000B59D6">
            <w:pPr>
              <w:spacing w:before="0" w:after="0"/>
              <w:rPr>
                <w:rFonts w:ascii="Times New Roman" w:eastAsia="Times New Roman" w:hAnsi="Times New Roman" w:cs="Times New Roman"/>
                <w:color w:val="auto"/>
                <w:sz w:val="20"/>
                <w:szCs w:val="20"/>
                <w:lang w:eastAsia="sl-SI"/>
              </w:rPr>
            </w:pPr>
          </w:p>
        </w:tc>
      </w:tr>
      <w:tr w:rsidR="000B59D6" w:rsidRPr="000B59D6" w14:paraId="2E5FAA81" w14:textId="77777777" w:rsidTr="000B59D6">
        <w:trPr>
          <w:trHeight w:val="375"/>
        </w:trPr>
        <w:tc>
          <w:tcPr>
            <w:tcW w:w="699" w:type="dxa"/>
            <w:tcBorders>
              <w:top w:val="nil"/>
              <w:left w:val="single" w:sz="4" w:space="0" w:color="auto"/>
              <w:bottom w:val="single" w:sz="4" w:space="0" w:color="auto"/>
              <w:right w:val="single" w:sz="4" w:space="0" w:color="auto"/>
            </w:tcBorders>
            <w:shd w:val="clear" w:color="auto" w:fill="auto"/>
            <w:noWrap/>
            <w:vAlign w:val="bottom"/>
            <w:hideMark/>
          </w:tcPr>
          <w:p w14:paraId="63824436"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130036</w:t>
            </w:r>
          </w:p>
        </w:tc>
        <w:tc>
          <w:tcPr>
            <w:tcW w:w="1154" w:type="dxa"/>
            <w:tcBorders>
              <w:top w:val="nil"/>
              <w:left w:val="nil"/>
              <w:bottom w:val="single" w:sz="4" w:space="0" w:color="auto"/>
              <w:right w:val="single" w:sz="4" w:space="0" w:color="auto"/>
            </w:tcBorders>
            <w:shd w:val="clear" w:color="auto" w:fill="auto"/>
            <w:vAlign w:val="bottom"/>
            <w:hideMark/>
          </w:tcPr>
          <w:p w14:paraId="177FBA97"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2337-17-0001</w:t>
            </w:r>
          </w:p>
        </w:tc>
        <w:tc>
          <w:tcPr>
            <w:tcW w:w="3160" w:type="dxa"/>
            <w:tcBorders>
              <w:top w:val="nil"/>
              <w:left w:val="nil"/>
              <w:bottom w:val="single" w:sz="4" w:space="0" w:color="auto"/>
              <w:right w:val="single" w:sz="4" w:space="0" w:color="auto"/>
            </w:tcBorders>
            <w:shd w:val="clear" w:color="auto" w:fill="auto"/>
            <w:hideMark/>
          </w:tcPr>
          <w:p w14:paraId="1A25E6B5" w14:textId="77777777" w:rsidR="000B59D6" w:rsidRPr="000B59D6" w:rsidRDefault="000B59D6" w:rsidP="000B59D6">
            <w:pPr>
              <w:spacing w:before="0" w:after="0"/>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 xml:space="preserve">Javna pooblastila zdravstvenega varstva rastlin  </w:t>
            </w:r>
          </w:p>
        </w:tc>
        <w:tc>
          <w:tcPr>
            <w:tcW w:w="819" w:type="dxa"/>
            <w:tcBorders>
              <w:top w:val="nil"/>
              <w:left w:val="nil"/>
              <w:bottom w:val="single" w:sz="4" w:space="0" w:color="auto"/>
              <w:right w:val="single" w:sz="4" w:space="0" w:color="auto"/>
            </w:tcBorders>
            <w:shd w:val="clear" w:color="auto" w:fill="auto"/>
            <w:noWrap/>
            <w:vAlign w:val="bottom"/>
            <w:hideMark/>
          </w:tcPr>
          <w:p w14:paraId="3B107BE8"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134.000</w:t>
            </w:r>
          </w:p>
        </w:tc>
        <w:tc>
          <w:tcPr>
            <w:tcW w:w="838" w:type="dxa"/>
            <w:tcBorders>
              <w:top w:val="nil"/>
              <w:left w:val="nil"/>
              <w:bottom w:val="single" w:sz="4" w:space="0" w:color="auto"/>
              <w:right w:val="single" w:sz="4" w:space="0" w:color="auto"/>
            </w:tcBorders>
            <w:shd w:val="clear" w:color="auto" w:fill="auto"/>
            <w:noWrap/>
            <w:vAlign w:val="bottom"/>
            <w:hideMark/>
          </w:tcPr>
          <w:p w14:paraId="026E3812"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141.545</w:t>
            </w:r>
          </w:p>
        </w:tc>
        <w:tc>
          <w:tcPr>
            <w:tcW w:w="858" w:type="dxa"/>
            <w:tcBorders>
              <w:top w:val="nil"/>
              <w:left w:val="nil"/>
              <w:bottom w:val="single" w:sz="4" w:space="0" w:color="auto"/>
              <w:right w:val="single" w:sz="4" w:space="0" w:color="auto"/>
            </w:tcBorders>
            <w:shd w:val="clear" w:color="auto" w:fill="auto"/>
            <w:noWrap/>
            <w:vAlign w:val="bottom"/>
            <w:hideMark/>
          </w:tcPr>
          <w:p w14:paraId="5969B446"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209.887</w:t>
            </w:r>
          </w:p>
        </w:tc>
        <w:tc>
          <w:tcPr>
            <w:tcW w:w="858" w:type="dxa"/>
            <w:tcBorders>
              <w:top w:val="nil"/>
              <w:left w:val="nil"/>
              <w:bottom w:val="single" w:sz="4" w:space="0" w:color="auto"/>
              <w:right w:val="single" w:sz="4" w:space="0" w:color="auto"/>
            </w:tcBorders>
            <w:shd w:val="clear" w:color="auto" w:fill="auto"/>
            <w:noWrap/>
            <w:vAlign w:val="bottom"/>
            <w:hideMark/>
          </w:tcPr>
          <w:p w14:paraId="4735C1F1"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142.506</w:t>
            </w:r>
          </w:p>
        </w:tc>
        <w:tc>
          <w:tcPr>
            <w:tcW w:w="878" w:type="dxa"/>
            <w:tcBorders>
              <w:top w:val="nil"/>
              <w:left w:val="nil"/>
              <w:bottom w:val="single" w:sz="4" w:space="0" w:color="auto"/>
              <w:right w:val="single" w:sz="4" w:space="0" w:color="auto"/>
            </w:tcBorders>
            <w:shd w:val="clear" w:color="auto" w:fill="auto"/>
            <w:noWrap/>
            <w:vAlign w:val="bottom"/>
            <w:hideMark/>
          </w:tcPr>
          <w:p w14:paraId="745E033A"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68</w:t>
            </w:r>
          </w:p>
        </w:tc>
        <w:tc>
          <w:tcPr>
            <w:tcW w:w="36" w:type="dxa"/>
            <w:vAlign w:val="center"/>
            <w:hideMark/>
          </w:tcPr>
          <w:p w14:paraId="55AECF9D" w14:textId="77777777" w:rsidR="000B59D6" w:rsidRPr="000B59D6" w:rsidRDefault="000B59D6" w:rsidP="000B59D6">
            <w:pPr>
              <w:spacing w:before="0" w:after="0"/>
              <w:rPr>
                <w:rFonts w:ascii="Times New Roman" w:eastAsia="Times New Roman" w:hAnsi="Times New Roman" w:cs="Times New Roman"/>
                <w:color w:val="auto"/>
                <w:sz w:val="20"/>
                <w:szCs w:val="20"/>
                <w:lang w:eastAsia="sl-SI"/>
              </w:rPr>
            </w:pPr>
          </w:p>
        </w:tc>
      </w:tr>
      <w:tr w:rsidR="000B59D6" w:rsidRPr="000B59D6" w14:paraId="46C7A88F" w14:textId="77777777" w:rsidTr="000B59D6">
        <w:trPr>
          <w:trHeight w:val="439"/>
        </w:trPr>
        <w:tc>
          <w:tcPr>
            <w:tcW w:w="699" w:type="dxa"/>
            <w:tcBorders>
              <w:top w:val="nil"/>
              <w:left w:val="single" w:sz="4" w:space="0" w:color="auto"/>
              <w:bottom w:val="single" w:sz="4" w:space="0" w:color="auto"/>
              <w:right w:val="single" w:sz="4" w:space="0" w:color="auto"/>
            </w:tcBorders>
            <w:shd w:val="clear" w:color="auto" w:fill="auto"/>
            <w:noWrap/>
            <w:vAlign w:val="bottom"/>
            <w:hideMark/>
          </w:tcPr>
          <w:p w14:paraId="271CE2FE"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221069</w:t>
            </w:r>
          </w:p>
        </w:tc>
        <w:tc>
          <w:tcPr>
            <w:tcW w:w="1154" w:type="dxa"/>
            <w:tcBorders>
              <w:top w:val="nil"/>
              <w:left w:val="nil"/>
              <w:bottom w:val="single" w:sz="4" w:space="0" w:color="auto"/>
              <w:right w:val="single" w:sz="4" w:space="0" w:color="auto"/>
            </w:tcBorders>
            <w:shd w:val="clear" w:color="auto" w:fill="auto"/>
            <w:vAlign w:val="bottom"/>
            <w:hideMark/>
          </w:tcPr>
          <w:p w14:paraId="1A3CF2BB"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2337-21-0010</w:t>
            </w:r>
          </w:p>
        </w:tc>
        <w:tc>
          <w:tcPr>
            <w:tcW w:w="3160" w:type="dxa"/>
            <w:tcBorders>
              <w:top w:val="nil"/>
              <w:left w:val="nil"/>
              <w:bottom w:val="single" w:sz="4" w:space="0" w:color="auto"/>
              <w:right w:val="single" w:sz="4" w:space="0" w:color="auto"/>
            </w:tcBorders>
            <w:shd w:val="clear" w:color="auto" w:fill="auto"/>
            <w:hideMark/>
          </w:tcPr>
          <w:p w14:paraId="2F38BC36" w14:textId="77777777" w:rsidR="000B59D6" w:rsidRPr="000B59D6" w:rsidRDefault="000B59D6" w:rsidP="000B59D6">
            <w:pPr>
              <w:spacing w:before="0" w:after="0"/>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 xml:space="preserve">Ukrepi za zdravstveno varstvo rastlin -21-27-EU (Strokovne podpore uradnemu organu)                                                                  </w:t>
            </w:r>
          </w:p>
        </w:tc>
        <w:tc>
          <w:tcPr>
            <w:tcW w:w="819" w:type="dxa"/>
            <w:tcBorders>
              <w:top w:val="nil"/>
              <w:left w:val="nil"/>
              <w:bottom w:val="single" w:sz="4" w:space="0" w:color="auto"/>
              <w:right w:val="single" w:sz="4" w:space="0" w:color="auto"/>
            </w:tcBorders>
            <w:shd w:val="clear" w:color="auto" w:fill="auto"/>
            <w:noWrap/>
            <w:vAlign w:val="bottom"/>
            <w:hideMark/>
          </w:tcPr>
          <w:p w14:paraId="2E993A03"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7.060</w:t>
            </w:r>
          </w:p>
        </w:tc>
        <w:tc>
          <w:tcPr>
            <w:tcW w:w="838" w:type="dxa"/>
            <w:tcBorders>
              <w:top w:val="nil"/>
              <w:left w:val="nil"/>
              <w:bottom w:val="single" w:sz="4" w:space="0" w:color="auto"/>
              <w:right w:val="single" w:sz="4" w:space="0" w:color="auto"/>
            </w:tcBorders>
            <w:shd w:val="clear" w:color="auto" w:fill="auto"/>
            <w:noWrap/>
            <w:vAlign w:val="bottom"/>
            <w:hideMark/>
          </w:tcPr>
          <w:p w14:paraId="47534920"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16.239</w:t>
            </w:r>
          </w:p>
        </w:tc>
        <w:tc>
          <w:tcPr>
            <w:tcW w:w="858" w:type="dxa"/>
            <w:tcBorders>
              <w:top w:val="nil"/>
              <w:left w:val="nil"/>
              <w:bottom w:val="single" w:sz="4" w:space="0" w:color="auto"/>
              <w:right w:val="single" w:sz="4" w:space="0" w:color="auto"/>
            </w:tcBorders>
            <w:shd w:val="clear" w:color="auto" w:fill="auto"/>
            <w:noWrap/>
            <w:vAlign w:val="bottom"/>
            <w:hideMark/>
          </w:tcPr>
          <w:p w14:paraId="612927C4"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11.897</w:t>
            </w:r>
          </w:p>
        </w:tc>
        <w:tc>
          <w:tcPr>
            <w:tcW w:w="858" w:type="dxa"/>
            <w:tcBorders>
              <w:top w:val="nil"/>
              <w:left w:val="nil"/>
              <w:bottom w:val="single" w:sz="4" w:space="0" w:color="auto"/>
              <w:right w:val="single" w:sz="4" w:space="0" w:color="auto"/>
            </w:tcBorders>
            <w:shd w:val="clear" w:color="auto" w:fill="auto"/>
            <w:noWrap/>
            <w:vAlign w:val="bottom"/>
            <w:hideMark/>
          </w:tcPr>
          <w:p w14:paraId="02E76D90"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3.868</w:t>
            </w:r>
          </w:p>
        </w:tc>
        <w:tc>
          <w:tcPr>
            <w:tcW w:w="878" w:type="dxa"/>
            <w:tcBorders>
              <w:top w:val="nil"/>
              <w:left w:val="nil"/>
              <w:bottom w:val="single" w:sz="4" w:space="0" w:color="auto"/>
              <w:right w:val="single" w:sz="4" w:space="0" w:color="auto"/>
            </w:tcBorders>
            <w:shd w:val="clear" w:color="auto" w:fill="auto"/>
            <w:noWrap/>
            <w:vAlign w:val="bottom"/>
            <w:hideMark/>
          </w:tcPr>
          <w:p w14:paraId="0362DB3F"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33</w:t>
            </w:r>
          </w:p>
        </w:tc>
        <w:tc>
          <w:tcPr>
            <w:tcW w:w="36" w:type="dxa"/>
            <w:vAlign w:val="center"/>
            <w:hideMark/>
          </w:tcPr>
          <w:p w14:paraId="0281C0A2" w14:textId="77777777" w:rsidR="000B59D6" w:rsidRPr="000B59D6" w:rsidRDefault="000B59D6" w:rsidP="000B59D6">
            <w:pPr>
              <w:spacing w:before="0" w:after="0"/>
              <w:rPr>
                <w:rFonts w:ascii="Times New Roman" w:eastAsia="Times New Roman" w:hAnsi="Times New Roman" w:cs="Times New Roman"/>
                <w:color w:val="auto"/>
                <w:sz w:val="20"/>
                <w:szCs w:val="20"/>
                <w:lang w:eastAsia="sl-SI"/>
              </w:rPr>
            </w:pPr>
          </w:p>
        </w:tc>
      </w:tr>
      <w:tr w:rsidR="000B59D6" w:rsidRPr="000B59D6" w14:paraId="2974EBF5" w14:textId="77777777" w:rsidTr="000B59D6">
        <w:trPr>
          <w:trHeight w:val="439"/>
        </w:trPr>
        <w:tc>
          <w:tcPr>
            <w:tcW w:w="699" w:type="dxa"/>
            <w:tcBorders>
              <w:top w:val="nil"/>
              <w:left w:val="single" w:sz="4" w:space="0" w:color="auto"/>
              <w:bottom w:val="single" w:sz="4" w:space="0" w:color="auto"/>
              <w:right w:val="single" w:sz="4" w:space="0" w:color="auto"/>
            </w:tcBorders>
            <w:shd w:val="clear" w:color="auto" w:fill="auto"/>
            <w:noWrap/>
            <w:vAlign w:val="bottom"/>
            <w:hideMark/>
          </w:tcPr>
          <w:p w14:paraId="749A5CDA"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221070</w:t>
            </w:r>
          </w:p>
        </w:tc>
        <w:tc>
          <w:tcPr>
            <w:tcW w:w="1154" w:type="dxa"/>
            <w:tcBorders>
              <w:top w:val="nil"/>
              <w:left w:val="nil"/>
              <w:bottom w:val="single" w:sz="4" w:space="0" w:color="auto"/>
              <w:right w:val="single" w:sz="4" w:space="0" w:color="auto"/>
            </w:tcBorders>
            <w:shd w:val="clear" w:color="auto" w:fill="auto"/>
            <w:vAlign w:val="bottom"/>
            <w:hideMark/>
          </w:tcPr>
          <w:p w14:paraId="60E91E84"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2337-21-0010</w:t>
            </w:r>
          </w:p>
        </w:tc>
        <w:tc>
          <w:tcPr>
            <w:tcW w:w="3160" w:type="dxa"/>
            <w:tcBorders>
              <w:top w:val="nil"/>
              <w:left w:val="nil"/>
              <w:bottom w:val="single" w:sz="4" w:space="0" w:color="auto"/>
              <w:right w:val="single" w:sz="4" w:space="0" w:color="auto"/>
            </w:tcBorders>
            <w:shd w:val="clear" w:color="auto" w:fill="auto"/>
            <w:hideMark/>
          </w:tcPr>
          <w:p w14:paraId="6A448997" w14:textId="77777777" w:rsidR="000B59D6" w:rsidRPr="000B59D6" w:rsidRDefault="000B59D6" w:rsidP="000B59D6">
            <w:pPr>
              <w:spacing w:before="0" w:after="0"/>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 xml:space="preserve">Ukrepi za zdravstveno varstvo rastlin -21-27-SLO (Strokovne podpore uradnemu organu)                                                                  </w:t>
            </w:r>
          </w:p>
        </w:tc>
        <w:tc>
          <w:tcPr>
            <w:tcW w:w="819" w:type="dxa"/>
            <w:tcBorders>
              <w:top w:val="nil"/>
              <w:left w:val="nil"/>
              <w:bottom w:val="single" w:sz="4" w:space="0" w:color="auto"/>
              <w:right w:val="single" w:sz="4" w:space="0" w:color="auto"/>
            </w:tcBorders>
            <w:shd w:val="clear" w:color="auto" w:fill="auto"/>
            <w:noWrap/>
            <w:vAlign w:val="bottom"/>
            <w:hideMark/>
          </w:tcPr>
          <w:p w14:paraId="625F4550"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21.236</w:t>
            </w:r>
          </w:p>
        </w:tc>
        <w:tc>
          <w:tcPr>
            <w:tcW w:w="838" w:type="dxa"/>
            <w:tcBorders>
              <w:top w:val="nil"/>
              <w:left w:val="nil"/>
              <w:bottom w:val="single" w:sz="4" w:space="0" w:color="auto"/>
              <w:right w:val="single" w:sz="4" w:space="0" w:color="auto"/>
            </w:tcBorders>
            <w:shd w:val="clear" w:color="auto" w:fill="auto"/>
            <w:noWrap/>
            <w:vAlign w:val="bottom"/>
            <w:hideMark/>
          </w:tcPr>
          <w:p w14:paraId="7BF2F7A2"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18.464</w:t>
            </w:r>
          </w:p>
        </w:tc>
        <w:tc>
          <w:tcPr>
            <w:tcW w:w="858" w:type="dxa"/>
            <w:tcBorders>
              <w:top w:val="nil"/>
              <w:left w:val="nil"/>
              <w:bottom w:val="single" w:sz="4" w:space="0" w:color="auto"/>
              <w:right w:val="single" w:sz="4" w:space="0" w:color="auto"/>
            </w:tcBorders>
            <w:shd w:val="clear" w:color="auto" w:fill="auto"/>
            <w:noWrap/>
            <w:vAlign w:val="bottom"/>
            <w:hideMark/>
          </w:tcPr>
          <w:p w14:paraId="3312FF6F"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18.464</w:t>
            </w:r>
          </w:p>
        </w:tc>
        <w:tc>
          <w:tcPr>
            <w:tcW w:w="858" w:type="dxa"/>
            <w:tcBorders>
              <w:top w:val="nil"/>
              <w:left w:val="nil"/>
              <w:bottom w:val="single" w:sz="4" w:space="0" w:color="auto"/>
              <w:right w:val="single" w:sz="4" w:space="0" w:color="auto"/>
            </w:tcBorders>
            <w:shd w:val="clear" w:color="auto" w:fill="auto"/>
            <w:noWrap/>
            <w:vAlign w:val="bottom"/>
            <w:hideMark/>
          </w:tcPr>
          <w:p w14:paraId="7ADE0948"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41.192</w:t>
            </w:r>
          </w:p>
        </w:tc>
        <w:tc>
          <w:tcPr>
            <w:tcW w:w="878" w:type="dxa"/>
            <w:tcBorders>
              <w:top w:val="nil"/>
              <w:left w:val="nil"/>
              <w:bottom w:val="single" w:sz="4" w:space="0" w:color="auto"/>
              <w:right w:val="single" w:sz="4" w:space="0" w:color="auto"/>
            </w:tcBorders>
            <w:shd w:val="clear" w:color="auto" w:fill="auto"/>
            <w:noWrap/>
            <w:vAlign w:val="bottom"/>
            <w:hideMark/>
          </w:tcPr>
          <w:p w14:paraId="331705B2"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223</w:t>
            </w:r>
          </w:p>
        </w:tc>
        <w:tc>
          <w:tcPr>
            <w:tcW w:w="36" w:type="dxa"/>
            <w:vAlign w:val="center"/>
            <w:hideMark/>
          </w:tcPr>
          <w:p w14:paraId="15423EEE" w14:textId="77777777" w:rsidR="000B59D6" w:rsidRPr="000B59D6" w:rsidRDefault="000B59D6" w:rsidP="000B59D6">
            <w:pPr>
              <w:spacing w:before="0" w:after="0"/>
              <w:rPr>
                <w:rFonts w:ascii="Times New Roman" w:eastAsia="Times New Roman" w:hAnsi="Times New Roman" w:cs="Times New Roman"/>
                <w:color w:val="auto"/>
                <w:sz w:val="20"/>
                <w:szCs w:val="20"/>
                <w:lang w:eastAsia="sl-SI"/>
              </w:rPr>
            </w:pPr>
          </w:p>
        </w:tc>
      </w:tr>
      <w:tr w:rsidR="000B59D6" w:rsidRPr="000B59D6" w14:paraId="2BB451BF" w14:textId="77777777" w:rsidTr="000B59D6">
        <w:trPr>
          <w:trHeight w:val="439"/>
        </w:trPr>
        <w:tc>
          <w:tcPr>
            <w:tcW w:w="699" w:type="dxa"/>
            <w:tcBorders>
              <w:top w:val="nil"/>
              <w:left w:val="single" w:sz="4" w:space="0" w:color="auto"/>
              <w:bottom w:val="single" w:sz="4" w:space="0" w:color="auto"/>
              <w:right w:val="single" w:sz="4" w:space="0" w:color="auto"/>
            </w:tcBorders>
            <w:shd w:val="clear" w:color="auto" w:fill="auto"/>
            <w:noWrap/>
            <w:vAlign w:val="bottom"/>
            <w:hideMark/>
          </w:tcPr>
          <w:p w14:paraId="058CD206"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130033</w:t>
            </w:r>
          </w:p>
        </w:tc>
        <w:tc>
          <w:tcPr>
            <w:tcW w:w="1154" w:type="dxa"/>
            <w:tcBorders>
              <w:top w:val="nil"/>
              <w:left w:val="nil"/>
              <w:bottom w:val="single" w:sz="4" w:space="0" w:color="auto"/>
              <w:right w:val="single" w:sz="4" w:space="0" w:color="auto"/>
            </w:tcBorders>
            <w:shd w:val="clear" w:color="auto" w:fill="auto"/>
            <w:vAlign w:val="bottom"/>
            <w:hideMark/>
          </w:tcPr>
          <w:p w14:paraId="0661F69E"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2337-17-0007</w:t>
            </w:r>
          </w:p>
        </w:tc>
        <w:tc>
          <w:tcPr>
            <w:tcW w:w="3160" w:type="dxa"/>
            <w:tcBorders>
              <w:top w:val="nil"/>
              <w:left w:val="nil"/>
              <w:bottom w:val="single" w:sz="4" w:space="0" w:color="auto"/>
              <w:right w:val="single" w:sz="4" w:space="0" w:color="auto"/>
            </w:tcBorders>
            <w:shd w:val="clear" w:color="auto" w:fill="auto"/>
            <w:hideMark/>
          </w:tcPr>
          <w:p w14:paraId="773EB4FB" w14:textId="77777777" w:rsidR="000B59D6" w:rsidRPr="000B59D6" w:rsidRDefault="000B59D6" w:rsidP="000B59D6">
            <w:pPr>
              <w:spacing w:before="0" w:after="0"/>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Fitofarmacevtska sredstva in ocenjevanje aktivnih snovi</w:t>
            </w:r>
          </w:p>
        </w:tc>
        <w:tc>
          <w:tcPr>
            <w:tcW w:w="819" w:type="dxa"/>
            <w:tcBorders>
              <w:top w:val="nil"/>
              <w:left w:val="nil"/>
              <w:bottom w:val="single" w:sz="4" w:space="0" w:color="auto"/>
              <w:right w:val="single" w:sz="4" w:space="0" w:color="auto"/>
            </w:tcBorders>
            <w:shd w:val="clear" w:color="auto" w:fill="auto"/>
            <w:noWrap/>
            <w:vAlign w:val="bottom"/>
            <w:hideMark/>
          </w:tcPr>
          <w:p w14:paraId="3BB1FA1E"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187.078</w:t>
            </w:r>
          </w:p>
        </w:tc>
        <w:tc>
          <w:tcPr>
            <w:tcW w:w="838" w:type="dxa"/>
            <w:tcBorders>
              <w:top w:val="nil"/>
              <w:left w:val="nil"/>
              <w:bottom w:val="single" w:sz="4" w:space="0" w:color="auto"/>
              <w:right w:val="single" w:sz="4" w:space="0" w:color="auto"/>
            </w:tcBorders>
            <w:shd w:val="clear" w:color="auto" w:fill="auto"/>
            <w:noWrap/>
            <w:vAlign w:val="bottom"/>
            <w:hideMark/>
          </w:tcPr>
          <w:p w14:paraId="35D53155"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196.000</w:t>
            </w:r>
          </w:p>
        </w:tc>
        <w:tc>
          <w:tcPr>
            <w:tcW w:w="858" w:type="dxa"/>
            <w:tcBorders>
              <w:top w:val="nil"/>
              <w:left w:val="nil"/>
              <w:bottom w:val="single" w:sz="4" w:space="0" w:color="auto"/>
              <w:right w:val="single" w:sz="4" w:space="0" w:color="auto"/>
            </w:tcBorders>
            <w:shd w:val="clear" w:color="auto" w:fill="auto"/>
            <w:noWrap/>
            <w:vAlign w:val="bottom"/>
            <w:hideMark/>
          </w:tcPr>
          <w:p w14:paraId="4ED25AF3"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196.000</w:t>
            </w:r>
          </w:p>
        </w:tc>
        <w:tc>
          <w:tcPr>
            <w:tcW w:w="858" w:type="dxa"/>
            <w:tcBorders>
              <w:top w:val="nil"/>
              <w:left w:val="nil"/>
              <w:bottom w:val="single" w:sz="4" w:space="0" w:color="auto"/>
              <w:right w:val="single" w:sz="4" w:space="0" w:color="auto"/>
            </w:tcBorders>
            <w:shd w:val="clear" w:color="auto" w:fill="auto"/>
            <w:noWrap/>
            <w:vAlign w:val="bottom"/>
            <w:hideMark/>
          </w:tcPr>
          <w:p w14:paraId="76F80AA5"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226.833</w:t>
            </w:r>
          </w:p>
        </w:tc>
        <w:tc>
          <w:tcPr>
            <w:tcW w:w="878" w:type="dxa"/>
            <w:tcBorders>
              <w:top w:val="nil"/>
              <w:left w:val="nil"/>
              <w:bottom w:val="single" w:sz="4" w:space="0" w:color="auto"/>
              <w:right w:val="single" w:sz="4" w:space="0" w:color="auto"/>
            </w:tcBorders>
            <w:shd w:val="clear" w:color="auto" w:fill="auto"/>
            <w:noWrap/>
            <w:vAlign w:val="bottom"/>
            <w:hideMark/>
          </w:tcPr>
          <w:p w14:paraId="24BD4B23"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116</w:t>
            </w:r>
          </w:p>
        </w:tc>
        <w:tc>
          <w:tcPr>
            <w:tcW w:w="36" w:type="dxa"/>
            <w:vAlign w:val="center"/>
            <w:hideMark/>
          </w:tcPr>
          <w:p w14:paraId="0CF84679" w14:textId="77777777" w:rsidR="000B59D6" w:rsidRPr="000B59D6" w:rsidRDefault="000B59D6" w:rsidP="000B59D6">
            <w:pPr>
              <w:spacing w:before="0" w:after="0"/>
              <w:rPr>
                <w:rFonts w:ascii="Times New Roman" w:eastAsia="Times New Roman" w:hAnsi="Times New Roman" w:cs="Times New Roman"/>
                <w:color w:val="auto"/>
                <w:sz w:val="20"/>
                <w:szCs w:val="20"/>
                <w:lang w:eastAsia="sl-SI"/>
              </w:rPr>
            </w:pPr>
          </w:p>
        </w:tc>
      </w:tr>
      <w:tr w:rsidR="000B59D6" w:rsidRPr="000B59D6" w14:paraId="02E178B2" w14:textId="77777777" w:rsidTr="000B59D6">
        <w:trPr>
          <w:trHeight w:val="439"/>
        </w:trPr>
        <w:tc>
          <w:tcPr>
            <w:tcW w:w="699" w:type="dxa"/>
            <w:tcBorders>
              <w:top w:val="nil"/>
              <w:left w:val="single" w:sz="4" w:space="0" w:color="auto"/>
              <w:bottom w:val="single" w:sz="4" w:space="0" w:color="auto"/>
              <w:right w:val="single" w:sz="4" w:space="0" w:color="auto"/>
            </w:tcBorders>
            <w:shd w:val="clear" w:color="auto" w:fill="auto"/>
            <w:noWrap/>
            <w:vAlign w:val="bottom"/>
            <w:hideMark/>
          </w:tcPr>
          <w:p w14:paraId="3FB0D24C"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140029</w:t>
            </w:r>
          </w:p>
        </w:tc>
        <w:tc>
          <w:tcPr>
            <w:tcW w:w="1154" w:type="dxa"/>
            <w:tcBorders>
              <w:top w:val="nil"/>
              <w:left w:val="nil"/>
              <w:bottom w:val="single" w:sz="4" w:space="0" w:color="auto"/>
              <w:right w:val="single" w:sz="4" w:space="0" w:color="auto"/>
            </w:tcBorders>
            <w:shd w:val="clear" w:color="auto" w:fill="auto"/>
            <w:vAlign w:val="bottom"/>
            <w:hideMark/>
          </w:tcPr>
          <w:p w14:paraId="7D807324"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2330-21-5107</w:t>
            </w:r>
          </w:p>
        </w:tc>
        <w:tc>
          <w:tcPr>
            <w:tcW w:w="3160" w:type="dxa"/>
            <w:tcBorders>
              <w:top w:val="nil"/>
              <w:left w:val="nil"/>
              <w:bottom w:val="single" w:sz="4" w:space="0" w:color="auto"/>
              <w:right w:val="single" w:sz="4" w:space="0" w:color="auto"/>
            </w:tcBorders>
            <w:shd w:val="clear" w:color="auto" w:fill="auto"/>
            <w:hideMark/>
          </w:tcPr>
          <w:p w14:paraId="43CE1B7F" w14:textId="77777777" w:rsidR="000B59D6" w:rsidRPr="000B59D6" w:rsidRDefault="000B59D6" w:rsidP="000B59D6">
            <w:pPr>
              <w:spacing w:before="0" w:after="0"/>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 xml:space="preserve">Sredstva za neposredna plačila v kmetijstvu </w:t>
            </w:r>
          </w:p>
        </w:tc>
        <w:tc>
          <w:tcPr>
            <w:tcW w:w="819" w:type="dxa"/>
            <w:tcBorders>
              <w:top w:val="nil"/>
              <w:left w:val="nil"/>
              <w:bottom w:val="single" w:sz="4" w:space="0" w:color="auto"/>
              <w:right w:val="single" w:sz="4" w:space="0" w:color="auto"/>
            </w:tcBorders>
            <w:shd w:val="clear" w:color="auto" w:fill="auto"/>
            <w:noWrap/>
            <w:vAlign w:val="bottom"/>
            <w:hideMark/>
          </w:tcPr>
          <w:p w14:paraId="5501B4DF"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16.377</w:t>
            </w:r>
          </w:p>
        </w:tc>
        <w:tc>
          <w:tcPr>
            <w:tcW w:w="838" w:type="dxa"/>
            <w:tcBorders>
              <w:top w:val="nil"/>
              <w:left w:val="nil"/>
              <w:bottom w:val="single" w:sz="4" w:space="0" w:color="auto"/>
              <w:right w:val="single" w:sz="4" w:space="0" w:color="auto"/>
            </w:tcBorders>
            <w:shd w:val="clear" w:color="auto" w:fill="auto"/>
            <w:noWrap/>
            <w:vAlign w:val="bottom"/>
            <w:hideMark/>
          </w:tcPr>
          <w:p w14:paraId="3D84B1C5"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12.000</w:t>
            </w:r>
          </w:p>
        </w:tc>
        <w:tc>
          <w:tcPr>
            <w:tcW w:w="858" w:type="dxa"/>
            <w:tcBorders>
              <w:top w:val="nil"/>
              <w:left w:val="nil"/>
              <w:bottom w:val="single" w:sz="4" w:space="0" w:color="auto"/>
              <w:right w:val="single" w:sz="4" w:space="0" w:color="auto"/>
            </w:tcBorders>
            <w:shd w:val="clear" w:color="auto" w:fill="auto"/>
            <w:noWrap/>
            <w:vAlign w:val="bottom"/>
            <w:hideMark/>
          </w:tcPr>
          <w:p w14:paraId="26A4957B"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27.426</w:t>
            </w:r>
          </w:p>
        </w:tc>
        <w:tc>
          <w:tcPr>
            <w:tcW w:w="858" w:type="dxa"/>
            <w:tcBorders>
              <w:top w:val="nil"/>
              <w:left w:val="nil"/>
              <w:bottom w:val="single" w:sz="4" w:space="0" w:color="auto"/>
              <w:right w:val="single" w:sz="4" w:space="0" w:color="auto"/>
            </w:tcBorders>
            <w:shd w:val="clear" w:color="auto" w:fill="auto"/>
            <w:noWrap/>
            <w:vAlign w:val="bottom"/>
            <w:hideMark/>
          </w:tcPr>
          <w:p w14:paraId="13074B08"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20.000</w:t>
            </w:r>
          </w:p>
        </w:tc>
        <w:tc>
          <w:tcPr>
            <w:tcW w:w="878" w:type="dxa"/>
            <w:tcBorders>
              <w:top w:val="nil"/>
              <w:left w:val="nil"/>
              <w:bottom w:val="single" w:sz="4" w:space="0" w:color="auto"/>
              <w:right w:val="single" w:sz="4" w:space="0" w:color="auto"/>
            </w:tcBorders>
            <w:shd w:val="clear" w:color="auto" w:fill="auto"/>
            <w:noWrap/>
            <w:vAlign w:val="bottom"/>
            <w:hideMark/>
          </w:tcPr>
          <w:p w14:paraId="19D61FFD"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73</w:t>
            </w:r>
          </w:p>
        </w:tc>
        <w:tc>
          <w:tcPr>
            <w:tcW w:w="36" w:type="dxa"/>
            <w:vAlign w:val="center"/>
            <w:hideMark/>
          </w:tcPr>
          <w:p w14:paraId="4695FB96" w14:textId="77777777" w:rsidR="000B59D6" w:rsidRPr="000B59D6" w:rsidRDefault="000B59D6" w:rsidP="000B59D6">
            <w:pPr>
              <w:spacing w:before="0" w:after="0"/>
              <w:rPr>
                <w:rFonts w:ascii="Times New Roman" w:eastAsia="Times New Roman" w:hAnsi="Times New Roman" w:cs="Times New Roman"/>
                <w:color w:val="auto"/>
                <w:sz w:val="20"/>
                <w:szCs w:val="20"/>
                <w:lang w:eastAsia="sl-SI"/>
              </w:rPr>
            </w:pPr>
          </w:p>
        </w:tc>
      </w:tr>
      <w:tr w:rsidR="000B59D6" w:rsidRPr="000B59D6" w14:paraId="1D94D839" w14:textId="77777777" w:rsidTr="000B59D6">
        <w:trPr>
          <w:trHeight w:val="439"/>
        </w:trPr>
        <w:tc>
          <w:tcPr>
            <w:tcW w:w="699" w:type="dxa"/>
            <w:tcBorders>
              <w:top w:val="nil"/>
              <w:left w:val="single" w:sz="4" w:space="0" w:color="auto"/>
              <w:bottom w:val="single" w:sz="4" w:space="0" w:color="auto"/>
              <w:right w:val="single" w:sz="4" w:space="0" w:color="auto"/>
            </w:tcBorders>
            <w:shd w:val="clear" w:color="auto" w:fill="auto"/>
            <w:noWrap/>
            <w:vAlign w:val="bottom"/>
            <w:hideMark/>
          </w:tcPr>
          <w:p w14:paraId="1EDFF7EB"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130031</w:t>
            </w:r>
          </w:p>
        </w:tc>
        <w:tc>
          <w:tcPr>
            <w:tcW w:w="1154" w:type="dxa"/>
            <w:tcBorders>
              <w:top w:val="nil"/>
              <w:left w:val="nil"/>
              <w:bottom w:val="single" w:sz="4" w:space="0" w:color="auto"/>
              <w:right w:val="single" w:sz="4" w:space="0" w:color="auto"/>
            </w:tcBorders>
            <w:shd w:val="clear" w:color="auto" w:fill="auto"/>
            <w:vAlign w:val="bottom"/>
            <w:hideMark/>
          </w:tcPr>
          <w:p w14:paraId="1136AF25"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2330-18-0021</w:t>
            </w:r>
          </w:p>
        </w:tc>
        <w:tc>
          <w:tcPr>
            <w:tcW w:w="3160" w:type="dxa"/>
            <w:tcBorders>
              <w:top w:val="nil"/>
              <w:left w:val="nil"/>
              <w:bottom w:val="single" w:sz="4" w:space="0" w:color="auto"/>
              <w:right w:val="single" w:sz="4" w:space="0" w:color="auto"/>
            </w:tcBorders>
            <w:shd w:val="clear" w:color="auto" w:fill="auto"/>
            <w:hideMark/>
          </w:tcPr>
          <w:p w14:paraId="79E9CE78" w14:textId="77777777" w:rsidR="000B59D6" w:rsidRPr="000B59D6" w:rsidRDefault="000B59D6" w:rsidP="000B59D6">
            <w:pPr>
              <w:spacing w:before="0" w:after="0"/>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Odškodnina po odločbi -izkoreninjenje hmeljišč -</w:t>
            </w:r>
            <w:proofErr w:type="spellStart"/>
            <w:r w:rsidRPr="000B59D6">
              <w:rPr>
                <w:rFonts w:ascii="Calibri" w:eastAsia="Times New Roman" w:hAnsi="Calibri" w:cs="Calibri"/>
                <w:color w:val="000000"/>
                <w:sz w:val="16"/>
                <w:szCs w:val="16"/>
                <w:lang w:eastAsia="sl-SI"/>
              </w:rPr>
              <w:t>viroid</w:t>
            </w:r>
            <w:proofErr w:type="spellEnd"/>
          </w:p>
        </w:tc>
        <w:tc>
          <w:tcPr>
            <w:tcW w:w="819" w:type="dxa"/>
            <w:tcBorders>
              <w:top w:val="nil"/>
              <w:left w:val="nil"/>
              <w:bottom w:val="single" w:sz="4" w:space="0" w:color="auto"/>
              <w:right w:val="single" w:sz="4" w:space="0" w:color="auto"/>
            </w:tcBorders>
            <w:shd w:val="clear" w:color="auto" w:fill="auto"/>
            <w:noWrap/>
            <w:vAlign w:val="bottom"/>
            <w:hideMark/>
          </w:tcPr>
          <w:p w14:paraId="19A2BBFF"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146.855</w:t>
            </w:r>
          </w:p>
        </w:tc>
        <w:tc>
          <w:tcPr>
            <w:tcW w:w="838" w:type="dxa"/>
            <w:tcBorders>
              <w:top w:val="nil"/>
              <w:left w:val="nil"/>
              <w:bottom w:val="single" w:sz="4" w:space="0" w:color="auto"/>
              <w:right w:val="single" w:sz="4" w:space="0" w:color="auto"/>
            </w:tcBorders>
            <w:shd w:val="clear" w:color="auto" w:fill="auto"/>
            <w:noWrap/>
            <w:vAlign w:val="bottom"/>
            <w:hideMark/>
          </w:tcPr>
          <w:p w14:paraId="1312D66B"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13.142</w:t>
            </w:r>
          </w:p>
        </w:tc>
        <w:tc>
          <w:tcPr>
            <w:tcW w:w="858" w:type="dxa"/>
            <w:tcBorders>
              <w:top w:val="nil"/>
              <w:left w:val="nil"/>
              <w:bottom w:val="single" w:sz="4" w:space="0" w:color="auto"/>
              <w:right w:val="single" w:sz="4" w:space="0" w:color="auto"/>
            </w:tcBorders>
            <w:shd w:val="clear" w:color="auto" w:fill="auto"/>
            <w:noWrap/>
            <w:vAlign w:val="bottom"/>
            <w:hideMark/>
          </w:tcPr>
          <w:p w14:paraId="54B883DD"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11.142</w:t>
            </w:r>
          </w:p>
        </w:tc>
        <w:tc>
          <w:tcPr>
            <w:tcW w:w="858" w:type="dxa"/>
            <w:tcBorders>
              <w:top w:val="nil"/>
              <w:left w:val="nil"/>
              <w:bottom w:val="single" w:sz="4" w:space="0" w:color="auto"/>
              <w:right w:val="single" w:sz="4" w:space="0" w:color="auto"/>
            </w:tcBorders>
            <w:shd w:val="clear" w:color="auto" w:fill="auto"/>
            <w:noWrap/>
            <w:vAlign w:val="bottom"/>
            <w:hideMark/>
          </w:tcPr>
          <w:p w14:paraId="45A78994"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0</w:t>
            </w:r>
          </w:p>
        </w:tc>
        <w:tc>
          <w:tcPr>
            <w:tcW w:w="878" w:type="dxa"/>
            <w:tcBorders>
              <w:top w:val="nil"/>
              <w:left w:val="nil"/>
              <w:bottom w:val="single" w:sz="4" w:space="0" w:color="auto"/>
              <w:right w:val="single" w:sz="4" w:space="0" w:color="auto"/>
            </w:tcBorders>
            <w:shd w:val="clear" w:color="auto" w:fill="auto"/>
            <w:noWrap/>
            <w:vAlign w:val="bottom"/>
            <w:hideMark/>
          </w:tcPr>
          <w:p w14:paraId="4755D9DE"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0</w:t>
            </w:r>
          </w:p>
        </w:tc>
        <w:tc>
          <w:tcPr>
            <w:tcW w:w="36" w:type="dxa"/>
            <w:vAlign w:val="center"/>
            <w:hideMark/>
          </w:tcPr>
          <w:p w14:paraId="4393F117" w14:textId="77777777" w:rsidR="000B59D6" w:rsidRPr="000B59D6" w:rsidRDefault="000B59D6" w:rsidP="000B59D6">
            <w:pPr>
              <w:spacing w:before="0" w:after="0"/>
              <w:rPr>
                <w:rFonts w:ascii="Times New Roman" w:eastAsia="Times New Roman" w:hAnsi="Times New Roman" w:cs="Times New Roman"/>
                <w:color w:val="auto"/>
                <w:sz w:val="20"/>
                <w:szCs w:val="20"/>
                <w:lang w:eastAsia="sl-SI"/>
              </w:rPr>
            </w:pPr>
          </w:p>
        </w:tc>
      </w:tr>
      <w:tr w:rsidR="000B59D6" w:rsidRPr="000B59D6" w14:paraId="6D35C6B1" w14:textId="77777777" w:rsidTr="000B59D6">
        <w:trPr>
          <w:trHeight w:val="439"/>
        </w:trPr>
        <w:tc>
          <w:tcPr>
            <w:tcW w:w="699" w:type="dxa"/>
            <w:tcBorders>
              <w:top w:val="nil"/>
              <w:left w:val="single" w:sz="4" w:space="0" w:color="auto"/>
              <w:bottom w:val="single" w:sz="4" w:space="0" w:color="auto"/>
              <w:right w:val="single" w:sz="4" w:space="0" w:color="auto"/>
            </w:tcBorders>
            <w:shd w:val="clear" w:color="auto" w:fill="auto"/>
            <w:noWrap/>
            <w:vAlign w:val="bottom"/>
            <w:hideMark/>
          </w:tcPr>
          <w:p w14:paraId="7237C684"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200023</w:t>
            </w:r>
          </w:p>
        </w:tc>
        <w:tc>
          <w:tcPr>
            <w:tcW w:w="1154" w:type="dxa"/>
            <w:tcBorders>
              <w:top w:val="nil"/>
              <w:left w:val="nil"/>
              <w:bottom w:val="single" w:sz="4" w:space="0" w:color="auto"/>
              <w:right w:val="single" w:sz="4" w:space="0" w:color="auto"/>
            </w:tcBorders>
            <w:shd w:val="clear" w:color="auto" w:fill="auto"/>
            <w:vAlign w:val="bottom"/>
            <w:hideMark/>
          </w:tcPr>
          <w:p w14:paraId="60C79E8D"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2330-21-5084</w:t>
            </w:r>
          </w:p>
        </w:tc>
        <w:tc>
          <w:tcPr>
            <w:tcW w:w="3160" w:type="dxa"/>
            <w:tcBorders>
              <w:top w:val="nil"/>
              <w:left w:val="nil"/>
              <w:bottom w:val="single" w:sz="4" w:space="0" w:color="auto"/>
              <w:right w:val="single" w:sz="4" w:space="0" w:color="auto"/>
            </w:tcBorders>
            <w:shd w:val="clear" w:color="auto" w:fill="auto"/>
            <w:hideMark/>
          </w:tcPr>
          <w:p w14:paraId="651A76F0" w14:textId="77777777" w:rsidR="000B59D6" w:rsidRPr="000B59D6" w:rsidRDefault="000B59D6" w:rsidP="000B59D6">
            <w:pPr>
              <w:spacing w:before="0" w:after="0"/>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Pomoč v hmeljarstvu -</w:t>
            </w:r>
            <w:proofErr w:type="spellStart"/>
            <w:r w:rsidRPr="000B59D6">
              <w:rPr>
                <w:rFonts w:ascii="Calibri" w:eastAsia="Times New Roman" w:hAnsi="Calibri" w:cs="Calibri"/>
                <w:color w:val="000000"/>
                <w:sz w:val="16"/>
                <w:szCs w:val="16"/>
                <w:lang w:eastAsia="sl-SI"/>
              </w:rPr>
              <w:t>viroid</w:t>
            </w:r>
            <w:proofErr w:type="spellEnd"/>
            <w:r w:rsidRPr="000B59D6">
              <w:rPr>
                <w:rFonts w:ascii="Calibri" w:eastAsia="Times New Roman" w:hAnsi="Calibri" w:cs="Calibri"/>
                <w:color w:val="000000"/>
                <w:sz w:val="16"/>
                <w:szCs w:val="16"/>
                <w:lang w:eastAsia="sl-SI"/>
              </w:rPr>
              <w:t>-tekoči transferi</w:t>
            </w:r>
          </w:p>
        </w:tc>
        <w:tc>
          <w:tcPr>
            <w:tcW w:w="819" w:type="dxa"/>
            <w:tcBorders>
              <w:top w:val="nil"/>
              <w:left w:val="nil"/>
              <w:bottom w:val="single" w:sz="4" w:space="0" w:color="auto"/>
              <w:right w:val="single" w:sz="4" w:space="0" w:color="auto"/>
            </w:tcBorders>
            <w:shd w:val="clear" w:color="auto" w:fill="auto"/>
            <w:noWrap/>
            <w:vAlign w:val="bottom"/>
            <w:hideMark/>
          </w:tcPr>
          <w:p w14:paraId="4351CEB9"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36.220</w:t>
            </w:r>
          </w:p>
        </w:tc>
        <w:tc>
          <w:tcPr>
            <w:tcW w:w="838" w:type="dxa"/>
            <w:tcBorders>
              <w:top w:val="nil"/>
              <w:left w:val="nil"/>
              <w:bottom w:val="single" w:sz="4" w:space="0" w:color="auto"/>
              <w:right w:val="single" w:sz="4" w:space="0" w:color="auto"/>
            </w:tcBorders>
            <w:shd w:val="clear" w:color="auto" w:fill="auto"/>
            <w:noWrap/>
            <w:vAlign w:val="bottom"/>
            <w:hideMark/>
          </w:tcPr>
          <w:p w14:paraId="34745A83"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36.220</w:t>
            </w:r>
          </w:p>
        </w:tc>
        <w:tc>
          <w:tcPr>
            <w:tcW w:w="858" w:type="dxa"/>
            <w:tcBorders>
              <w:top w:val="nil"/>
              <w:left w:val="nil"/>
              <w:bottom w:val="single" w:sz="4" w:space="0" w:color="auto"/>
              <w:right w:val="single" w:sz="4" w:space="0" w:color="auto"/>
            </w:tcBorders>
            <w:shd w:val="clear" w:color="auto" w:fill="auto"/>
            <w:noWrap/>
            <w:vAlign w:val="bottom"/>
            <w:hideMark/>
          </w:tcPr>
          <w:p w14:paraId="6EC11C1E"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36.220</w:t>
            </w:r>
          </w:p>
        </w:tc>
        <w:tc>
          <w:tcPr>
            <w:tcW w:w="858" w:type="dxa"/>
            <w:tcBorders>
              <w:top w:val="nil"/>
              <w:left w:val="nil"/>
              <w:bottom w:val="single" w:sz="4" w:space="0" w:color="auto"/>
              <w:right w:val="single" w:sz="4" w:space="0" w:color="auto"/>
            </w:tcBorders>
            <w:shd w:val="clear" w:color="auto" w:fill="auto"/>
            <w:noWrap/>
            <w:vAlign w:val="bottom"/>
            <w:hideMark/>
          </w:tcPr>
          <w:p w14:paraId="0160A483"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0</w:t>
            </w:r>
          </w:p>
        </w:tc>
        <w:tc>
          <w:tcPr>
            <w:tcW w:w="878" w:type="dxa"/>
            <w:tcBorders>
              <w:top w:val="nil"/>
              <w:left w:val="nil"/>
              <w:bottom w:val="single" w:sz="4" w:space="0" w:color="auto"/>
              <w:right w:val="single" w:sz="4" w:space="0" w:color="auto"/>
            </w:tcBorders>
            <w:shd w:val="clear" w:color="auto" w:fill="auto"/>
            <w:noWrap/>
            <w:vAlign w:val="bottom"/>
            <w:hideMark/>
          </w:tcPr>
          <w:p w14:paraId="7393E192"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0</w:t>
            </w:r>
          </w:p>
        </w:tc>
        <w:tc>
          <w:tcPr>
            <w:tcW w:w="36" w:type="dxa"/>
            <w:vAlign w:val="center"/>
            <w:hideMark/>
          </w:tcPr>
          <w:p w14:paraId="0B418FC9" w14:textId="77777777" w:rsidR="000B59D6" w:rsidRPr="000B59D6" w:rsidRDefault="000B59D6" w:rsidP="000B59D6">
            <w:pPr>
              <w:spacing w:before="0" w:after="0"/>
              <w:rPr>
                <w:rFonts w:ascii="Times New Roman" w:eastAsia="Times New Roman" w:hAnsi="Times New Roman" w:cs="Times New Roman"/>
                <w:color w:val="auto"/>
                <w:sz w:val="20"/>
                <w:szCs w:val="20"/>
                <w:lang w:eastAsia="sl-SI"/>
              </w:rPr>
            </w:pPr>
          </w:p>
        </w:tc>
      </w:tr>
      <w:tr w:rsidR="000B59D6" w:rsidRPr="000B59D6" w14:paraId="3F035787" w14:textId="77777777" w:rsidTr="000B59D6">
        <w:trPr>
          <w:trHeight w:val="435"/>
        </w:trPr>
        <w:tc>
          <w:tcPr>
            <w:tcW w:w="699" w:type="dxa"/>
            <w:tcBorders>
              <w:top w:val="nil"/>
              <w:left w:val="single" w:sz="4" w:space="0" w:color="auto"/>
              <w:bottom w:val="single" w:sz="4" w:space="0" w:color="auto"/>
              <w:right w:val="single" w:sz="4" w:space="0" w:color="auto"/>
            </w:tcBorders>
            <w:shd w:val="clear" w:color="auto" w:fill="auto"/>
            <w:noWrap/>
            <w:vAlign w:val="bottom"/>
            <w:hideMark/>
          </w:tcPr>
          <w:p w14:paraId="431468BD"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221063</w:t>
            </w:r>
          </w:p>
        </w:tc>
        <w:tc>
          <w:tcPr>
            <w:tcW w:w="1154" w:type="dxa"/>
            <w:tcBorders>
              <w:top w:val="nil"/>
              <w:left w:val="nil"/>
              <w:bottom w:val="single" w:sz="4" w:space="0" w:color="auto"/>
              <w:right w:val="single" w:sz="4" w:space="0" w:color="auto"/>
            </w:tcBorders>
            <w:shd w:val="clear" w:color="auto" w:fill="auto"/>
            <w:vAlign w:val="bottom"/>
            <w:hideMark/>
          </w:tcPr>
          <w:p w14:paraId="0102FEFE"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2330-23-0021</w:t>
            </w:r>
          </w:p>
        </w:tc>
        <w:tc>
          <w:tcPr>
            <w:tcW w:w="3160" w:type="dxa"/>
            <w:tcBorders>
              <w:top w:val="nil"/>
              <w:left w:val="nil"/>
              <w:bottom w:val="nil"/>
              <w:right w:val="single" w:sz="4" w:space="0" w:color="auto"/>
            </w:tcBorders>
            <w:shd w:val="clear" w:color="auto" w:fill="auto"/>
            <w:vAlign w:val="bottom"/>
            <w:hideMark/>
          </w:tcPr>
          <w:p w14:paraId="6AFD1210" w14:textId="77777777" w:rsidR="000B59D6" w:rsidRPr="000B59D6" w:rsidRDefault="000B59D6" w:rsidP="000B59D6">
            <w:pPr>
              <w:spacing w:before="0" w:after="0"/>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Posodobitev pedoloških podatkov o kmetijskih tleh</w:t>
            </w:r>
          </w:p>
        </w:tc>
        <w:tc>
          <w:tcPr>
            <w:tcW w:w="819" w:type="dxa"/>
            <w:tcBorders>
              <w:top w:val="nil"/>
              <w:left w:val="nil"/>
              <w:bottom w:val="single" w:sz="4" w:space="0" w:color="auto"/>
              <w:right w:val="single" w:sz="4" w:space="0" w:color="auto"/>
            </w:tcBorders>
            <w:shd w:val="clear" w:color="auto" w:fill="auto"/>
            <w:noWrap/>
            <w:vAlign w:val="bottom"/>
            <w:hideMark/>
          </w:tcPr>
          <w:p w14:paraId="09AAEE12"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 </w:t>
            </w:r>
          </w:p>
        </w:tc>
        <w:tc>
          <w:tcPr>
            <w:tcW w:w="838" w:type="dxa"/>
            <w:tcBorders>
              <w:top w:val="nil"/>
              <w:left w:val="nil"/>
              <w:bottom w:val="single" w:sz="4" w:space="0" w:color="auto"/>
              <w:right w:val="single" w:sz="4" w:space="0" w:color="auto"/>
            </w:tcBorders>
            <w:shd w:val="clear" w:color="auto" w:fill="auto"/>
            <w:noWrap/>
            <w:vAlign w:val="bottom"/>
            <w:hideMark/>
          </w:tcPr>
          <w:p w14:paraId="7D7BEA19"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 </w:t>
            </w:r>
          </w:p>
        </w:tc>
        <w:tc>
          <w:tcPr>
            <w:tcW w:w="858" w:type="dxa"/>
            <w:tcBorders>
              <w:top w:val="nil"/>
              <w:left w:val="nil"/>
              <w:bottom w:val="single" w:sz="4" w:space="0" w:color="auto"/>
              <w:right w:val="single" w:sz="4" w:space="0" w:color="auto"/>
            </w:tcBorders>
            <w:shd w:val="clear" w:color="auto" w:fill="auto"/>
            <w:noWrap/>
            <w:vAlign w:val="bottom"/>
            <w:hideMark/>
          </w:tcPr>
          <w:p w14:paraId="15D0BED1"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 </w:t>
            </w:r>
          </w:p>
        </w:tc>
        <w:tc>
          <w:tcPr>
            <w:tcW w:w="858" w:type="dxa"/>
            <w:tcBorders>
              <w:top w:val="nil"/>
              <w:left w:val="nil"/>
              <w:bottom w:val="single" w:sz="4" w:space="0" w:color="auto"/>
              <w:right w:val="single" w:sz="4" w:space="0" w:color="auto"/>
            </w:tcBorders>
            <w:shd w:val="clear" w:color="auto" w:fill="auto"/>
            <w:noWrap/>
            <w:vAlign w:val="bottom"/>
            <w:hideMark/>
          </w:tcPr>
          <w:p w14:paraId="0435039D"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75.500</w:t>
            </w:r>
          </w:p>
        </w:tc>
        <w:tc>
          <w:tcPr>
            <w:tcW w:w="878" w:type="dxa"/>
            <w:tcBorders>
              <w:top w:val="nil"/>
              <w:left w:val="nil"/>
              <w:bottom w:val="single" w:sz="4" w:space="0" w:color="auto"/>
              <w:right w:val="single" w:sz="4" w:space="0" w:color="auto"/>
            </w:tcBorders>
            <w:shd w:val="clear" w:color="auto" w:fill="auto"/>
            <w:noWrap/>
            <w:vAlign w:val="bottom"/>
            <w:hideMark/>
          </w:tcPr>
          <w:p w14:paraId="00D84D8B"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 </w:t>
            </w:r>
          </w:p>
        </w:tc>
        <w:tc>
          <w:tcPr>
            <w:tcW w:w="36" w:type="dxa"/>
            <w:vAlign w:val="center"/>
            <w:hideMark/>
          </w:tcPr>
          <w:p w14:paraId="0523871F" w14:textId="77777777" w:rsidR="000B59D6" w:rsidRPr="000B59D6" w:rsidRDefault="000B59D6" w:rsidP="000B59D6">
            <w:pPr>
              <w:spacing w:before="0" w:after="0"/>
              <w:rPr>
                <w:rFonts w:ascii="Times New Roman" w:eastAsia="Times New Roman" w:hAnsi="Times New Roman" w:cs="Times New Roman"/>
                <w:color w:val="auto"/>
                <w:sz w:val="20"/>
                <w:szCs w:val="20"/>
                <w:lang w:eastAsia="sl-SI"/>
              </w:rPr>
            </w:pPr>
          </w:p>
        </w:tc>
      </w:tr>
      <w:tr w:rsidR="000B59D6" w:rsidRPr="000B59D6" w14:paraId="27E4545D" w14:textId="77777777" w:rsidTr="000B59D6">
        <w:trPr>
          <w:trHeight w:val="375"/>
        </w:trPr>
        <w:tc>
          <w:tcPr>
            <w:tcW w:w="699" w:type="dxa"/>
            <w:tcBorders>
              <w:top w:val="nil"/>
              <w:left w:val="single" w:sz="4" w:space="0" w:color="auto"/>
              <w:bottom w:val="single" w:sz="4" w:space="0" w:color="auto"/>
              <w:right w:val="single" w:sz="4" w:space="0" w:color="auto"/>
            </w:tcBorders>
            <w:shd w:val="clear" w:color="auto" w:fill="auto"/>
            <w:noWrap/>
            <w:vAlign w:val="bottom"/>
            <w:hideMark/>
          </w:tcPr>
          <w:p w14:paraId="7E419BE8"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140021</w:t>
            </w:r>
          </w:p>
        </w:tc>
        <w:tc>
          <w:tcPr>
            <w:tcW w:w="1154" w:type="dxa"/>
            <w:tcBorders>
              <w:top w:val="nil"/>
              <w:left w:val="nil"/>
              <w:bottom w:val="single" w:sz="4" w:space="0" w:color="auto"/>
              <w:right w:val="single" w:sz="4" w:space="0" w:color="auto"/>
            </w:tcBorders>
            <w:shd w:val="clear" w:color="auto" w:fill="auto"/>
            <w:vAlign w:val="bottom"/>
            <w:hideMark/>
          </w:tcPr>
          <w:p w14:paraId="36070745"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2330-15-0016</w:t>
            </w:r>
          </w:p>
        </w:tc>
        <w:tc>
          <w:tcPr>
            <w:tcW w:w="3160" w:type="dxa"/>
            <w:tcBorders>
              <w:top w:val="single" w:sz="4" w:space="0" w:color="auto"/>
              <w:left w:val="nil"/>
              <w:bottom w:val="single" w:sz="4" w:space="0" w:color="auto"/>
              <w:right w:val="single" w:sz="4" w:space="0" w:color="auto"/>
            </w:tcBorders>
            <w:shd w:val="clear" w:color="auto" w:fill="auto"/>
            <w:hideMark/>
          </w:tcPr>
          <w:p w14:paraId="46AEC2CC" w14:textId="77777777" w:rsidR="000B59D6" w:rsidRPr="000B59D6" w:rsidRDefault="000B59D6" w:rsidP="000B59D6">
            <w:pPr>
              <w:spacing w:before="0" w:after="0"/>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Pilotni projekti EIP EU 80%</w:t>
            </w:r>
          </w:p>
        </w:tc>
        <w:tc>
          <w:tcPr>
            <w:tcW w:w="819" w:type="dxa"/>
            <w:tcBorders>
              <w:top w:val="nil"/>
              <w:left w:val="nil"/>
              <w:bottom w:val="single" w:sz="4" w:space="0" w:color="auto"/>
              <w:right w:val="single" w:sz="4" w:space="0" w:color="auto"/>
            </w:tcBorders>
            <w:shd w:val="clear" w:color="auto" w:fill="auto"/>
            <w:noWrap/>
            <w:vAlign w:val="bottom"/>
            <w:hideMark/>
          </w:tcPr>
          <w:p w14:paraId="3973F90E"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65.501</w:t>
            </w:r>
          </w:p>
        </w:tc>
        <w:tc>
          <w:tcPr>
            <w:tcW w:w="838" w:type="dxa"/>
            <w:tcBorders>
              <w:top w:val="nil"/>
              <w:left w:val="nil"/>
              <w:bottom w:val="single" w:sz="4" w:space="0" w:color="auto"/>
              <w:right w:val="single" w:sz="4" w:space="0" w:color="auto"/>
            </w:tcBorders>
            <w:shd w:val="clear" w:color="auto" w:fill="auto"/>
            <w:noWrap/>
            <w:vAlign w:val="bottom"/>
            <w:hideMark/>
          </w:tcPr>
          <w:p w14:paraId="31266BF9"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52.698</w:t>
            </w:r>
          </w:p>
        </w:tc>
        <w:tc>
          <w:tcPr>
            <w:tcW w:w="858" w:type="dxa"/>
            <w:tcBorders>
              <w:top w:val="nil"/>
              <w:left w:val="nil"/>
              <w:bottom w:val="single" w:sz="4" w:space="0" w:color="auto"/>
              <w:right w:val="single" w:sz="4" w:space="0" w:color="auto"/>
            </w:tcBorders>
            <w:shd w:val="clear" w:color="auto" w:fill="auto"/>
            <w:noWrap/>
            <w:vAlign w:val="bottom"/>
            <w:hideMark/>
          </w:tcPr>
          <w:p w14:paraId="2A08F9CA"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53.336</w:t>
            </w:r>
          </w:p>
        </w:tc>
        <w:tc>
          <w:tcPr>
            <w:tcW w:w="858" w:type="dxa"/>
            <w:tcBorders>
              <w:top w:val="nil"/>
              <w:left w:val="nil"/>
              <w:bottom w:val="single" w:sz="4" w:space="0" w:color="auto"/>
              <w:right w:val="single" w:sz="4" w:space="0" w:color="auto"/>
            </w:tcBorders>
            <w:shd w:val="clear" w:color="auto" w:fill="auto"/>
            <w:noWrap/>
            <w:vAlign w:val="bottom"/>
            <w:hideMark/>
          </w:tcPr>
          <w:p w14:paraId="3563750D"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158.620</w:t>
            </w:r>
          </w:p>
        </w:tc>
        <w:tc>
          <w:tcPr>
            <w:tcW w:w="878" w:type="dxa"/>
            <w:tcBorders>
              <w:top w:val="nil"/>
              <w:left w:val="nil"/>
              <w:bottom w:val="single" w:sz="4" w:space="0" w:color="auto"/>
              <w:right w:val="single" w:sz="4" w:space="0" w:color="auto"/>
            </w:tcBorders>
            <w:shd w:val="clear" w:color="auto" w:fill="auto"/>
            <w:noWrap/>
            <w:vAlign w:val="bottom"/>
            <w:hideMark/>
          </w:tcPr>
          <w:p w14:paraId="438E562E"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297</w:t>
            </w:r>
          </w:p>
        </w:tc>
        <w:tc>
          <w:tcPr>
            <w:tcW w:w="36" w:type="dxa"/>
            <w:vAlign w:val="center"/>
            <w:hideMark/>
          </w:tcPr>
          <w:p w14:paraId="468CF01D" w14:textId="77777777" w:rsidR="000B59D6" w:rsidRPr="000B59D6" w:rsidRDefault="000B59D6" w:rsidP="000B59D6">
            <w:pPr>
              <w:spacing w:before="0" w:after="0"/>
              <w:rPr>
                <w:rFonts w:ascii="Times New Roman" w:eastAsia="Times New Roman" w:hAnsi="Times New Roman" w:cs="Times New Roman"/>
                <w:color w:val="auto"/>
                <w:sz w:val="20"/>
                <w:szCs w:val="20"/>
                <w:lang w:eastAsia="sl-SI"/>
              </w:rPr>
            </w:pPr>
          </w:p>
        </w:tc>
      </w:tr>
      <w:tr w:rsidR="000B59D6" w:rsidRPr="000B59D6" w14:paraId="7A62DA0F" w14:textId="77777777" w:rsidTr="000B59D6">
        <w:trPr>
          <w:trHeight w:val="405"/>
        </w:trPr>
        <w:tc>
          <w:tcPr>
            <w:tcW w:w="699" w:type="dxa"/>
            <w:tcBorders>
              <w:top w:val="nil"/>
              <w:left w:val="single" w:sz="4" w:space="0" w:color="auto"/>
              <w:bottom w:val="single" w:sz="4" w:space="0" w:color="auto"/>
              <w:right w:val="single" w:sz="4" w:space="0" w:color="auto"/>
            </w:tcBorders>
            <w:shd w:val="clear" w:color="auto" w:fill="auto"/>
            <w:noWrap/>
            <w:vAlign w:val="bottom"/>
            <w:hideMark/>
          </w:tcPr>
          <w:p w14:paraId="7D8546BA"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140022</w:t>
            </w:r>
          </w:p>
        </w:tc>
        <w:tc>
          <w:tcPr>
            <w:tcW w:w="1154" w:type="dxa"/>
            <w:tcBorders>
              <w:top w:val="nil"/>
              <w:left w:val="nil"/>
              <w:bottom w:val="single" w:sz="4" w:space="0" w:color="auto"/>
              <w:right w:val="single" w:sz="4" w:space="0" w:color="auto"/>
            </w:tcBorders>
            <w:shd w:val="clear" w:color="auto" w:fill="auto"/>
            <w:vAlign w:val="bottom"/>
            <w:hideMark/>
          </w:tcPr>
          <w:p w14:paraId="7CF750B1"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2330-15-0016</w:t>
            </w:r>
          </w:p>
        </w:tc>
        <w:tc>
          <w:tcPr>
            <w:tcW w:w="3160" w:type="dxa"/>
            <w:tcBorders>
              <w:top w:val="nil"/>
              <w:left w:val="nil"/>
              <w:bottom w:val="single" w:sz="4" w:space="0" w:color="auto"/>
              <w:right w:val="single" w:sz="4" w:space="0" w:color="auto"/>
            </w:tcBorders>
            <w:shd w:val="clear" w:color="auto" w:fill="auto"/>
            <w:hideMark/>
          </w:tcPr>
          <w:p w14:paraId="36DF91B5" w14:textId="77777777" w:rsidR="000B59D6" w:rsidRPr="000B59D6" w:rsidRDefault="000B59D6" w:rsidP="000B59D6">
            <w:pPr>
              <w:spacing w:before="0" w:after="0"/>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Pilotni projekti EIP SLO 20%</w:t>
            </w:r>
          </w:p>
        </w:tc>
        <w:tc>
          <w:tcPr>
            <w:tcW w:w="819" w:type="dxa"/>
            <w:tcBorders>
              <w:top w:val="nil"/>
              <w:left w:val="nil"/>
              <w:bottom w:val="single" w:sz="4" w:space="0" w:color="auto"/>
              <w:right w:val="single" w:sz="4" w:space="0" w:color="auto"/>
            </w:tcBorders>
            <w:shd w:val="clear" w:color="auto" w:fill="auto"/>
            <w:noWrap/>
            <w:vAlign w:val="bottom"/>
            <w:hideMark/>
          </w:tcPr>
          <w:p w14:paraId="39E5ACE3"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16.375</w:t>
            </w:r>
          </w:p>
        </w:tc>
        <w:tc>
          <w:tcPr>
            <w:tcW w:w="838" w:type="dxa"/>
            <w:tcBorders>
              <w:top w:val="nil"/>
              <w:left w:val="nil"/>
              <w:bottom w:val="single" w:sz="4" w:space="0" w:color="auto"/>
              <w:right w:val="single" w:sz="4" w:space="0" w:color="auto"/>
            </w:tcBorders>
            <w:shd w:val="clear" w:color="auto" w:fill="auto"/>
            <w:noWrap/>
            <w:vAlign w:val="bottom"/>
            <w:hideMark/>
          </w:tcPr>
          <w:p w14:paraId="3B265C07"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13.174</w:t>
            </w:r>
          </w:p>
        </w:tc>
        <w:tc>
          <w:tcPr>
            <w:tcW w:w="858" w:type="dxa"/>
            <w:tcBorders>
              <w:top w:val="nil"/>
              <w:left w:val="nil"/>
              <w:bottom w:val="single" w:sz="4" w:space="0" w:color="auto"/>
              <w:right w:val="single" w:sz="4" w:space="0" w:color="auto"/>
            </w:tcBorders>
            <w:shd w:val="clear" w:color="auto" w:fill="auto"/>
            <w:noWrap/>
            <w:vAlign w:val="bottom"/>
            <w:hideMark/>
          </w:tcPr>
          <w:p w14:paraId="49A55108"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13.334</w:t>
            </w:r>
          </w:p>
        </w:tc>
        <w:tc>
          <w:tcPr>
            <w:tcW w:w="858" w:type="dxa"/>
            <w:tcBorders>
              <w:top w:val="nil"/>
              <w:left w:val="nil"/>
              <w:bottom w:val="single" w:sz="4" w:space="0" w:color="auto"/>
              <w:right w:val="single" w:sz="4" w:space="0" w:color="auto"/>
            </w:tcBorders>
            <w:shd w:val="clear" w:color="auto" w:fill="auto"/>
            <w:noWrap/>
            <w:vAlign w:val="bottom"/>
            <w:hideMark/>
          </w:tcPr>
          <w:p w14:paraId="66228D99"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39.655</w:t>
            </w:r>
          </w:p>
        </w:tc>
        <w:tc>
          <w:tcPr>
            <w:tcW w:w="878" w:type="dxa"/>
            <w:tcBorders>
              <w:top w:val="nil"/>
              <w:left w:val="nil"/>
              <w:bottom w:val="single" w:sz="4" w:space="0" w:color="auto"/>
              <w:right w:val="single" w:sz="4" w:space="0" w:color="auto"/>
            </w:tcBorders>
            <w:shd w:val="clear" w:color="auto" w:fill="auto"/>
            <w:noWrap/>
            <w:vAlign w:val="bottom"/>
            <w:hideMark/>
          </w:tcPr>
          <w:p w14:paraId="569F23C9"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297</w:t>
            </w:r>
          </w:p>
        </w:tc>
        <w:tc>
          <w:tcPr>
            <w:tcW w:w="36" w:type="dxa"/>
            <w:vAlign w:val="center"/>
            <w:hideMark/>
          </w:tcPr>
          <w:p w14:paraId="322CC3DE" w14:textId="77777777" w:rsidR="000B59D6" w:rsidRPr="000B59D6" w:rsidRDefault="000B59D6" w:rsidP="000B59D6">
            <w:pPr>
              <w:spacing w:before="0" w:after="0"/>
              <w:rPr>
                <w:rFonts w:ascii="Times New Roman" w:eastAsia="Times New Roman" w:hAnsi="Times New Roman" w:cs="Times New Roman"/>
                <w:color w:val="auto"/>
                <w:sz w:val="20"/>
                <w:szCs w:val="20"/>
                <w:lang w:eastAsia="sl-SI"/>
              </w:rPr>
            </w:pPr>
          </w:p>
        </w:tc>
      </w:tr>
      <w:tr w:rsidR="000B59D6" w:rsidRPr="000B59D6" w14:paraId="09843260" w14:textId="77777777" w:rsidTr="000B59D6">
        <w:trPr>
          <w:trHeight w:val="345"/>
        </w:trPr>
        <w:tc>
          <w:tcPr>
            <w:tcW w:w="699" w:type="dxa"/>
            <w:tcBorders>
              <w:top w:val="nil"/>
              <w:left w:val="single" w:sz="4" w:space="0" w:color="auto"/>
              <w:bottom w:val="single" w:sz="4" w:space="0" w:color="auto"/>
              <w:right w:val="single" w:sz="4" w:space="0" w:color="auto"/>
            </w:tcBorders>
            <w:shd w:val="clear" w:color="auto" w:fill="auto"/>
            <w:noWrap/>
            <w:vAlign w:val="bottom"/>
            <w:hideMark/>
          </w:tcPr>
          <w:p w14:paraId="3D547D6A"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200024</w:t>
            </w:r>
          </w:p>
        </w:tc>
        <w:tc>
          <w:tcPr>
            <w:tcW w:w="1154" w:type="dxa"/>
            <w:tcBorders>
              <w:top w:val="nil"/>
              <w:left w:val="nil"/>
              <w:bottom w:val="single" w:sz="4" w:space="0" w:color="auto"/>
              <w:right w:val="single" w:sz="4" w:space="0" w:color="auto"/>
            </w:tcBorders>
            <w:shd w:val="clear" w:color="auto" w:fill="auto"/>
            <w:vAlign w:val="bottom"/>
            <w:hideMark/>
          </w:tcPr>
          <w:p w14:paraId="6D5C3109"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2330-20-0006</w:t>
            </w:r>
          </w:p>
        </w:tc>
        <w:tc>
          <w:tcPr>
            <w:tcW w:w="3160" w:type="dxa"/>
            <w:tcBorders>
              <w:top w:val="nil"/>
              <w:left w:val="nil"/>
              <w:bottom w:val="single" w:sz="4" w:space="0" w:color="auto"/>
              <w:right w:val="single" w:sz="4" w:space="0" w:color="auto"/>
            </w:tcBorders>
            <w:shd w:val="clear" w:color="auto" w:fill="auto"/>
            <w:hideMark/>
          </w:tcPr>
          <w:p w14:paraId="04D204D5" w14:textId="77777777" w:rsidR="000B59D6" w:rsidRPr="000B59D6" w:rsidRDefault="000B59D6" w:rsidP="000B59D6">
            <w:pPr>
              <w:spacing w:before="0" w:after="0"/>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Javno naročilo IP hmeljarstvo</w:t>
            </w:r>
          </w:p>
        </w:tc>
        <w:tc>
          <w:tcPr>
            <w:tcW w:w="819" w:type="dxa"/>
            <w:tcBorders>
              <w:top w:val="nil"/>
              <w:left w:val="nil"/>
              <w:bottom w:val="single" w:sz="4" w:space="0" w:color="auto"/>
              <w:right w:val="single" w:sz="4" w:space="0" w:color="auto"/>
            </w:tcBorders>
            <w:shd w:val="clear" w:color="auto" w:fill="auto"/>
            <w:noWrap/>
            <w:vAlign w:val="bottom"/>
            <w:hideMark/>
          </w:tcPr>
          <w:p w14:paraId="08101BDA"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0</w:t>
            </w:r>
          </w:p>
        </w:tc>
        <w:tc>
          <w:tcPr>
            <w:tcW w:w="838" w:type="dxa"/>
            <w:tcBorders>
              <w:top w:val="nil"/>
              <w:left w:val="nil"/>
              <w:bottom w:val="single" w:sz="4" w:space="0" w:color="auto"/>
              <w:right w:val="single" w:sz="4" w:space="0" w:color="auto"/>
            </w:tcBorders>
            <w:shd w:val="clear" w:color="auto" w:fill="auto"/>
            <w:noWrap/>
            <w:vAlign w:val="bottom"/>
            <w:hideMark/>
          </w:tcPr>
          <w:p w14:paraId="6D091DB5"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5.775</w:t>
            </w:r>
          </w:p>
        </w:tc>
        <w:tc>
          <w:tcPr>
            <w:tcW w:w="858" w:type="dxa"/>
            <w:tcBorders>
              <w:top w:val="nil"/>
              <w:left w:val="nil"/>
              <w:bottom w:val="single" w:sz="4" w:space="0" w:color="auto"/>
              <w:right w:val="single" w:sz="4" w:space="0" w:color="auto"/>
            </w:tcBorders>
            <w:shd w:val="clear" w:color="auto" w:fill="auto"/>
            <w:noWrap/>
            <w:vAlign w:val="bottom"/>
            <w:hideMark/>
          </w:tcPr>
          <w:p w14:paraId="11C5ACB5"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5.775</w:t>
            </w:r>
          </w:p>
        </w:tc>
        <w:tc>
          <w:tcPr>
            <w:tcW w:w="858" w:type="dxa"/>
            <w:tcBorders>
              <w:top w:val="nil"/>
              <w:left w:val="nil"/>
              <w:bottom w:val="single" w:sz="4" w:space="0" w:color="auto"/>
              <w:right w:val="single" w:sz="4" w:space="0" w:color="auto"/>
            </w:tcBorders>
            <w:shd w:val="clear" w:color="auto" w:fill="auto"/>
            <w:noWrap/>
            <w:vAlign w:val="bottom"/>
            <w:hideMark/>
          </w:tcPr>
          <w:p w14:paraId="677F4A48"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0</w:t>
            </w:r>
          </w:p>
        </w:tc>
        <w:tc>
          <w:tcPr>
            <w:tcW w:w="878" w:type="dxa"/>
            <w:tcBorders>
              <w:top w:val="nil"/>
              <w:left w:val="nil"/>
              <w:bottom w:val="single" w:sz="4" w:space="0" w:color="auto"/>
              <w:right w:val="single" w:sz="4" w:space="0" w:color="auto"/>
            </w:tcBorders>
            <w:shd w:val="clear" w:color="auto" w:fill="auto"/>
            <w:noWrap/>
            <w:vAlign w:val="bottom"/>
            <w:hideMark/>
          </w:tcPr>
          <w:p w14:paraId="1951A4A5"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0</w:t>
            </w:r>
          </w:p>
        </w:tc>
        <w:tc>
          <w:tcPr>
            <w:tcW w:w="36" w:type="dxa"/>
            <w:vAlign w:val="center"/>
            <w:hideMark/>
          </w:tcPr>
          <w:p w14:paraId="6C260469" w14:textId="77777777" w:rsidR="000B59D6" w:rsidRPr="000B59D6" w:rsidRDefault="000B59D6" w:rsidP="000B59D6">
            <w:pPr>
              <w:spacing w:before="0" w:after="0"/>
              <w:rPr>
                <w:rFonts w:ascii="Times New Roman" w:eastAsia="Times New Roman" w:hAnsi="Times New Roman" w:cs="Times New Roman"/>
                <w:color w:val="auto"/>
                <w:sz w:val="20"/>
                <w:szCs w:val="20"/>
                <w:lang w:eastAsia="sl-SI"/>
              </w:rPr>
            </w:pPr>
          </w:p>
        </w:tc>
      </w:tr>
      <w:tr w:rsidR="000B59D6" w:rsidRPr="000B59D6" w14:paraId="7BB99674" w14:textId="77777777" w:rsidTr="000B59D6">
        <w:trPr>
          <w:trHeight w:val="450"/>
        </w:trPr>
        <w:tc>
          <w:tcPr>
            <w:tcW w:w="699" w:type="dxa"/>
            <w:tcBorders>
              <w:top w:val="nil"/>
              <w:left w:val="single" w:sz="4" w:space="0" w:color="auto"/>
              <w:bottom w:val="single" w:sz="4" w:space="0" w:color="auto"/>
              <w:right w:val="single" w:sz="4" w:space="0" w:color="auto"/>
            </w:tcBorders>
            <w:shd w:val="clear" w:color="auto" w:fill="auto"/>
            <w:noWrap/>
            <w:vAlign w:val="bottom"/>
            <w:hideMark/>
          </w:tcPr>
          <w:p w14:paraId="2F8D34AA"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140021</w:t>
            </w:r>
          </w:p>
        </w:tc>
        <w:tc>
          <w:tcPr>
            <w:tcW w:w="1154" w:type="dxa"/>
            <w:tcBorders>
              <w:top w:val="nil"/>
              <w:left w:val="nil"/>
              <w:bottom w:val="single" w:sz="4" w:space="0" w:color="auto"/>
              <w:right w:val="single" w:sz="4" w:space="0" w:color="auto"/>
            </w:tcBorders>
            <w:shd w:val="clear" w:color="auto" w:fill="auto"/>
            <w:vAlign w:val="bottom"/>
            <w:hideMark/>
          </w:tcPr>
          <w:p w14:paraId="572A228A"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2330-17-5020</w:t>
            </w:r>
          </w:p>
        </w:tc>
        <w:tc>
          <w:tcPr>
            <w:tcW w:w="3160" w:type="dxa"/>
            <w:tcBorders>
              <w:top w:val="nil"/>
              <w:left w:val="nil"/>
              <w:bottom w:val="single" w:sz="4" w:space="0" w:color="auto"/>
              <w:right w:val="single" w:sz="4" w:space="0" w:color="auto"/>
            </w:tcBorders>
            <w:shd w:val="clear" w:color="auto" w:fill="auto"/>
            <w:hideMark/>
          </w:tcPr>
          <w:p w14:paraId="067BFE99" w14:textId="77777777" w:rsidR="000B59D6" w:rsidRPr="000B59D6" w:rsidRDefault="000B59D6" w:rsidP="000B59D6">
            <w:pPr>
              <w:spacing w:before="0" w:after="0"/>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 xml:space="preserve">sofinanciranje LAS SSD EU 80%  -tekoči transferi </w:t>
            </w:r>
          </w:p>
        </w:tc>
        <w:tc>
          <w:tcPr>
            <w:tcW w:w="819" w:type="dxa"/>
            <w:tcBorders>
              <w:top w:val="nil"/>
              <w:left w:val="nil"/>
              <w:bottom w:val="single" w:sz="4" w:space="0" w:color="auto"/>
              <w:right w:val="single" w:sz="4" w:space="0" w:color="auto"/>
            </w:tcBorders>
            <w:shd w:val="clear" w:color="auto" w:fill="auto"/>
            <w:noWrap/>
            <w:vAlign w:val="bottom"/>
            <w:hideMark/>
          </w:tcPr>
          <w:p w14:paraId="5DE2EDBA"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0</w:t>
            </w:r>
          </w:p>
        </w:tc>
        <w:tc>
          <w:tcPr>
            <w:tcW w:w="838" w:type="dxa"/>
            <w:tcBorders>
              <w:top w:val="nil"/>
              <w:left w:val="nil"/>
              <w:bottom w:val="single" w:sz="4" w:space="0" w:color="auto"/>
              <w:right w:val="single" w:sz="4" w:space="0" w:color="auto"/>
            </w:tcBorders>
            <w:shd w:val="clear" w:color="auto" w:fill="auto"/>
            <w:noWrap/>
            <w:vAlign w:val="bottom"/>
            <w:hideMark/>
          </w:tcPr>
          <w:p w14:paraId="65C6D09C"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0</w:t>
            </w:r>
          </w:p>
        </w:tc>
        <w:tc>
          <w:tcPr>
            <w:tcW w:w="858" w:type="dxa"/>
            <w:tcBorders>
              <w:top w:val="nil"/>
              <w:left w:val="nil"/>
              <w:bottom w:val="single" w:sz="4" w:space="0" w:color="auto"/>
              <w:right w:val="single" w:sz="4" w:space="0" w:color="auto"/>
            </w:tcBorders>
            <w:shd w:val="clear" w:color="auto" w:fill="auto"/>
            <w:noWrap/>
            <w:vAlign w:val="bottom"/>
            <w:hideMark/>
          </w:tcPr>
          <w:p w14:paraId="173DDAEC"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4.556</w:t>
            </w:r>
          </w:p>
        </w:tc>
        <w:tc>
          <w:tcPr>
            <w:tcW w:w="858" w:type="dxa"/>
            <w:tcBorders>
              <w:top w:val="nil"/>
              <w:left w:val="nil"/>
              <w:bottom w:val="single" w:sz="4" w:space="0" w:color="auto"/>
              <w:right w:val="single" w:sz="4" w:space="0" w:color="auto"/>
            </w:tcBorders>
            <w:shd w:val="clear" w:color="auto" w:fill="auto"/>
            <w:noWrap/>
            <w:vAlign w:val="bottom"/>
            <w:hideMark/>
          </w:tcPr>
          <w:p w14:paraId="3B0458F1"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5.741</w:t>
            </w:r>
          </w:p>
        </w:tc>
        <w:tc>
          <w:tcPr>
            <w:tcW w:w="878" w:type="dxa"/>
            <w:tcBorders>
              <w:top w:val="nil"/>
              <w:left w:val="nil"/>
              <w:bottom w:val="single" w:sz="4" w:space="0" w:color="auto"/>
              <w:right w:val="single" w:sz="4" w:space="0" w:color="auto"/>
            </w:tcBorders>
            <w:shd w:val="clear" w:color="auto" w:fill="auto"/>
            <w:noWrap/>
            <w:vAlign w:val="bottom"/>
            <w:hideMark/>
          </w:tcPr>
          <w:p w14:paraId="30D4DAC9"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126</w:t>
            </w:r>
          </w:p>
        </w:tc>
        <w:tc>
          <w:tcPr>
            <w:tcW w:w="36" w:type="dxa"/>
            <w:vAlign w:val="center"/>
            <w:hideMark/>
          </w:tcPr>
          <w:p w14:paraId="70DA2490" w14:textId="77777777" w:rsidR="000B59D6" w:rsidRPr="000B59D6" w:rsidRDefault="000B59D6" w:rsidP="000B59D6">
            <w:pPr>
              <w:spacing w:before="0" w:after="0"/>
              <w:rPr>
                <w:rFonts w:ascii="Times New Roman" w:eastAsia="Times New Roman" w:hAnsi="Times New Roman" w:cs="Times New Roman"/>
                <w:color w:val="auto"/>
                <w:sz w:val="20"/>
                <w:szCs w:val="20"/>
                <w:lang w:eastAsia="sl-SI"/>
              </w:rPr>
            </w:pPr>
          </w:p>
        </w:tc>
      </w:tr>
      <w:tr w:rsidR="000B59D6" w:rsidRPr="000B59D6" w14:paraId="39DC693F" w14:textId="77777777" w:rsidTr="000B59D6">
        <w:trPr>
          <w:trHeight w:val="480"/>
        </w:trPr>
        <w:tc>
          <w:tcPr>
            <w:tcW w:w="699" w:type="dxa"/>
            <w:tcBorders>
              <w:top w:val="nil"/>
              <w:left w:val="single" w:sz="4" w:space="0" w:color="auto"/>
              <w:bottom w:val="single" w:sz="4" w:space="0" w:color="auto"/>
              <w:right w:val="single" w:sz="4" w:space="0" w:color="auto"/>
            </w:tcBorders>
            <w:shd w:val="clear" w:color="auto" w:fill="auto"/>
            <w:noWrap/>
            <w:vAlign w:val="bottom"/>
            <w:hideMark/>
          </w:tcPr>
          <w:p w14:paraId="19CDE0F2"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140022</w:t>
            </w:r>
          </w:p>
        </w:tc>
        <w:tc>
          <w:tcPr>
            <w:tcW w:w="1154" w:type="dxa"/>
            <w:tcBorders>
              <w:top w:val="nil"/>
              <w:left w:val="nil"/>
              <w:bottom w:val="single" w:sz="4" w:space="0" w:color="auto"/>
              <w:right w:val="single" w:sz="4" w:space="0" w:color="auto"/>
            </w:tcBorders>
            <w:shd w:val="clear" w:color="auto" w:fill="auto"/>
            <w:vAlign w:val="bottom"/>
            <w:hideMark/>
          </w:tcPr>
          <w:p w14:paraId="0A3B60AF"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2330-17-5020</w:t>
            </w:r>
          </w:p>
        </w:tc>
        <w:tc>
          <w:tcPr>
            <w:tcW w:w="3160" w:type="dxa"/>
            <w:tcBorders>
              <w:top w:val="nil"/>
              <w:left w:val="nil"/>
              <w:bottom w:val="single" w:sz="4" w:space="0" w:color="auto"/>
              <w:right w:val="single" w:sz="4" w:space="0" w:color="auto"/>
            </w:tcBorders>
            <w:shd w:val="clear" w:color="auto" w:fill="auto"/>
            <w:hideMark/>
          </w:tcPr>
          <w:p w14:paraId="22F8D8F7" w14:textId="77777777" w:rsidR="000B59D6" w:rsidRPr="000B59D6" w:rsidRDefault="000B59D6" w:rsidP="000B59D6">
            <w:pPr>
              <w:spacing w:before="0" w:after="0"/>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 xml:space="preserve">sofinanciranje LAS SSD SLO - 20% -tekoči transferi </w:t>
            </w:r>
          </w:p>
        </w:tc>
        <w:tc>
          <w:tcPr>
            <w:tcW w:w="819" w:type="dxa"/>
            <w:tcBorders>
              <w:top w:val="nil"/>
              <w:left w:val="nil"/>
              <w:bottom w:val="single" w:sz="4" w:space="0" w:color="auto"/>
              <w:right w:val="single" w:sz="4" w:space="0" w:color="auto"/>
            </w:tcBorders>
            <w:shd w:val="clear" w:color="auto" w:fill="auto"/>
            <w:noWrap/>
            <w:vAlign w:val="bottom"/>
            <w:hideMark/>
          </w:tcPr>
          <w:p w14:paraId="3FA848D5"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0</w:t>
            </w:r>
          </w:p>
        </w:tc>
        <w:tc>
          <w:tcPr>
            <w:tcW w:w="838" w:type="dxa"/>
            <w:tcBorders>
              <w:top w:val="nil"/>
              <w:left w:val="nil"/>
              <w:bottom w:val="single" w:sz="4" w:space="0" w:color="auto"/>
              <w:right w:val="single" w:sz="4" w:space="0" w:color="auto"/>
            </w:tcBorders>
            <w:shd w:val="clear" w:color="auto" w:fill="auto"/>
            <w:noWrap/>
            <w:vAlign w:val="bottom"/>
            <w:hideMark/>
          </w:tcPr>
          <w:p w14:paraId="35FEE9B2"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0</w:t>
            </w:r>
          </w:p>
        </w:tc>
        <w:tc>
          <w:tcPr>
            <w:tcW w:w="858" w:type="dxa"/>
            <w:tcBorders>
              <w:top w:val="nil"/>
              <w:left w:val="nil"/>
              <w:bottom w:val="single" w:sz="4" w:space="0" w:color="auto"/>
              <w:right w:val="single" w:sz="4" w:space="0" w:color="auto"/>
            </w:tcBorders>
            <w:shd w:val="clear" w:color="auto" w:fill="auto"/>
            <w:noWrap/>
            <w:vAlign w:val="bottom"/>
            <w:hideMark/>
          </w:tcPr>
          <w:p w14:paraId="0F583519"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1.140</w:t>
            </w:r>
          </w:p>
        </w:tc>
        <w:tc>
          <w:tcPr>
            <w:tcW w:w="858" w:type="dxa"/>
            <w:tcBorders>
              <w:top w:val="nil"/>
              <w:left w:val="nil"/>
              <w:bottom w:val="single" w:sz="4" w:space="0" w:color="auto"/>
              <w:right w:val="single" w:sz="4" w:space="0" w:color="auto"/>
            </w:tcBorders>
            <w:shd w:val="clear" w:color="auto" w:fill="auto"/>
            <w:noWrap/>
            <w:vAlign w:val="bottom"/>
            <w:hideMark/>
          </w:tcPr>
          <w:p w14:paraId="45F9B4FB" w14:textId="77777777" w:rsidR="000B59D6" w:rsidRPr="000B59D6" w:rsidRDefault="000B59D6" w:rsidP="000B59D6">
            <w:pPr>
              <w:spacing w:before="0" w:after="0"/>
              <w:jc w:val="right"/>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1.435</w:t>
            </w:r>
          </w:p>
        </w:tc>
        <w:tc>
          <w:tcPr>
            <w:tcW w:w="878" w:type="dxa"/>
            <w:tcBorders>
              <w:top w:val="nil"/>
              <w:left w:val="nil"/>
              <w:bottom w:val="single" w:sz="4" w:space="0" w:color="auto"/>
              <w:right w:val="single" w:sz="4" w:space="0" w:color="auto"/>
            </w:tcBorders>
            <w:shd w:val="clear" w:color="auto" w:fill="auto"/>
            <w:noWrap/>
            <w:vAlign w:val="bottom"/>
            <w:hideMark/>
          </w:tcPr>
          <w:p w14:paraId="17A0E42B" w14:textId="77777777" w:rsidR="000B59D6" w:rsidRPr="000B59D6" w:rsidRDefault="000B59D6" w:rsidP="000B59D6">
            <w:pPr>
              <w:spacing w:before="0" w:after="0"/>
              <w:jc w:val="center"/>
              <w:rPr>
                <w:rFonts w:ascii="Calibri" w:eastAsia="Times New Roman" w:hAnsi="Calibri" w:cs="Calibri"/>
                <w:color w:val="000000"/>
                <w:sz w:val="16"/>
                <w:szCs w:val="16"/>
                <w:lang w:eastAsia="sl-SI"/>
              </w:rPr>
            </w:pPr>
            <w:r w:rsidRPr="000B59D6">
              <w:rPr>
                <w:rFonts w:ascii="Calibri" w:eastAsia="Times New Roman" w:hAnsi="Calibri" w:cs="Calibri"/>
                <w:color w:val="000000"/>
                <w:sz w:val="16"/>
                <w:szCs w:val="16"/>
                <w:lang w:eastAsia="sl-SI"/>
              </w:rPr>
              <w:t>126</w:t>
            </w:r>
          </w:p>
        </w:tc>
        <w:tc>
          <w:tcPr>
            <w:tcW w:w="36" w:type="dxa"/>
            <w:vAlign w:val="center"/>
            <w:hideMark/>
          </w:tcPr>
          <w:p w14:paraId="125DF714" w14:textId="77777777" w:rsidR="000B59D6" w:rsidRPr="000B59D6" w:rsidRDefault="000B59D6" w:rsidP="000B59D6">
            <w:pPr>
              <w:spacing w:before="0" w:after="0"/>
              <w:rPr>
                <w:rFonts w:ascii="Times New Roman" w:eastAsia="Times New Roman" w:hAnsi="Times New Roman" w:cs="Times New Roman"/>
                <w:color w:val="auto"/>
                <w:sz w:val="20"/>
                <w:szCs w:val="20"/>
                <w:lang w:eastAsia="sl-SI"/>
              </w:rPr>
            </w:pPr>
          </w:p>
        </w:tc>
      </w:tr>
    </w:tbl>
    <w:p w14:paraId="0548B165" w14:textId="3B023E0B" w:rsidR="00096B76" w:rsidRDefault="00096B76" w:rsidP="00410A14">
      <w:pPr>
        <w:pStyle w:val="IHPSNapisSlika"/>
      </w:pPr>
    </w:p>
    <w:p w14:paraId="5AADAFF6" w14:textId="365A231F" w:rsidR="002D34A4" w:rsidRDefault="002D34A4" w:rsidP="00410A14">
      <w:pPr>
        <w:pStyle w:val="IHPSNapisSlika"/>
        <w:rPr>
          <w:rFonts w:asciiTheme="minorHAnsi" w:hAnsiTheme="minorHAnsi"/>
          <w:b w:val="0"/>
          <w:iCs w:val="0"/>
          <w:color w:val="auto"/>
          <w:sz w:val="22"/>
          <w:szCs w:val="22"/>
        </w:rPr>
      </w:pPr>
    </w:p>
    <w:tbl>
      <w:tblPr>
        <w:tblW w:w="9511" w:type="dxa"/>
        <w:tblCellMar>
          <w:left w:w="70" w:type="dxa"/>
          <w:right w:w="70" w:type="dxa"/>
        </w:tblCellMar>
        <w:tblLook w:val="04A0" w:firstRow="1" w:lastRow="0" w:firstColumn="1" w:lastColumn="0" w:noHBand="0" w:noVBand="1"/>
      </w:tblPr>
      <w:tblGrid>
        <w:gridCol w:w="713"/>
        <w:gridCol w:w="1052"/>
        <w:gridCol w:w="3246"/>
        <w:gridCol w:w="848"/>
        <w:gridCol w:w="855"/>
        <w:gridCol w:w="877"/>
        <w:gridCol w:w="874"/>
        <w:gridCol w:w="897"/>
        <w:gridCol w:w="149"/>
      </w:tblGrid>
      <w:tr w:rsidR="002D34A4" w:rsidRPr="002D34A4" w14:paraId="38E62D4F" w14:textId="77777777" w:rsidTr="002D34A4">
        <w:trPr>
          <w:gridAfter w:val="1"/>
          <w:wAfter w:w="149" w:type="dxa"/>
          <w:trHeight w:val="433"/>
        </w:trPr>
        <w:tc>
          <w:tcPr>
            <w:tcW w:w="713" w:type="dxa"/>
            <w:vMerge w:val="restart"/>
            <w:tcBorders>
              <w:top w:val="single" w:sz="4" w:space="0" w:color="auto"/>
              <w:left w:val="nil"/>
              <w:bottom w:val="single" w:sz="4" w:space="0" w:color="000000"/>
              <w:right w:val="nil"/>
            </w:tcBorders>
            <w:shd w:val="clear" w:color="auto" w:fill="auto"/>
            <w:vAlign w:val="bottom"/>
            <w:hideMark/>
          </w:tcPr>
          <w:p w14:paraId="7AB78952" w14:textId="17DB7F41"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lastRenderedPageBreak/>
              <w:t>PP</w:t>
            </w:r>
          </w:p>
        </w:tc>
        <w:tc>
          <w:tcPr>
            <w:tcW w:w="1052" w:type="dxa"/>
            <w:vMerge w:val="restart"/>
            <w:tcBorders>
              <w:top w:val="single" w:sz="4" w:space="0" w:color="auto"/>
              <w:left w:val="nil"/>
              <w:bottom w:val="single" w:sz="4" w:space="0" w:color="000000"/>
              <w:right w:val="nil"/>
            </w:tcBorders>
            <w:shd w:val="clear" w:color="auto" w:fill="auto"/>
            <w:vAlign w:val="bottom"/>
            <w:hideMark/>
          </w:tcPr>
          <w:p w14:paraId="6E1C1AAD"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NRP  /projekt / ukrep</w:t>
            </w:r>
          </w:p>
        </w:tc>
        <w:tc>
          <w:tcPr>
            <w:tcW w:w="3246" w:type="dxa"/>
            <w:vMerge w:val="restart"/>
            <w:tcBorders>
              <w:top w:val="single" w:sz="4" w:space="0" w:color="auto"/>
              <w:left w:val="nil"/>
              <w:bottom w:val="single" w:sz="4" w:space="0" w:color="000000"/>
              <w:right w:val="nil"/>
            </w:tcBorders>
            <w:shd w:val="clear" w:color="auto" w:fill="auto"/>
            <w:vAlign w:val="bottom"/>
            <w:hideMark/>
          </w:tcPr>
          <w:p w14:paraId="473863D8"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Viri financiranja</w:t>
            </w:r>
          </w:p>
        </w:tc>
        <w:tc>
          <w:tcPr>
            <w:tcW w:w="8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95B3F31" w14:textId="77777777" w:rsidR="002D34A4" w:rsidRPr="002D34A4" w:rsidRDefault="002D34A4" w:rsidP="002D34A4">
            <w:pPr>
              <w:spacing w:before="0" w:after="0"/>
              <w:jc w:val="center"/>
              <w:rPr>
                <w:rFonts w:ascii="Calibri" w:eastAsia="Times New Roman" w:hAnsi="Calibri" w:cs="Calibri"/>
                <w:i/>
                <w:iCs/>
                <w:color w:val="000000"/>
                <w:sz w:val="16"/>
                <w:szCs w:val="16"/>
                <w:lang w:eastAsia="sl-SI"/>
              </w:rPr>
            </w:pPr>
            <w:r w:rsidRPr="002D34A4">
              <w:rPr>
                <w:rFonts w:ascii="Calibri" w:eastAsia="Times New Roman" w:hAnsi="Calibri" w:cs="Calibri"/>
                <w:i/>
                <w:iCs/>
                <w:color w:val="000000"/>
                <w:sz w:val="16"/>
                <w:szCs w:val="16"/>
                <w:lang w:eastAsia="sl-SI"/>
              </w:rPr>
              <w:t>Realizacija 2022</w:t>
            </w:r>
          </w:p>
        </w:tc>
        <w:tc>
          <w:tcPr>
            <w:tcW w:w="85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941FF5" w14:textId="77777777" w:rsidR="002D34A4" w:rsidRPr="002D34A4" w:rsidRDefault="002D34A4" w:rsidP="002D34A4">
            <w:pPr>
              <w:spacing w:before="0" w:after="0"/>
              <w:jc w:val="center"/>
              <w:rPr>
                <w:rFonts w:ascii="Calibri" w:eastAsia="Times New Roman" w:hAnsi="Calibri" w:cs="Calibri"/>
                <w:i/>
                <w:iCs/>
                <w:color w:val="000000"/>
                <w:sz w:val="16"/>
                <w:szCs w:val="16"/>
                <w:lang w:eastAsia="sl-SI"/>
              </w:rPr>
            </w:pPr>
            <w:r w:rsidRPr="002D34A4">
              <w:rPr>
                <w:rFonts w:ascii="Calibri" w:eastAsia="Times New Roman" w:hAnsi="Calibri" w:cs="Calibri"/>
                <w:i/>
                <w:iCs/>
                <w:color w:val="000000"/>
                <w:sz w:val="16"/>
                <w:szCs w:val="16"/>
                <w:lang w:eastAsia="sl-SI"/>
              </w:rPr>
              <w:t>Plan 2023</w:t>
            </w:r>
          </w:p>
        </w:tc>
        <w:tc>
          <w:tcPr>
            <w:tcW w:w="8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99AB5B8" w14:textId="77777777" w:rsidR="002D34A4" w:rsidRPr="002D34A4" w:rsidRDefault="002D34A4" w:rsidP="002D34A4">
            <w:pPr>
              <w:spacing w:before="0" w:after="0"/>
              <w:jc w:val="center"/>
              <w:rPr>
                <w:rFonts w:ascii="Calibri" w:eastAsia="Times New Roman" w:hAnsi="Calibri" w:cs="Calibri"/>
                <w:i/>
                <w:iCs/>
                <w:color w:val="000000"/>
                <w:sz w:val="16"/>
                <w:szCs w:val="16"/>
                <w:lang w:eastAsia="sl-SI"/>
              </w:rPr>
            </w:pPr>
            <w:r w:rsidRPr="002D34A4">
              <w:rPr>
                <w:rFonts w:ascii="Calibri" w:eastAsia="Times New Roman" w:hAnsi="Calibri" w:cs="Calibri"/>
                <w:i/>
                <w:iCs/>
                <w:color w:val="000000"/>
                <w:sz w:val="16"/>
                <w:szCs w:val="16"/>
                <w:lang w:eastAsia="sl-SI"/>
              </w:rPr>
              <w:t>Realizacije 2023</w:t>
            </w:r>
          </w:p>
        </w:tc>
        <w:tc>
          <w:tcPr>
            <w:tcW w:w="8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F3A4B21" w14:textId="77777777" w:rsidR="002D34A4" w:rsidRPr="002D34A4" w:rsidRDefault="002D34A4" w:rsidP="002D34A4">
            <w:pPr>
              <w:spacing w:before="0" w:after="0"/>
              <w:jc w:val="center"/>
              <w:rPr>
                <w:rFonts w:ascii="Calibri" w:eastAsia="Times New Roman" w:hAnsi="Calibri" w:cs="Calibri"/>
                <w:i/>
                <w:iCs/>
                <w:color w:val="000000"/>
                <w:sz w:val="16"/>
                <w:szCs w:val="16"/>
                <w:lang w:eastAsia="sl-SI"/>
              </w:rPr>
            </w:pPr>
            <w:r w:rsidRPr="002D34A4">
              <w:rPr>
                <w:rFonts w:ascii="Calibri" w:eastAsia="Times New Roman" w:hAnsi="Calibri" w:cs="Calibri"/>
                <w:i/>
                <w:iCs/>
                <w:color w:val="000000"/>
                <w:sz w:val="16"/>
                <w:szCs w:val="16"/>
                <w:lang w:eastAsia="sl-SI"/>
              </w:rPr>
              <w:t>Plan 2024</w:t>
            </w:r>
          </w:p>
        </w:tc>
        <w:tc>
          <w:tcPr>
            <w:tcW w:w="89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61116C" w14:textId="77777777" w:rsidR="002D34A4" w:rsidRPr="002D34A4" w:rsidRDefault="002D34A4" w:rsidP="002D34A4">
            <w:pPr>
              <w:spacing w:before="0" w:after="0"/>
              <w:jc w:val="center"/>
              <w:rPr>
                <w:rFonts w:ascii="Calibri" w:eastAsia="Times New Roman" w:hAnsi="Calibri" w:cs="Calibri"/>
                <w:i/>
                <w:iCs/>
                <w:color w:val="000000"/>
                <w:sz w:val="16"/>
                <w:szCs w:val="16"/>
                <w:lang w:eastAsia="sl-SI"/>
              </w:rPr>
            </w:pPr>
            <w:proofErr w:type="spellStart"/>
            <w:r w:rsidRPr="002D34A4">
              <w:rPr>
                <w:rFonts w:ascii="Calibri" w:eastAsia="Times New Roman" w:hAnsi="Calibri" w:cs="Calibri"/>
                <w:i/>
                <w:iCs/>
                <w:color w:val="000000"/>
                <w:sz w:val="16"/>
                <w:szCs w:val="16"/>
                <w:lang w:eastAsia="sl-SI"/>
              </w:rPr>
              <w:t>Index</w:t>
            </w:r>
            <w:proofErr w:type="spellEnd"/>
            <w:r w:rsidRPr="002D34A4">
              <w:rPr>
                <w:rFonts w:ascii="Calibri" w:eastAsia="Times New Roman" w:hAnsi="Calibri" w:cs="Calibri"/>
                <w:i/>
                <w:iCs/>
                <w:color w:val="000000"/>
                <w:sz w:val="16"/>
                <w:szCs w:val="16"/>
                <w:lang w:eastAsia="sl-SI"/>
              </w:rPr>
              <w:t xml:space="preserve"> plan 2024 / realizacija 2023</w:t>
            </w:r>
          </w:p>
        </w:tc>
      </w:tr>
      <w:tr w:rsidR="002D34A4" w:rsidRPr="002D34A4" w14:paraId="7E33D3FB" w14:textId="77777777" w:rsidTr="002D34A4">
        <w:trPr>
          <w:trHeight w:val="356"/>
        </w:trPr>
        <w:tc>
          <w:tcPr>
            <w:tcW w:w="713" w:type="dxa"/>
            <w:vMerge/>
            <w:tcBorders>
              <w:top w:val="single" w:sz="4" w:space="0" w:color="auto"/>
              <w:left w:val="nil"/>
              <w:bottom w:val="single" w:sz="4" w:space="0" w:color="000000"/>
              <w:right w:val="nil"/>
            </w:tcBorders>
            <w:vAlign w:val="center"/>
            <w:hideMark/>
          </w:tcPr>
          <w:p w14:paraId="7164F7B4" w14:textId="77777777" w:rsidR="002D34A4" w:rsidRPr="002D34A4" w:rsidRDefault="002D34A4" w:rsidP="002D34A4">
            <w:pPr>
              <w:spacing w:before="0" w:after="0"/>
              <w:rPr>
                <w:rFonts w:ascii="Calibri" w:eastAsia="Times New Roman" w:hAnsi="Calibri" w:cs="Calibri"/>
                <w:color w:val="000000"/>
                <w:sz w:val="16"/>
                <w:szCs w:val="16"/>
                <w:lang w:eastAsia="sl-SI"/>
              </w:rPr>
            </w:pPr>
          </w:p>
        </w:tc>
        <w:tc>
          <w:tcPr>
            <w:tcW w:w="1052" w:type="dxa"/>
            <w:vMerge/>
            <w:tcBorders>
              <w:top w:val="single" w:sz="4" w:space="0" w:color="auto"/>
              <w:left w:val="nil"/>
              <w:bottom w:val="single" w:sz="4" w:space="0" w:color="000000"/>
              <w:right w:val="nil"/>
            </w:tcBorders>
            <w:vAlign w:val="center"/>
            <w:hideMark/>
          </w:tcPr>
          <w:p w14:paraId="497FA395" w14:textId="77777777" w:rsidR="002D34A4" w:rsidRPr="002D34A4" w:rsidRDefault="002D34A4" w:rsidP="002D34A4">
            <w:pPr>
              <w:spacing w:before="0" w:after="0"/>
              <w:rPr>
                <w:rFonts w:ascii="Calibri" w:eastAsia="Times New Roman" w:hAnsi="Calibri" w:cs="Calibri"/>
                <w:color w:val="000000"/>
                <w:sz w:val="16"/>
                <w:szCs w:val="16"/>
                <w:lang w:eastAsia="sl-SI"/>
              </w:rPr>
            </w:pPr>
          </w:p>
        </w:tc>
        <w:tc>
          <w:tcPr>
            <w:tcW w:w="3246" w:type="dxa"/>
            <w:vMerge/>
            <w:tcBorders>
              <w:top w:val="single" w:sz="4" w:space="0" w:color="auto"/>
              <w:left w:val="nil"/>
              <w:bottom w:val="single" w:sz="4" w:space="0" w:color="000000"/>
              <w:right w:val="nil"/>
            </w:tcBorders>
            <w:vAlign w:val="center"/>
            <w:hideMark/>
          </w:tcPr>
          <w:p w14:paraId="40B37A3F" w14:textId="77777777" w:rsidR="002D34A4" w:rsidRPr="002D34A4" w:rsidRDefault="002D34A4" w:rsidP="002D34A4">
            <w:pPr>
              <w:spacing w:before="0" w:after="0"/>
              <w:rPr>
                <w:rFonts w:ascii="Calibri" w:eastAsia="Times New Roman" w:hAnsi="Calibri" w:cs="Calibri"/>
                <w:color w:val="000000"/>
                <w:sz w:val="16"/>
                <w:szCs w:val="16"/>
                <w:lang w:eastAsia="sl-SI"/>
              </w:rPr>
            </w:pPr>
          </w:p>
        </w:tc>
        <w:tc>
          <w:tcPr>
            <w:tcW w:w="848" w:type="dxa"/>
            <w:vMerge/>
            <w:tcBorders>
              <w:top w:val="single" w:sz="4" w:space="0" w:color="auto"/>
              <w:left w:val="single" w:sz="4" w:space="0" w:color="auto"/>
              <w:bottom w:val="single" w:sz="4" w:space="0" w:color="auto"/>
              <w:right w:val="single" w:sz="4" w:space="0" w:color="auto"/>
            </w:tcBorders>
            <w:vAlign w:val="center"/>
            <w:hideMark/>
          </w:tcPr>
          <w:p w14:paraId="4065AB0A" w14:textId="77777777" w:rsidR="002D34A4" w:rsidRPr="002D34A4" w:rsidRDefault="002D34A4" w:rsidP="002D34A4">
            <w:pPr>
              <w:spacing w:before="0" w:after="0"/>
              <w:rPr>
                <w:rFonts w:ascii="Calibri" w:eastAsia="Times New Roman" w:hAnsi="Calibri" w:cs="Calibri"/>
                <w:i/>
                <w:iCs/>
                <w:color w:val="000000"/>
                <w:sz w:val="16"/>
                <w:szCs w:val="16"/>
                <w:lang w:eastAsia="sl-SI"/>
              </w:rPr>
            </w:pPr>
          </w:p>
        </w:tc>
        <w:tc>
          <w:tcPr>
            <w:tcW w:w="855" w:type="dxa"/>
            <w:vMerge/>
            <w:tcBorders>
              <w:top w:val="single" w:sz="4" w:space="0" w:color="auto"/>
              <w:left w:val="single" w:sz="4" w:space="0" w:color="auto"/>
              <w:bottom w:val="single" w:sz="4" w:space="0" w:color="auto"/>
              <w:right w:val="single" w:sz="4" w:space="0" w:color="auto"/>
            </w:tcBorders>
            <w:vAlign w:val="center"/>
            <w:hideMark/>
          </w:tcPr>
          <w:p w14:paraId="175F648B" w14:textId="77777777" w:rsidR="002D34A4" w:rsidRPr="002D34A4" w:rsidRDefault="002D34A4" w:rsidP="002D34A4">
            <w:pPr>
              <w:spacing w:before="0" w:after="0"/>
              <w:rPr>
                <w:rFonts w:ascii="Calibri" w:eastAsia="Times New Roman" w:hAnsi="Calibri" w:cs="Calibri"/>
                <w:i/>
                <w:iCs/>
                <w:color w:val="000000"/>
                <w:sz w:val="16"/>
                <w:szCs w:val="16"/>
                <w:lang w:eastAsia="sl-SI"/>
              </w:rPr>
            </w:pPr>
          </w:p>
        </w:tc>
        <w:tc>
          <w:tcPr>
            <w:tcW w:w="877" w:type="dxa"/>
            <w:vMerge/>
            <w:tcBorders>
              <w:top w:val="single" w:sz="4" w:space="0" w:color="auto"/>
              <w:left w:val="single" w:sz="4" w:space="0" w:color="auto"/>
              <w:bottom w:val="single" w:sz="4" w:space="0" w:color="auto"/>
              <w:right w:val="single" w:sz="4" w:space="0" w:color="auto"/>
            </w:tcBorders>
            <w:vAlign w:val="center"/>
            <w:hideMark/>
          </w:tcPr>
          <w:p w14:paraId="41A0EE08" w14:textId="77777777" w:rsidR="002D34A4" w:rsidRPr="002D34A4" w:rsidRDefault="002D34A4" w:rsidP="002D34A4">
            <w:pPr>
              <w:spacing w:before="0" w:after="0"/>
              <w:rPr>
                <w:rFonts w:ascii="Calibri" w:eastAsia="Times New Roman" w:hAnsi="Calibri" w:cs="Calibri"/>
                <w:i/>
                <w:iCs/>
                <w:color w:val="000000"/>
                <w:sz w:val="16"/>
                <w:szCs w:val="16"/>
                <w:lang w:eastAsia="sl-SI"/>
              </w:rPr>
            </w:pPr>
          </w:p>
        </w:tc>
        <w:tc>
          <w:tcPr>
            <w:tcW w:w="874" w:type="dxa"/>
            <w:vMerge/>
            <w:tcBorders>
              <w:top w:val="single" w:sz="4" w:space="0" w:color="auto"/>
              <w:left w:val="single" w:sz="4" w:space="0" w:color="auto"/>
              <w:bottom w:val="single" w:sz="4" w:space="0" w:color="auto"/>
              <w:right w:val="single" w:sz="4" w:space="0" w:color="auto"/>
            </w:tcBorders>
            <w:vAlign w:val="center"/>
            <w:hideMark/>
          </w:tcPr>
          <w:p w14:paraId="55D871F6" w14:textId="77777777" w:rsidR="002D34A4" w:rsidRPr="002D34A4" w:rsidRDefault="002D34A4" w:rsidP="002D34A4">
            <w:pPr>
              <w:spacing w:before="0" w:after="0"/>
              <w:rPr>
                <w:rFonts w:ascii="Calibri" w:eastAsia="Times New Roman" w:hAnsi="Calibri" w:cs="Calibri"/>
                <w:i/>
                <w:iCs/>
                <w:color w:val="000000"/>
                <w:sz w:val="16"/>
                <w:szCs w:val="16"/>
                <w:lang w:eastAsia="sl-SI"/>
              </w:rPr>
            </w:pPr>
          </w:p>
        </w:tc>
        <w:tc>
          <w:tcPr>
            <w:tcW w:w="897" w:type="dxa"/>
            <w:vMerge/>
            <w:tcBorders>
              <w:top w:val="single" w:sz="4" w:space="0" w:color="auto"/>
              <w:left w:val="single" w:sz="4" w:space="0" w:color="auto"/>
              <w:bottom w:val="single" w:sz="4" w:space="0" w:color="auto"/>
              <w:right w:val="single" w:sz="4" w:space="0" w:color="auto"/>
            </w:tcBorders>
            <w:vAlign w:val="center"/>
            <w:hideMark/>
          </w:tcPr>
          <w:p w14:paraId="6B98C806" w14:textId="77777777" w:rsidR="002D34A4" w:rsidRPr="002D34A4" w:rsidRDefault="002D34A4" w:rsidP="002D34A4">
            <w:pPr>
              <w:spacing w:before="0" w:after="0"/>
              <w:rPr>
                <w:rFonts w:ascii="Calibri" w:eastAsia="Times New Roman" w:hAnsi="Calibri" w:cs="Calibri"/>
                <w:i/>
                <w:iCs/>
                <w:color w:val="000000"/>
                <w:sz w:val="16"/>
                <w:szCs w:val="16"/>
                <w:lang w:eastAsia="sl-SI"/>
              </w:rPr>
            </w:pPr>
          </w:p>
        </w:tc>
        <w:tc>
          <w:tcPr>
            <w:tcW w:w="149" w:type="dxa"/>
            <w:tcBorders>
              <w:top w:val="nil"/>
              <w:left w:val="nil"/>
              <w:bottom w:val="nil"/>
              <w:right w:val="nil"/>
            </w:tcBorders>
            <w:shd w:val="clear" w:color="auto" w:fill="auto"/>
            <w:noWrap/>
            <w:vAlign w:val="bottom"/>
            <w:hideMark/>
          </w:tcPr>
          <w:p w14:paraId="5F3E9054" w14:textId="77777777" w:rsidR="002D34A4" w:rsidRPr="002D34A4" w:rsidRDefault="002D34A4" w:rsidP="002D34A4">
            <w:pPr>
              <w:spacing w:before="0" w:after="0"/>
              <w:jc w:val="center"/>
              <w:rPr>
                <w:rFonts w:ascii="Calibri" w:eastAsia="Times New Roman" w:hAnsi="Calibri" w:cs="Calibri"/>
                <w:i/>
                <w:iCs/>
                <w:color w:val="000000"/>
                <w:sz w:val="16"/>
                <w:szCs w:val="16"/>
                <w:lang w:eastAsia="sl-SI"/>
              </w:rPr>
            </w:pPr>
          </w:p>
        </w:tc>
      </w:tr>
      <w:tr w:rsidR="002D34A4" w:rsidRPr="002D34A4" w14:paraId="7D957C8C" w14:textId="77777777" w:rsidTr="002D34A4">
        <w:trPr>
          <w:trHeight w:val="199"/>
        </w:trPr>
        <w:tc>
          <w:tcPr>
            <w:tcW w:w="713" w:type="dxa"/>
            <w:tcBorders>
              <w:top w:val="nil"/>
              <w:left w:val="nil"/>
              <w:bottom w:val="single" w:sz="4" w:space="0" w:color="auto"/>
              <w:right w:val="nil"/>
            </w:tcBorders>
            <w:shd w:val="clear" w:color="auto" w:fill="auto"/>
            <w:noWrap/>
            <w:vAlign w:val="bottom"/>
            <w:hideMark/>
          </w:tcPr>
          <w:p w14:paraId="255852D9"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1052" w:type="dxa"/>
            <w:tcBorders>
              <w:top w:val="nil"/>
              <w:left w:val="nil"/>
              <w:bottom w:val="single" w:sz="4" w:space="0" w:color="auto"/>
              <w:right w:val="nil"/>
            </w:tcBorders>
            <w:shd w:val="clear" w:color="auto" w:fill="auto"/>
            <w:vAlign w:val="bottom"/>
            <w:hideMark/>
          </w:tcPr>
          <w:p w14:paraId="486F22AD"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3246" w:type="dxa"/>
            <w:tcBorders>
              <w:top w:val="nil"/>
              <w:left w:val="nil"/>
              <w:bottom w:val="single" w:sz="4" w:space="0" w:color="auto"/>
              <w:right w:val="nil"/>
            </w:tcBorders>
            <w:shd w:val="clear" w:color="auto" w:fill="auto"/>
            <w:vAlign w:val="bottom"/>
            <w:hideMark/>
          </w:tcPr>
          <w:p w14:paraId="6A922A80"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848" w:type="dxa"/>
            <w:tcBorders>
              <w:top w:val="nil"/>
              <w:left w:val="nil"/>
              <w:bottom w:val="single" w:sz="4" w:space="0" w:color="auto"/>
              <w:right w:val="nil"/>
            </w:tcBorders>
            <w:shd w:val="clear" w:color="auto" w:fill="auto"/>
            <w:vAlign w:val="center"/>
            <w:hideMark/>
          </w:tcPr>
          <w:p w14:paraId="047560AC" w14:textId="77777777" w:rsidR="002D34A4" w:rsidRPr="002D34A4" w:rsidRDefault="002D34A4" w:rsidP="002D34A4">
            <w:pPr>
              <w:spacing w:before="0" w:after="0"/>
              <w:jc w:val="center"/>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1</w:t>
            </w:r>
          </w:p>
        </w:tc>
        <w:tc>
          <w:tcPr>
            <w:tcW w:w="855" w:type="dxa"/>
            <w:tcBorders>
              <w:top w:val="nil"/>
              <w:left w:val="nil"/>
              <w:bottom w:val="single" w:sz="4" w:space="0" w:color="auto"/>
              <w:right w:val="nil"/>
            </w:tcBorders>
            <w:shd w:val="clear" w:color="auto" w:fill="auto"/>
            <w:vAlign w:val="center"/>
            <w:hideMark/>
          </w:tcPr>
          <w:p w14:paraId="260A56BD" w14:textId="77777777" w:rsidR="002D34A4" w:rsidRPr="002D34A4" w:rsidRDefault="002D34A4" w:rsidP="002D34A4">
            <w:pPr>
              <w:spacing w:before="0" w:after="0"/>
              <w:jc w:val="center"/>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2</w:t>
            </w:r>
          </w:p>
        </w:tc>
        <w:tc>
          <w:tcPr>
            <w:tcW w:w="877" w:type="dxa"/>
            <w:tcBorders>
              <w:top w:val="nil"/>
              <w:left w:val="nil"/>
              <w:bottom w:val="single" w:sz="4" w:space="0" w:color="auto"/>
              <w:right w:val="nil"/>
            </w:tcBorders>
            <w:shd w:val="clear" w:color="auto" w:fill="auto"/>
            <w:vAlign w:val="center"/>
            <w:hideMark/>
          </w:tcPr>
          <w:p w14:paraId="75AE6999" w14:textId="77777777" w:rsidR="002D34A4" w:rsidRPr="002D34A4" w:rsidRDefault="002D34A4" w:rsidP="002D34A4">
            <w:pPr>
              <w:spacing w:before="0" w:after="0"/>
              <w:jc w:val="center"/>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3</w:t>
            </w:r>
          </w:p>
        </w:tc>
        <w:tc>
          <w:tcPr>
            <w:tcW w:w="874" w:type="dxa"/>
            <w:tcBorders>
              <w:top w:val="nil"/>
              <w:left w:val="nil"/>
              <w:bottom w:val="single" w:sz="4" w:space="0" w:color="auto"/>
              <w:right w:val="nil"/>
            </w:tcBorders>
            <w:shd w:val="clear" w:color="auto" w:fill="auto"/>
            <w:vAlign w:val="center"/>
            <w:hideMark/>
          </w:tcPr>
          <w:p w14:paraId="3F1603B9" w14:textId="77777777" w:rsidR="002D34A4" w:rsidRPr="002D34A4" w:rsidRDefault="002D34A4" w:rsidP="002D34A4">
            <w:pPr>
              <w:spacing w:before="0" w:after="0"/>
              <w:jc w:val="center"/>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4</w:t>
            </w:r>
          </w:p>
        </w:tc>
        <w:tc>
          <w:tcPr>
            <w:tcW w:w="897" w:type="dxa"/>
            <w:tcBorders>
              <w:top w:val="nil"/>
              <w:left w:val="single" w:sz="4" w:space="0" w:color="auto"/>
              <w:bottom w:val="single" w:sz="4" w:space="0" w:color="auto"/>
              <w:right w:val="single" w:sz="4" w:space="0" w:color="auto"/>
            </w:tcBorders>
            <w:shd w:val="clear" w:color="auto" w:fill="auto"/>
            <w:vAlign w:val="center"/>
            <w:hideMark/>
          </w:tcPr>
          <w:p w14:paraId="4A99B4D6" w14:textId="77777777" w:rsidR="002D34A4" w:rsidRPr="002D34A4" w:rsidRDefault="002D34A4" w:rsidP="002D34A4">
            <w:pPr>
              <w:spacing w:before="0" w:after="0"/>
              <w:jc w:val="center"/>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S4/3</w:t>
            </w:r>
          </w:p>
        </w:tc>
        <w:tc>
          <w:tcPr>
            <w:tcW w:w="149" w:type="dxa"/>
            <w:vAlign w:val="center"/>
            <w:hideMark/>
          </w:tcPr>
          <w:p w14:paraId="05BB4D6A" w14:textId="77777777" w:rsidR="002D34A4" w:rsidRPr="002D34A4" w:rsidRDefault="002D34A4" w:rsidP="002D34A4">
            <w:pPr>
              <w:spacing w:before="0" w:after="0"/>
              <w:rPr>
                <w:rFonts w:ascii="Times New Roman" w:eastAsia="Times New Roman" w:hAnsi="Times New Roman" w:cs="Times New Roman"/>
                <w:color w:val="auto"/>
                <w:sz w:val="20"/>
                <w:szCs w:val="20"/>
                <w:lang w:eastAsia="sl-SI"/>
              </w:rPr>
            </w:pPr>
          </w:p>
        </w:tc>
      </w:tr>
      <w:tr w:rsidR="002D34A4" w:rsidRPr="002D34A4" w14:paraId="0AAF08B5" w14:textId="77777777" w:rsidTr="002D34A4">
        <w:trPr>
          <w:trHeight w:val="290"/>
        </w:trPr>
        <w:tc>
          <w:tcPr>
            <w:tcW w:w="713" w:type="dxa"/>
            <w:tcBorders>
              <w:top w:val="nil"/>
              <w:left w:val="single" w:sz="4" w:space="0" w:color="auto"/>
              <w:bottom w:val="single" w:sz="4" w:space="0" w:color="auto"/>
              <w:right w:val="single" w:sz="4" w:space="0" w:color="auto"/>
            </w:tcBorders>
            <w:shd w:val="clear" w:color="auto" w:fill="auto"/>
            <w:noWrap/>
            <w:vAlign w:val="bottom"/>
            <w:hideMark/>
          </w:tcPr>
          <w:p w14:paraId="6AD80B08" w14:textId="77777777" w:rsidR="002D34A4" w:rsidRPr="002D34A4" w:rsidRDefault="002D34A4" w:rsidP="002D34A4">
            <w:pPr>
              <w:spacing w:before="0" w:after="0"/>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2</w:t>
            </w:r>
          </w:p>
        </w:tc>
        <w:tc>
          <w:tcPr>
            <w:tcW w:w="1052" w:type="dxa"/>
            <w:tcBorders>
              <w:top w:val="nil"/>
              <w:left w:val="nil"/>
              <w:bottom w:val="single" w:sz="4" w:space="0" w:color="auto"/>
              <w:right w:val="single" w:sz="4" w:space="0" w:color="auto"/>
            </w:tcBorders>
            <w:shd w:val="clear" w:color="auto" w:fill="auto"/>
            <w:vAlign w:val="bottom"/>
            <w:hideMark/>
          </w:tcPr>
          <w:p w14:paraId="7D2C1BA0" w14:textId="77777777" w:rsidR="002D34A4" w:rsidRPr="002D34A4" w:rsidRDefault="002D34A4" w:rsidP="002D34A4">
            <w:pPr>
              <w:spacing w:before="0" w:after="0"/>
              <w:jc w:val="center"/>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 </w:t>
            </w:r>
          </w:p>
        </w:tc>
        <w:tc>
          <w:tcPr>
            <w:tcW w:w="3246" w:type="dxa"/>
            <w:tcBorders>
              <w:top w:val="nil"/>
              <w:left w:val="nil"/>
              <w:bottom w:val="single" w:sz="4" w:space="0" w:color="auto"/>
              <w:right w:val="single" w:sz="4" w:space="0" w:color="auto"/>
            </w:tcBorders>
            <w:shd w:val="clear" w:color="auto" w:fill="auto"/>
            <w:hideMark/>
          </w:tcPr>
          <w:p w14:paraId="202CD4B8" w14:textId="77777777" w:rsidR="002D34A4" w:rsidRPr="002D34A4" w:rsidRDefault="002D34A4" w:rsidP="002D34A4">
            <w:pPr>
              <w:spacing w:before="0" w:after="0"/>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MIZŠT-ARRS</w:t>
            </w:r>
          </w:p>
        </w:tc>
        <w:tc>
          <w:tcPr>
            <w:tcW w:w="848" w:type="dxa"/>
            <w:tcBorders>
              <w:top w:val="nil"/>
              <w:left w:val="nil"/>
              <w:bottom w:val="single" w:sz="4" w:space="0" w:color="auto"/>
              <w:right w:val="single" w:sz="4" w:space="0" w:color="auto"/>
            </w:tcBorders>
            <w:shd w:val="clear" w:color="auto" w:fill="auto"/>
            <w:noWrap/>
            <w:vAlign w:val="bottom"/>
            <w:hideMark/>
          </w:tcPr>
          <w:p w14:paraId="72E9599A" w14:textId="77777777" w:rsidR="002D34A4" w:rsidRPr="002D34A4" w:rsidRDefault="002D34A4" w:rsidP="002D34A4">
            <w:pPr>
              <w:spacing w:before="0" w:after="0"/>
              <w:jc w:val="right"/>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431.510</w:t>
            </w:r>
          </w:p>
        </w:tc>
        <w:tc>
          <w:tcPr>
            <w:tcW w:w="855" w:type="dxa"/>
            <w:tcBorders>
              <w:top w:val="nil"/>
              <w:left w:val="nil"/>
              <w:bottom w:val="single" w:sz="4" w:space="0" w:color="auto"/>
              <w:right w:val="single" w:sz="4" w:space="0" w:color="auto"/>
            </w:tcBorders>
            <w:shd w:val="clear" w:color="auto" w:fill="auto"/>
            <w:noWrap/>
            <w:vAlign w:val="bottom"/>
            <w:hideMark/>
          </w:tcPr>
          <w:p w14:paraId="7D1F6313" w14:textId="77777777" w:rsidR="002D34A4" w:rsidRPr="002D34A4" w:rsidRDefault="002D34A4" w:rsidP="002D34A4">
            <w:pPr>
              <w:spacing w:before="0" w:after="0"/>
              <w:jc w:val="right"/>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518.925</w:t>
            </w:r>
          </w:p>
        </w:tc>
        <w:tc>
          <w:tcPr>
            <w:tcW w:w="877" w:type="dxa"/>
            <w:tcBorders>
              <w:top w:val="nil"/>
              <w:left w:val="nil"/>
              <w:bottom w:val="single" w:sz="4" w:space="0" w:color="auto"/>
              <w:right w:val="single" w:sz="4" w:space="0" w:color="auto"/>
            </w:tcBorders>
            <w:shd w:val="clear" w:color="auto" w:fill="auto"/>
            <w:noWrap/>
            <w:vAlign w:val="bottom"/>
            <w:hideMark/>
          </w:tcPr>
          <w:p w14:paraId="3828D31A" w14:textId="77777777" w:rsidR="002D34A4" w:rsidRPr="002D34A4" w:rsidRDefault="002D34A4" w:rsidP="002D34A4">
            <w:pPr>
              <w:spacing w:before="0" w:after="0"/>
              <w:jc w:val="right"/>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555.457</w:t>
            </w:r>
          </w:p>
        </w:tc>
        <w:tc>
          <w:tcPr>
            <w:tcW w:w="874" w:type="dxa"/>
            <w:tcBorders>
              <w:top w:val="nil"/>
              <w:left w:val="nil"/>
              <w:bottom w:val="single" w:sz="4" w:space="0" w:color="auto"/>
              <w:right w:val="single" w:sz="4" w:space="0" w:color="auto"/>
            </w:tcBorders>
            <w:shd w:val="clear" w:color="auto" w:fill="auto"/>
            <w:noWrap/>
            <w:vAlign w:val="bottom"/>
            <w:hideMark/>
          </w:tcPr>
          <w:p w14:paraId="11376863" w14:textId="77777777" w:rsidR="002D34A4" w:rsidRPr="002D34A4" w:rsidRDefault="002D34A4" w:rsidP="002D34A4">
            <w:pPr>
              <w:spacing w:before="0" w:after="0"/>
              <w:jc w:val="right"/>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510.682</w:t>
            </w:r>
          </w:p>
        </w:tc>
        <w:tc>
          <w:tcPr>
            <w:tcW w:w="897" w:type="dxa"/>
            <w:tcBorders>
              <w:top w:val="nil"/>
              <w:left w:val="nil"/>
              <w:bottom w:val="single" w:sz="4" w:space="0" w:color="auto"/>
              <w:right w:val="single" w:sz="4" w:space="0" w:color="auto"/>
            </w:tcBorders>
            <w:shd w:val="clear" w:color="auto" w:fill="auto"/>
            <w:noWrap/>
            <w:vAlign w:val="bottom"/>
            <w:hideMark/>
          </w:tcPr>
          <w:p w14:paraId="15AC4C93" w14:textId="77777777" w:rsidR="002D34A4" w:rsidRPr="002D34A4" w:rsidRDefault="002D34A4" w:rsidP="002D34A4">
            <w:pPr>
              <w:spacing w:before="0" w:after="0"/>
              <w:jc w:val="center"/>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92</w:t>
            </w:r>
          </w:p>
        </w:tc>
        <w:tc>
          <w:tcPr>
            <w:tcW w:w="149" w:type="dxa"/>
            <w:vAlign w:val="center"/>
            <w:hideMark/>
          </w:tcPr>
          <w:p w14:paraId="0E025622" w14:textId="77777777" w:rsidR="002D34A4" w:rsidRPr="002D34A4" w:rsidRDefault="002D34A4" w:rsidP="002D34A4">
            <w:pPr>
              <w:spacing w:before="0" w:after="0"/>
              <w:rPr>
                <w:rFonts w:ascii="Times New Roman" w:eastAsia="Times New Roman" w:hAnsi="Times New Roman" w:cs="Times New Roman"/>
                <w:color w:val="auto"/>
                <w:sz w:val="20"/>
                <w:szCs w:val="20"/>
                <w:lang w:eastAsia="sl-SI"/>
              </w:rPr>
            </w:pPr>
          </w:p>
        </w:tc>
      </w:tr>
      <w:tr w:rsidR="002D34A4" w:rsidRPr="002D34A4" w14:paraId="0F20C1E7" w14:textId="77777777" w:rsidTr="002D34A4">
        <w:trPr>
          <w:trHeight w:val="417"/>
        </w:trPr>
        <w:tc>
          <w:tcPr>
            <w:tcW w:w="713" w:type="dxa"/>
            <w:tcBorders>
              <w:top w:val="nil"/>
              <w:left w:val="single" w:sz="4" w:space="0" w:color="auto"/>
              <w:bottom w:val="single" w:sz="4" w:space="0" w:color="auto"/>
              <w:right w:val="single" w:sz="4" w:space="0" w:color="auto"/>
            </w:tcBorders>
            <w:shd w:val="clear" w:color="auto" w:fill="auto"/>
            <w:vAlign w:val="bottom"/>
            <w:hideMark/>
          </w:tcPr>
          <w:p w14:paraId="77EDBDA0"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160171</w:t>
            </w:r>
          </w:p>
        </w:tc>
        <w:tc>
          <w:tcPr>
            <w:tcW w:w="1052" w:type="dxa"/>
            <w:tcBorders>
              <w:top w:val="nil"/>
              <w:left w:val="nil"/>
              <w:bottom w:val="single" w:sz="4" w:space="0" w:color="auto"/>
              <w:right w:val="single" w:sz="4" w:space="0" w:color="auto"/>
            </w:tcBorders>
            <w:shd w:val="clear" w:color="auto" w:fill="auto"/>
            <w:vAlign w:val="bottom"/>
            <w:hideMark/>
          </w:tcPr>
          <w:p w14:paraId="769093F7"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3330-19-0002</w:t>
            </w:r>
          </w:p>
        </w:tc>
        <w:tc>
          <w:tcPr>
            <w:tcW w:w="3246" w:type="dxa"/>
            <w:tcBorders>
              <w:top w:val="nil"/>
              <w:left w:val="nil"/>
              <w:bottom w:val="single" w:sz="4" w:space="0" w:color="auto"/>
              <w:right w:val="single" w:sz="4" w:space="0" w:color="auto"/>
            </w:tcBorders>
            <w:shd w:val="clear" w:color="auto" w:fill="auto"/>
            <w:hideMark/>
          </w:tcPr>
          <w:p w14:paraId="238959DA"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Raziskovalna dejavnost - Raziskovalni programi -PSF-O</w:t>
            </w:r>
          </w:p>
        </w:tc>
        <w:tc>
          <w:tcPr>
            <w:tcW w:w="848" w:type="dxa"/>
            <w:tcBorders>
              <w:top w:val="nil"/>
              <w:left w:val="nil"/>
              <w:bottom w:val="single" w:sz="4" w:space="0" w:color="auto"/>
              <w:right w:val="single" w:sz="4" w:space="0" w:color="auto"/>
            </w:tcBorders>
            <w:shd w:val="clear" w:color="auto" w:fill="auto"/>
            <w:noWrap/>
            <w:vAlign w:val="bottom"/>
            <w:hideMark/>
          </w:tcPr>
          <w:p w14:paraId="6748C20E"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99.229</w:t>
            </w:r>
          </w:p>
        </w:tc>
        <w:tc>
          <w:tcPr>
            <w:tcW w:w="855" w:type="dxa"/>
            <w:tcBorders>
              <w:top w:val="nil"/>
              <w:left w:val="nil"/>
              <w:bottom w:val="single" w:sz="4" w:space="0" w:color="auto"/>
              <w:right w:val="single" w:sz="4" w:space="0" w:color="auto"/>
            </w:tcBorders>
            <w:shd w:val="clear" w:color="auto" w:fill="auto"/>
            <w:noWrap/>
            <w:vAlign w:val="bottom"/>
            <w:hideMark/>
          </w:tcPr>
          <w:p w14:paraId="6D498653"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101.021</w:t>
            </w:r>
          </w:p>
        </w:tc>
        <w:tc>
          <w:tcPr>
            <w:tcW w:w="877" w:type="dxa"/>
            <w:tcBorders>
              <w:top w:val="nil"/>
              <w:left w:val="nil"/>
              <w:bottom w:val="single" w:sz="4" w:space="0" w:color="auto"/>
              <w:right w:val="single" w:sz="4" w:space="0" w:color="auto"/>
            </w:tcBorders>
            <w:shd w:val="clear" w:color="auto" w:fill="auto"/>
            <w:noWrap/>
            <w:vAlign w:val="bottom"/>
            <w:hideMark/>
          </w:tcPr>
          <w:p w14:paraId="38B305EE"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167.220</w:t>
            </w:r>
          </w:p>
        </w:tc>
        <w:tc>
          <w:tcPr>
            <w:tcW w:w="874" w:type="dxa"/>
            <w:tcBorders>
              <w:top w:val="nil"/>
              <w:left w:val="nil"/>
              <w:bottom w:val="single" w:sz="4" w:space="0" w:color="auto"/>
              <w:right w:val="single" w:sz="4" w:space="0" w:color="auto"/>
            </w:tcBorders>
            <w:shd w:val="clear" w:color="auto" w:fill="auto"/>
            <w:noWrap/>
            <w:vAlign w:val="bottom"/>
            <w:hideMark/>
          </w:tcPr>
          <w:p w14:paraId="46F744F7"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220.337</w:t>
            </w:r>
          </w:p>
        </w:tc>
        <w:tc>
          <w:tcPr>
            <w:tcW w:w="897" w:type="dxa"/>
            <w:tcBorders>
              <w:top w:val="nil"/>
              <w:left w:val="nil"/>
              <w:bottom w:val="single" w:sz="4" w:space="0" w:color="auto"/>
              <w:right w:val="single" w:sz="4" w:space="0" w:color="auto"/>
            </w:tcBorders>
            <w:shd w:val="clear" w:color="auto" w:fill="auto"/>
            <w:noWrap/>
            <w:vAlign w:val="bottom"/>
            <w:hideMark/>
          </w:tcPr>
          <w:p w14:paraId="171D98D7"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132</w:t>
            </w:r>
          </w:p>
        </w:tc>
        <w:tc>
          <w:tcPr>
            <w:tcW w:w="149" w:type="dxa"/>
            <w:vAlign w:val="center"/>
            <w:hideMark/>
          </w:tcPr>
          <w:p w14:paraId="657D332A" w14:textId="77777777" w:rsidR="002D34A4" w:rsidRPr="002D34A4" w:rsidRDefault="002D34A4" w:rsidP="002D34A4">
            <w:pPr>
              <w:spacing w:before="0" w:after="0"/>
              <w:rPr>
                <w:rFonts w:ascii="Times New Roman" w:eastAsia="Times New Roman" w:hAnsi="Times New Roman" w:cs="Times New Roman"/>
                <w:color w:val="auto"/>
                <w:sz w:val="20"/>
                <w:szCs w:val="20"/>
                <w:lang w:eastAsia="sl-SI"/>
              </w:rPr>
            </w:pPr>
          </w:p>
        </w:tc>
      </w:tr>
      <w:tr w:rsidR="002D34A4" w:rsidRPr="002D34A4" w14:paraId="374758FD" w14:textId="77777777" w:rsidTr="002D34A4">
        <w:trPr>
          <w:trHeight w:val="417"/>
        </w:trPr>
        <w:tc>
          <w:tcPr>
            <w:tcW w:w="713" w:type="dxa"/>
            <w:tcBorders>
              <w:top w:val="nil"/>
              <w:left w:val="single" w:sz="4" w:space="0" w:color="auto"/>
              <w:bottom w:val="single" w:sz="4" w:space="0" w:color="auto"/>
              <w:right w:val="single" w:sz="4" w:space="0" w:color="auto"/>
            </w:tcBorders>
            <w:shd w:val="clear" w:color="auto" w:fill="auto"/>
            <w:vAlign w:val="bottom"/>
            <w:hideMark/>
          </w:tcPr>
          <w:p w14:paraId="76BB871E"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160171</w:t>
            </w:r>
          </w:p>
        </w:tc>
        <w:tc>
          <w:tcPr>
            <w:tcW w:w="1052" w:type="dxa"/>
            <w:tcBorders>
              <w:top w:val="nil"/>
              <w:left w:val="nil"/>
              <w:bottom w:val="single" w:sz="4" w:space="0" w:color="auto"/>
              <w:right w:val="single" w:sz="4" w:space="0" w:color="auto"/>
            </w:tcBorders>
            <w:shd w:val="clear" w:color="auto" w:fill="auto"/>
            <w:vAlign w:val="bottom"/>
            <w:hideMark/>
          </w:tcPr>
          <w:p w14:paraId="133B7FB0"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3330-19-0001</w:t>
            </w:r>
          </w:p>
        </w:tc>
        <w:tc>
          <w:tcPr>
            <w:tcW w:w="3246" w:type="dxa"/>
            <w:tcBorders>
              <w:top w:val="nil"/>
              <w:left w:val="nil"/>
              <w:bottom w:val="single" w:sz="4" w:space="0" w:color="auto"/>
              <w:right w:val="single" w:sz="4" w:space="0" w:color="auto"/>
            </w:tcBorders>
            <w:shd w:val="clear" w:color="auto" w:fill="auto"/>
            <w:hideMark/>
          </w:tcPr>
          <w:p w14:paraId="6C9E4B17"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Usposabljanje in razvoj znanstvenih kadrov - PSF-O</w:t>
            </w:r>
          </w:p>
        </w:tc>
        <w:tc>
          <w:tcPr>
            <w:tcW w:w="848" w:type="dxa"/>
            <w:tcBorders>
              <w:top w:val="nil"/>
              <w:left w:val="nil"/>
              <w:bottom w:val="single" w:sz="4" w:space="0" w:color="auto"/>
              <w:right w:val="single" w:sz="4" w:space="0" w:color="auto"/>
            </w:tcBorders>
            <w:shd w:val="clear" w:color="auto" w:fill="auto"/>
            <w:noWrap/>
            <w:vAlign w:val="bottom"/>
            <w:hideMark/>
          </w:tcPr>
          <w:p w14:paraId="0FB3AE7D"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129.811</w:t>
            </w:r>
          </w:p>
        </w:tc>
        <w:tc>
          <w:tcPr>
            <w:tcW w:w="855" w:type="dxa"/>
            <w:tcBorders>
              <w:top w:val="nil"/>
              <w:left w:val="nil"/>
              <w:bottom w:val="single" w:sz="4" w:space="0" w:color="auto"/>
              <w:right w:val="single" w:sz="4" w:space="0" w:color="auto"/>
            </w:tcBorders>
            <w:shd w:val="clear" w:color="auto" w:fill="auto"/>
            <w:noWrap/>
            <w:vAlign w:val="bottom"/>
            <w:hideMark/>
          </w:tcPr>
          <w:p w14:paraId="7B39B212"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72.579</w:t>
            </w:r>
          </w:p>
        </w:tc>
        <w:tc>
          <w:tcPr>
            <w:tcW w:w="877" w:type="dxa"/>
            <w:tcBorders>
              <w:top w:val="nil"/>
              <w:left w:val="nil"/>
              <w:bottom w:val="single" w:sz="4" w:space="0" w:color="auto"/>
              <w:right w:val="single" w:sz="4" w:space="0" w:color="auto"/>
            </w:tcBorders>
            <w:shd w:val="clear" w:color="auto" w:fill="auto"/>
            <w:noWrap/>
            <w:vAlign w:val="bottom"/>
            <w:hideMark/>
          </w:tcPr>
          <w:p w14:paraId="6F71535F"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75.092</w:t>
            </w:r>
          </w:p>
        </w:tc>
        <w:tc>
          <w:tcPr>
            <w:tcW w:w="874" w:type="dxa"/>
            <w:tcBorders>
              <w:top w:val="nil"/>
              <w:left w:val="nil"/>
              <w:bottom w:val="single" w:sz="4" w:space="0" w:color="auto"/>
              <w:right w:val="single" w:sz="4" w:space="0" w:color="auto"/>
            </w:tcBorders>
            <w:shd w:val="clear" w:color="auto" w:fill="auto"/>
            <w:noWrap/>
            <w:vAlign w:val="bottom"/>
            <w:hideMark/>
          </w:tcPr>
          <w:p w14:paraId="69986702"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21.976</w:t>
            </w:r>
          </w:p>
        </w:tc>
        <w:tc>
          <w:tcPr>
            <w:tcW w:w="897" w:type="dxa"/>
            <w:tcBorders>
              <w:top w:val="nil"/>
              <w:left w:val="nil"/>
              <w:bottom w:val="single" w:sz="4" w:space="0" w:color="auto"/>
              <w:right w:val="single" w:sz="4" w:space="0" w:color="auto"/>
            </w:tcBorders>
            <w:shd w:val="clear" w:color="auto" w:fill="auto"/>
            <w:noWrap/>
            <w:vAlign w:val="bottom"/>
            <w:hideMark/>
          </w:tcPr>
          <w:p w14:paraId="16B4AF8A"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29</w:t>
            </w:r>
          </w:p>
        </w:tc>
        <w:tc>
          <w:tcPr>
            <w:tcW w:w="149" w:type="dxa"/>
            <w:vAlign w:val="center"/>
            <w:hideMark/>
          </w:tcPr>
          <w:p w14:paraId="2CBF059E" w14:textId="77777777" w:rsidR="002D34A4" w:rsidRPr="002D34A4" w:rsidRDefault="002D34A4" w:rsidP="002D34A4">
            <w:pPr>
              <w:spacing w:before="0" w:after="0"/>
              <w:rPr>
                <w:rFonts w:ascii="Times New Roman" w:eastAsia="Times New Roman" w:hAnsi="Times New Roman" w:cs="Times New Roman"/>
                <w:color w:val="auto"/>
                <w:sz w:val="20"/>
                <w:szCs w:val="20"/>
                <w:lang w:eastAsia="sl-SI"/>
              </w:rPr>
            </w:pPr>
          </w:p>
        </w:tc>
      </w:tr>
      <w:tr w:rsidR="002D34A4" w:rsidRPr="002D34A4" w14:paraId="48E1DCEB" w14:textId="77777777" w:rsidTr="002D34A4">
        <w:trPr>
          <w:trHeight w:val="264"/>
        </w:trPr>
        <w:tc>
          <w:tcPr>
            <w:tcW w:w="713" w:type="dxa"/>
            <w:tcBorders>
              <w:top w:val="nil"/>
              <w:left w:val="single" w:sz="4" w:space="0" w:color="auto"/>
              <w:bottom w:val="single" w:sz="4" w:space="0" w:color="auto"/>
              <w:right w:val="single" w:sz="4" w:space="0" w:color="auto"/>
            </w:tcBorders>
            <w:shd w:val="clear" w:color="auto" w:fill="auto"/>
            <w:vAlign w:val="bottom"/>
            <w:hideMark/>
          </w:tcPr>
          <w:p w14:paraId="472DAC8A"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160171</w:t>
            </w:r>
          </w:p>
        </w:tc>
        <w:tc>
          <w:tcPr>
            <w:tcW w:w="1052" w:type="dxa"/>
            <w:tcBorders>
              <w:top w:val="nil"/>
              <w:left w:val="nil"/>
              <w:bottom w:val="single" w:sz="4" w:space="0" w:color="auto"/>
              <w:right w:val="single" w:sz="4" w:space="0" w:color="auto"/>
            </w:tcBorders>
            <w:shd w:val="clear" w:color="auto" w:fill="auto"/>
            <w:vAlign w:val="bottom"/>
            <w:hideMark/>
          </w:tcPr>
          <w:p w14:paraId="3E4100AD"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3330-19-0003</w:t>
            </w:r>
          </w:p>
        </w:tc>
        <w:tc>
          <w:tcPr>
            <w:tcW w:w="3246" w:type="dxa"/>
            <w:tcBorders>
              <w:top w:val="nil"/>
              <w:left w:val="nil"/>
              <w:bottom w:val="single" w:sz="4" w:space="0" w:color="auto"/>
              <w:right w:val="single" w:sz="4" w:space="0" w:color="auto"/>
            </w:tcBorders>
            <w:shd w:val="clear" w:color="auto" w:fill="auto"/>
            <w:noWrap/>
            <w:hideMark/>
          </w:tcPr>
          <w:p w14:paraId="5EC3BED1"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Institucionalni steber financiranja (ISF-O)</w:t>
            </w:r>
          </w:p>
        </w:tc>
        <w:tc>
          <w:tcPr>
            <w:tcW w:w="848" w:type="dxa"/>
            <w:tcBorders>
              <w:top w:val="nil"/>
              <w:left w:val="nil"/>
              <w:bottom w:val="single" w:sz="4" w:space="0" w:color="auto"/>
              <w:right w:val="single" w:sz="4" w:space="0" w:color="auto"/>
            </w:tcBorders>
            <w:shd w:val="clear" w:color="auto" w:fill="auto"/>
            <w:noWrap/>
            <w:vAlign w:val="bottom"/>
            <w:hideMark/>
          </w:tcPr>
          <w:p w14:paraId="167C4D31"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42.065</w:t>
            </w:r>
          </w:p>
        </w:tc>
        <w:tc>
          <w:tcPr>
            <w:tcW w:w="855" w:type="dxa"/>
            <w:tcBorders>
              <w:top w:val="nil"/>
              <w:left w:val="nil"/>
              <w:bottom w:val="single" w:sz="4" w:space="0" w:color="auto"/>
              <w:right w:val="single" w:sz="4" w:space="0" w:color="auto"/>
            </w:tcBorders>
            <w:shd w:val="clear" w:color="auto" w:fill="auto"/>
            <w:noWrap/>
            <w:vAlign w:val="bottom"/>
            <w:hideMark/>
          </w:tcPr>
          <w:p w14:paraId="39AA0E8B"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119.639</w:t>
            </w:r>
          </w:p>
        </w:tc>
        <w:tc>
          <w:tcPr>
            <w:tcW w:w="877" w:type="dxa"/>
            <w:tcBorders>
              <w:top w:val="nil"/>
              <w:left w:val="nil"/>
              <w:bottom w:val="single" w:sz="4" w:space="0" w:color="auto"/>
              <w:right w:val="single" w:sz="4" w:space="0" w:color="auto"/>
            </w:tcBorders>
            <w:shd w:val="clear" w:color="auto" w:fill="auto"/>
            <w:noWrap/>
            <w:vAlign w:val="bottom"/>
            <w:hideMark/>
          </w:tcPr>
          <w:p w14:paraId="4BFCB7BF"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51.539</w:t>
            </w:r>
          </w:p>
        </w:tc>
        <w:tc>
          <w:tcPr>
            <w:tcW w:w="874" w:type="dxa"/>
            <w:tcBorders>
              <w:top w:val="nil"/>
              <w:left w:val="nil"/>
              <w:bottom w:val="single" w:sz="4" w:space="0" w:color="auto"/>
              <w:right w:val="single" w:sz="4" w:space="0" w:color="auto"/>
            </w:tcBorders>
            <w:shd w:val="clear" w:color="auto" w:fill="auto"/>
            <w:noWrap/>
            <w:vAlign w:val="bottom"/>
            <w:hideMark/>
          </w:tcPr>
          <w:p w14:paraId="3921FEA4"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51.539</w:t>
            </w:r>
          </w:p>
        </w:tc>
        <w:tc>
          <w:tcPr>
            <w:tcW w:w="897" w:type="dxa"/>
            <w:tcBorders>
              <w:top w:val="nil"/>
              <w:left w:val="nil"/>
              <w:bottom w:val="single" w:sz="4" w:space="0" w:color="auto"/>
              <w:right w:val="single" w:sz="4" w:space="0" w:color="auto"/>
            </w:tcBorders>
            <w:shd w:val="clear" w:color="auto" w:fill="auto"/>
            <w:noWrap/>
            <w:vAlign w:val="bottom"/>
            <w:hideMark/>
          </w:tcPr>
          <w:p w14:paraId="6832B4C4"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100</w:t>
            </w:r>
          </w:p>
        </w:tc>
        <w:tc>
          <w:tcPr>
            <w:tcW w:w="149" w:type="dxa"/>
            <w:vAlign w:val="center"/>
            <w:hideMark/>
          </w:tcPr>
          <w:p w14:paraId="7C4D9F36" w14:textId="77777777" w:rsidR="002D34A4" w:rsidRPr="002D34A4" w:rsidRDefault="002D34A4" w:rsidP="002D34A4">
            <w:pPr>
              <w:spacing w:before="0" w:after="0"/>
              <w:rPr>
                <w:rFonts w:ascii="Times New Roman" w:eastAsia="Times New Roman" w:hAnsi="Times New Roman" w:cs="Times New Roman"/>
                <w:color w:val="auto"/>
                <w:sz w:val="20"/>
                <w:szCs w:val="20"/>
                <w:lang w:eastAsia="sl-SI"/>
              </w:rPr>
            </w:pPr>
          </w:p>
        </w:tc>
      </w:tr>
      <w:tr w:rsidR="002D34A4" w:rsidRPr="002D34A4" w14:paraId="1C24E99F" w14:textId="77777777" w:rsidTr="002D34A4">
        <w:trPr>
          <w:trHeight w:val="139"/>
        </w:trPr>
        <w:tc>
          <w:tcPr>
            <w:tcW w:w="713" w:type="dxa"/>
            <w:tcBorders>
              <w:top w:val="nil"/>
              <w:left w:val="single" w:sz="4" w:space="0" w:color="auto"/>
              <w:bottom w:val="single" w:sz="4" w:space="0" w:color="auto"/>
              <w:right w:val="single" w:sz="4" w:space="0" w:color="auto"/>
            </w:tcBorders>
            <w:shd w:val="clear" w:color="auto" w:fill="auto"/>
            <w:vAlign w:val="bottom"/>
            <w:hideMark/>
          </w:tcPr>
          <w:p w14:paraId="1BE4F86B"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160171</w:t>
            </w:r>
          </w:p>
        </w:tc>
        <w:tc>
          <w:tcPr>
            <w:tcW w:w="1052" w:type="dxa"/>
            <w:tcBorders>
              <w:top w:val="nil"/>
              <w:left w:val="nil"/>
              <w:bottom w:val="single" w:sz="4" w:space="0" w:color="auto"/>
              <w:right w:val="single" w:sz="4" w:space="0" w:color="auto"/>
            </w:tcBorders>
            <w:shd w:val="clear" w:color="auto" w:fill="auto"/>
            <w:vAlign w:val="bottom"/>
            <w:hideMark/>
          </w:tcPr>
          <w:p w14:paraId="3A1ADA91"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3330-19-0003</w:t>
            </w:r>
          </w:p>
        </w:tc>
        <w:tc>
          <w:tcPr>
            <w:tcW w:w="3246" w:type="dxa"/>
            <w:tcBorders>
              <w:top w:val="nil"/>
              <w:left w:val="nil"/>
              <w:bottom w:val="single" w:sz="4" w:space="0" w:color="auto"/>
              <w:right w:val="single" w:sz="4" w:space="0" w:color="auto"/>
            </w:tcBorders>
            <w:shd w:val="clear" w:color="auto" w:fill="auto"/>
            <w:noWrap/>
            <w:hideMark/>
          </w:tcPr>
          <w:p w14:paraId="333FC145"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Razvojni steber financiranja (RSF-O)</w:t>
            </w:r>
          </w:p>
        </w:tc>
        <w:tc>
          <w:tcPr>
            <w:tcW w:w="848" w:type="dxa"/>
            <w:tcBorders>
              <w:top w:val="nil"/>
              <w:left w:val="nil"/>
              <w:bottom w:val="single" w:sz="4" w:space="0" w:color="auto"/>
              <w:right w:val="single" w:sz="4" w:space="0" w:color="auto"/>
            </w:tcBorders>
            <w:shd w:val="clear" w:color="auto" w:fill="auto"/>
            <w:noWrap/>
            <w:vAlign w:val="bottom"/>
            <w:hideMark/>
          </w:tcPr>
          <w:p w14:paraId="2FE650AE"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855" w:type="dxa"/>
            <w:tcBorders>
              <w:top w:val="nil"/>
              <w:left w:val="nil"/>
              <w:bottom w:val="single" w:sz="4" w:space="0" w:color="auto"/>
              <w:right w:val="single" w:sz="4" w:space="0" w:color="auto"/>
            </w:tcBorders>
            <w:shd w:val="clear" w:color="auto" w:fill="auto"/>
            <w:noWrap/>
            <w:vAlign w:val="bottom"/>
            <w:hideMark/>
          </w:tcPr>
          <w:p w14:paraId="31B1EA2B"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877" w:type="dxa"/>
            <w:tcBorders>
              <w:top w:val="nil"/>
              <w:left w:val="nil"/>
              <w:bottom w:val="single" w:sz="4" w:space="0" w:color="auto"/>
              <w:right w:val="single" w:sz="4" w:space="0" w:color="auto"/>
            </w:tcBorders>
            <w:shd w:val="clear" w:color="auto" w:fill="auto"/>
            <w:noWrap/>
            <w:vAlign w:val="bottom"/>
            <w:hideMark/>
          </w:tcPr>
          <w:p w14:paraId="11714DFD"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18.787</w:t>
            </w:r>
          </w:p>
        </w:tc>
        <w:tc>
          <w:tcPr>
            <w:tcW w:w="874" w:type="dxa"/>
            <w:tcBorders>
              <w:top w:val="nil"/>
              <w:left w:val="nil"/>
              <w:bottom w:val="single" w:sz="4" w:space="0" w:color="auto"/>
              <w:right w:val="single" w:sz="4" w:space="0" w:color="auto"/>
            </w:tcBorders>
            <w:shd w:val="clear" w:color="auto" w:fill="auto"/>
            <w:noWrap/>
            <w:vAlign w:val="bottom"/>
            <w:hideMark/>
          </w:tcPr>
          <w:p w14:paraId="42C998A2"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18.787</w:t>
            </w:r>
          </w:p>
        </w:tc>
        <w:tc>
          <w:tcPr>
            <w:tcW w:w="897" w:type="dxa"/>
            <w:tcBorders>
              <w:top w:val="nil"/>
              <w:left w:val="nil"/>
              <w:bottom w:val="single" w:sz="4" w:space="0" w:color="auto"/>
              <w:right w:val="single" w:sz="4" w:space="0" w:color="auto"/>
            </w:tcBorders>
            <w:shd w:val="clear" w:color="auto" w:fill="auto"/>
            <w:noWrap/>
            <w:vAlign w:val="bottom"/>
            <w:hideMark/>
          </w:tcPr>
          <w:p w14:paraId="4AF161C2"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100</w:t>
            </w:r>
          </w:p>
        </w:tc>
        <w:tc>
          <w:tcPr>
            <w:tcW w:w="149" w:type="dxa"/>
            <w:vAlign w:val="center"/>
            <w:hideMark/>
          </w:tcPr>
          <w:p w14:paraId="29402053" w14:textId="77777777" w:rsidR="002D34A4" w:rsidRPr="002D34A4" w:rsidRDefault="002D34A4" w:rsidP="002D34A4">
            <w:pPr>
              <w:spacing w:before="0" w:after="0"/>
              <w:rPr>
                <w:rFonts w:ascii="Times New Roman" w:eastAsia="Times New Roman" w:hAnsi="Times New Roman" w:cs="Times New Roman"/>
                <w:color w:val="auto"/>
                <w:sz w:val="20"/>
                <w:szCs w:val="20"/>
                <w:lang w:eastAsia="sl-SI"/>
              </w:rPr>
            </w:pPr>
          </w:p>
        </w:tc>
      </w:tr>
      <w:tr w:rsidR="002D34A4" w:rsidRPr="002D34A4" w14:paraId="2DC590B1" w14:textId="77777777" w:rsidTr="002D34A4">
        <w:trPr>
          <w:trHeight w:val="456"/>
        </w:trPr>
        <w:tc>
          <w:tcPr>
            <w:tcW w:w="713" w:type="dxa"/>
            <w:tcBorders>
              <w:top w:val="nil"/>
              <w:left w:val="single" w:sz="4" w:space="0" w:color="auto"/>
              <w:bottom w:val="single" w:sz="4" w:space="0" w:color="auto"/>
              <w:right w:val="single" w:sz="4" w:space="0" w:color="auto"/>
            </w:tcBorders>
            <w:shd w:val="clear" w:color="auto" w:fill="auto"/>
            <w:vAlign w:val="bottom"/>
            <w:hideMark/>
          </w:tcPr>
          <w:p w14:paraId="4F232797"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160171</w:t>
            </w:r>
          </w:p>
        </w:tc>
        <w:tc>
          <w:tcPr>
            <w:tcW w:w="1052" w:type="dxa"/>
            <w:tcBorders>
              <w:top w:val="nil"/>
              <w:left w:val="nil"/>
              <w:bottom w:val="single" w:sz="4" w:space="0" w:color="auto"/>
              <w:right w:val="single" w:sz="4" w:space="0" w:color="auto"/>
            </w:tcBorders>
            <w:shd w:val="clear" w:color="auto" w:fill="auto"/>
            <w:vAlign w:val="bottom"/>
            <w:hideMark/>
          </w:tcPr>
          <w:p w14:paraId="12B2B9DA"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3330-19-0002</w:t>
            </w:r>
          </w:p>
        </w:tc>
        <w:tc>
          <w:tcPr>
            <w:tcW w:w="3246" w:type="dxa"/>
            <w:tcBorders>
              <w:top w:val="nil"/>
              <w:left w:val="nil"/>
              <w:bottom w:val="single" w:sz="4" w:space="0" w:color="auto"/>
              <w:right w:val="single" w:sz="4" w:space="0" w:color="auto"/>
            </w:tcBorders>
            <w:shd w:val="clear" w:color="auto" w:fill="auto"/>
            <w:hideMark/>
          </w:tcPr>
          <w:p w14:paraId="6D90AC8B"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Raziskovalna dejavnost - temeljni in aplikativni projekti, podoktorski raziskovani projekti</w:t>
            </w:r>
          </w:p>
        </w:tc>
        <w:tc>
          <w:tcPr>
            <w:tcW w:w="848" w:type="dxa"/>
            <w:tcBorders>
              <w:top w:val="nil"/>
              <w:left w:val="nil"/>
              <w:bottom w:val="single" w:sz="4" w:space="0" w:color="auto"/>
              <w:right w:val="single" w:sz="4" w:space="0" w:color="auto"/>
            </w:tcBorders>
            <w:shd w:val="clear" w:color="auto" w:fill="auto"/>
            <w:noWrap/>
            <w:vAlign w:val="bottom"/>
            <w:hideMark/>
          </w:tcPr>
          <w:p w14:paraId="62385438"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139.896</w:t>
            </w:r>
          </w:p>
        </w:tc>
        <w:tc>
          <w:tcPr>
            <w:tcW w:w="855" w:type="dxa"/>
            <w:tcBorders>
              <w:top w:val="nil"/>
              <w:left w:val="nil"/>
              <w:bottom w:val="single" w:sz="4" w:space="0" w:color="auto"/>
              <w:right w:val="single" w:sz="4" w:space="0" w:color="auto"/>
            </w:tcBorders>
            <w:shd w:val="clear" w:color="auto" w:fill="auto"/>
            <w:noWrap/>
            <w:vAlign w:val="bottom"/>
            <w:hideMark/>
          </w:tcPr>
          <w:p w14:paraId="2603CEC6"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171.765</w:t>
            </w:r>
          </w:p>
        </w:tc>
        <w:tc>
          <w:tcPr>
            <w:tcW w:w="877" w:type="dxa"/>
            <w:tcBorders>
              <w:top w:val="nil"/>
              <w:left w:val="nil"/>
              <w:bottom w:val="single" w:sz="4" w:space="0" w:color="auto"/>
              <w:right w:val="single" w:sz="4" w:space="0" w:color="auto"/>
            </w:tcBorders>
            <w:shd w:val="clear" w:color="auto" w:fill="auto"/>
            <w:noWrap/>
            <w:vAlign w:val="bottom"/>
            <w:hideMark/>
          </w:tcPr>
          <w:p w14:paraId="7B204104"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184.854</w:t>
            </w:r>
          </w:p>
        </w:tc>
        <w:tc>
          <w:tcPr>
            <w:tcW w:w="874" w:type="dxa"/>
            <w:tcBorders>
              <w:top w:val="nil"/>
              <w:left w:val="nil"/>
              <w:bottom w:val="single" w:sz="4" w:space="0" w:color="auto"/>
              <w:right w:val="single" w:sz="4" w:space="0" w:color="auto"/>
            </w:tcBorders>
            <w:shd w:val="clear" w:color="auto" w:fill="auto"/>
            <w:noWrap/>
            <w:vAlign w:val="bottom"/>
            <w:hideMark/>
          </w:tcPr>
          <w:p w14:paraId="1F6B3469"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145.199</w:t>
            </w:r>
          </w:p>
        </w:tc>
        <w:tc>
          <w:tcPr>
            <w:tcW w:w="897" w:type="dxa"/>
            <w:tcBorders>
              <w:top w:val="nil"/>
              <w:left w:val="nil"/>
              <w:bottom w:val="single" w:sz="4" w:space="0" w:color="auto"/>
              <w:right w:val="single" w:sz="4" w:space="0" w:color="auto"/>
            </w:tcBorders>
            <w:shd w:val="clear" w:color="auto" w:fill="auto"/>
            <w:noWrap/>
            <w:vAlign w:val="bottom"/>
            <w:hideMark/>
          </w:tcPr>
          <w:p w14:paraId="6EC660A8"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79</w:t>
            </w:r>
          </w:p>
        </w:tc>
        <w:tc>
          <w:tcPr>
            <w:tcW w:w="149" w:type="dxa"/>
            <w:vAlign w:val="center"/>
            <w:hideMark/>
          </w:tcPr>
          <w:p w14:paraId="4B76F5EE" w14:textId="77777777" w:rsidR="002D34A4" w:rsidRPr="002D34A4" w:rsidRDefault="002D34A4" w:rsidP="002D34A4">
            <w:pPr>
              <w:spacing w:before="0" w:after="0"/>
              <w:rPr>
                <w:rFonts w:ascii="Times New Roman" w:eastAsia="Times New Roman" w:hAnsi="Times New Roman" w:cs="Times New Roman"/>
                <w:color w:val="auto"/>
                <w:sz w:val="20"/>
                <w:szCs w:val="20"/>
                <w:lang w:eastAsia="sl-SI"/>
              </w:rPr>
            </w:pPr>
          </w:p>
        </w:tc>
      </w:tr>
      <w:tr w:rsidR="002D34A4" w:rsidRPr="002D34A4" w14:paraId="69B751E7" w14:textId="77777777" w:rsidTr="002D34A4">
        <w:trPr>
          <w:trHeight w:val="499"/>
        </w:trPr>
        <w:tc>
          <w:tcPr>
            <w:tcW w:w="713" w:type="dxa"/>
            <w:tcBorders>
              <w:top w:val="nil"/>
              <w:left w:val="single" w:sz="4" w:space="0" w:color="auto"/>
              <w:bottom w:val="single" w:sz="4" w:space="0" w:color="auto"/>
              <w:right w:val="single" w:sz="4" w:space="0" w:color="auto"/>
            </w:tcBorders>
            <w:shd w:val="clear" w:color="auto" w:fill="auto"/>
            <w:vAlign w:val="bottom"/>
            <w:hideMark/>
          </w:tcPr>
          <w:p w14:paraId="0F4C98FE"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160171</w:t>
            </w:r>
          </w:p>
        </w:tc>
        <w:tc>
          <w:tcPr>
            <w:tcW w:w="1052" w:type="dxa"/>
            <w:tcBorders>
              <w:top w:val="nil"/>
              <w:left w:val="nil"/>
              <w:bottom w:val="single" w:sz="4" w:space="0" w:color="auto"/>
              <w:right w:val="single" w:sz="4" w:space="0" w:color="auto"/>
            </w:tcBorders>
            <w:shd w:val="clear" w:color="auto" w:fill="auto"/>
            <w:vAlign w:val="bottom"/>
            <w:hideMark/>
          </w:tcPr>
          <w:p w14:paraId="0895EEB7"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3330-19-0002</w:t>
            </w:r>
          </w:p>
        </w:tc>
        <w:tc>
          <w:tcPr>
            <w:tcW w:w="3246" w:type="dxa"/>
            <w:tcBorders>
              <w:top w:val="nil"/>
              <w:left w:val="nil"/>
              <w:bottom w:val="single" w:sz="4" w:space="0" w:color="auto"/>
              <w:right w:val="single" w:sz="4" w:space="0" w:color="auto"/>
            </w:tcBorders>
            <w:shd w:val="clear" w:color="auto" w:fill="auto"/>
            <w:hideMark/>
          </w:tcPr>
          <w:p w14:paraId="7AF39CEC"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Raziskovalna dejavnost - Raziskovalni projekti, CRP–Zagotovimo.si hrano za jutri in CRP-Naša hrana, podeželje in naravni viri</w:t>
            </w:r>
          </w:p>
        </w:tc>
        <w:tc>
          <w:tcPr>
            <w:tcW w:w="848" w:type="dxa"/>
            <w:tcBorders>
              <w:top w:val="nil"/>
              <w:left w:val="nil"/>
              <w:bottom w:val="single" w:sz="4" w:space="0" w:color="auto"/>
              <w:right w:val="single" w:sz="4" w:space="0" w:color="auto"/>
            </w:tcBorders>
            <w:shd w:val="clear" w:color="auto" w:fill="auto"/>
            <w:noWrap/>
            <w:vAlign w:val="bottom"/>
            <w:hideMark/>
          </w:tcPr>
          <w:p w14:paraId="6ED7FDA5"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15.924</w:t>
            </w:r>
          </w:p>
        </w:tc>
        <w:tc>
          <w:tcPr>
            <w:tcW w:w="855" w:type="dxa"/>
            <w:tcBorders>
              <w:top w:val="nil"/>
              <w:left w:val="nil"/>
              <w:bottom w:val="single" w:sz="4" w:space="0" w:color="auto"/>
              <w:right w:val="single" w:sz="4" w:space="0" w:color="auto"/>
            </w:tcBorders>
            <w:shd w:val="clear" w:color="auto" w:fill="auto"/>
            <w:noWrap/>
            <w:vAlign w:val="bottom"/>
            <w:hideMark/>
          </w:tcPr>
          <w:p w14:paraId="6F2AA324"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49.821</w:t>
            </w:r>
          </w:p>
        </w:tc>
        <w:tc>
          <w:tcPr>
            <w:tcW w:w="877" w:type="dxa"/>
            <w:tcBorders>
              <w:top w:val="nil"/>
              <w:left w:val="nil"/>
              <w:bottom w:val="single" w:sz="4" w:space="0" w:color="auto"/>
              <w:right w:val="single" w:sz="4" w:space="0" w:color="auto"/>
            </w:tcBorders>
            <w:shd w:val="clear" w:color="auto" w:fill="auto"/>
            <w:noWrap/>
            <w:vAlign w:val="bottom"/>
            <w:hideMark/>
          </w:tcPr>
          <w:p w14:paraId="51C19430"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49.821</w:t>
            </w:r>
          </w:p>
        </w:tc>
        <w:tc>
          <w:tcPr>
            <w:tcW w:w="874" w:type="dxa"/>
            <w:tcBorders>
              <w:top w:val="nil"/>
              <w:left w:val="nil"/>
              <w:bottom w:val="single" w:sz="4" w:space="0" w:color="auto"/>
              <w:right w:val="single" w:sz="4" w:space="0" w:color="auto"/>
            </w:tcBorders>
            <w:shd w:val="clear" w:color="auto" w:fill="auto"/>
            <w:noWrap/>
            <w:vAlign w:val="bottom"/>
            <w:hideMark/>
          </w:tcPr>
          <w:p w14:paraId="0A5ED5E0"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48.944</w:t>
            </w:r>
          </w:p>
        </w:tc>
        <w:tc>
          <w:tcPr>
            <w:tcW w:w="897" w:type="dxa"/>
            <w:tcBorders>
              <w:top w:val="nil"/>
              <w:left w:val="nil"/>
              <w:bottom w:val="single" w:sz="4" w:space="0" w:color="auto"/>
              <w:right w:val="single" w:sz="4" w:space="0" w:color="auto"/>
            </w:tcBorders>
            <w:shd w:val="clear" w:color="auto" w:fill="auto"/>
            <w:noWrap/>
            <w:vAlign w:val="bottom"/>
            <w:hideMark/>
          </w:tcPr>
          <w:p w14:paraId="733F9D15"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98</w:t>
            </w:r>
          </w:p>
        </w:tc>
        <w:tc>
          <w:tcPr>
            <w:tcW w:w="149" w:type="dxa"/>
            <w:vAlign w:val="center"/>
            <w:hideMark/>
          </w:tcPr>
          <w:p w14:paraId="6A7A1CFF" w14:textId="77777777" w:rsidR="002D34A4" w:rsidRPr="002D34A4" w:rsidRDefault="002D34A4" w:rsidP="002D34A4">
            <w:pPr>
              <w:spacing w:before="0" w:after="0"/>
              <w:rPr>
                <w:rFonts w:ascii="Times New Roman" w:eastAsia="Times New Roman" w:hAnsi="Times New Roman" w:cs="Times New Roman"/>
                <w:color w:val="auto"/>
                <w:sz w:val="20"/>
                <w:szCs w:val="20"/>
                <w:lang w:eastAsia="sl-SI"/>
              </w:rPr>
            </w:pPr>
          </w:p>
        </w:tc>
      </w:tr>
      <w:tr w:rsidR="002D34A4" w:rsidRPr="002D34A4" w14:paraId="110056A3" w14:textId="77777777" w:rsidTr="002D34A4">
        <w:trPr>
          <w:trHeight w:val="417"/>
        </w:trPr>
        <w:tc>
          <w:tcPr>
            <w:tcW w:w="713" w:type="dxa"/>
            <w:tcBorders>
              <w:top w:val="nil"/>
              <w:left w:val="single" w:sz="4" w:space="0" w:color="auto"/>
              <w:bottom w:val="single" w:sz="4" w:space="0" w:color="auto"/>
              <w:right w:val="single" w:sz="4" w:space="0" w:color="auto"/>
            </w:tcBorders>
            <w:shd w:val="clear" w:color="auto" w:fill="auto"/>
            <w:vAlign w:val="bottom"/>
            <w:hideMark/>
          </w:tcPr>
          <w:p w14:paraId="38CE0101"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160171</w:t>
            </w:r>
          </w:p>
        </w:tc>
        <w:tc>
          <w:tcPr>
            <w:tcW w:w="1052" w:type="dxa"/>
            <w:tcBorders>
              <w:top w:val="nil"/>
              <w:left w:val="nil"/>
              <w:bottom w:val="single" w:sz="4" w:space="0" w:color="auto"/>
              <w:right w:val="single" w:sz="4" w:space="0" w:color="auto"/>
            </w:tcBorders>
            <w:shd w:val="clear" w:color="auto" w:fill="auto"/>
            <w:vAlign w:val="bottom"/>
            <w:hideMark/>
          </w:tcPr>
          <w:p w14:paraId="52096764"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3330-19-0004</w:t>
            </w:r>
          </w:p>
        </w:tc>
        <w:tc>
          <w:tcPr>
            <w:tcW w:w="3246" w:type="dxa"/>
            <w:tcBorders>
              <w:top w:val="nil"/>
              <w:left w:val="nil"/>
              <w:bottom w:val="single" w:sz="4" w:space="0" w:color="auto"/>
              <w:right w:val="single" w:sz="4" w:space="0" w:color="auto"/>
            </w:tcBorders>
            <w:shd w:val="clear" w:color="auto" w:fill="auto"/>
            <w:hideMark/>
          </w:tcPr>
          <w:p w14:paraId="4DD053F9"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Mednarodna znanstvena sodelovanja-Bilateralna sodelovanja</w:t>
            </w:r>
          </w:p>
        </w:tc>
        <w:tc>
          <w:tcPr>
            <w:tcW w:w="848" w:type="dxa"/>
            <w:tcBorders>
              <w:top w:val="nil"/>
              <w:left w:val="nil"/>
              <w:bottom w:val="single" w:sz="4" w:space="0" w:color="auto"/>
              <w:right w:val="single" w:sz="4" w:space="0" w:color="auto"/>
            </w:tcBorders>
            <w:shd w:val="clear" w:color="auto" w:fill="auto"/>
            <w:noWrap/>
            <w:vAlign w:val="bottom"/>
            <w:hideMark/>
          </w:tcPr>
          <w:p w14:paraId="4C325FD5"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4.436</w:t>
            </w:r>
          </w:p>
        </w:tc>
        <w:tc>
          <w:tcPr>
            <w:tcW w:w="855" w:type="dxa"/>
            <w:tcBorders>
              <w:top w:val="nil"/>
              <w:left w:val="nil"/>
              <w:bottom w:val="single" w:sz="4" w:space="0" w:color="auto"/>
              <w:right w:val="single" w:sz="4" w:space="0" w:color="auto"/>
            </w:tcBorders>
            <w:shd w:val="clear" w:color="auto" w:fill="auto"/>
            <w:noWrap/>
            <w:vAlign w:val="bottom"/>
            <w:hideMark/>
          </w:tcPr>
          <w:p w14:paraId="43934931"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2.000</w:t>
            </w:r>
          </w:p>
        </w:tc>
        <w:tc>
          <w:tcPr>
            <w:tcW w:w="877" w:type="dxa"/>
            <w:tcBorders>
              <w:top w:val="nil"/>
              <w:left w:val="nil"/>
              <w:bottom w:val="single" w:sz="4" w:space="0" w:color="auto"/>
              <w:right w:val="single" w:sz="4" w:space="0" w:color="auto"/>
            </w:tcBorders>
            <w:shd w:val="clear" w:color="auto" w:fill="auto"/>
            <w:noWrap/>
            <w:vAlign w:val="bottom"/>
            <w:hideMark/>
          </w:tcPr>
          <w:p w14:paraId="046BBC57"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2.118</w:t>
            </w:r>
          </w:p>
        </w:tc>
        <w:tc>
          <w:tcPr>
            <w:tcW w:w="874" w:type="dxa"/>
            <w:tcBorders>
              <w:top w:val="nil"/>
              <w:left w:val="nil"/>
              <w:bottom w:val="single" w:sz="4" w:space="0" w:color="auto"/>
              <w:right w:val="single" w:sz="4" w:space="0" w:color="auto"/>
            </w:tcBorders>
            <w:shd w:val="clear" w:color="auto" w:fill="auto"/>
            <w:noWrap/>
            <w:vAlign w:val="bottom"/>
            <w:hideMark/>
          </w:tcPr>
          <w:p w14:paraId="3424F96C"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1.800</w:t>
            </w:r>
          </w:p>
        </w:tc>
        <w:tc>
          <w:tcPr>
            <w:tcW w:w="897" w:type="dxa"/>
            <w:tcBorders>
              <w:top w:val="nil"/>
              <w:left w:val="nil"/>
              <w:bottom w:val="single" w:sz="4" w:space="0" w:color="auto"/>
              <w:right w:val="single" w:sz="4" w:space="0" w:color="auto"/>
            </w:tcBorders>
            <w:shd w:val="clear" w:color="auto" w:fill="auto"/>
            <w:noWrap/>
            <w:vAlign w:val="bottom"/>
            <w:hideMark/>
          </w:tcPr>
          <w:p w14:paraId="09817755"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85</w:t>
            </w:r>
          </w:p>
        </w:tc>
        <w:tc>
          <w:tcPr>
            <w:tcW w:w="149" w:type="dxa"/>
            <w:vAlign w:val="center"/>
            <w:hideMark/>
          </w:tcPr>
          <w:p w14:paraId="46CBBC37" w14:textId="77777777" w:rsidR="002D34A4" w:rsidRPr="002D34A4" w:rsidRDefault="002D34A4" w:rsidP="002D34A4">
            <w:pPr>
              <w:spacing w:before="0" w:after="0"/>
              <w:rPr>
                <w:rFonts w:ascii="Times New Roman" w:eastAsia="Times New Roman" w:hAnsi="Times New Roman" w:cs="Times New Roman"/>
                <w:color w:val="auto"/>
                <w:sz w:val="20"/>
                <w:szCs w:val="20"/>
                <w:lang w:eastAsia="sl-SI"/>
              </w:rPr>
            </w:pPr>
          </w:p>
        </w:tc>
      </w:tr>
      <w:tr w:rsidR="002D34A4" w:rsidRPr="002D34A4" w14:paraId="23EF60E4" w14:textId="77777777" w:rsidTr="002D34A4">
        <w:trPr>
          <w:trHeight w:val="328"/>
        </w:trPr>
        <w:tc>
          <w:tcPr>
            <w:tcW w:w="713" w:type="dxa"/>
            <w:tcBorders>
              <w:top w:val="nil"/>
              <w:left w:val="single" w:sz="4" w:space="0" w:color="auto"/>
              <w:bottom w:val="single" w:sz="4" w:space="0" w:color="auto"/>
              <w:right w:val="single" w:sz="4" w:space="0" w:color="auto"/>
            </w:tcBorders>
            <w:shd w:val="clear" w:color="auto" w:fill="auto"/>
            <w:vAlign w:val="bottom"/>
            <w:hideMark/>
          </w:tcPr>
          <w:p w14:paraId="550857B9"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160171</w:t>
            </w:r>
          </w:p>
        </w:tc>
        <w:tc>
          <w:tcPr>
            <w:tcW w:w="1052" w:type="dxa"/>
            <w:tcBorders>
              <w:top w:val="nil"/>
              <w:left w:val="nil"/>
              <w:bottom w:val="single" w:sz="4" w:space="0" w:color="auto"/>
              <w:right w:val="single" w:sz="4" w:space="0" w:color="auto"/>
            </w:tcBorders>
            <w:shd w:val="clear" w:color="auto" w:fill="auto"/>
            <w:vAlign w:val="bottom"/>
            <w:hideMark/>
          </w:tcPr>
          <w:p w14:paraId="3C1A2A00"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3330-19-0005</w:t>
            </w:r>
          </w:p>
        </w:tc>
        <w:tc>
          <w:tcPr>
            <w:tcW w:w="3246" w:type="dxa"/>
            <w:tcBorders>
              <w:top w:val="nil"/>
              <w:left w:val="nil"/>
              <w:bottom w:val="single" w:sz="4" w:space="0" w:color="auto"/>
              <w:right w:val="single" w:sz="4" w:space="0" w:color="auto"/>
            </w:tcBorders>
            <w:shd w:val="clear" w:color="auto" w:fill="auto"/>
            <w:hideMark/>
          </w:tcPr>
          <w:p w14:paraId="52CA1B04"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xml:space="preserve">Znanstvena literatura - Sofinanciranje Bilten  </w:t>
            </w:r>
          </w:p>
        </w:tc>
        <w:tc>
          <w:tcPr>
            <w:tcW w:w="848" w:type="dxa"/>
            <w:tcBorders>
              <w:top w:val="nil"/>
              <w:left w:val="nil"/>
              <w:bottom w:val="single" w:sz="4" w:space="0" w:color="auto"/>
              <w:right w:val="single" w:sz="4" w:space="0" w:color="auto"/>
            </w:tcBorders>
            <w:shd w:val="clear" w:color="auto" w:fill="auto"/>
            <w:noWrap/>
            <w:vAlign w:val="bottom"/>
            <w:hideMark/>
          </w:tcPr>
          <w:p w14:paraId="2E7B3A34"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149</w:t>
            </w:r>
          </w:p>
        </w:tc>
        <w:tc>
          <w:tcPr>
            <w:tcW w:w="855" w:type="dxa"/>
            <w:tcBorders>
              <w:top w:val="nil"/>
              <w:left w:val="nil"/>
              <w:bottom w:val="single" w:sz="4" w:space="0" w:color="auto"/>
              <w:right w:val="single" w:sz="4" w:space="0" w:color="auto"/>
            </w:tcBorders>
            <w:shd w:val="clear" w:color="auto" w:fill="auto"/>
            <w:noWrap/>
            <w:vAlign w:val="bottom"/>
            <w:hideMark/>
          </w:tcPr>
          <w:p w14:paraId="487496E3"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2.100</w:t>
            </w:r>
          </w:p>
        </w:tc>
        <w:tc>
          <w:tcPr>
            <w:tcW w:w="877" w:type="dxa"/>
            <w:tcBorders>
              <w:top w:val="nil"/>
              <w:left w:val="nil"/>
              <w:bottom w:val="single" w:sz="4" w:space="0" w:color="auto"/>
              <w:right w:val="single" w:sz="4" w:space="0" w:color="auto"/>
            </w:tcBorders>
            <w:shd w:val="clear" w:color="auto" w:fill="auto"/>
            <w:noWrap/>
            <w:vAlign w:val="bottom"/>
            <w:hideMark/>
          </w:tcPr>
          <w:p w14:paraId="3BCD4C92"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2.100</w:t>
            </w:r>
          </w:p>
        </w:tc>
        <w:tc>
          <w:tcPr>
            <w:tcW w:w="874" w:type="dxa"/>
            <w:tcBorders>
              <w:top w:val="nil"/>
              <w:left w:val="nil"/>
              <w:bottom w:val="single" w:sz="4" w:space="0" w:color="auto"/>
              <w:right w:val="single" w:sz="4" w:space="0" w:color="auto"/>
            </w:tcBorders>
            <w:shd w:val="clear" w:color="auto" w:fill="auto"/>
            <w:noWrap/>
            <w:vAlign w:val="bottom"/>
            <w:hideMark/>
          </w:tcPr>
          <w:p w14:paraId="4DFF492A"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2.100</w:t>
            </w:r>
          </w:p>
        </w:tc>
        <w:tc>
          <w:tcPr>
            <w:tcW w:w="897" w:type="dxa"/>
            <w:tcBorders>
              <w:top w:val="nil"/>
              <w:left w:val="nil"/>
              <w:bottom w:val="single" w:sz="4" w:space="0" w:color="auto"/>
              <w:right w:val="single" w:sz="4" w:space="0" w:color="auto"/>
            </w:tcBorders>
            <w:shd w:val="clear" w:color="auto" w:fill="auto"/>
            <w:noWrap/>
            <w:vAlign w:val="bottom"/>
            <w:hideMark/>
          </w:tcPr>
          <w:p w14:paraId="55A6BF13"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100</w:t>
            </w:r>
          </w:p>
        </w:tc>
        <w:tc>
          <w:tcPr>
            <w:tcW w:w="149" w:type="dxa"/>
            <w:vAlign w:val="center"/>
            <w:hideMark/>
          </w:tcPr>
          <w:p w14:paraId="78FD2E8A" w14:textId="77777777" w:rsidR="002D34A4" w:rsidRPr="002D34A4" w:rsidRDefault="002D34A4" w:rsidP="002D34A4">
            <w:pPr>
              <w:spacing w:before="0" w:after="0"/>
              <w:rPr>
                <w:rFonts w:ascii="Times New Roman" w:eastAsia="Times New Roman" w:hAnsi="Times New Roman" w:cs="Times New Roman"/>
                <w:color w:val="auto"/>
                <w:sz w:val="20"/>
                <w:szCs w:val="20"/>
                <w:lang w:eastAsia="sl-SI"/>
              </w:rPr>
            </w:pPr>
          </w:p>
        </w:tc>
      </w:tr>
      <w:tr w:rsidR="002D34A4" w:rsidRPr="002D34A4" w14:paraId="7F355A99" w14:textId="77777777" w:rsidTr="002D34A4">
        <w:trPr>
          <w:trHeight w:val="399"/>
        </w:trPr>
        <w:tc>
          <w:tcPr>
            <w:tcW w:w="713" w:type="dxa"/>
            <w:tcBorders>
              <w:top w:val="nil"/>
              <w:left w:val="single" w:sz="4" w:space="0" w:color="auto"/>
              <w:bottom w:val="single" w:sz="4" w:space="0" w:color="auto"/>
              <w:right w:val="single" w:sz="4" w:space="0" w:color="auto"/>
            </w:tcBorders>
            <w:shd w:val="clear" w:color="auto" w:fill="auto"/>
            <w:vAlign w:val="bottom"/>
            <w:hideMark/>
          </w:tcPr>
          <w:p w14:paraId="3164CEF0"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1052" w:type="dxa"/>
            <w:tcBorders>
              <w:top w:val="nil"/>
              <w:left w:val="nil"/>
              <w:bottom w:val="single" w:sz="4" w:space="0" w:color="auto"/>
              <w:right w:val="single" w:sz="4" w:space="0" w:color="auto"/>
            </w:tcBorders>
            <w:shd w:val="clear" w:color="auto" w:fill="auto"/>
            <w:vAlign w:val="bottom"/>
            <w:hideMark/>
          </w:tcPr>
          <w:p w14:paraId="0363AB4D"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3246" w:type="dxa"/>
            <w:tcBorders>
              <w:top w:val="nil"/>
              <w:left w:val="nil"/>
              <w:bottom w:val="single" w:sz="4" w:space="0" w:color="auto"/>
              <w:right w:val="single" w:sz="4" w:space="0" w:color="auto"/>
            </w:tcBorders>
            <w:shd w:val="clear" w:color="auto" w:fill="auto"/>
            <w:hideMark/>
          </w:tcPr>
          <w:p w14:paraId="21AF61D8"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Sofinanciranje objave člankov APC-23-056/172/191</w:t>
            </w:r>
          </w:p>
        </w:tc>
        <w:tc>
          <w:tcPr>
            <w:tcW w:w="848" w:type="dxa"/>
            <w:tcBorders>
              <w:top w:val="nil"/>
              <w:left w:val="nil"/>
              <w:bottom w:val="single" w:sz="4" w:space="0" w:color="auto"/>
              <w:right w:val="single" w:sz="4" w:space="0" w:color="auto"/>
            </w:tcBorders>
            <w:shd w:val="clear" w:color="auto" w:fill="auto"/>
            <w:noWrap/>
            <w:vAlign w:val="bottom"/>
            <w:hideMark/>
          </w:tcPr>
          <w:p w14:paraId="60497023"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855" w:type="dxa"/>
            <w:tcBorders>
              <w:top w:val="nil"/>
              <w:left w:val="nil"/>
              <w:bottom w:val="single" w:sz="4" w:space="0" w:color="auto"/>
              <w:right w:val="single" w:sz="4" w:space="0" w:color="auto"/>
            </w:tcBorders>
            <w:shd w:val="clear" w:color="auto" w:fill="auto"/>
            <w:noWrap/>
            <w:vAlign w:val="bottom"/>
            <w:hideMark/>
          </w:tcPr>
          <w:p w14:paraId="7C5FD24B"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877" w:type="dxa"/>
            <w:tcBorders>
              <w:top w:val="nil"/>
              <w:left w:val="nil"/>
              <w:bottom w:val="single" w:sz="4" w:space="0" w:color="auto"/>
              <w:right w:val="single" w:sz="4" w:space="0" w:color="auto"/>
            </w:tcBorders>
            <w:shd w:val="clear" w:color="auto" w:fill="auto"/>
            <w:noWrap/>
            <w:vAlign w:val="bottom"/>
            <w:hideMark/>
          </w:tcPr>
          <w:p w14:paraId="03137073"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3.926</w:t>
            </w:r>
          </w:p>
        </w:tc>
        <w:tc>
          <w:tcPr>
            <w:tcW w:w="874" w:type="dxa"/>
            <w:tcBorders>
              <w:top w:val="nil"/>
              <w:left w:val="nil"/>
              <w:bottom w:val="single" w:sz="4" w:space="0" w:color="auto"/>
              <w:right w:val="single" w:sz="4" w:space="0" w:color="auto"/>
            </w:tcBorders>
            <w:shd w:val="clear" w:color="auto" w:fill="auto"/>
            <w:noWrap/>
            <w:vAlign w:val="bottom"/>
            <w:hideMark/>
          </w:tcPr>
          <w:p w14:paraId="1BCDA028"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897" w:type="dxa"/>
            <w:tcBorders>
              <w:top w:val="nil"/>
              <w:left w:val="nil"/>
              <w:bottom w:val="single" w:sz="4" w:space="0" w:color="auto"/>
              <w:right w:val="single" w:sz="4" w:space="0" w:color="auto"/>
            </w:tcBorders>
            <w:shd w:val="clear" w:color="auto" w:fill="auto"/>
            <w:noWrap/>
            <w:vAlign w:val="bottom"/>
            <w:hideMark/>
          </w:tcPr>
          <w:p w14:paraId="3A85D0BC"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149" w:type="dxa"/>
            <w:vAlign w:val="center"/>
            <w:hideMark/>
          </w:tcPr>
          <w:p w14:paraId="3AA5A19A" w14:textId="77777777" w:rsidR="002D34A4" w:rsidRPr="002D34A4" w:rsidRDefault="002D34A4" w:rsidP="002D34A4">
            <w:pPr>
              <w:spacing w:before="0" w:after="0"/>
              <w:rPr>
                <w:rFonts w:ascii="Times New Roman" w:eastAsia="Times New Roman" w:hAnsi="Times New Roman" w:cs="Times New Roman"/>
                <w:color w:val="auto"/>
                <w:sz w:val="20"/>
                <w:szCs w:val="20"/>
                <w:lang w:eastAsia="sl-SI"/>
              </w:rPr>
            </w:pPr>
          </w:p>
        </w:tc>
      </w:tr>
      <w:tr w:rsidR="002D34A4" w:rsidRPr="002D34A4" w14:paraId="71A7948B" w14:textId="77777777" w:rsidTr="002D34A4">
        <w:trPr>
          <w:trHeight w:val="299"/>
        </w:trPr>
        <w:tc>
          <w:tcPr>
            <w:tcW w:w="713" w:type="dxa"/>
            <w:tcBorders>
              <w:top w:val="nil"/>
              <w:left w:val="single" w:sz="4" w:space="0" w:color="auto"/>
              <w:bottom w:val="single" w:sz="4" w:space="0" w:color="auto"/>
              <w:right w:val="single" w:sz="4" w:space="0" w:color="auto"/>
            </w:tcBorders>
            <w:shd w:val="clear" w:color="auto" w:fill="auto"/>
            <w:noWrap/>
            <w:vAlign w:val="bottom"/>
            <w:hideMark/>
          </w:tcPr>
          <w:p w14:paraId="3CE18EA0" w14:textId="77777777" w:rsidR="002D34A4" w:rsidRPr="002D34A4" w:rsidRDefault="002D34A4" w:rsidP="002D34A4">
            <w:pPr>
              <w:spacing w:before="0" w:after="0"/>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3</w:t>
            </w:r>
          </w:p>
        </w:tc>
        <w:tc>
          <w:tcPr>
            <w:tcW w:w="1052" w:type="dxa"/>
            <w:tcBorders>
              <w:top w:val="nil"/>
              <w:left w:val="nil"/>
              <w:bottom w:val="single" w:sz="4" w:space="0" w:color="auto"/>
              <w:right w:val="single" w:sz="4" w:space="0" w:color="auto"/>
            </w:tcBorders>
            <w:shd w:val="clear" w:color="auto" w:fill="auto"/>
            <w:vAlign w:val="bottom"/>
            <w:hideMark/>
          </w:tcPr>
          <w:p w14:paraId="34297175" w14:textId="77777777" w:rsidR="002D34A4" w:rsidRPr="002D34A4" w:rsidRDefault="002D34A4" w:rsidP="002D34A4">
            <w:pPr>
              <w:spacing w:before="0" w:after="0"/>
              <w:jc w:val="center"/>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 </w:t>
            </w:r>
          </w:p>
        </w:tc>
        <w:tc>
          <w:tcPr>
            <w:tcW w:w="3246" w:type="dxa"/>
            <w:tcBorders>
              <w:top w:val="nil"/>
              <w:left w:val="nil"/>
              <w:bottom w:val="single" w:sz="4" w:space="0" w:color="auto"/>
              <w:right w:val="single" w:sz="4" w:space="0" w:color="auto"/>
            </w:tcBorders>
            <w:shd w:val="clear" w:color="auto" w:fill="auto"/>
            <w:hideMark/>
          </w:tcPr>
          <w:p w14:paraId="34F26D79" w14:textId="77777777" w:rsidR="002D34A4" w:rsidRPr="002D34A4" w:rsidRDefault="002D34A4" w:rsidP="002D34A4">
            <w:pPr>
              <w:spacing w:before="0" w:after="0"/>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MGRT</w:t>
            </w:r>
          </w:p>
        </w:tc>
        <w:tc>
          <w:tcPr>
            <w:tcW w:w="848" w:type="dxa"/>
            <w:tcBorders>
              <w:top w:val="nil"/>
              <w:left w:val="nil"/>
              <w:bottom w:val="single" w:sz="4" w:space="0" w:color="auto"/>
              <w:right w:val="single" w:sz="4" w:space="0" w:color="auto"/>
            </w:tcBorders>
            <w:shd w:val="clear" w:color="auto" w:fill="auto"/>
            <w:noWrap/>
            <w:vAlign w:val="bottom"/>
            <w:hideMark/>
          </w:tcPr>
          <w:p w14:paraId="535E77DF" w14:textId="77777777" w:rsidR="002D34A4" w:rsidRPr="002D34A4" w:rsidRDefault="002D34A4" w:rsidP="002D34A4">
            <w:pPr>
              <w:spacing w:before="0" w:after="0"/>
              <w:jc w:val="right"/>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17.056</w:t>
            </w:r>
          </w:p>
        </w:tc>
        <w:tc>
          <w:tcPr>
            <w:tcW w:w="855" w:type="dxa"/>
            <w:tcBorders>
              <w:top w:val="nil"/>
              <w:left w:val="nil"/>
              <w:bottom w:val="single" w:sz="4" w:space="0" w:color="auto"/>
              <w:right w:val="single" w:sz="4" w:space="0" w:color="auto"/>
            </w:tcBorders>
            <w:shd w:val="clear" w:color="auto" w:fill="auto"/>
            <w:noWrap/>
            <w:vAlign w:val="bottom"/>
            <w:hideMark/>
          </w:tcPr>
          <w:p w14:paraId="6A2999B3" w14:textId="77777777" w:rsidR="002D34A4" w:rsidRPr="002D34A4" w:rsidRDefault="002D34A4" w:rsidP="002D34A4">
            <w:pPr>
              <w:spacing w:before="0" w:after="0"/>
              <w:jc w:val="right"/>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0</w:t>
            </w:r>
          </w:p>
        </w:tc>
        <w:tc>
          <w:tcPr>
            <w:tcW w:w="877" w:type="dxa"/>
            <w:tcBorders>
              <w:top w:val="nil"/>
              <w:left w:val="nil"/>
              <w:bottom w:val="single" w:sz="4" w:space="0" w:color="auto"/>
              <w:right w:val="single" w:sz="4" w:space="0" w:color="auto"/>
            </w:tcBorders>
            <w:shd w:val="clear" w:color="auto" w:fill="auto"/>
            <w:noWrap/>
            <w:vAlign w:val="bottom"/>
            <w:hideMark/>
          </w:tcPr>
          <w:p w14:paraId="58FA5340" w14:textId="77777777" w:rsidR="002D34A4" w:rsidRPr="002D34A4" w:rsidRDefault="002D34A4" w:rsidP="002D34A4">
            <w:pPr>
              <w:spacing w:before="0" w:after="0"/>
              <w:jc w:val="right"/>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0</w:t>
            </w:r>
          </w:p>
        </w:tc>
        <w:tc>
          <w:tcPr>
            <w:tcW w:w="874" w:type="dxa"/>
            <w:tcBorders>
              <w:top w:val="nil"/>
              <w:left w:val="nil"/>
              <w:bottom w:val="single" w:sz="4" w:space="0" w:color="auto"/>
              <w:right w:val="single" w:sz="4" w:space="0" w:color="auto"/>
            </w:tcBorders>
            <w:shd w:val="clear" w:color="auto" w:fill="auto"/>
            <w:noWrap/>
            <w:vAlign w:val="bottom"/>
            <w:hideMark/>
          </w:tcPr>
          <w:p w14:paraId="16589552" w14:textId="77777777" w:rsidR="002D34A4" w:rsidRPr="002D34A4" w:rsidRDefault="002D34A4" w:rsidP="002D34A4">
            <w:pPr>
              <w:spacing w:before="0" w:after="0"/>
              <w:jc w:val="right"/>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0</w:t>
            </w:r>
          </w:p>
        </w:tc>
        <w:tc>
          <w:tcPr>
            <w:tcW w:w="897" w:type="dxa"/>
            <w:tcBorders>
              <w:top w:val="nil"/>
              <w:left w:val="nil"/>
              <w:bottom w:val="single" w:sz="4" w:space="0" w:color="auto"/>
              <w:right w:val="single" w:sz="4" w:space="0" w:color="auto"/>
            </w:tcBorders>
            <w:shd w:val="clear" w:color="auto" w:fill="auto"/>
            <w:noWrap/>
            <w:vAlign w:val="bottom"/>
            <w:hideMark/>
          </w:tcPr>
          <w:p w14:paraId="5F6520D0" w14:textId="77777777" w:rsidR="002D34A4" w:rsidRPr="002D34A4" w:rsidRDefault="002D34A4" w:rsidP="002D34A4">
            <w:pPr>
              <w:spacing w:before="0" w:after="0"/>
              <w:jc w:val="center"/>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 </w:t>
            </w:r>
          </w:p>
        </w:tc>
        <w:tc>
          <w:tcPr>
            <w:tcW w:w="149" w:type="dxa"/>
            <w:vAlign w:val="center"/>
            <w:hideMark/>
          </w:tcPr>
          <w:p w14:paraId="45A8A3FA" w14:textId="77777777" w:rsidR="002D34A4" w:rsidRPr="002D34A4" w:rsidRDefault="002D34A4" w:rsidP="002D34A4">
            <w:pPr>
              <w:spacing w:before="0" w:after="0"/>
              <w:rPr>
                <w:rFonts w:ascii="Times New Roman" w:eastAsia="Times New Roman" w:hAnsi="Times New Roman" w:cs="Times New Roman"/>
                <w:color w:val="auto"/>
                <w:sz w:val="20"/>
                <w:szCs w:val="20"/>
                <w:lang w:eastAsia="sl-SI"/>
              </w:rPr>
            </w:pPr>
          </w:p>
        </w:tc>
      </w:tr>
      <w:tr w:rsidR="002D34A4" w:rsidRPr="002D34A4" w14:paraId="62B0F2CE" w14:textId="77777777" w:rsidTr="002D34A4">
        <w:trPr>
          <w:trHeight w:val="417"/>
        </w:trPr>
        <w:tc>
          <w:tcPr>
            <w:tcW w:w="713" w:type="dxa"/>
            <w:tcBorders>
              <w:top w:val="nil"/>
              <w:left w:val="single" w:sz="4" w:space="0" w:color="auto"/>
              <w:bottom w:val="single" w:sz="4" w:space="0" w:color="auto"/>
              <w:right w:val="single" w:sz="4" w:space="0" w:color="auto"/>
            </w:tcBorders>
            <w:shd w:val="clear" w:color="auto" w:fill="auto"/>
            <w:noWrap/>
            <w:vAlign w:val="bottom"/>
            <w:hideMark/>
          </w:tcPr>
          <w:p w14:paraId="44FA99D3"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160359</w:t>
            </w:r>
          </w:p>
        </w:tc>
        <w:tc>
          <w:tcPr>
            <w:tcW w:w="1052" w:type="dxa"/>
            <w:tcBorders>
              <w:top w:val="nil"/>
              <w:left w:val="nil"/>
              <w:bottom w:val="single" w:sz="4" w:space="0" w:color="auto"/>
              <w:right w:val="single" w:sz="4" w:space="0" w:color="auto"/>
            </w:tcBorders>
            <w:shd w:val="clear" w:color="auto" w:fill="auto"/>
            <w:vAlign w:val="bottom"/>
            <w:hideMark/>
          </w:tcPr>
          <w:p w14:paraId="5CEBFAE8"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2130-17-5020</w:t>
            </w:r>
          </w:p>
        </w:tc>
        <w:tc>
          <w:tcPr>
            <w:tcW w:w="3246" w:type="dxa"/>
            <w:tcBorders>
              <w:top w:val="nil"/>
              <w:left w:val="nil"/>
              <w:bottom w:val="single" w:sz="4" w:space="0" w:color="auto"/>
              <w:right w:val="single" w:sz="4" w:space="0" w:color="auto"/>
            </w:tcBorders>
            <w:shd w:val="clear" w:color="auto" w:fill="auto"/>
            <w:hideMark/>
          </w:tcPr>
          <w:p w14:paraId="64058C84"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xml:space="preserve">sofinanciranje LAS tekoči transferi PN9.5-CLLD izvajanje-V-EU </w:t>
            </w:r>
          </w:p>
        </w:tc>
        <w:tc>
          <w:tcPr>
            <w:tcW w:w="848" w:type="dxa"/>
            <w:tcBorders>
              <w:top w:val="nil"/>
              <w:left w:val="nil"/>
              <w:bottom w:val="single" w:sz="4" w:space="0" w:color="auto"/>
              <w:right w:val="single" w:sz="4" w:space="0" w:color="auto"/>
            </w:tcBorders>
            <w:shd w:val="clear" w:color="auto" w:fill="auto"/>
            <w:noWrap/>
            <w:vAlign w:val="bottom"/>
            <w:hideMark/>
          </w:tcPr>
          <w:p w14:paraId="43EC95EB"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13.645</w:t>
            </w:r>
          </w:p>
        </w:tc>
        <w:tc>
          <w:tcPr>
            <w:tcW w:w="855" w:type="dxa"/>
            <w:tcBorders>
              <w:top w:val="nil"/>
              <w:left w:val="nil"/>
              <w:bottom w:val="single" w:sz="4" w:space="0" w:color="auto"/>
              <w:right w:val="single" w:sz="4" w:space="0" w:color="auto"/>
            </w:tcBorders>
            <w:shd w:val="clear" w:color="auto" w:fill="auto"/>
            <w:noWrap/>
            <w:vAlign w:val="bottom"/>
            <w:hideMark/>
          </w:tcPr>
          <w:p w14:paraId="66403CC6"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0</w:t>
            </w:r>
          </w:p>
        </w:tc>
        <w:tc>
          <w:tcPr>
            <w:tcW w:w="877" w:type="dxa"/>
            <w:tcBorders>
              <w:top w:val="nil"/>
              <w:left w:val="nil"/>
              <w:bottom w:val="single" w:sz="4" w:space="0" w:color="auto"/>
              <w:right w:val="single" w:sz="4" w:space="0" w:color="auto"/>
            </w:tcBorders>
            <w:shd w:val="clear" w:color="auto" w:fill="auto"/>
            <w:noWrap/>
            <w:vAlign w:val="bottom"/>
            <w:hideMark/>
          </w:tcPr>
          <w:p w14:paraId="4968610E"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0</w:t>
            </w:r>
          </w:p>
        </w:tc>
        <w:tc>
          <w:tcPr>
            <w:tcW w:w="874" w:type="dxa"/>
            <w:tcBorders>
              <w:top w:val="nil"/>
              <w:left w:val="nil"/>
              <w:bottom w:val="single" w:sz="4" w:space="0" w:color="auto"/>
              <w:right w:val="single" w:sz="4" w:space="0" w:color="auto"/>
            </w:tcBorders>
            <w:shd w:val="clear" w:color="auto" w:fill="auto"/>
            <w:noWrap/>
            <w:vAlign w:val="bottom"/>
            <w:hideMark/>
          </w:tcPr>
          <w:p w14:paraId="446029DB"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0</w:t>
            </w:r>
          </w:p>
        </w:tc>
        <w:tc>
          <w:tcPr>
            <w:tcW w:w="897" w:type="dxa"/>
            <w:tcBorders>
              <w:top w:val="nil"/>
              <w:left w:val="nil"/>
              <w:bottom w:val="single" w:sz="4" w:space="0" w:color="auto"/>
              <w:right w:val="single" w:sz="4" w:space="0" w:color="auto"/>
            </w:tcBorders>
            <w:shd w:val="clear" w:color="auto" w:fill="auto"/>
            <w:noWrap/>
            <w:vAlign w:val="bottom"/>
            <w:hideMark/>
          </w:tcPr>
          <w:p w14:paraId="3832933F" w14:textId="77777777" w:rsidR="002D34A4" w:rsidRPr="002D34A4" w:rsidRDefault="002D34A4" w:rsidP="002D34A4">
            <w:pPr>
              <w:spacing w:before="0" w:after="0"/>
              <w:jc w:val="center"/>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 </w:t>
            </w:r>
          </w:p>
        </w:tc>
        <w:tc>
          <w:tcPr>
            <w:tcW w:w="149" w:type="dxa"/>
            <w:vAlign w:val="center"/>
            <w:hideMark/>
          </w:tcPr>
          <w:p w14:paraId="0747A5D1" w14:textId="77777777" w:rsidR="002D34A4" w:rsidRPr="002D34A4" w:rsidRDefault="002D34A4" w:rsidP="002D34A4">
            <w:pPr>
              <w:spacing w:before="0" w:after="0"/>
              <w:rPr>
                <w:rFonts w:ascii="Times New Roman" w:eastAsia="Times New Roman" w:hAnsi="Times New Roman" w:cs="Times New Roman"/>
                <w:color w:val="auto"/>
                <w:sz w:val="20"/>
                <w:szCs w:val="20"/>
                <w:lang w:eastAsia="sl-SI"/>
              </w:rPr>
            </w:pPr>
          </w:p>
        </w:tc>
      </w:tr>
      <w:tr w:rsidR="002D34A4" w:rsidRPr="002D34A4" w14:paraId="65A36FC9" w14:textId="77777777" w:rsidTr="002D34A4">
        <w:trPr>
          <w:trHeight w:val="417"/>
        </w:trPr>
        <w:tc>
          <w:tcPr>
            <w:tcW w:w="713" w:type="dxa"/>
            <w:tcBorders>
              <w:top w:val="nil"/>
              <w:left w:val="single" w:sz="4" w:space="0" w:color="auto"/>
              <w:bottom w:val="single" w:sz="4" w:space="0" w:color="auto"/>
              <w:right w:val="single" w:sz="4" w:space="0" w:color="auto"/>
            </w:tcBorders>
            <w:shd w:val="clear" w:color="auto" w:fill="auto"/>
            <w:noWrap/>
            <w:vAlign w:val="bottom"/>
            <w:hideMark/>
          </w:tcPr>
          <w:p w14:paraId="395FA54C"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160360</w:t>
            </w:r>
          </w:p>
        </w:tc>
        <w:tc>
          <w:tcPr>
            <w:tcW w:w="1052" w:type="dxa"/>
            <w:tcBorders>
              <w:top w:val="nil"/>
              <w:left w:val="nil"/>
              <w:bottom w:val="single" w:sz="4" w:space="0" w:color="auto"/>
              <w:right w:val="single" w:sz="4" w:space="0" w:color="auto"/>
            </w:tcBorders>
            <w:shd w:val="clear" w:color="auto" w:fill="auto"/>
            <w:vAlign w:val="bottom"/>
            <w:hideMark/>
          </w:tcPr>
          <w:p w14:paraId="255533FF"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2130-17-5020</w:t>
            </w:r>
          </w:p>
        </w:tc>
        <w:tc>
          <w:tcPr>
            <w:tcW w:w="3246" w:type="dxa"/>
            <w:tcBorders>
              <w:top w:val="nil"/>
              <w:left w:val="nil"/>
              <w:bottom w:val="single" w:sz="4" w:space="0" w:color="auto"/>
              <w:right w:val="single" w:sz="4" w:space="0" w:color="auto"/>
            </w:tcBorders>
            <w:shd w:val="clear" w:color="auto" w:fill="auto"/>
            <w:hideMark/>
          </w:tcPr>
          <w:p w14:paraId="50B879E1"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sofinanciranje LAS tekoči transferi PN9.5-CLLD izvajanje-V-Slovenska udeležba</w:t>
            </w:r>
          </w:p>
        </w:tc>
        <w:tc>
          <w:tcPr>
            <w:tcW w:w="848" w:type="dxa"/>
            <w:tcBorders>
              <w:top w:val="nil"/>
              <w:left w:val="nil"/>
              <w:bottom w:val="single" w:sz="4" w:space="0" w:color="auto"/>
              <w:right w:val="single" w:sz="4" w:space="0" w:color="auto"/>
            </w:tcBorders>
            <w:shd w:val="clear" w:color="auto" w:fill="auto"/>
            <w:noWrap/>
            <w:vAlign w:val="bottom"/>
            <w:hideMark/>
          </w:tcPr>
          <w:p w14:paraId="50288813"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3.411</w:t>
            </w:r>
          </w:p>
        </w:tc>
        <w:tc>
          <w:tcPr>
            <w:tcW w:w="855" w:type="dxa"/>
            <w:tcBorders>
              <w:top w:val="nil"/>
              <w:left w:val="nil"/>
              <w:bottom w:val="single" w:sz="4" w:space="0" w:color="auto"/>
              <w:right w:val="single" w:sz="4" w:space="0" w:color="auto"/>
            </w:tcBorders>
            <w:shd w:val="clear" w:color="auto" w:fill="auto"/>
            <w:noWrap/>
            <w:vAlign w:val="bottom"/>
            <w:hideMark/>
          </w:tcPr>
          <w:p w14:paraId="3DF92ADA"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0</w:t>
            </w:r>
          </w:p>
        </w:tc>
        <w:tc>
          <w:tcPr>
            <w:tcW w:w="877" w:type="dxa"/>
            <w:tcBorders>
              <w:top w:val="nil"/>
              <w:left w:val="nil"/>
              <w:bottom w:val="single" w:sz="4" w:space="0" w:color="auto"/>
              <w:right w:val="single" w:sz="4" w:space="0" w:color="auto"/>
            </w:tcBorders>
            <w:shd w:val="clear" w:color="auto" w:fill="auto"/>
            <w:noWrap/>
            <w:vAlign w:val="bottom"/>
            <w:hideMark/>
          </w:tcPr>
          <w:p w14:paraId="1AEDC0E5"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0</w:t>
            </w:r>
          </w:p>
        </w:tc>
        <w:tc>
          <w:tcPr>
            <w:tcW w:w="874" w:type="dxa"/>
            <w:tcBorders>
              <w:top w:val="nil"/>
              <w:left w:val="nil"/>
              <w:bottom w:val="single" w:sz="4" w:space="0" w:color="auto"/>
              <w:right w:val="single" w:sz="4" w:space="0" w:color="auto"/>
            </w:tcBorders>
            <w:shd w:val="clear" w:color="auto" w:fill="auto"/>
            <w:noWrap/>
            <w:vAlign w:val="bottom"/>
            <w:hideMark/>
          </w:tcPr>
          <w:p w14:paraId="2E0DC08C"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0</w:t>
            </w:r>
          </w:p>
        </w:tc>
        <w:tc>
          <w:tcPr>
            <w:tcW w:w="897" w:type="dxa"/>
            <w:tcBorders>
              <w:top w:val="nil"/>
              <w:left w:val="nil"/>
              <w:bottom w:val="single" w:sz="4" w:space="0" w:color="auto"/>
              <w:right w:val="single" w:sz="4" w:space="0" w:color="auto"/>
            </w:tcBorders>
            <w:shd w:val="clear" w:color="auto" w:fill="auto"/>
            <w:noWrap/>
            <w:vAlign w:val="bottom"/>
            <w:hideMark/>
          </w:tcPr>
          <w:p w14:paraId="60A08CE7" w14:textId="77777777" w:rsidR="002D34A4" w:rsidRPr="002D34A4" w:rsidRDefault="002D34A4" w:rsidP="002D34A4">
            <w:pPr>
              <w:spacing w:before="0" w:after="0"/>
              <w:jc w:val="center"/>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 </w:t>
            </w:r>
          </w:p>
        </w:tc>
        <w:tc>
          <w:tcPr>
            <w:tcW w:w="149" w:type="dxa"/>
            <w:vAlign w:val="center"/>
            <w:hideMark/>
          </w:tcPr>
          <w:p w14:paraId="0A4A7627" w14:textId="77777777" w:rsidR="002D34A4" w:rsidRPr="002D34A4" w:rsidRDefault="002D34A4" w:rsidP="002D34A4">
            <w:pPr>
              <w:spacing w:before="0" w:after="0"/>
              <w:rPr>
                <w:rFonts w:ascii="Times New Roman" w:eastAsia="Times New Roman" w:hAnsi="Times New Roman" w:cs="Times New Roman"/>
                <w:color w:val="auto"/>
                <w:sz w:val="20"/>
                <w:szCs w:val="20"/>
                <w:lang w:eastAsia="sl-SI"/>
              </w:rPr>
            </w:pPr>
          </w:p>
        </w:tc>
      </w:tr>
      <w:tr w:rsidR="002D34A4" w:rsidRPr="002D34A4" w14:paraId="655BC104" w14:textId="77777777" w:rsidTr="002D34A4">
        <w:trPr>
          <w:trHeight w:val="314"/>
        </w:trPr>
        <w:tc>
          <w:tcPr>
            <w:tcW w:w="713" w:type="dxa"/>
            <w:tcBorders>
              <w:top w:val="nil"/>
              <w:left w:val="single" w:sz="4" w:space="0" w:color="auto"/>
              <w:bottom w:val="single" w:sz="4" w:space="0" w:color="auto"/>
              <w:right w:val="single" w:sz="4" w:space="0" w:color="auto"/>
            </w:tcBorders>
            <w:shd w:val="clear" w:color="auto" w:fill="auto"/>
            <w:noWrap/>
            <w:vAlign w:val="bottom"/>
            <w:hideMark/>
          </w:tcPr>
          <w:p w14:paraId="4A046602" w14:textId="77777777" w:rsidR="002D34A4" w:rsidRPr="002D34A4" w:rsidRDefault="002D34A4" w:rsidP="002D34A4">
            <w:pPr>
              <w:spacing w:before="0" w:after="0"/>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4+5</w:t>
            </w:r>
          </w:p>
        </w:tc>
        <w:tc>
          <w:tcPr>
            <w:tcW w:w="1052" w:type="dxa"/>
            <w:tcBorders>
              <w:top w:val="nil"/>
              <w:left w:val="nil"/>
              <w:bottom w:val="single" w:sz="4" w:space="0" w:color="auto"/>
              <w:right w:val="single" w:sz="4" w:space="0" w:color="auto"/>
            </w:tcBorders>
            <w:shd w:val="clear" w:color="auto" w:fill="auto"/>
            <w:vAlign w:val="bottom"/>
            <w:hideMark/>
          </w:tcPr>
          <w:p w14:paraId="25CA3B76" w14:textId="77777777" w:rsidR="002D34A4" w:rsidRPr="002D34A4" w:rsidRDefault="002D34A4" w:rsidP="002D34A4">
            <w:pPr>
              <w:spacing w:before="0" w:after="0"/>
              <w:jc w:val="center"/>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 </w:t>
            </w:r>
          </w:p>
        </w:tc>
        <w:tc>
          <w:tcPr>
            <w:tcW w:w="3246" w:type="dxa"/>
            <w:tcBorders>
              <w:top w:val="nil"/>
              <w:left w:val="nil"/>
              <w:bottom w:val="single" w:sz="4" w:space="0" w:color="auto"/>
              <w:right w:val="single" w:sz="4" w:space="0" w:color="auto"/>
            </w:tcBorders>
            <w:shd w:val="clear" w:color="auto" w:fill="auto"/>
            <w:hideMark/>
          </w:tcPr>
          <w:p w14:paraId="5A57E473" w14:textId="77777777" w:rsidR="002D34A4" w:rsidRPr="002D34A4" w:rsidRDefault="002D34A4" w:rsidP="002D34A4">
            <w:pPr>
              <w:spacing w:before="0" w:after="0"/>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TRŽNA DEJAVNOST</w:t>
            </w:r>
          </w:p>
        </w:tc>
        <w:tc>
          <w:tcPr>
            <w:tcW w:w="848" w:type="dxa"/>
            <w:tcBorders>
              <w:top w:val="nil"/>
              <w:left w:val="nil"/>
              <w:bottom w:val="single" w:sz="4" w:space="0" w:color="auto"/>
              <w:right w:val="single" w:sz="4" w:space="0" w:color="auto"/>
            </w:tcBorders>
            <w:shd w:val="clear" w:color="auto" w:fill="auto"/>
            <w:noWrap/>
            <w:vAlign w:val="bottom"/>
            <w:hideMark/>
          </w:tcPr>
          <w:p w14:paraId="78E3EDA9" w14:textId="77777777" w:rsidR="002D34A4" w:rsidRPr="002D34A4" w:rsidRDefault="002D34A4" w:rsidP="002D34A4">
            <w:pPr>
              <w:spacing w:before="0" w:after="0"/>
              <w:jc w:val="right"/>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1.209.686</w:t>
            </w:r>
          </w:p>
        </w:tc>
        <w:tc>
          <w:tcPr>
            <w:tcW w:w="855" w:type="dxa"/>
            <w:tcBorders>
              <w:top w:val="nil"/>
              <w:left w:val="nil"/>
              <w:bottom w:val="single" w:sz="4" w:space="0" w:color="auto"/>
              <w:right w:val="single" w:sz="4" w:space="0" w:color="auto"/>
            </w:tcBorders>
            <w:shd w:val="clear" w:color="auto" w:fill="auto"/>
            <w:noWrap/>
            <w:vAlign w:val="bottom"/>
            <w:hideMark/>
          </w:tcPr>
          <w:p w14:paraId="5B215D16" w14:textId="77777777" w:rsidR="002D34A4" w:rsidRPr="002D34A4" w:rsidRDefault="002D34A4" w:rsidP="002D34A4">
            <w:pPr>
              <w:spacing w:before="0" w:after="0"/>
              <w:jc w:val="right"/>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937.654</w:t>
            </w:r>
          </w:p>
        </w:tc>
        <w:tc>
          <w:tcPr>
            <w:tcW w:w="877" w:type="dxa"/>
            <w:tcBorders>
              <w:top w:val="nil"/>
              <w:left w:val="nil"/>
              <w:bottom w:val="single" w:sz="4" w:space="0" w:color="auto"/>
              <w:right w:val="single" w:sz="4" w:space="0" w:color="auto"/>
            </w:tcBorders>
            <w:shd w:val="clear" w:color="auto" w:fill="auto"/>
            <w:noWrap/>
            <w:vAlign w:val="bottom"/>
            <w:hideMark/>
          </w:tcPr>
          <w:p w14:paraId="29FCF607" w14:textId="77777777" w:rsidR="002D34A4" w:rsidRPr="002D34A4" w:rsidRDefault="002D34A4" w:rsidP="002D34A4">
            <w:pPr>
              <w:spacing w:before="0" w:after="0"/>
              <w:jc w:val="right"/>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1.185.682</w:t>
            </w:r>
          </w:p>
        </w:tc>
        <w:tc>
          <w:tcPr>
            <w:tcW w:w="874" w:type="dxa"/>
            <w:tcBorders>
              <w:top w:val="nil"/>
              <w:left w:val="nil"/>
              <w:bottom w:val="single" w:sz="4" w:space="0" w:color="auto"/>
              <w:right w:val="single" w:sz="4" w:space="0" w:color="auto"/>
            </w:tcBorders>
            <w:shd w:val="clear" w:color="auto" w:fill="auto"/>
            <w:noWrap/>
            <w:vAlign w:val="bottom"/>
            <w:hideMark/>
          </w:tcPr>
          <w:p w14:paraId="687726A2" w14:textId="77777777" w:rsidR="002D34A4" w:rsidRPr="002D34A4" w:rsidRDefault="002D34A4" w:rsidP="002D34A4">
            <w:pPr>
              <w:spacing w:before="0" w:after="0"/>
              <w:jc w:val="right"/>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883.640</w:t>
            </w:r>
          </w:p>
        </w:tc>
        <w:tc>
          <w:tcPr>
            <w:tcW w:w="897" w:type="dxa"/>
            <w:tcBorders>
              <w:top w:val="nil"/>
              <w:left w:val="nil"/>
              <w:bottom w:val="single" w:sz="4" w:space="0" w:color="auto"/>
              <w:right w:val="single" w:sz="4" w:space="0" w:color="auto"/>
            </w:tcBorders>
            <w:shd w:val="clear" w:color="auto" w:fill="auto"/>
            <w:noWrap/>
            <w:vAlign w:val="bottom"/>
            <w:hideMark/>
          </w:tcPr>
          <w:p w14:paraId="3E12089E" w14:textId="77777777" w:rsidR="002D34A4" w:rsidRPr="002D34A4" w:rsidRDefault="002D34A4" w:rsidP="002D34A4">
            <w:pPr>
              <w:spacing w:before="0" w:after="0"/>
              <w:jc w:val="center"/>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75</w:t>
            </w:r>
          </w:p>
        </w:tc>
        <w:tc>
          <w:tcPr>
            <w:tcW w:w="149" w:type="dxa"/>
            <w:vAlign w:val="center"/>
            <w:hideMark/>
          </w:tcPr>
          <w:p w14:paraId="54E1613A" w14:textId="77777777" w:rsidR="002D34A4" w:rsidRPr="002D34A4" w:rsidRDefault="002D34A4" w:rsidP="002D34A4">
            <w:pPr>
              <w:spacing w:before="0" w:after="0"/>
              <w:rPr>
                <w:rFonts w:ascii="Times New Roman" w:eastAsia="Times New Roman" w:hAnsi="Times New Roman" w:cs="Times New Roman"/>
                <w:color w:val="auto"/>
                <w:sz w:val="20"/>
                <w:szCs w:val="20"/>
                <w:lang w:eastAsia="sl-SI"/>
              </w:rPr>
            </w:pPr>
          </w:p>
        </w:tc>
      </w:tr>
      <w:tr w:rsidR="002D34A4" w:rsidRPr="002D34A4" w14:paraId="38EE77D7" w14:textId="77777777" w:rsidTr="002D34A4">
        <w:trPr>
          <w:trHeight w:val="314"/>
        </w:trPr>
        <w:tc>
          <w:tcPr>
            <w:tcW w:w="713" w:type="dxa"/>
            <w:tcBorders>
              <w:top w:val="nil"/>
              <w:left w:val="single" w:sz="4" w:space="0" w:color="auto"/>
              <w:bottom w:val="single" w:sz="4" w:space="0" w:color="auto"/>
              <w:right w:val="single" w:sz="4" w:space="0" w:color="auto"/>
            </w:tcBorders>
            <w:shd w:val="clear" w:color="auto" w:fill="auto"/>
            <w:noWrap/>
            <w:vAlign w:val="bottom"/>
            <w:hideMark/>
          </w:tcPr>
          <w:p w14:paraId="0C089338" w14:textId="77777777" w:rsidR="002D34A4" w:rsidRPr="002D34A4" w:rsidRDefault="002D34A4" w:rsidP="002D34A4">
            <w:pPr>
              <w:spacing w:before="0" w:after="0"/>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4</w:t>
            </w:r>
          </w:p>
        </w:tc>
        <w:tc>
          <w:tcPr>
            <w:tcW w:w="1052" w:type="dxa"/>
            <w:tcBorders>
              <w:top w:val="nil"/>
              <w:left w:val="nil"/>
              <w:bottom w:val="single" w:sz="4" w:space="0" w:color="auto"/>
              <w:right w:val="single" w:sz="4" w:space="0" w:color="auto"/>
            </w:tcBorders>
            <w:shd w:val="clear" w:color="auto" w:fill="auto"/>
            <w:vAlign w:val="bottom"/>
            <w:hideMark/>
          </w:tcPr>
          <w:p w14:paraId="400479E0" w14:textId="77777777" w:rsidR="002D34A4" w:rsidRPr="002D34A4" w:rsidRDefault="002D34A4" w:rsidP="002D34A4">
            <w:pPr>
              <w:spacing w:before="0" w:after="0"/>
              <w:jc w:val="center"/>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 </w:t>
            </w:r>
          </w:p>
        </w:tc>
        <w:tc>
          <w:tcPr>
            <w:tcW w:w="3246" w:type="dxa"/>
            <w:tcBorders>
              <w:top w:val="nil"/>
              <w:left w:val="nil"/>
              <w:bottom w:val="single" w:sz="4" w:space="0" w:color="auto"/>
              <w:right w:val="single" w:sz="4" w:space="0" w:color="auto"/>
            </w:tcBorders>
            <w:shd w:val="clear" w:color="auto" w:fill="auto"/>
            <w:hideMark/>
          </w:tcPr>
          <w:p w14:paraId="06C45880" w14:textId="77777777" w:rsidR="002D34A4" w:rsidRPr="002D34A4" w:rsidRDefault="002D34A4" w:rsidP="002D34A4">
            <w:pPr>
              <w:spacing w:before="0" w:after="0"/>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Prodaja domači trg in tuji trg</w:t>
            </w:r>
          </w:p>
        </w:tc>
        <w:tc>
          <w:tcPr>
            <w:tcW w:w="848" w:type="dxa"/>
            <w:tcBorders>
              <w:top w:val="nil"/>
              <w:left w:val="nil"/>
              <w:bottom w:val="single" w:sz="4" w:space="0" w:color="auto"/>
              <w:right w:val="single" w:sz="4" w:space="0" w:color="auto"/>
            </w:tcBorders>
            <w:shd w:val="clear" w:color="auto" w:fill="auto"/>
            <w:noWrap/>
            <w:vAlign w:val="bottom"/>
            <w:hideMark/>
          </w:tcPr>
          <w:p w14:paraId="3583DCF9" w14:textId="77777777" w:rsidR="002D34A4" w:rsidRPr="002D34A4" w:rsidRDefault="002D34A4" w:rsidP="002D34A4">
            <w:pPr>
              <w:spacing w:before="0" w:after="0"/>
              <w:jc w:val="right"/>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1.115.606</w:t>
            </w:r>
          </w:p>
        </w:tc>
        <w:tc>
          <w:tcPr>
            <w:tcW w:w="855" w:type="dxa"/>
            <w:tcBorders>
              <w:top w:val="nil"/>
              <w:left w:val="nil"/>
              <w:bottom w:val="single" w:sz="4" w:space="0" w:color="auto"/>
              <w:right w:val="single" w:sz="4" w:space="0" w:color="auto"/>
            </w:tcBorders>
            <w:shd w:val="clear" w:color="auto" w:fill="auto"/>
            <w:noWrap/>
            <w:vAlign w:val="bottom"/>
            <w:hideMark/>
          </w:tcPr>
          <w:p w14:paraId="1EC11852" w14:textId="77777777" w:rsidR="002D34A4" w:rsidRPr="002D34A4" w:rsidRDefault="002D34A4" w:rsidP="002D34A4">
            <w:pPr>
              <w:spacing w:before="0" w:after="0"/>
              <w:jc w:val="right"/>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927.300</w:t>
            </w:r>
          </w:p>
        </w:tc>
        <w:tc>
          <w:tcPr>
            <w:tcW w:w="877" w:type="dxa"/>
            <w:tcBorders>
              <w:top w:val="nil"/>
              <w:left w:val="nil"/>
              <w:bottom w:val="single" w:sz="4" w:space="0" w:color="auto"/>
              <w:right w:val="single" w:sz="4" w:space="0" w:color="auto"/>
            </w:tcBorders>
            <w:shd w:val="clear" w:color="auto" w:fill="auto"/>
            <w:noWrap/>
            <w:vAlign w:val="bottom"/>
            <w:hideMark/>
          </w:tcPr>
          <w:p w14:paraId="70CECFC9" w14:textId="77777777" w:rsidR="002D34A4" w:rsidRPr="002D34A4" w:rsidRDefault="002D34A4" w:rsidP="002D34A4">
            <w:pPr>
              <w:spacing w:before="0" w:after="0"/>
              <w:jc w:val="right"/>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1.163.704</w:t>
            </w:r>
          </w:p>
        </w:tc>
        <w:tc>
          <w:tcPr>
            <w:tcW w:w="874" w:type="dxa"/>
            <w:tcBorders>
              <w:top w:val="nil"/>
              <w:left w:val="nil"/>
              <w:bottom w:val="single" w:sz="4" w:space="0" w:color="auto"/>
              <w:right w:val="single" w:sz="4" w:space="0" w:color="auto"/>
            </w:tcBorders>
            <w:shd w:val="clear" w:color="auto" w:fill="auto"/>
            <w:noWrap/>
            <w:vAlign w:val="bottom"/>
            <w:hideMark/>
          </w:tcPr>
          <w:p w14:paraId="49065598" w14:textId="77777777" w:rsidR="002D34A4" w:rsidRPr="002D34A4" w:rsidRDefault="002D34A4" w:rsidP="002D34A4">
            <w:pPr>
              <w:spacing w:before="0" w:after="0"/>
              <w:jc w:val="right"/>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883.640</w:t>
            </w:r>
          </w:p>
        </w:tc>
        <w:tc>
          <w:tcPr>
            <w:tcW w:w="897" w:type="dxa"/>
            <w:tcBorders>
              <w:top w:val="nil"/>
              <w:left w:val="nil"/>
              <w:bottom w:val="single" w:sz="4" w:space="0" w:color="auto"/>
              <w:right w:val="single" w:sz="4" w:space="0" w:color="auto"/>
            </w:tcBorders>
            <w:shd w:val="clear" w:color="auto" w:fill="auto"/>
            <w:noWrap/>
            <w:vAlign w:val="bottom"/>
            <w:hideMark/>
          </w:tcPr>
          <w:p w14:paraId="130E8090" w14:textId="77777777" w:rsidR="002D34A4" w:rsidRPr="002D34A4" w:rsidRDefault="002D34A4" w:rsidP="002D34A4">
            <w:pPr>
              <w:spacing w:before="0" w:after="0"/>
              <w:jc w:val="center"/>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76</w:t>
            </w:r>
          </w:p>
        </w:tc>
        <w:tc>
          <w:tcPr>
            <w:tcW w:w="149" w:type="dxa"/>
            <w:vAlign w:val="center"/>
            <w:hideMark/>
          </w:tcPr>
          <w:p w14:paraId="2E66CDB5" w14:textId="77777777" w:rsidR="002D34A4" w:rsidRPr="002D34A4" w:rsidRDefault="002D34A4" w:rsidP="002D34A4">
            <w:pPr>
              <w:spacing w:before="0" w:after="0"/>
              <w:rPr>
                <w:rFonts w:ascii="Times New Roman" w:eastAsia="Times New Roman" w:hAnsi="Times New Roman" w:cs="Times New Roman"/>
                <w:color w:val="auto"/>
                <w:sz w:val="20"/>
                <w:szCs w:val="20"/>
                <w:lang w:eastAsia="sl-SI"/>
              </w:rPr>
            </w:pPr>
          </w:p>
        </w:tc>
      </w:tr>
      <w:tr w:rsidR="002D34A4" w:rsidRPr="002D34A4" w14:paraId="7ACD39CF" w14:textId="77777777" w:rsidTr="002D34A4">
        <w:trPr>
          <w:trHeight w:val="228"/>
        </w:trPr>
        <w:tc>
          <w:tcPr>
            <w:tcW w:w="713" w:type="dxa"/>
            <w:tcBorders>
              <w:top w:val="nil"/>
              <w:left w:val="single" w:sz="4" w:space="0" w:color="auto"/>
              <w:bottom w:val="single" w:sz="4" w:space="0" w:color="auto"/>
              <w:right w:val="single" w:sz="4" w:space="0" w:color="auto"/>
            </w:tcBorders>
            <w:shd w:val="clear" w:color="auto" w:fill="auto"/>
            <w:noWrap/>
            <w:vAlign w:val="bottom"/>
            <w:hideMark/>
          </w:tcPr>
          <w:p w14:paraId="2F7839D7"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1052" w:type="dxa"/>
            <w:tcBorders>
              <w:top w:val="nil"/>
              <w:left w:val="nil"/>
              <w:bottom w:val="single" w:sz="4" w:space="0" w:color="auto"/>
              <w:right w:val="single" w:sz="4" w:space="0" w:color="auto"/>
            </w:tcBorders>
            <w:shd w:val="clear" w:color="auto" w:fill="auto"/>
            <w:vAlign w:val="bottom"/>
            <w:hideMark/>
          </w:tcPr>
          <w:p w14:paraId="324FB291"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3246" w:type="dxa"/>
            <w:tcBorders>
              <w:top w:val="nil"/>
              <w:left w:val="nil"/>
              <w:bottom w:val="single" w:sz="4" w:space="0" w:color="auto"/>
              <w:right w:val="single" w:sz="4" w:space="0" w:color="auto"/>
            </w:tcBorders>
            <w:shd w:val="clear" w:color="auto" w:fill="auto"/>
            <w:hideMark/>
          </w:tcPr>
          <w:p w14:paraId="368226C3"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Biološki poskusi</w:t>
            </w:r>
          </w:p>
        </w:tc>
        <w:tc>
          <w:tcPr>
            <w:tcW w:w="848" w:type="dxa"/>
            <w:tcBorders>
              <w:top w:val="nil"/>
              <w:left w:val="nil"/>
              <w:bottom w:val="single" w:sz="4" w:space="0" w:color="auto"/>
              <w:right w:val="single" w:sz="4" w:space="0" w:color="auto"/>
            </w:tcBorders>
            <w:shd w:val="clear" w:color="auto" w:fill="auto"/>
            <w:noWrap/>
            <w:vAlign w:val="bottom"/>
            <w:hideMark/>
          </w:tcPr>
          <w:p w14:paraId="3A15E89F"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28.693</w:t>
            </w:r>
          </w:p>
        </w:tc>
        <w:tc>
          <w:tcPr>
            <w:tcW w:w="855" w:type="dxa"/>
            <w:tcBorders>
              <w:top w:val="nil"/>
              <w:left w:val="nil"/>
              <w:bottom w:val="single" w:sz="4" w:space="0" w:color="auto"/>
              <w:right w:val="single" w:sz="4" w:space="0" w:color="auto"/>
            </w:tcBorders>
            <w:shd w:val="clear" w:color="auto" w:fill="auto"/>
            <w:noWrap/>
            <w:vAlign w:val="bottom"/>
            <w:hideMark/>
          </w:tcPr>
          <w:p w14:paraId="7589F72C"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10.000</w:t>
            </w:r>
          </w:p>
        </w:tc>
        <w:tc>
          <w:tcPr>
            <w:tcW w:w="877" w:type="dxa"/>
            <w:tcBorders>
              <w:top w:val="nil"/>
              <w:left w:val="nil"/>
              <w:bottom w:val="single" w:sz="4" w:space="0" w:color="auto"/>
              <w:right w:val="single" w:sz="4" w:space="0" w:color="auto"/>
            </w:tcBorders>
            <w:shd w:val="clear" w:color="auto" w:fill="auto"/>
            <w:noWrap/>
            <w:vAlign w:val="bottom"/>
            <w:hideMark/>
          </w:tcPr>
          <w:p w14:paraId="48DC43E7"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36.953</w:t>
            </w:r>
          </w:p>
        </w:tc>
        <w:tc>
          <w:tcPr>
            <w:tcW w:w="874" w:type="dxa"/>
            <w:tcBorders>
              <w:top w:val="nil"/>
              <w:left w:val="nil"/>
              <w:bottom w:val="single" w:sz="4" w:space="0" w:color="auto"/>
              <w:right w:val="single" w:sz="4" w:space="0" w:color="auto"/>
            </w:tcBorders>
            <w:shd w:val="clear" w:color="auto" w:fill="auto"/>
            <w:noWrap/>
            <w:vAlign w:val="bottom"/>
            <w:hideMark/>
          </w:tcPr>
          <w:p w14:paraId="4525C491"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15.000</w:t>
            </w:r>
          </w:p>
        </w:tc>
        <w:tc>
          <w:tcPr>
            <w:tcW w:w="897" w:type="dxa"/>
            <w:tcBorders>
              <w:top w:val="nil"/>
              <w:left w:val="nil"/>
              <w:bottom w:val="single" w:sz="4" w:space="0" w:color="auto"/>
              <w:right w:val="single" w:sz="4" w:space="0" w:color="auto"/>
            </w:tcBorders>
            <w:shd w:val="clear" w:color="auto" w:fill="auto"/>
            <w:noWrap/>
            <w:vAlign w:val="bottom"/>
            <w:hideMark/>
          </w:tcPr>
          <w:p w14:paraId="54F2CBBC"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41</w:t>
            </w:r>
          </w:p>
        </w:tc>
        <w:tc>
          <w:tcPr>
            <w:tcW w:w="149" w:type="dxa"/>
            <w:vAlign w:val="center"/>
            <w:hideMark/>
          </w:tcPr>
          <w:p w14:paraId="017EDC11" w14:textId="77777777" w:rsidR="002D34A4" w:rsidRPr="002D34A4" w:rsidRDefault="002D34A4" w:rsidP="002D34A4">
            <w:pPr>
              <w:spacing w:before="0" w:after="0"/>
              <w:rPr>
                <w:rFonts w:ascii="Times New Roman" w:eastAsia="Times New Roman" w:hAnsi="Times New Roman" w:cs="Times New Roman"/>
                <w:color w:val="auto"/>
                <w:sz w:val="20"/>
                <w:szCs w:val="20"/>
                <w:lang w:eastAsia="sl-SI"/>
              </w:rPr>
            </w:pPr>
          </w:p>
        </w:tc>
      </w:tr>
      <w:tr w:rsidR="002D34A4" w:rsidRPr="002D34A4" w14:paraId="7A42CC4D" w14:textId="77777777" w:rsidTr="002D34A4">
        <w:trPr>
          <w:trHeight w:val="414"/>
        </w:trPr>
        <w:tc>
          <w:tcPr>
            <w:tcW w:w="713" w:type="dxa"/>
            <w:tcBorders>
              <w:top w:val="nil"/>
              <w:left w:val="single" w:sz="4" w:space="0" w:color="auto"/>
              <w:bottom w:val="single" w:sz="4" w:space="0" w:color="auto"/>
              <w:right w:val="single" w:sz="4" w:space="0" w:color="auto"/>
            </w:tcBorders>
            <w:shd w:val="clear" w:color="auto" w:fill="auto"/>
            <w:noWrap/>
            <w:vAlign w:val="bottom"/>
            <w:hideMark/>
          </w:tcPr>
          <w:p w14:paraId="2E2FBEE6"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1052" w:type="dxa"/>
            <w:tcBorders>
              <w:top w:val="nil"/>
              <w:left w:val="nil"/>
              <w:bottom w:val="single" w:sz="4" w:space="0" w:color="auto"/>
              <w:right w:val="single" w:sz="4" w:space="0" w:color="auto"/>
            </w:tcBorders>
            <w:shd w:val="clear" w:color="auto" w:fill="auto"/>
            <w:vAlign w:val="bottom"/>
            <w:hideMark/>
          </w:tcPr>
          <w:p w14:paraId="78BB56F1"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3246" w:type="dxa"/>
            <w:tcBorders>
              <w:top w:val="nil"/>
              <w:left w:val="nil"/>
              <w:bottom w:val="single" w:sz="4" w:space="0" w:color="auto"/>
              <w:right w:val="single" w:sz="4" w:space="0" w:color="auto"/>
            </w:tcBorders>
            <w:shd w:val="clear" w:color="auto" w:fill="auto"/>
            <w:hideMark/>
          </w:tcPr>
          <w:p w14:paraId="46035024"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Testiranje odpornosti rastlin in virulence bolezenskih povzročiteljev</w:t>
            </w:r>
          </w:p>
        </w:tc>
        <w:tc>
          <w:tcPr>
            <w:tcW w:w="848" w:type="dxa"/>
            <w:tcBorders>
              <w:top w:val="nil"/>
              <w:left w:val="nil"/>
              <w:bottom w:val="single" w:sz="4" w:space="0" w:color="auto"/>
              <w:right w:val="single" w:sz="4" w:space="0" w:color="auto"/>
            </w:tcBorders>
            <w:shd w:val="clear" w:color="auto" w:fill="auto"/>
            <w:noWrap/>
            <w:vAlign w:val="bottom"/>
            <w:hideMark/>
          </w:tcPr>
          <w:p w14:paraId="082640D6"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9.670</w:t>
            </w:r>
          </w:p>
        </w:tc>
        <w:tc>
          <w:tcPr>
            <w:tcW w:w="855" w:type="dxa"/>
            <w:tcBorders>
              <w:top w:val="nil"/>
              <w:left w:val="nil"/>
              <w:bottom w:val="single" w:sz="4" w:space="0" w:color="auto"/>
              <w:right w:val="single" w:sz="4" w:space="0" w:color="auto"/>
            </w:tcBorders>
            <w:shd w:val="clear" w:color="auto" w:fill="auto"/>
            <w:noWrap/>
            <w:vAlign w:val="bottom"/>
            <w:hideMark/>
          </w:tcPr>
          <w:p w14:paraId="3E91F75B"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10.000</w:t>
            </w:r>
          </w:p>
        </w:tc>
        <w:tc>
          <w:tcPr>
            <w:tcW w:w="877" w:type="dxa"/>
            <w:tcBorders>
              <w:top w:val="nil"/>
              <w:left w:val="nil"/>
              <w:bottom w:val="single" w:sz="4" w:space="0" w:color="auto"/>
              <w:right w:val="single" w:sz="4" w:space="0" w:color="auto"/>
            </w:tcBorders>
            <w:shd w:val="clear" w:color="auto" w:fill="auto"/>
            <w:noWrap/>
            <w:vAlign w:val="bottom"/>
            <w:hideMark/>
          </w:tcPr>
          <w:p w14:paraId="00CB3EF2"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14.913</w:t>
            </w:r>
          </w:p>
        </w:tc>
        <w:tc>
          <w:tcPr>
            <w:tcW w:w="874" w:type="dxa"/>
            <w:tcBorders>
              <w:top w:val="nil"/>
              <w:left w:val="nil"/>
              <w:bottom w:val="single" w:sz="4" w:space="0" w:color="auto"/>
              <w:right w:val="single" w:sz="4" w:space="0" w:color="auto"/>
            </w:tcBorders>
            <w:shd w:val="clear" w:color="auto" w:fill="auto"/>
            <w:noWrap/>
            <w:vAlign w:val="bottom"/>
            <w:hideMark/>
          </w:tcPr>
          <w:p w14:paraId="103A7813"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5.000</w:t>
            </w:r>
          </w:p>
        </w:tc>
        <w:tc>
          <w:tcPr>
            <w:tcW w:w="897" w:type="dxa"/>
            <w:tcBorders>
              <w:top w:val="nil"/>
              <w:left w:val="nil"/>
              <w:bottom w:val="single" w:sz="4" w:space="0" w:color="auto"/>
              <w:right w:val="single" w:sz="4" w:space="0" w:color="auto"/>
            </w:tcBorders>
            <w:shd w:val="clear" w:color="auto" w:fill="auto"/>
            <w:noWrap/>
            <w:vAlign w:val="bottom"/>
            <w:hideMark/>
          </w:tcPr>
          <w:p w14:paraId="2E1D202F"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34</w:t>
            </w:r>
          </w:p>
        </w:tc>
        <w:tc>
          <w:tcPr>
            <w:tcW w:w="149" w:type="dxa"/>
            <w:vAlign w:val="center"/>
            <w:hideMark/>
          </w:tcPr>
          <w:p w14:paraId="2E6881A8" w14:textId="77777777" w:rsidR="002D34A4" w:rsidRPr="002D34A4" w:rsidRDefault="002D34A4" w:rsidP="002D34A4">
            <w:pPr>
              <w:spacing w:before="0" w:after="0"/>
              <w:rPr>
                <w:rFonts w:ascii="Times New Roman" w:eastAsia="Times New Roman" w:hAnsi="Times New Roman" w:cs="Times New Roman"/>
                <w:color w:val="auto"/>
                <w:sz w:val="20"/>
                <w:szCs w:val="20"/>
                <w:lang w:eastAsia="sl-SI"/>
              </w:rPr>
            </w:pPr>
          </w:p>
        </w:tc>
      </w:tr>
      <w:tr w:rsidR="002D34A4" w:rsidRPr="002D34A4" w14:paraId="7BD5DBE8" w14:textId="77777777" w:rsidTr="002D34A4">
        <w:trPr>
          <w:trHeight w:val="414"/>
        </w:trPr>
        <w:tc>
          <w:tcPr>
            <w:tcW w:w="713" w:type="dxa"/>
            <w:tcBorders>
              <w:top w:val="nil"/>
              <w:left w:val="single" w:sz="4" w:space="0" w:color="auto"/>
              <w:bottom w:val="single" w:sz="4" w:space="0" w:color="auto"/>
              <w:right w:val="single" w:sz="4" w:space="0" w:color="auto"/>
            </w:tcBorders>
            <w:shd w:val="clear" w:color="auto" w:fill="auto"/>
            <w:noWrap/>
            <w:vAlign w:val="bottom"/>
            <w:hideMark/>
          </w:tcPr>
          <w:p w14:paraId="6FA4AC5B"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1052" w:type="dxa"/>
            <w:tcBorders>
              <w:top w:val="nil"/>
              <w:left w:val="nil"/>
              <w:bottom w:val="single" w:sz="4" w:space="0" w:color="auto"/>
              <w:right w:val="single" w:sz="4" w:space="0" w:color="auto"/>
            </w:tcBorders>
            <w:shd w:val="clear" w:color="auto" w:fill="auto"/>
            <w:vAlign w:val="bottom"/>
            <w:hideMark/>
          </w:tcPr>
          <w:p w14:paraId="1B750364"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3246" w:type="dxa"/>
            <w:tcBorders>
              <w:top w:val="nil"/>
              <w:left w:val="nil"/>
              <w:bottom w:val="single" w:sz="4" w:space="0" w:color="auto"/>
              <w:right w:val="single" w:sz="4" w:space="0" w:color="auto"/>
            </w:tcBorders>
            <w:shd w:val="clear" w:color="auto" w:fill="auto"/>
            <w:hideMark/>
          </w:tcPr>
          <w:p w14:paraId="730FCF31"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Poljski poskusi na področju gnojenja in prehrane rastlin</w:t>
            </w:r>
          </w:p>
        </w:tc>
        <w:tc>
          <w:tcPr>
            <w:tcW w:w="848" w:type="dxa"/>
            <w:tcBorders>
              <w:top w:val="nil"/>
              <w:left w:val="nil"/>
              <w:bottom w:val="single" w:sz="4" w:space="0" w:color="auto"/>
              <w:right w:val="single" w:sz="4" w:space="0" w:color="auto"/>
            </w:tcBorders>
            <w:shd w:val="clear" w:color="auto" w:fill="auto"/>
            <w:noWrap/>
            <w:vAlign w:val="bottom"/>
            <w:hideMark/>
          </w:tcPr>
          <w:p w14:paraId="408C9006"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3.729</w:t>
            </w:r>
          </w:p>
        </w:tc>
        <w:tc>
          <w:tcPr>
            <w:tcW w:w="855" w:type="dxa"/>
            <w:tcBorders>
              <w:top w:val="nil"/>
              <w:left w:val="nil"/>
              <w:bottom w:val="single" w:sz="4" w:space="0" w:color="auto"/>
              <w:right w:val="single" w:sz="4" w:space="0" w:color="auto"/>
            </w:tcBorders>
            <w:shd w:val="clear" w:color="auto" w:fill="auto"/>
            <w:noWrap/>
            <w:vAlign w:val="bottom"/>
            <w:hideMark/>
          </w:tcPr>
          <w:p w14:paraId="6B7E0E85"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2.000</w:t>
            </w:r>
          </w:p>
        </w:tc>
        <w:tc>
          <w:tcPr>
            <w:tcW w:w="877" w:type="dxa"/>
            <w:tcBorders>
              <w:top w:val="nil"/>
              <w:left w:val="nil"/>
              <w:bottom w:val="single" w:sz="4" w:space="0" w:color="auto"/>
              <w:right w:val="single" w:sz="4" w:space="0" w:color="auto"/>
            </w:tcBorders>
            <w:shd w:val="clear" w:color="auto" w:fill="auto"/>
            <w:noWrap/>
            <w:vAlign w:val="bottom"/>
            <w:hideMark/>
          </w:tcPr>
          <w:p w14:paraId="5DFFE413"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5.901</w:t>
            </w:r>
          </w:p>
        </w:tc>
        <w:tc>
          <w:tcPr>
            <w:tcW w:w="874" w:type="dxa"/>
            <w:tcBorders>
              <w:top w:val="nil"/>
              <w:left w:val="nil"/>
              <w:bottom w:val="single" w:sz="4" w:space="0" w:color="auto"/>
              <w:right w:val="single" w:sz="4" w:space="0" w:color="auto"/>
            </w:tcBorders>
            <w:shd w:val="clear" w:color="auto" w:fill="auto"/>
            <w:noWrap/>
            <w:vAlign w:val="bottom"/>
            <w:hideMark/>
          </w:tcPr>
          <w:p w14:paraId="3CDD8C23"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2.000</w:t>
            </w:r>
          </w:p>
        </w:tc>
        <w:tc>
          <w:tcPr>
            <w:tcW w:w="897" w:type="dxa"/>
            <w:tcBorders>
              <w:top w:val="nil"/>
              <w:left w:val="nil"/>
              <w:bottom w:val="single" w:sz="4" w:space="0" w:color="auto"/>
              <w:right w:val="single" w:sz="4" w:space="0" w:color="auto"/>
            </w:tcBorders>
            <w:shd w:val="clear" w:color="auto" w:fill="auto"/>
            <w:noWrap/>
            <w:vAlign w:val="bottom"/>
            <w:hideMark/>
          </w:tcPr>
          <w:p w14:paraId="1A55EF63"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34</w:t>
            </w:r>
          </w:p>
        </w:tc>
        <w:tc>
          <w:tcPr>
            <w:tcW w:w="149" w:type="dxa"/>
            <w:vAlign w:val="center"/>
            <w:hideMark/>
          </w:tcPr>
          <w:p w14:paraId="6DCD662E" w14:textId="77777777" w:rsidR="002D34A4" w:rsidRPr="002D34A4" w:rsidRDefault="002D34A4" w:rsidP="002D34A4">
            <w:pPr>
              <w:spacing w:before="0" w:after="0"/>
              <w:rPr>
                <w:rFonts w:ascii="Times New Roman" w:eastAsia="Times New Roman" w:hAnsi="Times New Roman" w:cs="Times New Roman"/>
                <w:color w:val="auto"/>
                <w:sz w:val="20"/>
                <w:szCs w:val="20"/>
                <w:lang w:eastAsia="sl-SI"/>
              </w:rPr>
            </w:pPr>
          </w:p>
        </w:tc>
      </w:tr>
      <w:tr w:rsidR="002D34A4" w:rsidRPr="002D34A4" w14:paraId="53B133B9" w14:textId="77777777" w:rsidTr="002D34A4">
        <w:trPr>
          <w:trHeight w:val="256"/>
        </w:trPr>
        <w:tc>
          <w:tcPr>
            <w:tcW w:w="713" w:type="dxa"/>
            <w:tcBorders>
              <w:top w:val="nil"/>
              <w:left w:val="single" w:sz="4" w:space="0" w:color="auto"/>
              <w:bottom w:val="single" w:sz="4" w:space="0" w:color="auto"/>
              <w:right w:val="single" w:sz="4" w:space="0" w:color="auto"/>
            </w:tcBorders>
            <w:shd w:val="clear" w:color="auto" w:fill="auto"/>
            <w:noWrap/>
            <w:vAlign w:val="bottom"/>
            <w:hideMark/>
          </w:tcPr>
          <w:p w14:paraId="56625462"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1052" w:type="dxa"/>
            <w:tcBorders>
              <w:top w:val="nil"/>
              <w:left w:val="nil"/>
              <w:bottom w:val="single" w:sz="4" w:space="0" w:color="auto"/>
              <w:right w:val="single" w:sz="4" w:space="0" w:color="auto"/>
            </w:tcBorders>
            <w:shd w:val="clear" w:color="auto" w:fill="auto"/>
            <w:vAlign w:val="bottom"/>
            <w:hideMark/>
          </w:tcPr>
          <w:p w14:paraId="154C0C3F"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3246" w:type="dxa"/>
            <w:tcBorders>
              <w:top w:val="nil"/>
              <w:left w:val="nil"/>
              <w:bottom w:val="single" w:sz="4" w:space="0" w:color="auto"/>
              <w:right w:val="single" w:sz="4" w:space="0" w:color="auto"/>
            </w:tcBorders>
            <w:shd w:val="clear" w:color="auto" w:fill="auto"/>
            <w:hideMark/>
          </w:tcPr>
          <w:p w14:paraId="217E7BCB"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Certificiranje hmelja</w:t>
            </w:r>
          </w:p>
        </w:tc>
        <w:tc>
          <w:tcPr>
            <w:tcW w:w="848" w:type="dxa"/>
            <w:tcBorders>
              <w:top w:val="nil"/>
              <w:left w:val="nil"/>
              <w:bottom w:val="single" w:sz="4" w:space="0" w:color="auto"/>
              <w:right w:val="single" w:sz="4" w:space="0" w:color="auto"/>
            </w:tcBorders>
            <w:shd w:val="clear" w:color="auto" w:fill="auto"/>
            <w:noWrap/>
            <w:vAlign w:val="bottom"/>
            <w:hideMark/>
          </w:tcPr>
          <w:p w14:paraId="0C5FE959"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48.327</w:t>
            </w:r>
          </w:p>
        </w:tc>
        <w:tc>
          <w:tcPr>
            <w:tcW w:w="855" w:type="dxa"/>
            <w:tcBorders>
              <w:top w:val="nil"/>
              <w:left w:val="nil"/>
              <w:bottom w:val="single" w:sz="4" w:space="0" w:color="auto"/>
              <w:right w:val="single" w:sz="4" w:space="0" w:color="auto"/>
            </w:tcBorders>
            <w:shd w:val="clear" w:color="auto" w:fill="auto"/>
            <w:noWrap/>
            <w:vAlign w:val="bottom"/>
            <w:hideMark/>
          </w:tcPr>
          <w:p w14:paraId="5687C390"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50.000</w:t>
            </w:r>
          </w:p>
        </w:tc>
        <w:tc>
          <w:tcPr>
            <w:tcW w:w="877" w:type="dxa"/>
            <w:tcBorders>
              <w:top w:val="nil"/>
              <w:left w:val="nil"/>
              <w:bottom w:val="single" w:sz="4" w:space="0" w:color="auto"/>
              <w:right w:val="single" w:sz="4" w:space="0" w:color="auto"/>
            </w:tcBorders>
            <w:shd w:val="clear" w:color="auto" w:fill="auto"/>
            <w:noWrap/>
            <w:vAlign w:val="bottom"/>
            <w:hideMark/>
          </w:tcPr>
          <w:p w14:paraId="3166490D"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69.810</w:t>
            </w:r>
          </w:p>
        </w:tc>
        <w:tc>
          <w:tcPr>
            <w:tcW w:w="874" w:type="dxa"/>
            <w:tcBorders>
              <w:top w:val="nil"/>
              <w:left w:val="nil"/>
              <w:bottom w:val="single" w:sz="4" w:space="0" w:color="auto"/>
              <w:right w:val="single" w:sz="4" w:space="0" w:color="auto"/>
            </w:tcBorders>
            <w:shd w:val="clear" w:color="auto" w:fill="auto"/>
            <w:noWrap/>
            <w:vAlign w:val="bottom"/>
            <w:hideMark/>
          </w:tcPr>
          <w:p w14:paraId="3C0D341E"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60.000</w:t>
            </w:r>
          </w:p>
        </w:tc>
        <w:tc>
          <w:tcPr>
            <w:tcW w:w="897" w:type="dxa"/>
            <w:tcBorders>
              <w:top w:val="nil"/>
              <w:left w:val="nil"/>
              <w:bottom w:val="single" w:sz="4" w:space="0" w:color="auto"/>
              <w:right w:val="single" w:sz="4" w:space="0" w:color="auto"/>
            </w:tcBorders>
            <w:shd w:val="clear" w:color="auto" w:fill="auto"/>
            <w:noWrap/>
            <w:vAlign w:val="bottom"/>
            <w:hideMark/>
          </w:tcPr>
          <w:p w14:paraId="619525CF"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86</w:t>
            </w:r>
          </w:p>
        </w:tc>
        <w:tc>
          <w:tcPr>
            <w:tcW w:w="149" w:type="dxa"/>
            <w:vAlign w:val="center"/>
            <w:hideMark/>
          </w:tcPr>
          <w:p w14:paraId="31D857E8" w14:textId="77777777" w:rsidR="002D34A4" w:rsidRPr="002D34A4" w:rsidRDefault="002D34A4" w:rsidP="002D34A4">
            <w:pPr>
              <w:spacing w:before="0" w:after="0"/>
              <w:rPr>
                <w:rFonts w:ascii="Times New Roman" w:eastAsia="Times New Roman" w:hAnsi="Times New Roman" w:cs="Times New Roman"/>
                <w:color w:val="auto"/>
                <w:sz w:val="20"/>
                <w:szCs w:val="20"/>
                <w:lang w:eastAsia="sl-SI"/>
              </w:rPr>
            </w:pPr>
          </w:p>
        </w:tc>
      </w:tr>
      <w:tr w:rsidR="002D34A4" w:rsidRPr="002D34A4" w14:paraId="6FBF440A" w14:textId="77777777" w:rsidTr="002D34A4">
        <w:trPr>
          <w:trHeight w:val="417"/>
        </w:trPr>
        <w:tc>
          <w:tcPr>
            <w:tcW w:w="713" w:type="dxa"/>
            <w:tcBorders>
              <w:top w:val="nil"/>
              <w:left w:val="single" w:sz="4" w:space="0" w:color="auto"/>
              <w:bottom w:val="single" w:sz="4" w:space="0" w:color="auto"/>
              <w:right w:val="single" w:sz="4" w:space="0" w:color="auto"/>
            </w:tcBorders>
            <w:shd w:val="clear" w:color="auto" w:fill="auto"/>
            <w:noWrap/>
            <w:vAlign w:val="bottom"/>
            <w:hideMark/>
          </w:tcPr>
          <w:p w14:paraId="501A353F"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1052" w:type="dxa"/>
            <w:tcBorders>
              <w:top w:val="nil"/>
              <w:left w:val="nil"/>
              <w:bottom w:val="single" w:sz="4" w:space="0" w:color="auto"/>
              <w:right w:val="single" w:sz="4" w:space="0" w:color="auto"/>
            </w:tcBorders>
            <w:shd w:val="clear" w:color="auto" w:fill="auto"/>
            <w:vAlign w:val="bottom"/>
            <w:hideMark/>
          </w:tcPr>
          <w:p w14:paraId="18798117"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3246" w:type="dxa"/>
            <w:tcBorders>
              <w:top w:val="nil"/>
              <w:left w:val="nil"/>
              <w:bottom w:val="single" w:sz="4" w:space="0" w:color="auto"/>
              <w:right w:val="single" w:sz="4" w:space="0" w:color="auto"/>
            </w:tcBorders>
            <w:shd w:val="clear" w:color="auto" w:fill="auto"/>
            <w:hideMark/>
          </w:tcPr>
          <w:p w14:paraId="085A029C"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Uradno potrjevanje semen poljščin in semenskega krompirja</w:t>
            </w:r>
          </w:p>
        </w:tc>
        <w:tc>
          <w:tcPr>
            <w:tcW w:w="848" w:type="dxa"/>
            <w:tcBorders>
              <w:top w:val="nil"/>
              <w:left w:val="nil"/>
              <w:bottom w:val="single" w:sz="4" w:space="0" w:color="auto"/>
              <w:right w:val="single" w:sz="4" w:space="0" w:color="auto"/>
            </w:tcBorders>
            <w:shd w:val="clear" w:color="auto" w:fill="auto"/>
            <w:noWrap/>
            <w:vAlign w:val="bottom"/>
            <w:hideMark/>
          </w:tcPr>
          <w:p w14:paraId="0022D771"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10.914</w:t>
            </w:r>
          </w:p>
        </w:tc>
        <w:tc>
          <w:tcPr>
            <w:tcW w:w="855" w:type="dxa"/>
            <w:tcBorders>
              <w:top w:val="nil"/>
              <w:left w:val="nil"/>
              <w:bottom w:val="single" w:sz="4" w:space="0" w:color="auto"/>
              <w:right w:val="single" w:sz="4" w:space="0" w:color="auto"/>
            </w:tcBorders>
            <w:shd w:val="clear" w:color="auto" w:fill="auto"/>
            <w:noWrap/>
            <w:vAlign w:val="bottom"/>
            <w:hideMark/>
          </w:tcPr>
          <w:p w14:paraId="53AFC970"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10.000</w:t>
            </w:r>
          </w:p>
        </w:tc>
        <w:tc>
          <w:tcPr>
            <w:tcW w:w="877" w:type="dxa"/>
            <w:tcBorders>
              <w:top w:val="nil"/>
              <w:left w:val="nil"/>
              <w:bottom w:val="single" w:sz="4" w:space="0" w:color="auto"/>
              <w:right w:val="single" w:sz="4" w:space="0" w:color="auto"/>
            </w:tcBorders>
            <w:shd w:val="clear" w:color="auto" w:fill="auto"/>
            <w:noWrap/>
            <w:vAlign w:val="bottom"/>
            <w:hideMark/>
          </w:tcPr>
          <w:p w14:paraId="19CFC128"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11.804</w:t>
            </w:r>
          </w:p>
        </w:tc>
        <w:tc>
          <w:tcPr>
            <w:tcW w:w="874" w:type="dxa"/>
            <w:tcBorders>
              <w:top w:val="nil"/>
              <w:left w:val="nil"/>
              <w:bottom w:val="single" w:sz="4" w:space="0" w:color="auto"/>
              <w:right w:val="single" w:sz="4" w:space="0" w:color="auto"/>
            </w:tcBorders>
            <w:shd w:val="clear" w:color="auto" w:fill="auto"/>
            <w:noWrap/>
            <w:vAlign w:val="bottom"/>
            <w:hideMark/>
          </w:tcPr>
          <w:p w14:paraId="5231D9DF"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10.000</w:t>
            </w:r>
          </w:p>
        </w:tc>
        <w:tc>
          <w:tcPr>
            <w:tcW w:w="897" w:type="dxa"/>
            <w:tcBorders>
              <w:top w:val="nil"/>
              <w:left w:val="nil"/>
              <w:bottom w:val="single" w:sz="4" w:space="0" w:color="auto"/>
              <w:right w:val="single" w:sz="4" w:space="0" w:color="auto"/>
            </w:tcBorders>
            <w:shd w:val="clear" w:color="auto" w:fill="auto"/>
            <w:noWrap/>
            <w:vAlign w:val="bottom"/>
            <w:hideMark/>
          </w:tcPr>
          <w:p w14:paraId="5D801EA5"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85</w:t>
            </w:r>
          </w:p>
        </w:tc>
        <w:tc>
          <w:tcPr>
            <w:tcW w:w="149" w:type="dxa"/>
            <w:vAlign w:val="center"/>
            <w:hideMark/>
          </w:tcPr>
          <w:p w14:paraId="17248998" w14:textId="77777777" w:rsidR="002D34A4" w:rsidRPr="002D34A4" w:rsidRDefault="002D34A4" w:rsidP="002D34A4">
            <w:pPr>
              <w:spacing w:before="0" w:after="0"/>
              <w:rPr>
                <w:rFonts w:ascii="Times New Roman" w:eastAsia="Times New Roman" w:hAnsi="Times New Roman" w:cs="Times New Roman"/>
                <w:color w:val="auto"/>
                <w:sz w:val="20"/>
                <w:szCs w:val="20"/>
                <w:lang w:eastAsia="sl-SI"/>
              </w:rPr>
            </w:pPr>
          </w:p>
        </w:tc>
      </w:tr>
      <w:tr w:rsidR="002D34A4" w:rsidRPr="002D34A4" w14:paraId="2CDC8B34" w14:textId="77777777" w:rsidTr="002D34A4">
        <w:trPr>
          <w:trHeight w:val="285"/>
        </w:trPr>
        <w:tc>
          <w:tcPr>
            <w:tcW w:w="713" w:type="dxa"/>
            <w:tcBorders>
              <w:top w:val="nil"/>
              <w:left w:val="single" w:sz="4" w:space="0" w:color="auto"/>
              <w:bottom w:val="single" w:sz="4" w:space="0" w:color="auto"/>
              <w:right w:val="single" w:sz="4" w:space="0" w:color="auto"/>
            </w:tcBorders>
            <w:shd w:val="clear" w:color="auto" w:fill="auto"/>
            <w:noWrap/>
            <w:vAlign w:val="bottom"/>
            <w:hideMark/>
          </w:tcPr>
          <w:p w14:paraId="17A219D6"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1052" w:type="dxa"/>
            <w:tcBorders>
              <w:top w:val="nil"/>
              <w:left w:val="nil"/>
              <w:bottom w:val="single" w:sz="4" w:space="0" w:color="auto"/>
              <w:right w:val="single" w:sz="4" w:space="0" w:color="auto"/>
            </w:tcBorders>
            <w:shd w:val="clear" w:color="auto" w:fill="auto"/>
            <w:vAlign w:val="bottom"/>
            <w:hideMark/>
          </w:tcPr>
          <w:p w14:paraId="40C5F74A"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3246" w:type="dxa"/>
            <w:tcBorders>
              <w:top w:val="nil"/>
              <w:left w:val="nil"/>
              <w:bottom w:val="single" w:sz="4" w:space="0" w:color="auto"/>
              <w:right w:val="single" w:sz="4" w:space="0" w:color="auto"/>
            </w:tcBorders>
            <w:shd w:val="clear" w:color="auto" w:fill="auto"/>
            <w:hideMark/>
          </w:tcPr>
          <w:p w14:paraId="05ACB5D7"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Analize hmelja, hmeljnih briketov in piva</w:t>
            </w:r>
          </w:p>
        </w:tc>
        <w:tc>
          <w:tcPr>
            <w:tcW w:w="848" w:type="dxa"/>
            <w:tcBorders>
              <w:top w:val="nil"/>
              <w:left w:val="nil"/>
              <w:bottom w:val="single" w:sz="4" w:space="0" w:color="auto"/>
              <w:right w:val="single" w:sz="4" w:space="0" w:color="auto"/>
            </w:tcBorders>
            <w:shd w:val="clear" w:color="auto" w:fill="auto"/>
            <w:noWrap/>
            <w:vAlign w:val="bottom"/>
            <w:hideMark/>
          </w:tcPr>
          <w:p w14:paraId="4DC8B86B"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72.178</w:t>
            </w:r>
          </w:p>
        </w:tc>
        <w:tc>
          <w:tcPr>
            <w:tcW w:w="855" w:type="dxa"/>
            <w:tcBorders>
              <w:top w:val="nil"/>
              <w:left w:val="nil"/>
              <w:bottom w:val="single" w:sz="4" w:space="0" w:color="auto"/>
              <w:right w:val="single" w:sz="4" w:space="0" w:color="auto"/>
            </w:tcBorders>
            <w:shd w:val="clear" w:color="auto" w:fill="auto"/>
            <w:noWrap/>
            <w:vAlign w:val="bottom"/>
            <w:hideMark/>
          </w:tcPr>
          <w:p w14:paraId="2857CD5E"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60.000</w:t>
            </w:r>
          </w:p>
        </w:tc>
        <w:tc>
          <w:tcPr>
            <w:tcW w:w="877" w:type="dxa"/>
            <w:tcBorders>
              <w:top w:val="nil"/>
              <w:left w:val="nil"/>
              <w:bottom w:val="single" w:sz="4" w:space="0" w:color="auto"/>
              <w:right w:val="single" w:sz="4" w:space="0" w:color="auto"/>
            </w:tcBorders>
            <w:shd w:val="clear" w:color="auto" w:fill="auto"/>
            <w:noWrap/>
            <w:vAlign w:val="bottom"/>
            <w:hideMark/>
          </w:tcPr>
          <w:p w14:paraId="4B6E6996"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76.587</w:t>
            </w:r>
          </w:p>
        </w:tc>
        <w:tc>
          <w:tcPr>
            <w:tcW w:w="874" w:type="dxa"/>
            <w:tcBorders>
              <w:top w:val="nil"/>
              <w:left w:val="nil"/>
              <w:bottom w:val="single" w:sz="4" w:space="0" w:color="auto"/>
              <w:right w:val="single" w:sz="4" w:space="0" w:color="auto"/>
            </w:tcBorders>
            <w:shd w:val="clear" w:color="auto" w:fill="auto"/>
            <w:noWrap/>
            <w:vAlign w:val="bottom"/>
            <w:hideMark/>
          </w:tcPr>
          <w:p w14:paraId="65D5828C"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60.000</w:t>
            </w:r>
          </w:p>
        </w:tc>
        <w:tc>
          <w:tcPr>
            <w:tcW w:w="897" w:type="dxa"/>
            <w:tcBorders>
              <w:top w:val="nil"/>
              <w:left w:val="nil"/>
              <w:bottom w:val="single" w:sz="4" w:space="0" w:color="auto"/>
              <w:right w:val="single" w:sz="4" w:space="0" w:color="auto"/>
            </w:tcBorders>
            <w:shd w:val="clear" w:color="auto" w:fill="auto"/>
            <w:noWrap/>
            <w:vAlign w:val="bottom"/>
            <w:hideMark/>
          </w:tcPr>
          <w:p w14:paraId="4AFE13A5"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78</w:t>
            </w:r>
          </w:p>
        </w:tc>
        <w:tc>
          <w:tcPr>
            <w:tcW w:w="149" w:type="dxa"/>
            <w:vAlign w:val="center"/>
            <w:hideMark/>
          </w:tcPr>
          <w:p w14:paraId="1044722B" w14:textId="77777777" w:rsidR="002D34A4" w:rsidRPr="002D34A4" w:rsidRDefault="002D34A4" w:rsidP="002D34A4">
            <w:pPr>
              <w:spacing w:before="0" w:after="0"/>
              <w:rPr>
                <w:rFonts w:ascii="Times New Roman" w:eastAsia="Times New Roman" w:hAnsi="Times New Roman" w:cs="Times New Roman"/>
                <w:color w:val="auto"/>
                <w:sz w:val="20"/>
                <w:szCs w:val="20"/>
                <w:lang w:eastAsia="sl-SI"/>
              </w:rPr>
            </w:pPr>
          </w:p>
        </w:tc>
      </w:tr>
      <w:tr w:rsidR="002D34A4" w:rsidRPr="002D34A4" w14:paraId="4D5FBD0C" w14:textId="77777777" w:rsidTr="002D34A4">
        <w:trPr>
          <w:trHeight w:val="256"/>
        </w:trPr>
        <w:tc>
          <w:tcPr>
            <w:tcW w:w="713" w:type="dxa"/>
            <w:tcBorders>
              <w:top w:val="nil"/>
              <w:left w:val="single" w:sz="4" w:space="0" w:color="auto"/>
              <w:bottom w:val="single" w:sz="4" w:space="0" w:color="auto"/>
              <w:right w:val="single" w:sz="4" w:space="0" w:color="auto"/>
            </w:tcBorders>
            <w:shd w:val="clear" w:color="auto" w:fill="auto"/>
            <w:noWrap/>
            <w:vAlign w:val="bottom"/>
            <w:hideMark/>
          </w:tcPr>
          <w:p w14:paraId="23D50A7B"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1052" w:type="dxa"/>
            <w:tcBorders>
              <w:top w:val="nil"/>
              <w:left w:val="nil"/>
              <w:bottom w:val="single" w:sz="4" w:space="0" w:color="auto"/>
              <w:right w:val="single" w:sz="4" w:space="0" w:color="auto"/>
            </w:tcBorders>
            <w:shd w:val="clear" w:color="auto" w:fill="auto"/>
            <w:vAlign w:val="bottom"/>
            <w:hideMark/>
          </w:tcPr>
          <w:p w14:paraId="3EFFDA30"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3246" w:type="dxa"/>
            <w:tcBorders>
              <w:top w:val="nil"/>
              <w:left w:val="nil"/>
              <w:bottom w:val="single" w:sz="4" w:space="0" w:color="auto"/>
              <w:right w:val="single" w:sz="4" w:space="0" w:color="auto"/>
            </w:tcBorders>
            <w:shd w:val="clear" w:color="auto" w:fill="auto"/>
            <w:hideMark/>
          </w:tcPr>
          <w:p w14:paraId="7862448B"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Analiza tal s svetovanjem</w:t>
            </w:r>
          </w:p>
        </w:tc>
        <w:tc>
          <w:tcPr>
            <w:tcW w:w="848" w:type="dxa"/>
            <w:tcBorders>
              <w:top w:val="nil"/>
              <w:left w:val="nil"/>
              <w:bottom w:val="single" w:sz="4" w:space="0" w:color="auto"/>
              <w:right w:val="single" w:sz="4" w:space="0" w:color="auto"/>
            </w:tcBorders>
            <w:shd w:val="clear" w:color="auto" w:fill="auto"/>
            <w:noWrap/>
            <w:vAlign w:val="bottom"/>
            <w:hideMark/>
          </w:tcPr>
          <w:p w14:paraId="6CEC71EB"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19.773</w:t>
            </w:r>
          </w:p>
        </w:tc>
        <w:tc>
          <w:tcPr>
            <w:tcW w:w="855" w:type="dxa"/>
            <w:tcBorders>
              <w:top w:val="nil"/>
              <w:left w:val="nil"/>
              <w:bottom w:val="single" w:sz="4" w:space="0" w:color="auto"/>
              <w:right w:val="single" w:sz="4" w:space="0" w:color="auto"/>
            </w:tcBorders>
            <w:shd w:val="clear" w:color="auto" w:fill="auto"/>
            <w:noWrap/>
            <w:vAlign w:val="bottom"/>
            <w:hideMark/>
          </w:tcPr>
          <w:p w14:paraId="45DB3417"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15.000</w:t>
            </w:r>
          </w:p>
        </w:tc>
        <w:tc>
          <w:tcPr>
            <w:tcW w:w="877" w:type="dxa"/>
            <w:tcBorders>
              <w:top w:val="nil"/>
              <w:left w:val="nil"/>
              <w:bottom w:val="single" w:sz="4" w:space="0" w:color="auto"/>
              <w:right w:val="single" w:sz="4" w:space="0" w:color="auto"/>
            </w:tcBorders>
            <w:shd w:val="clear" w:color="auto" w:fill="auto"/>
            <w:noWrap/>
            <w:vAlign w:val="bottom"/>
            <w:hideMark/>
          </w:tcPr>
          <w:p w14:paraId="056A299B"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47.067</w:t>
            </w:r>
          </w:p>
        </w:tc>
        <w:tc>
          <w:tcPr>
            <w:tcW w:w="874" w:type="dxa"/>
            <w:tcBorders>
              <w:top w:val="nil"/>
              <w:left w:val="nil"/>
              <w:bottom w:val="single" w:sz="4" w:space="0" w:color="auto"/>
              <w:right w:val="single" w:sz="4" w:space="0" w:color="auto"/>
            </w:tcBorders>
            <w:shd w:val="clear" w:color="auto" w:fill="auto"/>
            <w:noWrap/>
            <w:vAlign w:val="bottom"/>
            <w:hideMark/>
          </w:tcPr>
          <w:p w14:paraId="54CACB37"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15.000</w:t>
            </w:r>
          </w:p>
        </w:tc>
        <w:tc>
          <w:tcPr>
            <w:tcW w:w="897" w:type="dxa"/>
            <w:tcBorders>
              <w:top w:val="nil"/>
              <w:left w:val="nil"/>
              <w:bottom w:val="single" w:sz="4" w:space="0" w:color="auto"/>
              <w:right w:val="single" w:sz="4" w:space="0" w:color="auto"/>
            </w:tcBorders>
            <w:shd w:val="clear" w:color="auto" w:fill="auto"/>
            <w:noWrap/>
            <w:vAlign w:val="bottom"/>
            <w:hideMark/>
          </w:tcPr>
          <w:p w14:paraId="02E2E7C2"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32</w:t>
            </w:r>
          </w:p>
        </w:tc>
        <w:tc>
          <w:tcPr>
            <w:tcW w:w="149" w:type="dxa"/>
            <w:vAlign w:val="center"/>
            <w:hideMark/>
          </w:tcPr>
          <w:p w14:paraId="55E1AABB" w14:textId="77777777" w:rsidR="002D34A4" w:rsidRPr="002D34A4" w:rsidRDefault="002D34A4" w:rsidP="002D34A4">
            <w:pPr>
              <w:spacing w:before="0" w:after="0"/>
              <w:rPr>
                <w:rFonts w:ascii="Times New Roman" w:eastAsia="Times New Roman" w:hAnsi="Times New Roman" w:cs="Times New Roman"/>
                <w:color w:val="auto"/>
                <w:sz w:val="20"/>
                <w:szCs w:val="20"/>
                <w:lang w:eastAsia="sl-SI"/>
              </w:rPr>
            </w:pPr>
          </w:p>
        </w:tc>
      </w:tr>
      <w:tr w:rsidR="002D34A4" w:rsidRPr="002D34A4" w14:paraId="34945B3C" w14:textId="77777777" w:rsidTr="002D34A4">
        <w:trPr>
          <w:trHeight w:val="242"/>
        </w:trPr>
        <w:tc>
          <w:tcPr>
            <w:tcW w:w="713" w:type="dxa"/>
            <w:tcBorders>
              <w:top w:val="nil"/>
              <w:left w:val="single" w:sz="4" w:space="0" w:color="auto"/>
              <w:bottom w:val="single" w:sz="4" w:space="0" w:color="auto"/>
              <w:right w:val="single" w:sz="4" w:space="0" w:color="auto"/>
            </w:tcBorders>
            <w:shd w:val="clear" w:color="auto" w:fill="auto"/>
            <w:noWrap/>
            <w:vAlign w:val="bottom"/>
            <w:hideMark/>
          </w:tcPr>
          <w:p w14:paraId="6CE46287"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1052" w:type="dxa"/>
            <w:tcBorders>
              <w:top w:val="nil"/>
              <w:left w:val="nil"/>
              <w:bottom w:val="single" w:sz="4" w:space="0" w:color="auto"/>
              <w:right w:val="single" w:sz="4" w:space="0" w:color="auto"/>
            </w:tcBorders>
            <w:shd w:val="clear" w:color="auto" w:fill="auto"/>
            <w:vAlign w:val="bottom"/>
            <w:hideMark/>
          </w:tcPr>
          <w:p w14:paraId="10A4C7D6"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3246" w:type="dxa"/>
            <w:tcBorders>
              <w:top w:val="nil"/>
              <w:left w:val="nil"/>
              <w:bottom w:val="single" w:sz="4" w:space="0" w:color="auto"/>
              <w:right w:val="single" w:sz="4" w:space="0" w:color="auto"/>
            </w:tcBorders>
            <w:shd w:val="clear" w:color="auto" w:fill="auto"/>
            <w:hideMark/>
          </w:tcPr>
          <w:p w14:paraId="1C931AB6"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Izobraževanje iz varstva rastlin</w:t>
            </w:r>
          </w:p>
        </w:tc>
        <w:tc>
          <w:tcPr>
            <w:tcW w:w="848" w:type="dxa"/>
            <w:tcBorders>
              <w:top w:val="nil"/>
              <w:left w:val="nil"/>
              <w:bottom w:val="single" w:sz="4" w:space="0" w:color="auto"/>
              <w:right w:val="single" w:sz="4" w:space="0" w:color="auto"/>
            </w:tcBorders>
            <w:shd w:val="clear" w:color="auto" w:fill="auto"/>
            <w:noWrap/>
            <w:vAlign w:val="bottom"/>
            <w:hideMark/>
          </w:tcPr>
          <w:p w14:paraId="527473E9"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18.976</w:t>
            </w:r>
          </w:p>
        </w:tc>
        <w:tc>
          <w:tcPr>
            <w:tcW w:w="855" w:type="dxa"/>
            <w:tcBorders>
              <w:top w:val="nil"/>
              <w:left w:val="nil"/>
              <w:bottom w:val="single" w:sz="4" w:space="0" w:color="auto"/>
              <w:right w:val="single" w:sz="4" w:space="0" w:color="auto"/>
            </w:tcBorders>
            <w:shd w:val="clear" w:color="auto" w:fill="auto"/>
            <w:noWrap/>
            <w:vAlign w:val="bottom"/>
            <w:hideMark/>
          </w:tcPr>
          <w:p w14:paraId="588F8989"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18.000</w:t>
            </w:r>
          </w:p>
        </w:tc>
        <w:tc>
          <w:tcPr>
            <w:tcW w:w="877" w:type="dxa"/>
            <w:tcBorders>
              <w:top w:val="nil"/>
              <w:left w:val="nil"/>
              <w:bottom w:val="single" w:sz="4" w:space="0" w:color="auto"/>
              <w:right w:val="single" w:sz="4" w:space="0" w:color="auto"/>
            </w:tcBorders>
            <w:shd w:val="clear" w:color="auto" w:fill="auto"/>
            <w:noWrap/>
            <w:vAlign w:val="bottom"/>
            <w:hideMark/>
          </w:tcPr>
          <w:p w14:paraId="159C2916"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31.700</w:t>
            </w:r>
          </w:p>
        </w:tc>
        <w:tc>
          <w:tcPr>
            <w:tcW w:w="874" w:type="dxa"/>
            <w:tcBorders>
              <w:top w:val="nil"/>
              <w:left w:val="nil"/>
              <w:bottom w:val="single" w:sz="4" w:space="0" w:color="auto"/>
              <w:right w:val="single" w:sz="4" w:space="0" w:color="auto"/>
            </w:tcBorders>
            <w:shd w:val="clear" w:color="auto" w:fill="auto"/>
            <w:noWrap/>
            <w:vAlign w:val="bottom"/>
            <w:hideMark/>
          </w:tcPr>
          <w:p w14:paraId="22E0DC14"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23.000</w:t>
            </w:r>
          </w:p>
        </w:tc>
        <w:tc>
          <w:tcPr>
            <w:tcW w:w="897" w:type="dxa"/>
            <w:tcBorders>
              <w:top w:val="nil"/>
              <w:left w:val="nil"/>
              <w:bottom w:val="single" w:sz="4" w:space="0" w:color="auto"/>
              <w:right w:val="single" w:sz="4" w:space="0" w:color="auto"/>
            </w:tcBorders>
            <w:shd w:val="clear" w:color="auto" w:fill="auto"/>
            <w:noWrap/>
            <w:vAlign w:val="bottom"/>
            <w:hideMark/>
          </w:tcPr>
          <w:p w14:paraId="2767AFC0"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73</w:t>
            </w:r>
          </w:p>
        </w:tc>
        <w:tc>
          <w:tcPr>
            <w:tcW w:w="149" w:type="dxa"/>
            <w:vAlign w:val="center"/>
            <w:hideMark/>
          </w:tcPr>
          <w:p w14:paraId="4FCE3356" w14:textId="77777777" w:rsidR="002D34A4" w:rsidRPr="002D34A4" w:rsidRDefault="002D34A4" w:rsidP="002D34A4">
            <w:pPr>
              <w:spacing w:before="0" w:after="0"/>
              <w:rPr>
                <w:rFonts w:ascii="Times New Roman" w:eastAsia="Times New Roman" w:hAnsi="Times New Roman" w:cs="Times New Roman"/>
                <w:color w:val="auto"/>
                <w:sz w:val="20"/>
                <w:szCs w:val="20"/>
                <w:lang w:eastAsia="sl-SI"/>
              </w:rPr>
            </w:pPr>
          </w:p>
        </w:tc>
      </w:tr>
      <w:tr w:rsidR="002D34A4" w:rsidRPr="002D34A4" w14:paraId="5F677F83" w14:textId="77777777" w:rsidTr="002D34A4">
        <w:trPr>
          <w:trHeight w:val="271"/>
        </w:trPr>
        <w:tc>
          <w:tcPr>
            <w:tcW w:w="713" w:type="dxa"/>
            <w:tcBorders>
              <w:top w:val="nil"/>
              <w:left w:val="single" w:sz="4" w:space="0" w:color="auto"/>
              <w:bottom w:val="single" w:sz="4" w:space="0" w:color="auto"/>
              <w:right w:val="single" w:sz="4" w:space="0" w:color="auto"/>
            </w:tcBorders>
            <w:shd w:val="clear" w:color="auto" w:fill="auto"/>
            <w:noWrap/>
            <w:vAlign w:val="bottom"/>
            <w:hideMark/>
          </w:tcPr>
          <w:p w14:paraId="3A7CE357"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1052" w:type="dxa"/>
            <w:tcBorders>
              <w:top w:val="nil"/>
              <w:left w:val="nil"/>
              <w:bottom w:val="single" w:sz="4" w:space="0" w:color="auto"/>
              <w:right w:val="single" w:sz="4" w:space="0" w:color="auto"/>
            </w:tcBorders>
            <w:shd w:val="clear" w:color="auto" w:fill="auto"/>
            <w:vAlign w:val="bottom"/>
            <w:hideMark/>
          </w:tcPr>
          <w:p w14:paraId="642A5293"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3246" w:type="dxa"/>
            <w:tcBorders>
              <w:top w:val="nil"/>
              <w:left w:val="nil"/>
              <w:bottom w:val="single" w:sz="4" w:space="0" w:color="auto"/>
              <w:right w:val="single" w:sz="4" w:space="0" w:color="auto"/>
            </w:tcBorders>
            <w:shd w:val="clear" w:color="auto" w:fill="auto"/>
            <w:hideMark/>
          </w:tcPr>
          <w:p w14:paraId="46AEC6AA"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Testiranje pršilnikov</w:t>
            </w:r>
          </w:p>
        </w:tc>
        <w:tc>
          <w:tcPr>
            <w:tcW w:w="848" w:type="dxa"/>
            <w:tcBorders>
              <w:top w:val="nil"/>
              <w:left w:val="nil"/>
              <w:bottom w:val="single" w:sz="4" w:space="0" w:color="auto"/>
              <w:right w:val="single" w:sz="4" w:space="0" w:color="auto"/>
            </w:tcBorders>
            <w:shd w:val="clear" w:color="auto" w:fill="auto"/>
            <w:noWrap/>
            <w:vAlign w:val="bottom"/>
            <w:hideMark/>
          </w:tcPr>
          <w:p w14:paraId="3A084BDD"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12.157</w:t>
            </w:r>
          </w:p>
        </w:tc>
        <w:tc>
          <w:tcPr>
            <w:tcW w:w="855" w:type="dxa"/>
            <w:tcBorders>
              <w:top w:val="nil"/>
              <w:left w:val="nil"/>
              <w:bottom w:val="single" w:sz="4" w:space="0" w:color="auto"/>
              <w:right w:val="single" w:sz="4" w:space="0" w:color="auto"/>
            </w:tcBorders>
            <w:shd w:val="clear" w:color="auto" w:fill="auto"/>
            <w:noWrap/>
            <w:vAlign w:val="bottom"/>
            <w:hideMark/>
          </w:tcPr>
          <w:p w14:paraId="6B532A89"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12.000</w:t>
            </w:r>
          </w:p>
        </w:tc>
        <w:tc>
          <w:tcPr>
            <w:tcW w:w="877" w:type="dxa"/>
            <w:tcBorders>
              <w:top w:val="nil"/>
              <w:left w:val="nil"/>
              <w:bottom w:val="single" w:sz="4" w:space="0" w:color="auto"/>
              <w:right w:val="single" w:sz="4" w:space="0" w:color="auto"/>
            </w:tcBorders>
            <w:shd w:val="clear" w:color="auto" w:fill="auto"/>
            <w:noWrap/>
            <w:vAlign w:val="bottom"/>
            <w:hideMark/>
          </w:tcPr>
          <w:p w14:paraId="7093AE05"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12.277</w:t>
            </w:r>
          </w:p>
        </w:tc>
        <w:tc>
          <w:tcPr>
            <w:tcW w:w="874" w:type="dxa"/>
            <w:tcBorders>
              <w:top w:val="nil"/>
              <w:left w:val="nil"/>
              <w:bottom w:val="single" w:sz="4" w:space="0" w:color="auto"/>
              <w:right w:val="single" w:sz="4" w:space="0" w:color="auto"/>
            </w:tcBorders>
            <w:shd w:val="clear" w:color="auto" w:fill="auto"/>
            <w:noWrap/>
            <w:vAlign w:val="bottom"/>
            <w:hideMark/>
          </w:tcPr>
          <w:p w14:paraId="6C87F784"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6.000</w:t>
            </w:r>
          </w:p>
        </w:tc>
        <w:tc>
          <w:tcPr>
            <w:tcW w:w="897" w:type="dxa"/>
            <w:tcBorders>
              <w:top w:val="nil"/>
              <w:left w:val="nil"/>
              <w:bottom w:val="single" w:sz="4" w:space="0" w:color="auto"/>
              <w:right w:val="single" w:sz="4" w:space="0" w:color="auto"/>
            </w:tcBorders>
            <w:shd w:val="clear" w:color="auto" w:fill="auto"/>
            <w:noWrap/>
            <w:vAlign w:val="bottom"/>
            <w:hideMark/>
          </w:tcPr>
          <w:p w14:paraId="372F6CFA"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49</w:t>
            </w:r>
          </w:p>
        </w:tc>
        <w:tc>
          <w:tcPr>
            <w:tcW w:w="149" w:type="dxa"/>
            <w:vAlign w:val="center"/>
            <w:hideMark/>
          </w:tcPr>
          <w:p w14:paraId="31748D8F" w14:textId="77777777" w:rsidR="002D34A4" w:rsidRPr="002D34A4" w:rsidRDefault="002D34A4" w:rsidP="002D34A4">
            <w:pPr>
              <w:spacing w:before="0" w:after="0"/>
              <w:rPr>
                <w:rFonts w:ascii="Times New Roman" w:eastAsia="Times New Roman" w:hAnsi="Times New Roman" w:cs="Times New Roman"/>
                <w:color w:val="auto"/>
                <w:sz w:val="20"/>
                <w:szCs w:val="20"/>
                <w:lang w:eastAsia="sl-SI"/>
              </w:rPr>
            </w:pPr>
          </w:p>
        </w:tc>
      </w:tr>
      <w:tr w:rsidR="002D34A4" w:rsidRPr="002D34A4" w14:paraId="11AA7866" w14:textId="77777777" w:rsidTr="002D34A4">
        <w:trPr>
          <w:trHeight w:val="242"/>
        </w:trPr>
        <w:tc>
          <w:tcPr>
            <w:tcW w:w="713" w:type="dxa"/>
            <w:tcBorders>
              <w:top w:val="nil"/>
              <w:left w:val="single" w:sz="4" w:space="0" w:color="auto"/>
              <w:bottom w:val="single" w:sz="4" w:space="0" w:color="auto"/>
              <w:right w:val="single" w:sz="4" w:space="0" w:color="auto"/>
            </w:tcBorders>
            <w:shd w:val="clear" w:color="auto" w:fill="auto"/>
            <w:noWrap/>
            <w:vAlign w:val="bottom"/>
            <w:hideMark/>
          </w:tcPr>
          <w:p w14:paraId="2093B941"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1052" w:type="dxa"/>
            <w:tcBorders>
              <w:top w:val="nil"/>
              <w:left w:val="nil"/>
              <w:bottom w:val="single" w:sz="4" w:space="0" w:color="auto"/>
              <w:right w:val="single" w:sz="4" w:space="0" w:color="auto"/>
            </w:tcBorders>
            <w:shd w:val="clear" w:color="auto" w:fill="auto"/>
            <w:vAlign w:val="bottom"/>
            <w:hideMark/>
          </w:tcPr>
          <w:p w14:paraId="5E36C555"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3246" w:type="dxa"/>
            <w:tcBorders>
              <w:top w:val="nil"/>
              <w:left w:val="nil"/>
              <w:bottom w:val="single" w:sz="4" w:space="0" w:color="auto"/>
              <w:right w:val="single" w:sz="4" w:space="0" w:color="auto"/>
            </w:tcBorders>
            <w:shd w:val="clear" w:color="auto" w:fill="auto"/>
            <w:hideMark/>
          </w:tcPr>
          <w:p w14:paraId="763D3C18"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Prodaja certificiranih sadik</w:t>
            </w:r>
          </w:p>
        </w:tc>
        <w:tc>
          <w:tcPr>
            <w:tcW w:w="848" w:type="dxa"/>
            <w:tcBorders>
              <w:top w:val="nil"/>
              <w:left w:val="nil"/>
              <w:bottom w:val="single" w:sz="4" w:space="0" w:color="auto"/>
              <w:right w:val="single" w:sz="4" w:space="0" w:color="auto"/>
            </w:tcBorders>
            <w:shd w:val="clear" w:color="auto" w:fill="auto"/>
            <w:noWrap/>
            <w:vAlign w:val="bottom"/>
            <w:hideMark/>
          </w:tcPr>
          <w:p w14:paraId="26376C57"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593.252</w:t>
            </w:r>
          </w:p>
        </w:tc>
        <w:tc>
          <w:tcPr>
            <w:tcW w:w="855" w:type="dxa"/>
            <w:tcBorders>
              <w:top w:val="nil"/>
              <w:left w:val="nil"/>
              <w:bottom w:val="single" w:sz="4" w:space="0" w:color="auto"/>
              <w:right w:val="single" w:sz="4" w:space="0" w:color="auto"/>
            </w:tcBorders>
            <w:shd w:val="clear" w:color="auto" w:fill="auto"/>
            <w:noWrap/>
            <w:vAlign w:val="bottom"/>
            <w:hideMark/>
          </w:tcPr>
          <w:p w14:paraId="374416C1"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400.000</w:t>
            </w:r>
          </w:p>
        </w:tc>
        <w:tc>
          <w:tcPr>
            <w:tcW w:w="877" w:type="dxa"/>
            <w:tcBorders>
              <w:top w:val="nil"/>
              <w:left w:val="nil"/>
              <w:bottom w:val="single" w:sz="4" w:space="0" w:color="auto"/>
              <w:right w:val="single" w:sz="4" w:space="0" w:color="auto"/>
            </w:tcBorders>
            <w:shd w:val="clear" w:color="auto" w:fill="auto"/>
            <w:noWrap/>
            <w:vAlign w:val="bottom"/>
            <w:hideMark/>
          </w:tcPr>
          <w:p w14:paraId="4A29B916"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471.801</w:t>
            </w:r>
          </w:p>
        </w:tc>
        <w:tc>
          <w:tcPr>
            <w:tcW w:w="874" w:type="dxa"/>
            <w:tcBorders>
              <w:top w:val="nil"/>
              <w:left w:val="nil"/>
              <w:bottom w:val="single" w:sz="4" w:space="0" w:color="auto"/>
              <w:right w:val="single" w:sz="4" w:space="0" w:color="auto"/>
            </w:tcBorders>
            <w:shd w:val="clear" w:color="auto" w:fill="auto"/>
            <w:noWrap/>
            <w:vAlign w:val="bottom"/>
            <w:hideMark/>
          </w:tcPr>
          <w:p w14:paraId="3DAE6C11"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348.500</w:t>
            </w:r>
          </w:p>
        </w:tc>
        <w:tc>
          <w:tcPr>
            <w:tcW w:w="897" w:type="dxa"/>
            <w:tcBorders>
              <w:top w:val="nil"/>
              <w:left w:val="nil"/>
              <w:bottom w:val="single" w:sz="4" w:space="0" w:color="auto"/>
              <w:right w:val="single" w:sz="4" w:space="0" w:color="auto"/>
            </w:tcBorders>
            <w:shd w:val="clear" w:color="auto" w:fill="auto"/>
            <w:noWrap/>
            <w:vAlign w:val="bottom"/>
            <w:hideMark/>
          </w:tcPr>
          <w:p w14:paraId="6774914E"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74</w:t>
            </w:r>
          </w:p>
        </w:tc>
        <w:tc>
          <w:tcPr>
            <w:tcW w:w="149" w:type="dxa"/>
            <w:vAlign w:val="center"/>
            <w:hideMark/>
          </w:tcPr>
          <w:p w14:paraId="7DF741F6" w14:textId="77777777" w:rsidR="002D34A4" w:rsidRPr="002D34A4" w:rsidRDefault="002D34A4" w:rsidP="002D34A4">
            <w:pPr>
              <w:spacing w:before="0" w:after="0"/>
              <w:rPr>
                <w:rFonts w:ascii="Times New Roman" w:eastAsia="Times New Roman" w:hAnsi="Times New Roman" w:cs="Times New Roman"/>
                <w:color w:val="auto"/>
                <w:sz w:val="20"/>
                <w:szCs w:val="20"/>
                <w:lang w:eastAsia="sl-SI"/>
              </w:rPr>
            </w:pPr>
          </w:p>
        </w:tc>
      </w:tr>
      <w:tr w:rsidR="002D34A4" w:rsidRPr="002D34A4" w14:paraId="697EAA7E" w14:textId="77777777" w:rsidTr="002D34A4">
        <w:trPr>
          <w:trHeight w:val="285"/>
        </w:trPr>
        <w:tc>
          <w:tcPr>
            <w:tcW w:w="713" w:type="dxa"/>
            <w:tcBorders>
              <w:top w:val="nil"/>
              <w:left w:val="single" w:sz="4" w:space="0" w:color="auto"/>
              <w:bottom w:val="single" w:sz="4" w:space="0" w:color="auto"/>
              <w:right w:val="single" w:sz="4" w:space="0" w:color="auto"/>
            </w:tcBorders>
            <w:shd w:val="clear" w:color="auto" w:fill="auto"/>
            <w:noWrap/>
            <w:vAlign w:val="bottom"/>
            <w:hideMark/>
          </w:tcPr>
          <w:p w14:paraId="53D9A89C"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1052" w:type="dxa"/>
            <w:tcBorders>
              <w:top w:val="nil"/>
              <w:left w:val="nil"/>
              <w:bottom w:val="single" w:sz="4" w:space="0" w:color="auto"/>
              <w:right w:val="single" w:sz="4" w:space="0" w:color="auto"/>
            </w:tcBorders>
            <w:shd w:val="clear" w:color="auto" w:fill="auto"/>
            <w:vAlign w:val="bottom"/>
            <w:hideMark/>
          </w:tcPr>
          <w:p w14:paraId="6026546B"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3246" w:type="dxa"/>
            <w:tcBorders>
              <w:top w:val="nil"/>
              <w:left w:val="nil"/>
              <w:bottom w:val="single" w:sz="4" w:space="0" w:color="auto"/>
              <w:right w:val="single" w:sz="4" w:space="0" w:color="auto"/>
            </w:tcBorders>
            <w:shd w:val="clear" w:color="auto" w:fill="auto"/>
            <w:hideMark/>
          </w:tcPr>
          <w:p w14:paraId="39816E5B"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Pridelovanje industrijske konoplje</w:t>
            </w:r>
          </w:p>
        </w:tc>
        <w:tc>
          <w:tcPr>
            <w:tcW w:w="848" w:type="dxa"/>
            <w:tcBorders>
              <w:top w:val="nil"/>
              <w:left w:val="nil"/>
              <w:bottom w:val="single" w:sz="4" w:space="0" w:color="auto"/>
              <w:right w:val="single" w:sz="4" w:space="0" w:color="auto"/>
            </w:tcBorders>
            <w:shd w:val="clear" w:color="auto" w:fill="auto"/>
            <w:noWrap/>
            <w:vAlign w:val="bottom"/>
            <w:hideMark/>
          </w:tcPr>
          <w:p w14:paraId="35735899"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95.780</w:t>
            </w:r>
          </w:p>
        </w:tc>
        <w:tc>
          <w:tcPr>
            <w:tcW w:w="855" w:type="dxa"/>
            <w:tcBorders>
              <w:top w:val="nil"/>
              <w:left w:val="nil"/>
              <w:bottom w:val="single" w:sz="4" w:space="0" w:color="auto"/>
              <w:right w:val="single" w:sz="4" w:space="0" w:color="auto"/>
            </w:tcBorders>
            <w:shd w:val="clear" w:color="auto" w:fill="auto"/>
            <w:noWrap/>
            <w:vAlign w:val="bottom"/>
            <w:hideMark/>
          </w:tcPr>
          <w:p w14:paraId="251AC09F"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45.000</w:t>
            </w:r>
          </w:p>
        </w:tc>
        <w:tc>
          <w:tcPr>
            <w:tcW w:w="877" w:type="dxa"/>
            <w:tcBorders>
              <w:top w:val="nil"/>
              <w:left w:val="nil"/>
              <w:bottom w:val="single" w:sz="4" w:space="0" w:color="auto"/>
              <w:right w:val="single" w:sz="4" w:space="0" w:color="auto"/>
            </w:tcBorders>
            <w:shd w:val="clear" w:color="auto" w:fill="auto"/>
            <w:noWrap/>
            <w:vAlign w:val="bottom"/>
            <w:hideMark/>
          </w:tcPr>
          <w:p w14:paraId="0E5C61D7"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45.000</w:t>
            </w:r>
          </w:p>
        </w:tc>
        <w:tc>
          <w:tcPr>
            <w:tcW w:w="874" w:type="dxa"/>
            <w:tcBorders>
              <w:top w:val="nil"/>
              <w:left w:val="nil"/>
              <w:bottom w:val="single" w:sz="4" w:space="0" w:color="auto"/>
              <w:right w:val="single" w:sz="4" w:space="0" w:color="auto"/>
            </w:tcBorders>
            <w:shd w:val="clear" w:color="auto" w:fill="auto"/>
            <w:noWrap/>
            <w:vAlign w:val="bottom"/>
            <w:hideMark/>
          </w:tcPr>
          <w:p w14:paraId="092232ED"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22.500</w:t>
            </w:r>
          </w:p>
        </w:tc>
        <w:tc>
          <w:tcPr>
            <w:tcW w:w="897" w:type="dxa"/>
            <w:tcBorders>
              <w:top w:val="nil"/>
              <w:left w:val="nil"/>
              <w:bottom w:val="single" w:sz="4" w:space="0" w:color="auto"/>
              <w:right w:val="single" w:sz="4" w:space="0" w:color="auto"/>
            </w:tcBorders>
            <w:shd w:val="clear" w:color="auto" w:fill="auto"/>
            <w:noWrap/>
            <w:vAlign w:val="bottom"/>
            <w:hideMark/>
          </w:tcPr>
          <w:p w14:paraId="00085BF5"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50</w:t>
            </w:r>
          </w:p>
        </w:tc>
        <w:tc>
          <w:tcPr>
            <w:tcW w:w="149" w:type="dxa"/>
            <w:vAlign w:val="center"/>
            <w:hideMark/>
          </w:tcPr>
          <w:p w14:paraId="5BBC7FC6" w14:textId="77777777" w:rsidR="002D34A4" w:rsidRPr="002D34A4" w:rsidRDefault="002D34A4" w:rsidP="002D34A4">
            <w:pPr>
              <w:spacing w:before="0" w:after="0"/>
              <w:rPr>
                <w:rFonts w:ascii="Times New Roman" w:eastAsia="Times New Roman" w:hAnsi="Times New Roman" w:cs="Times New Roman"/>
                <w:color w:val="auto"/>
                <w:sz w:val="20"/>
                <w:szCs w:val="20"/>
                <w:lang w:eastAsia="sl-SI"/>
              </w:rPr>
            </w:pPr>
          </w:p>
        </w:tc>
      </w:tr>
      <w:tr w:rsidR="002D34A4" w:rsidRPr="002D34A4" w14:paraId="6E3A80B5" w14:textId="77777777" w:rsidTr="002D34A4">
        <w:trPr>
          <w:trHeight w:val="256"/>
        </w:trPr>
        <w:tc>
          <w:tcPr>
            <w:tcW w:w="713" w:type="dxa"/>
            <w:tcBorders>
              <w:top w:val="nil"/>
              <w:left w:val="single" w:sz="4" w:space="0" w:color="auto"/>
              <w:bottom w:val="single" w:sz="4" w:space="0" w:color="auto"/>
              <w:right w:val="single" w:sz="4" w:space="0" w:color="auto"/>
            </w:tcBorders>
            <w:shd w:val="clear" w:color="auto" w:fill="auto"/>
            <w:noWrap/>
            <w:vAlign w:val="bottom"/>
            <w:hideMark/>
          </w:tcPr>
          <w:p w14:paraId="3B5F89E7"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1052" w:type="dxa"/>
            <w:tcBorders>
              <w:top w:val="nil"/>
              <w:left w:val="nil"/>
              <w:bottom w:val="single" w:sz="4" w:space="0" w:color="auto"/>
              <w:right w:val="single" w:sz="4" w:space="0" w:color="auto"/>
            </w:tcBorders>
            <w:shd w:val="clear" w:color="auto" w:fill="auto"/>
            <w:vAlign w:val="bottom"/>
            <w:hideMark/>
          </w:tcPr>
          <w:p w14:paraId="5B3A2C7F"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3246" w:type="dxa"/>
            <w:tcBorders>
              <w:top w:val="nil"/>
              <w:left w:val="nil"/>
              <w:bottom w:val="single" w:sz="4" w:space="0" w:color="auto"/>
              <w:right w:val="single" w:sz="4" w:space="0" w:color="auto"/>
            </w:tcBorders>
            <w:shd w:val="clear" w:color="auto" w:fill="auto"/>
            <w:hideMark/>
          </w:tcPr>
          <w:p w14:paraId="61C9EC36"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Žlahtnjenje konoplje</w:t>
            </w:r>
          </w:p>
        </w:tc>
        <w:tc>
          <w:tcPr>
            <w:tcW w:w="848" w:type="dxa"/>
            <w:tcBorders>
              <w:top w:val="nil"/>
              <w:left w:val="nil"/>
              <w:bottom w:val="single" w:sz="4" w:space="0" w:color="auto"/>
              <w:right w:val="single" w:sz="4" w:space="0" w:color="auto"/>
            </w:tcBorders>
            <w:shd w:val="clear" w:color="auto" w:fill="auto"/>
            <w:noWrap/>
            <w:vAlign w:val="bottom"/>
            <w:hideMark/>
          </w:tcPr>
          <w:p w14:paraId="1A77B8EC"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43.063</w:t>
            </w:r>
          </w:p>
        </w:tc>
        <w:tc>
          <w:tcPr>
            <w:tcW w:w="855" w:type="dxa"/>
            <w:tcBorders>
              <w:top w:val="nil"/>
              <w:left w:val="nil"/>
              <w:bottom w:val="single" w:sz="4" w:space="0" w:color="auto"/>
              <w:right w:val="single" w:sz="4" w:space="0" w:color="auto"/>
            </w:tcBorders>
            <w:shd w:val="clear" w:color="auto" w:fill="auto"/>
            <w:noWrap/>
            <w:vAlign w:val="bottom"/>
            <w:hideMark/>
          </w:tcPr>
          <w:p w14:paraId="7DFDFF63"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50.000</w:t>
            </w:r>
          </w:p>
        </w:tc>
        <w:tc>
          <w:tcPr>
            <w:tcW w:w="877" w:type="dxa"/>
            <w:tcBorders>
              <w:top w:val="nil"/>
              <w:left w:val="nil"/>
              <w:bottom w:val="single" w:sz="4" w:space="0" w:color="auto"/>
              <w:right w:val="single" w:sz="4" w:space="0" w:color="auto"/>
            </w:tcBorders>
            <w:shd w:val="clear" w:color="auto" w:fill="auto"/>
            <w:noWrap/>
            <w:vAlign w:val="bottom"/>
            <w:hideMark/>
          </w:tcPr>
          <w:p w14:paraId="143B6803"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69.310</w:t>
            </w:r>
          </w:p>
        </w:tc>
        <w:tc>
          <w:tcPr>
            <w:tcW w:w="874" w:type="dxa"/>
            <w:tcBorders>
              <w:top w:val="nil"/>
              <w:left w:val="nil"/>
              <w:bottom w:val="single" w:sz="4" w:space="0" w:color="auto"/>
              <w:right w:val="single" w:sz="4" w:space="0" w:color="auto"/>
            </w:tcBorders>
            <w:shd w:val="clear" w:color="auto" w:fill="auto"/>
            <w:noWrap/>
            <w:vAlign w:val="bottom"/>
            <w:hideMark/>
          </w:tcPr>
          <w:p w14:paraId="4611F60F"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50.000</w:t>
            </w:r>
          </w:p>
        </w:tc>
        <w:tc>
          <w:tcPr>
            <w:tcW w:w="897" w:type="dxa"/>
            <w:tcBorders>
              <w:top w:val="nil"/>
              <w:left w:val="nil"/>
              <w:bottom w:val="single" w:sz="4" w:space="0" w:color="auto"/>
              <w:right w:val="single" w:sz="4" w:space="0" w:color="auto"/>
            </w:tcBorders>
            <w:shd w:val="clear" w:color="auto" w:fill="auto"/>
            <w:noWrap/>
            <w:vAlign w:val="bottom"/>
            <w:hideMark/>
          </w:tcPr>
          <w:p w14:paraId="3A19756A"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72</w:t>
            </w:r>
          </w:p>
        </w:tc>
        <w:tc>
          <w:tcPr>
            <w:tcW w:w="149" w:type="dxa"/>
            <w:vAlign w:val="center"/>
            <w:hideMark/>
          </w:tcPr>
          <w:p w14:paraId="7DBA46C9" w14:textId="77777777" w:rsidR="002D34A4" w:rsidRPr="002D34A4" w:rsidRDefault="002D34A4" w:rsidP="002D34A4">
            <w:pPr>
              <w:spacing w:before="0" w:after="0"/>
              <w:rPr>
                <w:rFonts w:ascii="Times New Roman" w:eastAsia="Times New Roman" w:hAnsi="Times New Roman" w:cs="Times New Roman"/>
                <w:color w:val="auto"/>
                <w:sz w:val="20"/>
                <w:szCs w:val="20"/>
                <w:lang w:eastAsia="sl-SI"/>
              </w:rPr>
            </w:pPr>
          </w:p>
        </w:tc>
      </w:tr>
      <w:tr w:rsidR="002D34A4" w:rsidRPr="002D34A4" w14:paraId="456A27FD" w14:textId="77777777" w:rsidTr="002D34A4">
        <w:trPr>
          <w:trHeight w:val="242"/>
        </w:trPr>
        <w:tc>
          <w:tcPr>
            <w:tcW w:w="713" w:type="dxa"/>
            <w:tcBorders>
              <w:top w:val="nil"/>
              <w:left w:val="single" w:sz="4" w:space="0" w:color="auto"/>
              <w:bottom w:val="single" w:sz="4" w:space="0" w:color="auto"/>
              <w:right w:val="single" w:sz="4" w:space="0" w:color="auto"/>
            </w:tcBorders>
            <w:shd w:val="clear" w:color="auto" w:fill="auto"/>
            <w:noWrap/>
            <w:vAlign w:val="bottom"/>
            <w:hideMark/>
          </w:tcPr>
          <w:p w14:paraId="55688AFA"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1052" w:type="dxa"/>
            <w:tcBorders>
              <w:top w:val="nil"/>
              <w:left w:val="nil"/>
              <w:bottom w:val="single" w:sz="4" w:space="0" w:color="auto"/>
              <w:right w:val="single" w:sz="4" w:space="0" w:color="auto"/>
            </w:tcBorders>
            <w:shd w:val="clear" w:color="auto" w:fill="auto"/>
            <w:vAlign w:val="bottom"/>
            <w:hideMark/>
          </w:tcPr>
          <w:p w14:paraId="26A86FF7"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3246" w:type="dxa"/>
            <w:tcBorders>
              <w:top w:val="nil"/>
              <w:left w:val="nil"/>
              <w:bottom w:val="single" w:sz="4" w:space="0" w:color="auto"/>
              <w:right w:val="single" w:sz="4" w:space="0" w:color="auto"/>
            </w:tcBorders>
            <w:shd w:val="clear" w:color="auto" w:fill="auto"/>
            <w:hideMark/>
          </w:tcPr>
          <w:p w14:paraId="26DC13B9"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Zdravilne in aromatične rastline</w:t>
            </w:r>
          </w:p>
        </w:tc>
        <w:tc>
          <w:tcPr>
            <w:tcW w:w="848" w:type="dxa"/>
            <w:tcBorders>
              <w:top w:val="nil"/>
              <w:left w:val="nil"/>
              <w:bottom w:val="single" w:sz="4" w:space="0" w:color="auto"/>
              <w:right w:val="single" w:sz="4" w:space="0" w:color="auto"/>
            </w:tcBorders>
            <w:shd w:val="clear" w:color="auto" w:fill="auto"/>
            <w:noWrap/>
            <w:vAlign w:val="bottom"/>
            <w:hideMark/>
          </w:tcPr>
          <w:p w14:paraId="63ED7480"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13.603</w:t>
            </w:r>
          </w:p>
        </w:tc>
        <w:tc>
          <w:tcPr>
            <w:tcW w:w="855" w:type="dxa"/>
            <w:tcBorders>
              <w:top w:val="nil"/>
              <w:left w:val="nil"/>
              <w:bottom w:val="single" w:sz="4" w:space="0" w:color="auto"/>
              <w:right w:val="single" w:sz="4" w:space="0" w:color="auto"/>
            </w:tcBorders>
            <w:shd w:val="clear" w:color="auto" w:fill="auto"/>
            <w:noWrap/>
            <w:vAlign w:val="bottom"/>
            <w:hideMark/>
          </w:tcPr>
          <w:p w14:paraId="279B399A"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10.000</w:t>
            </w:r>
          </w:p>
        </w:tc>
        <w:tc>
          <w:tcPr>
            <w:tcW w:w="877" w:type="dxa"/>
            <w:tcBorders>
              <w:top w:val="nil"/>
              <w:left w:val="nil"/>
              <w:bottom w:val="single" w:sz="4" w:space="0" w:color="auto"/>
              <w:right w:val="single" w:sz="4" w:space="0" w:color="auto"/>
            </w:tcBorders>
            <w:shd w:val="clear" w:color="auto" w:fill="auto"/>
            <w:noWrap/>
            <w:vAlign w:val="bottom"/>
            <w:hideMark/>
          </w:tcPr>
          <w:p w14:paraId="08FDA064"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12.754</w:t>
            </w:r>
          </w:p>
        </w:tc>
        <w:tc>
          <w:tcPr>
            <w:tcW w:w="874" w:type="dxa"/>
            <w:tcBorders>
              <w:top w:val="nil"/>
              <w:left w:val="nil"/>
              <w:bottom w:val="single" w:sz="4" w:space="0" w:color="auto"/>
              <w:right w:val="single" w:sz="4" w:space="0" w:color="auto"/>
            </w:tcBorders>
            <w:shd w:val="clear" w:color="auto" w:fill="auto"/>
            <w:noWrap/>
            <w:vAlign w:val="bottom"/>
            <w:hideMark/>
          </w:tcPr>
          <w:p w14:paraId="04FECED5"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10.000</w:t>
            </w:r>
          </w:p>
        </w:tc>
        <w:tc>
          <w:tcPr>
            <w:tcW w:w="897" w:type="dxa"/>
            <w:tcBorders>
              <w:top w:val="nil"/>
              <w:left w:val="nil"/>
              <w:bottom w:val="single" w:sz="4" w:space="0" w:color="auto"/>
              <w:right w:val="single" w:sz="4" w:space="0" w:color="auto"/>
            </w:tcBorders>
            <w:shd w:val="clear" w:color="auto" w:fill="auto"/>
            <w:noWrap/>
            <w:vAlign w:val="bottom"/>
            <w:hideMark/>
          </w:tcPr>
          <w:p w14:paraId="3E518530"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78</w:t>
            </w:r>
          </w:p>
        </w:tc>
        <w:tc>
          <w:tcPr>
            <w:tcW w:w="149" w:type="dxa"/>
            <w:vAlign w:val="center"/>
            <w:hideMark/>
          </w:tcPr>
          <w:p w14:paraId="586F6B09" w14:textId="77777777" w:rsidR="002D34A4" w:rsidRPr="002D34A4" w:rsidRDefault="002D34A4" w:rsidP="002D34A4">
            <w:pPr>
              <w:spacing w:before="0" w:after="0"/>
              <w:rPr>
                <w:rFonts w:ascii="Times New Roman" w:eastAsia="Times New Roman" w:hAnsi="Times New Roman" w:cs="Times New Roman"/>
                <w:color w:val="auto"/>
                <w:sz w:val="20"/>
                <w:szCs w:val="20"/>
                <w:lang w:eastAsia="sl-SI"/>
              </w:rPr>
            </w:pPr>
          </w:p>
        </w:tc>
      </w:tr>
      <w:tr w:rsidR="002D34A4" w:rsidRPr="002D34A4" w14:paraId="0CCB60CD" w14:textId="77777777" w:rsidTr="002D34A4">
        <w:trPr>
          <w:trHeight w:val="228"/>
        </w:trPr>
        <w:tc>
          <w:tcPr>
            <w:tcW w:w="713" w:type="dxa"/>
            <w:tcBorders>
              <w:top w:val="nil"/>
              <w:left w:val="single" w:sz="4" w:space="0" w:color="auto"/>
              <w:bottom w:val="single" w:sz="4" w:space="0" w:color="auto"/>
              <w:right w:val="single" w:sz="4" w:space="0" w:color="auto"/>
            </w:tcBorders>
            <w:shd w:val="clear" w:color="auto" w:fill="auto"/>
            <w:noWrap/>
            <w:vAlign w:val="bottom"/>
            <w:hideMark/>
          </w:tcPr>
          <w:p w14:paraId="148CE815"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1052" w:type="dxa"/>
            <w:tcBorders>
              <w:top w:val="nil"/>
              <w:left w:val="nil"/>
              <w:bottom w:val="single" w:sz="4" w:space="0" w:color="auto"/>
              <w:right w:val="single" w:sz="4" w:space="0" w:color="auto"/>
            </w:tcBorders>
            <w:shd w:val="clear" w:color="auto" w:fill="auto"/>
            <w:vAlign w:val="bottom"/>
            <w:hideMark/>
          </w:tcPr>
          <w:p w14:paraId="7CB038EE"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3246" w:type="dxa"/>
            <w:tcBorders>
              <w:top w:val="nil"/>
              <w:left w:val="nil"/>
              <w:bottom w:val="single" w:sz="4" w:space="0" w:color="auto"/>
              <w:right w:val="single" w:sz="4" w:space="0" w:color="auto"/>
            </w:tcBorders>
            <w:shd w:val="clear" w:color="auto" w:fill="auto"/>
            <w:hideMark/>
          </w:tcPr>
          <w:p w14:paraId="0F84F15C"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Pivo kukec za fontano piv</w:t>
            </w:r>
          </w:p>
        </w:tc>
        <w:tc>
          <w:tcPr>
            <w:tcW w:w="848" w:type="dxa"/>
            <w:tcBorders>
              <w:top w:val="nil"/>
              <w:left w:val="nil"/>
              <w:bottom w:val="single" w:sz="4" w:space="0" w:color="auto"/>
              <w:right w:val="single" w:sz="4" w:space="0" w:color="auto"/>
            </w:tcBorders>
            <w:shd w:val="clear" w:color="auto" w:fill="auto"/>
            <w:noWrap/>
            <w:vAlign w:val="bottom"/>
            <w:hideMark/>
          </w:tcPr>
          <w:p w14:paraId="7A2C034D"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25.542</w:t>
            </w:r>
          </w:p>
        </w:tc>
        <w:tc>
          <w:tcPr>
            <w:tcW w:w="855" w:type="dxa"/>
            <w:tcBorders>
              <w:top w:val="nil"/>
              <w:left w:val="nil"/>
              <w:bottom w:val="single" w:sz="4" w:space="0" w:color="auto"/>
              <w:right w:val="single" w:sz="4" w:space="0" w:color="auto"/>
            </w:tcBorders>
            <w:shd w:val="clear" w:color="auto" w:fill="auto"/>
            <w:noWrap/>
            <w:vAlign w:val="bottom"/>
            <w:hideMark/>
          </w:tcPr>
          <w:p w14:paraId="0587999C"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30.000</w:t>
            </w:r>
          </w:p>
        </w:tc>
        <w:tc>
          <w:tcPr>
            <w:tcW w:w="877" w:type="dxa"/>
            <w:tcBorders>
              <w:top w:val="nil"/>
              <w:left w:val="nil"/>
              <w:bottom w:val="single" w:sz="4" w:space="0" w:color="auto"/>
              <w:right w:val="single" w:sz="4" w:space="0" w:color="auto"/>
            </w:tcBorders>
            <w:shd w:val="clear" w:color="auto" w:fill="auto"/>
            <w:noWrap/>
            <w:vAlign w:val="bottom"/>
            <w:hideMark/>
          </w:tcPr>
          <w:p w14:paraId="3E1CBA3B"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32.705</w:t>
            </w:r>
          </w:p>
        </w:tc>
        <w:tc>
          <w:tcPr>
            <w:tcW w:w="874" w:type="dxa"/>
            <w:tcBorders>
              <w:top w:val="nil"/>
              <w:left w:val="nil"/>
              <w:bottom w:val="single" w:sz="4" w:space="0" w:color="auto"/>
              <w:right w:val="single" w:sz="4" w:space="0" w:color="auto"/>
            </w:tcBorders>
            <w:shd w:val="clear" w:color="auto" w:fill="auto"/>
            <w:noWrap/>
            <w:vAlign w:val="bottom"/>
            <w:hideMark/>
          </w:tcPr>
          <w:p w14:paraId="6F214AFD"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30.000</w:t>
            </w:r>
          </w:p>
        </w:tc>
        <w:tc>
          <w:tcPr>
            <w:tcW w:w="897" w:type="dxa"/>
            <w:tcBorders>
              <w:top w:val="nil"/>
              <w:left w:val="nil"/>
              <w:bottom w:val="single" w:sz="4" w:space="0" w:color="auto"/>
              <w:right w:val="single" w:sz="4" w:space="0" w:color="auto"/>
            </w:tcBorders>
            <w:shd w:val="clear" w:color="auto" w:fill="auto"/>
            <w:noWrap/>
            <w:vAlign w:val="bottom"/>
            <w:hideMark/>
          </w:tcPr>
          <w:p w14:paraId="6B46B8C7"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92</w:t>
            </w:r>
          </w:p>
        </w:tc>
        <w:tc>
          <w:tcPr>
            <w:tcW w:w="149" w:type="dxa"/>
            <w:vAlign w:val="center"/>
            <w:hideMark/>
          </w:tcPr>
          <w:p w14:paraId="132BA7A7" w14:textId="77777777" w:rsidR="002D34A4" w:rsidRPr="002D34A4" w:rsidRDefault="002D34A4" w:rsidP="002D34A4">
            <w:pPr>
              <w:spacing w:before="0" w:after="0"/>
              <w:rPr>
                <w:rFonts w:ascii="Times New Roman" w:eastAsia="Times New Roman" w:hAnsi="Times New Roman" w:cs="Times New Roman"/>
                <w:color w:val="auto"/>
                <w:sz w:val="20"/>
                <w:szCs w:val="20"/>
                <w:lang w:eastAsia="sl-SI"/>
              </w:rPr>
            </w:pPr>
          </w:p>
        </w:tc>
      </w:tr>
      <w:tr w:rsidR="002D34A4" w:rsidRPr="002D34A4" w14:paraId="177768A8" w14:textId="77777777" w:rsidTr="002D34A4">
        <w:trPr>
          <w:trHeight w:val="214"/>
        </w:trPr>
        <w:tc>
          <w:tcPr>
            <w:tcW w:w="713" w:type="dxa"/>
            <w:tcBorders>
              <w:top w:val="nil"/>
              <w:left w:val="single" w:sz="4" w:space="0" w:color="auto"/>
              <w:bottom w:val="single" w:sz="4" w:space="0" w:color="auto"/>
              <w:right w:val="single" w:sz="4" w:space="0" w:color="auto"/>
            </w:tcBorders>
            <w:shd w:val="clear" w:color="auto" w:fill="auto"/>
            <w:noWrap/>
            <w:vAlign w:val="bottom"/>
            <w:hideMark/>
          </w:tcPr>
          <w:p w14:paraId="714D559D"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1052" w:type="dxa"/>
            <w:tcBorders>
              <w:top w:val="nil"/>
              <w:left w:val="nil"/>
              <w:bottom w:val="single" w:sz="4" w:space="0" w:color="auto"/>
              <w:right w:val="single" w:sz="4" w:space="0" w:color="auto"/>
            </w:tcBorders>
            <w:shd w:val="clear" w:color="auto" w:fill="auto"/>
            <w:vAlign w:val="bottom"/>
            <w:hideMark/>
          </w:tcPr>
          <w:p w14:paraId="3EDA4A44"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3246" w:type="dxa"/>
            <w:tcBorders>
              <w:top w:val="nil"/>
              <w:left w:val="nil"/>
              <w:bottom w:val="single" w:sz="4" w:space="0" w:color="auto"/>
              <w:right w:val="single" w:sz="4" w:space="0" w:color="auto"/>
            </w:tcBorders>
            <w:shd w:val="clear" w:color="auto" w:fill="auto"/>
            <w:hideMark/>
          </w:tcPr>
          <w:p w14:paraId="575FF1A3"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Izobraževanje iz pivovarstva</w:t>
            </w:r>
          </w:p>
        </w:tc>
        <w:tc>
          <w:tcPr>
            <w:tcW w:w="848" w:type="dxa"/>
            <w:tcBorders>
              <w:top w:val="nil"/>
              <w:left w:val="nil"/>
              <w:bottom w:val="single" w:sz="4" w:space="0" w:color="auto"/>
              <w:right w:val="single" w:sz="4" w:space="0" w:color="auto"/>
            </w:tcBorders>
            <w:shd w:val="clear" w:color="auto" w:fill="auto"/>
            <w:noWrap/>
            <w:vAlign w:val="bottom"/>
            <w:hideMark/>
          </w:tcPr>
          <w:p w14:paraId="16C5D960"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5.098</w:t>
            </w:r>
          </w:p>
        </w:tc>
        <w:tc>
          <w:tcPr>
            <w:tcW w:w="855" w:type="dxa"/>
            <w:tcBorders>
              <w:top w:val="nil"/>
              <w:left w:val="nil"/>
              <w:bottom w:val="single" w:sz="4" w:space="0" w:color="auto"/>
              <w:right w:val="single" w:sz="4" w:space="0" w:color="auto"/>
            </w:tcBorders>
            <w:shd w:val="clear" w:color="auto" w:fill="auto"/>
            <w:noWrap/>
            <w:vAlign w:val="bottom"/>
            <w:hideMark/>
          </w:tcPr>
          <w:p w14:paraId="3F310593"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0</w:t>
            </w:r>
          </w:p>
        </w:tc>
        <w:tc>
          <w:tcPr>
            <w:tcW w:w="877" w:type="dxa"/>
            <w:tcBorders>
              <w:top w:val="nil"/>
              <w:left w:val="nil"/>
              <w:bottom w:val="single" w:sz="4" w:space="0" w:color="auto"/>
              <w:right w:val="single" w:sz="4" w:space="0" w:color="auto"/>
            </w:tcBorders>
            <w:shd w:val="clear" w:color="auto" w:fill="auto"/>
            <w:noWrap/>
            <w:vAlign w:val="bottom"/>
            <w:hideMark/>
          </w:tcPr>
          <w:p w14:paraId="56AFC01A"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874" w:type="dxa"/>
            <w:tcBorders>
              <w:top w:val="nil"/>
              <w:left w:val="nil"/>
              <w:bottom w:val="single" w:sz="4" w:space="0" w:color="auto"/>
              <w:right w:val="single" w:sz="4" w:space="0" w:color="auto"/>
            </w:tcBorders>
            <w:shd w:val="clear" w:color="auto" w:fill="auto"/>
            <w:noWrap/>
            <w:vAlign w:val="bottom"/>
            <w:hideMark/>
          </w:tcPr>
          <w:p w14:paraId="2F698E45"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5.000</w:t>
            </w:r>
          </w:p>
        </w:tc>
        <w:tc>
          <w:tcPr>
            <w:tcW w:w="897" w:type="dxa"/>
            <w:tcBorders>
              <w:top w:val="nil"/>
              <w:left w:val="nil"/>
              <w:bottom w:val="single" w:sz="4" w:space="0" w:color="auto"/>
              <w:right w:val="single" w:sz="4" w:space="0" w:color="auto"/>
            </w:tcBorders>
            <w:shd w:val="clear" w:color="auto" w:fill="auto"/>
            <w:noWrap/>
            <w:vAlign w:val="bottom"/>
            <w:hideMark/>
          </w:tcPr>
          <w:p w14:paraId="7F83CB53"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149" w:type="dxa"/>
            <w:vAlign w:val="center"/>
            <w:hideMark/>
          </w:tcPr>
          <w:p w14:paraId="7E1C1C52" w14:textId="77777777" w:rsidR="002D34A4" w:rsidRPr="002D34A4" w:rsidRDefault="002D34A4" w:rsidP="002D34A4">
            <w:pPr>
              <w:spacing w:before="0" w:after="0"/>
              <w:rPr>
                <w:rFonts w:ascii="Times New Roman" w:eastAsia="Times New Roman" w:hAnsi="Times New Roman" w:cs="Times New Roman"/>
                <w:color w:val="auto"/>
                <w:sz w:val="20"/>
                <w:szCs w:val="20"/>
                <w:lang w:eastAsia="sl-SI"/>
              </w:rPr>
            </w:pPr>
          </w:p>
        </w:tc>
      </w:tr>
      <w:tr w:rsidR="002D34A4" w:rsidRPr="002D34A4" w14:paraId="63B082F9" w14:textId="77777777" w:rsidTr="002D34A4">
        <w:trPr>
          <w:trHeight w:val="428"/>
        </w:trPr>
        <w:tc>
          <w:tcPr>
            <w:tcW w:w="713" w:type="dxa"/>
            <w:tcBorders>
              <w:top w:val="nil"/>
              <w:left w:val="single" w:sz="4" w:space="0" w:color="auto"/>
              <w:bottom w:val="single" w:sz="4" w:space="0" w:color="auto"/>
              <w:right w:val="single" w:sz="4" w:space="0" w:color="auto"/>
            </w:tcBorders>
            <w:shd w:val="clear" w:color="auto" w:fill="auto"/>
            <w:noWrap/>
            <w:vAlign w:val="bottom"/>
            <w:hideMark/>
          </w:tcPr>
          <w:p w14:paraId="5AF6BA0A"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1052" w:type="dxa"/>
            <w:tcBorders>
              <w:top w:val="nil"/>
              <w:left w:val="nil"/>
              <w:bottom w:val="single" w:sz="4" w:space="0" w:color="auto"/>
              <w:right w:val="single" w:sz="4" w:space="0" w:color="auto"/>
            </w:tcBorders>
            <w:shd w:val="clear" w:color="auto" w:fill="auto"/>
            <w:vAlign w:val="bottom"/>
            <w:hideMark/>
          </w:tcPr>
          <w:p w14:paraId="464BF6A3"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3246" w:type="dxa"/>
            <w:tcBorders>
              <w:top w:val="nil"/>
              <w:left w:val="nil"/>
              <w:bottom w:val="single" w:sz="4" w:space="0" w:color="auto"/>
              <w:right w:val="single" w:sz="4" w:space="0" w:color="auto"/>
            </w:tcBorders>
            <w:shd w:val="clear" w:color="auto" w:fill="auto"/>
            <w:hideMark/>
          </w:tcPr>
          <w:p w14:paraId="6B419F5B"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Sponzorstvo, kotizacije seminar, sponzorstvo revije hmeljar</w:t>
            </w:r>
          </w:p>
        </w:tc>
        <w:tc>
          <w:tcPr>
            <w:tcW w:w="848" w:type="dxa"/>
            <w:tcBorders>
              <w:top w:val="nil"/>
              <w:left w:val="nil"/>
              <w:bottom w:val="single" w:sz="4" w:space="0" w:color="auto"/>
              <w:right w:val="single" w:sz="4" w:space="0" w:color="auto"/>
            </w:tcBorders>
            <w:shd w:val="clear" w:color="auto" w:fill="auto"/>
            <w:noWrap/>
            <w:vAlign w:val="bottom"/>
            <w:hideMark/>
          </w:tcPr>
          <w:p w14:paraId="4F8B6596"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5.491</w:t>
            </w:r>
          </w:p>
        </w:tc>
        <w:tc>
          <w:tcPr>
            <w:tcW w:w="855" w:type="dxa"/>
            <w:tcBorders>
              <w:top w:val="nil"/>
              <w:left w:val="nil"/>
              <w:bottom w:val="single" w:sz="4" w:space="0" w:color="auto"/>
              <w:right w:val="single" w:sz="4" w:space="0" w:color="auto"/>
            </w:tcBorders>
            <w:shd w:val="clear" w:color="auto" w:fill="auto"/>
            <w:noWrap/>
            <w:vAlign w:val="bottom"/>
            <w:hideMark/>
          </w:tcPr>
          <w:p w14:paraId="31C50B54"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13.000</w:t>
            </w:r>
          </w:p>
        </w:tc>
        <w:tc>
          <w:tcPr>
            <w:tcW w:w="877" w:type="dxa"/>
            <w:tcBorders>
              <w:top w:val="nil"/>
              <w:left w:val="nil"/>
              <w:bottom w:val="single" w:sz="4" w:space="0" w:color="auto"/>
              <w:right w:val="single" w:sz="4" w:space="0" w:color="auto"/>
            </w:tcBorders>
            <w:shd w:val="clear" w:color="auto" w:fill="auto"/>
            <w:noWrap/>
            <w:vAlign w:val="bottom"/>
            <w:hideMark/>
          </w:tcPr>
          <w:p w14:paraId="6F505534"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20.713</w:t>
            </w:r>
          </w:p>
        </w:tc>
        <w:tc>
          <w:tcPr>
            <w:tcW w:w="874" w:type="dxa"/>
            <w:tcBorders>
              <w:top w:val="nil"/>
              <w:left w:val="nil"/>
              <w:bottom w:val="single" w:sz="4" w:space="0" w:color="auto"/>
              <w:right w:val="single" w:sz="4" w:space="0" w:color="auto"/>
            </w:tcBorders>
            <w:shd w:val="clear" w:color="auto" w:fill="auto"/>
            <w:noWrap/>
            <w:vAlign w:val="bottom"/>
            <w:hideMark/>
          </w:tcPr>
          <w:p w14:paraId="77E194DD"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13.000</w:t>
            </w:r>
          </w:p>
        </w:tc>
        <w:tc>
          <w:tcPr>
            <w:tcW w:w="897" w:type="dxa"/>
            <w:tcBorders>
              <w:top w:val="nil"/>
              <w:left w:val="nil"/>
              <w:bottom w:val="single" w:sz="4" w:space="0" w:color="auto"/>
              <w:right w:val="single" w:sz="4" w:space="0" w:color="auto"/>
            </w:tcBorders>
            <w:shd w:val="clear" w:color="auto" w:fill="auto"/>
            <w:noWrap/>
            <w:vAlign w:val="bottom"/>
            <w:hideMark/>
          </w:tcPr>
          <w:p w14:paraId="2418CE8F"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63</w:t>
            </w:r>
          </w:p>
        </w:tc>
        <w:tc>
          <w:tcPr>
            <w:tcW w:w="149" w:type="dxa"/>
            <w:vAlign w:val="center"/>
            <w:hideMark/>
          </w:tcPr>
          <w:p w14:paraId="66B9098E" w14:textId="77777777" w:rsidR="002D34A4" w:rsidRPr="002D34A4" w:rsidRDefault="002D34A4" w:rsidP="002D34A4">
            <w:pPr>
              <w:spacing w:before="0" w:after="0"/>
              <w:rPr>
                <w:rFonts w:ascii="Times New Roman" w:eastAsia="Times New Roman" w:hAnsi="Times New Roman" w:cs="Times New Roman"/>
                <w:color w:val="auto"/>
                <w:sz w:val="20"/>
                <w:szCs w:val="20"/>
                <w:lang w:eastAsia="sl-SI"/>
              </w:rPr>
            </w:pPr>
          </w:p>
        </w:tc>
      </w:tr>
      <w:tr w:rsidR="002D34A4" w:rsidRPr="002D34A4" w14:paraId="69AA7665" w14:textId="77777777" w:rsidTr="002D34A4">
        <w:trPr>
          <w:trHeight w:val="299"/>
        </w:trPr>
        <w:tc>
          <w:tcPr>
            <w:tcW w:w="713" w:type="dxa"/>
            <w:tcBorders>
              <w:top w:val="nil"/>
              <w:left w:val="single" w:sz="4" w:space="0" w:color="auto"/>
              <w:bottom w:val="single" w:sz="4" w:space="0" w:color="auto"/>
              <w:right w:val="single" w:sz="4" w:space="0" w:color="auto"/>
            </w:tcBorders>
            <w:shd w:val="clear" w:color="auto" w:fill="auto"/>
            <w:noWrap/>
            <w:vAlign w:val="bottom"/>
            <w:hideMark/>
          </w:tcPr>
          <w:p w14:paraId="059D6400"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1052" w:type="dxa"/>
            <w:tcBorders>
              <w:top w:val="nil"/>
              <w:left w:val="nil"/>
              <w:bottom w:val="single" w:sz="4" w:space="0" w:color="auto"/>
              <w:right w:val="single" w:sz="4" w:space="0" w:color="auto"/>
            </w:tcBorders>
            <w:shd w:val="clear" w:color="auto" w:fill="auto"/>
            <w:vAlign w:val="bottom"/>
            <w:hideMark/>
          </w:tcPr>
          <w:p w14:paraId="021209CD"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3246" w:type="dxa"/>
            <w:tcBorders>
              <w:top w:val="nil"/>
              <w:left w:val="nil"/>
              <w:bottom w:val="single" w:sz="4" w:space="0" w:color="auto"/>
              <w:right w:val="single" w:sz="4" w:space="0" w:color="auto"/>
            </w:tcBorders>
            <w:shd w:val="clear" w:color="auto" w:fill="auto"/>
            <w:noWrap/>
            <w:vAlign w:val="bottom"/>
            <w:hideMark/>
          </w:tcPr>
          <w:p w14:paraId="090EC0FD"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Pridelek -premena hmeljišč (</w:t>
            </w:r>
            <w:proofErr w:type="spellStart"/>
            <w:r w:rsidRPr="002D34A4">
              <w:rPr>
                <w:rFonts w:ascii="Calibri" w:eastAsia="Times New Roman" w:hAnsi="Calibri" w:cs="Calibri"/>
                <w:color w:val="000000"/>
                <w:sz w:val="16"/>
                <w:szCs w:val="16"/>
                <w:lang w:eastAsia="sl-SI"/>
              </w:rPr>
              <w:t>ječmen,fižol</w:t>
            </w:r>
            <w:proofErr w:type="spellEnd"/>
            <w:r w:rsidRPr="002D34A4">
              <w:rPr>
                <w:rFonts w:ascii="Calibri" w:eastAsia="Times New Roman" w:hAnsi="Calibri" w:cs="Calibri"/>
                <w:color w:val="000000"/>
                <w:sz w:val="16"/>
                <w:szCs w:val="16"/>
                <w:lang w:eastAsia="sl-SI"/>
              </w:rPr>
              <w:t>)</w:t>
            </w:r>
          </w:p>
        </w:tc>
        <w:tc>
          <w:tcPr>
            <w:tcW w:w="848" w:type="dxa"/>
            <w:tcBorders>
              <w:top w:val="nil"/>
              <w:left w:val="nil"/>
              <w:bottom w:val="single" w:sz="4" w:space="0" w:color="auto"/>
              <w:right w:val="single" w:sz="4" w:space="0" w:color="auto"/>
            </w:tcBorders>
            <w:shd w:val="clear" w:color="auto" w:fill="auto"/>
            <w:noWrap/>
            <w:vAlign w:val="bottom"/>
            <w:hideMark/>
          </w:tcPr>
          <w:p w14:paraId="160E5047"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6.962</w:t>
            </w:r>
          </w:p>
        </w:tc>
        <w:tc>
          <w:tcPr>
            <w:tcW w:w="855" w:type="dxa"/>
            <w:tcBorders>
              <w:top w:val="nil"/>
              <w:left w:val="nil"/>
              <w:bottom w:val="single" w:sz="4" w:space="0" w:color="auto"/>
              <w:right w:val="single" w:sz="4" w:space="0" w:color="auto"/>
            </w:tcBorders>
            <w:shd w:val="clear" w:color="auto" w:fill="auto"/>
            <w:noWrap/>
            <w:vAlign w:val="bottom"/>
            <w:hideMark/>
          </w:tcPr>
          <w:p w14:paraId="3E2A7E43"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7.000</w:t>
            </w:r>
          </w:p>
        </w:tc>
        <w:tc>
          <w:tcPr>
            <w:tcW w:w="877" w:type="dxa"/>
            <w:tcBorders>
              <w:top w:val="nil"/>
              <w:left w:val="nil"/>
              <w:bottom w:val="single" w:sz="4" w:space="0" w:color="auto"/>
              <w:right w:val="single" w:sz="4" w:space="0" w:color="auto"/>
            </w:tcBorders>
            <w:shd w:val="clear" w:color="auto" w:fill="auto"/>
            <w:noWrap/>
            <w:vAlign w:val="bottom"/>
            <w:hideMark/>
          </w:tcPr>
          <w:p w14:paraId="7F3AB00F"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9.636</w:t>
            </w:r>
          </w:p>
        </w:tc>
        <w:tc>
          <w:tcPr>
            <w:tcW w:w="874" w:type="dxa"/>
            <w:tcBorders>
              <w:top w:val="nil"/>
              <w:left w:val="nil"/>
              <w:bottom w:val="single" w:sz="4" w:space="0" w:color="auto"/>
              <w:right w:val="single" w:sz="4" w:space="0" w:color="auto"/>
            </w:tcBorders>
            <w:shd w:val="clear" w:color="auto" w:fill="auto"/>
            <w:noWrap/>
            <w:vAlign w:val="bottom"/>
            <w:hideMark/>
          </w:tcPr>
          <w:p w14:paraId="09811E32"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7.000</w:t>
            </w:r>
          </w:p>
        </w:tc>
        <w:tc>
          <w:tcPr>
            <w:tcW w:w="897" w:type="dxa"/>
            <w:tcBorders>
              <w:top w:val="nil"/>
              <w:left w:val="nil"/>
              <w:bottom w:val="single" w:sz="4" w:space="0" w:color="auto"/>
              <w:right w:val="single" w:sz="4" w:space="0" w:color="auto"/>
            </w:tcBorders>
            <w:shd w:val="clear" w:color="auto" w:fill="auto"/>
            <w:noWrap/>
            <w:vAlign w:val="bottom"/>
            <w:hideMark/>
          </w:tcPr>
          <w:p w14:paraId="397029A0"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73</w:t>
            </w:r>
          </w:p>
        </w:tc>
        <w:tc>
          <w:tcPr>
            <w:tcW w:w="149" w:type="dxa"/>
            <w:vAlign w:val="center"/>
            <w:hideMark/>
          </w:tcPr>
          <w:p w14:paraId="1EF9A137" w14:textId="77777777" w:rsidR="002D34A4" w:rsidRPr="002D34A4" w:rsidRDefault="002D34A4" w:rsidP="002D34A4">
            <w:pPr>
              <w:spacing w:before="0" w:after="0"/>
              <w:rPr>
                <w:rFonts w:ascii="Times New Roman" w:eastAsia="Times New Roman" w:hAnsi="Times New Roman" w:cs="Times New Roman"/>
                <w:color w:val="auto"/>
                <w:sz w:val="20"/>
                <w:szCs w:val="20"/>
                <w:lang w:eastAsia="sl-SI"/>
              </w:rPr>
            </w:pPr>
          </w:p>
        </w:tc>
      </w:tr>
      <w:tr w:rsidR="002D34A4" w:rsidRPr="002D34A4" w14:paraId="2CAE45B1" w14:textId="77777777" w:rsidTr="002D34A4">
        <w:trPr>
          <w:trHeight w:val="271"/>
        </w:trPr>
        <w:tc>
          <w:tcPr>
            <w:tcW w:w="713" w:type="dxa"/>
            <w:tcBorders>
              <w:top w:val="nil"/>
              <w:left w:val="single" w:sz="4" w:space="0" w:color="auto"/>
              <w:bottom w:val="single" w:sz="4" w:space="0" w:color="auto"/>
              <w:right w:val="single" w:sz="4" w:space="0" w:color="auto"/>
            </w:tcBorders>
            <w:shd w:val="clear" w:color="auto" w:fill="auto"/>
            <w:noWrap/>
            <w:vAlign w:val="bottom"/>
            <w:hideMark/>
          </w:tcPr>
          <w:p w14:paraId="4B8D0278"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1052" w:type="dxa"/>
            <w:tcBorders>
              <w:top w:val="nil"/>
              <w:left w:val="nil"/>
              <w:bottom w:val="single" w:sz="4" w:space="0" w:color="auto"/>
              <w:right w:val="single" w:sz="4" w:space="0" w:color="auto"/>
            </w:tcBorders>
            <w:shd w:val="clear" w:color="auto" w:fill="auto"/>
            <w:vAlign w:val="bottom"/>
            <w:hideMark/>
          </w:tcPr>
          <w:p w14:paraId="7BA48025"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3246" w:type="dxa"/>
            <w:tcBorders>
              <w:top w:val="nil"/>
              <w:left w:val="nil"/>
              <w:bottom w:val="single" w:sz="4" w:space="0" w:color="auto"/>
              <w:right w:val="single" w:sz="4" w:space="0" w:color="auto"/>
            </w:tcBorders>
            <w:shd w:val="clear" w:color="auto" w:fill="auto"/>
            <w:hideMark/>
          </w:tcPr>
          <w:p w14:paraId="70D50160"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Javno naročilo projektna naloga RGV</w:t>
            </w:r>
          </w:p>
        </w:tc>
        <w:tc>
          <w:tcPr>
            <w:tcW w:w="848" w:type="dxa"/>
            <w:tcBorders>
              <w:top w:val="nil"/>
              <w:left w:val="nil"/>
              <w:bottom w:val="single" w:sz="4" w:space="0" w:color="auto"/>
              <w:right w:val="single" w:sz="4" w:space="0" w:color="auto"/>
            </w:tcBorders>
            <w:shd w:val="clear" w:color="auto" w:fill="auto"/>
            <w:noWrap/>
            <w:vAlign w:val="bottom"/>
            <w:hideMark/>
          </w:tcPr>
          <w:p w14:paraId="36A2BC7B"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7.500</w:t>
            </w:r>
          </w:p>
        </w:tc>
        <w:tc>
          <w:tcPr>
            <w:tcW w:w="855" w:type="dxa"/>
            <w:tcBorders>
              <w:top w:val="nil"/>
              <w:left w:val="nil"/>
              <w:bottom w:val="single" w:sz="4" w:space="0" w:color="auto"/>
              <w:right w:val="single" w:sz="4" w:space="0" w:color="auto"/>
            </w:tcBorders>
            <w:shd w:val="clear" w:color="auto" w:fill="auto"/>
            <w:noWrap/>
            <w:vAlign w:val="bottom"/>
            <w:hideMark/>
          </w:tcPr>
          <w:p w14:paraId="1C259739"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7.500</w:t>
            </w:r>
          </w:p>
        </w:tc>
        <w:tc>
          <w:tcPr>
            <w:tcW w:w="877" w:type="dxa"/>
            <w:tcBorders>
              <w:top w:val="nil"/>
              <w:left w:val="nil"/>
              <w:bottom w:val="single" w:sz="4" w:space="0" w:color="auto"/>
              <w:right w:val="single" w:sz="4" w:space="0" w:color="auto"/>
            </w:tcBorders>
            <w:shd w:val="clear" w:color="auto" w:fill="auto"/>
            <w:noWrap/>
            <w:vAlign w:val="bottom"/>
            <w:hideMark/>
          </w:tcPr>
          <w:p w14:paraId="692725B2"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12.200</w:t>
            </w:r>
          </w:p>
        </w:tc>
        <w:tc>
          <w:tcPr>
            <w:tcW w:w="874" w:type="dxa"/>
            <w:tcBorders>
              <w:top w:val="nil"/>
              <w:left w:val="nil"/>
              <w:bottom w:val="single" w:sz="4" w:space="0" w:color="auto"/>
              <w:right w:val="single" w:sz="4" w:space="0" w:color="auto"/>
            </w:tcBorders>
            <w:shd w:val="clear" w:color="auto" w:fill="auto"/>
            <w:noWrap/>
            <w:vAlign w:val="bottom"/>
            <w:hideMark/>
          </w:tcPr>
          <w:p w14:paraId="1DDDFC27"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0</w:t>
            </w:r>
          </w:p>
        </w:tc>
        <w:tc>
          <w:tcPr>
            <w:tcW w:w="897" w:type="dxa"/>
            <w:tcBorders>
              <w:top w:val="nil"/>
              <w:left w:val="nil"/>
              <w:bottom w:val="single" w:sz="4" w:space="0" w:color="auto"/>
              <w:right w:val="single" w:sz="4" w:space="0" w:color="auto"/>
            </w:tcBorders>
            <w:shd w:val="clear" w:color="auto" w:fill="auto"/>
            <w:noWrap/>
            <w:vAlign w:val="bottom"/>
            <w:hideMark/>
          </w:tcPr>
          <w:p w14:paraId="681F1984"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0</w:t>
            </w:r>
          </w:p>
        </w:tc>
        <w:tc>
          <w:tcPr>
            <w:tcW w:w="149" w:type="dxa"/>
            <w:vAlign w:val="center"/>
            <w:hideMark/>
          </w:tcPr>
          <w:p w14:paraId="0C22C362" w14:textId="77777777" w:rsidR="002D34A4" w:rsidRPr="002D34A4" w:rsidRDefault="002D34A4" w:rsidP="002D34A4">
            <w:pPr>
              <w:spacing w:before="0" w:after="0"/>
              <w:rPr>
                <w:rFonts w:ascii="Times New Roman" w:eastAsia="Times New Roman" w:hAnsi="Times New Roman" w:cs="Times New Roman"/>
                <w:color w:val="auto"/>
                <w:sz w:val="20"/>
                <w:szCs w:val="20"/>
                <w:lang w:eastAsia="sl-SI"/>
              </w:rPr>
            </w:pPr>
          </w:p>
        </w:tc>
      </w:tr>
      <w:tr w:rsidR="002D34A4" w:rsidRPr="002D34A4" w14:paraId="1536BCBC" w14:textId="77777777" w:rsidTr="002D34A4">
        <w:trPr>
          <w:trHeight w:val="271"/>
        </w:trPr>
        <w:tc>
          <w:tcPr>
            <w:tcW w:w="713" w:type="dxa"/>
            <w:tcBorders>
              <w:top w:val="nil"/>
              <w:left w:val="single" w:sz="4" w:space="0" w:color="auto"/>
              <w:bottom w:val="single" w:sz="4" w:space="0" w:color="auto"/>
              <w:right w:val="single" w:sz="4" w:space="0" w:color="auto"/>
            </w:tcBorders>
            <w:shd w:val="clear" w:color="auto" w:fill="auto"/>
            <w:noWrap/>
            <w:vAlign w:val="bottom"/>
            <w:hideMark/>
          </w:tcPr>
          <w:p w14:paraId="34B46EE5"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1052" w:type="dxa"/>
            <w:tcBorders>
              <w:top w:val="nil"/>
              <w:left w:val="nil"/>
              <w:bottom w:val="single" w:sz="4" w:space="0" w:color="auto"/>
              <w:right w:val="single" w:sz="4" w:space="0" w:color="auto"/>
            </w:tcBorders>
            <w:shd w:val="clear" w:color="auto" w:fill="auto"/>
            <w:vAlign w:val="bottom"/>
            <w:hideMark/>
          </w:tcPr>
          <w:p w14:paraId="090F07A2"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3246" w:type="dxa"/>
            <w:tcBorders>
              <w:top w:val="nil"/>
              <w:left w:val="nil"/>
              <w:bottom w:val="single" w:sz="4" w:space="0" w:color="auto"/>
              <w:right w:val="single" w:sz="4" w:space="0" w:color="auto"/>
            </w:tcBorders>
            <w:shd w:val="clear" w:color="auto" w:fill="auto"/>
            <w:hideMark/>
          </w:tcPr>
          <w:p w14:paraId="20A48D6C"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Priprava elaborata namakanja</w:t>
            </w:r>
          </w:p>
        </w:tc>
        <w:tc>
          <w:tcPr>
            <w:tcW w:w="848" w:type="dxa"/>
            <w:tcBorders>
              <w:top w:val="nil"/>
              <w:left w:val="nil"/>
              <w:bottom w:val="single" w:sz="4" w:space="0" w:color="auto"/>
              <w:right w:val="single" w:sz="4" w:space="0" w:color="auto"/>
            </w:tcBorders>
            <w:shd w:val="clear" w:color="auto" w:fill="auto"/>
            <w:noWrap/>
            <w:vAlign w:val="bottom"/>
            <w:hideMark/>
          </w:tcPr>
          <w:p w14:paraId="63D22B38"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0</w:t>
            </w:r>
          </w:p>
        </w:tc>
        <w:tc>
          <w:tcPr>
            <w:tcW w:w="855" w:type="dxa"/>
            <w:tcBorders>
              <w:top w:val="nil"/>
              <w:left w:val="nil"/>
              <w:bottom w:val="single" w:sz="4" w:space="0" w:color="auto"/>
              <w:right w:val="single" w:sz="4" w:space="0" w:color="auto"/>
            </w:tcBorders>
            <w:shd w:val="clear" w:color="auto" w:fill="auto"/>
            <w:noWrap/>
            <w:vAlign w:val="bottom"/>
            <w:hideMark/>
          </w:tcPr>
          <w:p w14:paraId="10D0EC06"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43.800</w:t>
            </w:r>
          </w:p>
        </w:tc>
        <w:tc>
          <w:tcPr>
            <w:tcW w:w="877" w:type="dxa"/>
            <w:tcBorders>
              <w:top w:val="nil"/>
              <w:left w:val="nil"/>
              <w:bottom w:val="single" w:sz="4" w:space="0" w:color="auto"/>
              <w:right w:val="single" w:sz="4" w:space="0" w:color="auto"/>
            </w:tcBorders>
            <w:shd w:val="clear" w:color="auto" w:fill="auto"/>
            <w:noWrap/>
            <w:vAlign w:val="bottom"/>
            <w:hideMark/>
          </w:tcPr>
          <w:p w14:paraId="39FB4C24"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28.104</w:t>
            </w:r>
          </w:p>
        </w:tc>
        <w:tc>
          <w:tcPr>
            <w:tcW w:w="874" w:type="dxa"/>
            <w:tcBorders>
              <w:top w:val="nil"/>
              <w:left w:val="nil"/>
              <w:bottom w:val="single" w:sz="4" w:space="0" w:color="auto"/>
              <w:right w:val="single" w:sz="4" w:space="0" w:color="auto"/>
            </w:tcBorders>
            <w:shd w:val="clear" w:color="auto" w:fill="auto"/>
            <w:noWrap/>
            <w:vAlign w:val="bottom"/>
            <w:hideMark/>
          </w:tcPr>
          <w:p w14:paraId="78A4D020"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14.640</w:t>
            </w:r>
          </w:p>
        </w:tc>
        <w:tc>
          <w:tcPr>
            <w:tcW w:w="897" w:type="dxa"/>
            <w:tcBorders>
              <w:top w:val="nil"/>
              <w:left w:val="nil"/>
              <w:bottom w:val="single" w:sz="4" w:space="0" w:color="auto"/>
              <w:right w:val="single" w:sz="4" w:space="0" w:color="auto"/>
            </w:tcBorders>
            <w:shd w:val="clear" w:color="auto" w:fill="auto"/>
            <w:noWrap/>
            <w:vAlign w:val="bottom"/>
            <w:hideMark/>
          </w:tcPr>
          <w:p w14:paraId="65D14DAA"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52</w:t>
            </w:r>
          </w:p>
        </w:tc>
        <w:tc>
          <w:tcPr>
            <w:tcW w:w="149" w:type="dxa"/>
            <w:vAlign w:val="center"/>
            <w:hideMark/>
          </w:tcPr>
          <w:p w14:paraId="299D5E48" w14:textId="77777777" w:rsidR="002D34A4" w:rsidRPr="002D34A4" w:rsidRDefault="002D34A4" w:rsidP="002D34A4">
            <w:pPr>
              <w:spacing w:before="0" w:after="0"/>
              <w:rPr>
                <w:rFonts w:ascii="Times New Roman" w:eastAsia="Times New Roman" w:hAnsi="Times New Roman" w:cs="Times New Roman"/>
                <w:color w:val="auto"/>
                <w:sz w:val="20"/>
                <w:szCs w:val="20"/>
                <w:lang w:eastAsia="sl-SI"/>
              </w:rPr>
            </w:pPr>
          </w:p>
        </w:tc>
      </w:tr>
      <w:tr w:rsidR="002D34A4" w:rsidRPr="002D34A4" w14:paraId="2FC66715" w14:textId="77777777" w:rsidTr="002D34A4">
        <w:trPr>
          <w:trHeight w:val="271"/>
        </w:trPr>
        <w:tc>
          <w:tcPr>
            <w:tcW w:w="713" w:type="dxa"/>
            <w:tcBorders>
              <w:top w:val="nil"/>
              <w:left w:val="single" w:sz="4" w:space="0" w:color="auto"/>
              <w:bottom w:val="single" w:sz="4" w:space="0" w:color="auto"/>
              <w:right w:val="single" w:sz="4" w:space="0" w:color="auto"/>
            </w:tcBorders>
            <w:shd w:val="clear" w:color="auto" w:fill="auto"/>
            <w:noWrap/>
            <w:vAlign w:val="bottom"/>
            <w:hideMark/>
          </w:tcPr>
          <w:p w14:paraId="6FF34432"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1052" w:type="dxa"/>
            <w:tcBorders>
              <w:top w:val="nil"/>
              <w:left w:val="nil"/>
              <w:bottom w:val="single" w:sz="4" w:space="0" w:color="auto"/>
              <w:right w:val="single" w:sz="4" w:space="0" w:color="auto"/>
            </w:tcBorders>
            <w:shd w:val="clear" w:color="auto" w:fill="auto"/>
            <w:vAlign w:val="bottom"/>
            <w:hideMark/>
          </w:tcPr>
          <w:p w14:paraId="628C3271"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3246" w:type="dxa"/>
            <w:tcBorders>
              <w:top w:val="nil"/>
              <w:left w:val="nil"/>
              <w:bottom w:val="single" w:sz="4" w:space="0" w:color="auto"/>
              <w:right w:val="single" w:sz="4" w:space="0" w:color="auto"/>
            </w:tcBorders>
            <w:shd w:val="clear" w:color="auto" w:fill="auto"/>
            <w:vAlign w:val="bottom"/>
            <w:hideMark/>
          </w:tcPr>
          <w:p w14:paraId="3777F1B1"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Vzorčenje točk LUCAS</w:t>
            </w:r>
          </w:p>
        </w:tc>
        <w:tc>
          <w:tcPr>
            <w:tcW w:w="848" w:type="dxa"/>
            <w:tcBorders>
              <w:top w:val="nil"/>
              <w:left w:val="nil"/>
              <w:bottom w:val="single" w:sz="4" w:space="0" w:color="auto"/>
              <w:right w:val="single" w:sz="4" w:space="0" w:color="auto"/>
            </w:tcBorders>
            <w:shd w:val="clear" w:color="auto" w:fill="auto"/>
            <w:noWrap/>
            <w:vAlign w:val="bottom"/>
            <w:hideMark/>
          </w:tcPr>
          <w:p w14:paraId="0F7FE893"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855" w:type="dxa"/>
            <w:tcBorders>
              <w:top w:val="nil"/>
              <w:left w:val="nil"/>
              <w:bottom w:val="single" w:sz="4" w:space="0" w:color="auto"/>
              <w:right w:val="single" w:sz="4" w:space="0" w:color="auto"/>
            </w:tcBorders>
            <w:shd w:val="clear" w:color="auto" w:fill="auto"/>
            <w:noWrap/>
            <w:vAlign w:val="bottom"/>
            <w:hideMark/>
          </w:tcPr>
          <w:p w14:paraId="3909F7A4"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877" w:type="dxa"/>
            <w:tcBorders>
              <w:top w:val="nil"/>
              <w:left w:val="nil"/>
              <w:bottom w:val="single" w:sz="4" w:space="0" w:color="auto"/>
              <w:right w:val="single" w:sz="4" w:space="0" w:color="auto"/>
            </w:tcBorders>
            <w:shd w:val="clear" w:color="auto" w:fill="auto"/>
            <w:noWrap/>
            <w:vAlign w:val="bottom"/>
            <w:hideMark/>
          </w:tcPr>
          <w:p w14:paraId="4E6E16CF"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10.800</w:t>
            </w:r>
          </w:p>
        </w:tc>
        <w:tc>
          <w:tcPr>
            <w:tcW w:w="874" w:type="dxa"/>
            <w:tcBorders>
              <w:top w:val="nil"/>
              <w:left w:val="nil"/>
              <w:bottom w:val="single" w:sz="4" w:space="0" w:color="auto"/>
              <w:right w:val="single" w:sz="4" w:space="0" w:color="auto"/>
            </w:tcBorders>
            <w:shd w:val="clear" w:color="auto" w:fill="auto"/>
            <w:noWrap/>
            <w:vAlign w:val="bottom"/>
            <w:hideMark/>
          </w:tcPr>
          <w:p w14:paraId="706DE0EF"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897" w:type="dxa"/>
            <w:tcBorders>
              <w:top w:val="nil"/>
              <w:left w:val="nil"/>
              <w:bottom w:val="single" w:sz="4" w:space="0" w:color="auto"/>
              <w:right w:val="single" w:sz="4" w:space="0" w:color="auto"/>
            </w:tcBorders>
            <w:shd w:val="clear" w:color="auto" w:fill="auto"/>
            <w:noWrap/>
            <w:vAlign w:val="bottom"/>
            <w:hideMark/>
          </w:tcPr>
          <w:p w14:paraId="425B1394"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0</w:t>
            </w:r>
          </w:p>
        </w:tc>
        <w:tc>
          <w:tcPr>
            <w:tcW w:w="149" w:type="dxa"/>
            <w:vAlign w:val="center"/>
            <w:hideMark/>
          </w:tcPr>
          <w:p w14:paraId="3B0AFE31" w14:textId="77777777" w:rsidR="002D34A4" w:rsidRPr="002D34A4" w:rsidRDefault="002D34A4" w:rsidP="002D34A4">
            <w:pPr>
              <w:spacing w:before="0" w:after="0"/>
              <w:rPr>
                <w:rFonts w:ascii="Times New Roman" w:eastAsia="Times New Roman" w:hAnsi="Times New Roman" w:cs="Times New Roman"/>
                <w:color w:val="auto"/>
                <w:sz w:val="20"/>
                <w:szCs w:val="20"/>
                <w:lang w:eastAsia="sl-SI"/>
              </w:rPr>
            </w:pPr>
          </w:p>
        </w:tc>
      </w:tr>
      <w:tr w:rsidR="002D34A4" w:rsidRPr="002D34A4" w14:paraId="46A732BF" w14:textId="77777777" w:rsidTr="002D34A4">
        <w:trPr>
          <w:trHeight w:val="314"/>
        </w:trPr>
        <w:tc>
          <w:tcPr>
            <w:tcW w:w="713" w:type="dxa"/>
            <w:tcBorders>
              <w:top w:val="nil"/>
              <w:left w:val="single" w:sz="4" w:space="0" w:color="auto"/>
              <w:bottom w:val="single" w:sz="4" w:space="0" w:color="auto"/>
              <w:right w:val="single" w:sz="4" w:space="0" w:color="auto"/>
            </w:tcBorders>
            <w:shd w:val="clear" w:color="auto" w:fill="auto"/>
            <w:noWrap/>
            <w:vAlign w:val="bottom"/>
            <w:hideMark/>
          </w:tcPr>
          <w:p w14:paraId="696D5CD4"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1052" w:type="dxa"/>
            <w:tcBorders>
              <w:top w:val="nil"/>
              <w:left w:val="nil"/>
              <w:bottom w:val="single" w:sz="4" w:space="0" w:color="auto"/>
              <w:right w:val="single" w:sz="4" w:space="0" w:color="auto"/>
            </w:tcBorders>
            <w:shd w:val="clear" w:color="auto" w:fill="auto"/>
            <w:vAlign w:val="bottom"/>
            <w:hideMark/>
          </w:tcPr>
          <w:p w14:paraId="238F26CE"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 </w:t>
            </w:r>
          </w:p>
        </w:tc>
        <w:tc>
          <w:tcPr>
            <w:tcW w:w="3246" w:type="dxa"/>
            <w:tcBorders>
              <w:top w:val="nil"/>
              <w:left w:val="nil"/>
              <w:bottom w:val="single" w:sz="4" w:space="0" w:color="auto"/>
              <w:right w:val="single" w:sz="4" w:space="0" w:color="auto"/>
            </w:tcBorders>
            <w:shd w:val="clear" w:color="auto" w:fill="auto"/>
            <w:hideMark/>
          </w:tcPr>
          <w:p w14:paraId="45D074FE"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Najemnina hišniškega stanovanja</w:t>
            </w:r>
          </w:p>
        </w:tc>
        <w:tc>
          <w:tcPr>
            <w:tcW w:w="848" w:type="dxa"/>
            <w:tcBorders>
              <w:top w:val="nil"/>
              <w:left w:val="nil"/>
              <w:bottom w:val="single" w:sz="4" w:space="0" w:color="auto"/>
              <w:right w:val="single" w:sz="4" w:space="0" w:color="auto"/>
            </w:tcBorders>
            <w:shd w:val="clear" w:color="auto" w:fill="auto"/>
            <w:noWrap/>
            <w:vAlign w:val="bottom"/>
            <w:hideMark/>
          </w:tcPr>
          <w:p w14:paraId="69250B0A"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3.000</w:t>
            </w:r>
          </w:p>
        </w:tc>
        <w:tc>
          <w:tcPr>
            <w:tcW w:w="855" w:type="dxa"/>
            <w:tcBorders>
              <w:top w:val="nil"/>
              <w:left w:val="nil"/>
              <w:bottom w:val="single" w:sz="4" w:space="0" w:color="auto"/>
              <w:right w:val="single" w:sz="4" w:space="0" w:color="auto"/>
            </w:tcBorders>
            <w:shd w:val="clear" w:color="auto" w:fill="auto"/>
            <w:noWrap/>
            <w:vAlign w:val="bottom"/>
            <w:hideMark/>
          </w:tcPr>
          <w:p w14:paraId="4D256582"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3.000</w:t>
            </w:r>
          </w:p>
        </w:tc>
        <w:tc>
          <w:tcPr>
            <w:tcW w:w="877" w:type="dxa"/>
            <w:tcBorders>
              <w:top w:val="nil"/>
              <w:left w:val="nil"/>
              <w:bottom w:val="single" w:sz="4" w:space="0" w:color="auto"/>
              <w:right w:val="single" w:sz="4" w:space="0" w:color="auto"/>
            </w:tcBorders>
            <w:shd w:val="clear" w:color="auto" w:fill="auto"/>
            <w:noWrap/>
            <w:vAlign w:val="bottom"/>
            <w:hideMark/>
          </w:tcPr>
          <w:p w14:paraId="2EB41521"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1.750</w:t>
            </w:r>
          </w:p>
        </w:tc>
        <w:tc>
          <w:tcPr>
            <w:tcW w:w="874" w:type="dxa"/>
            <w:tcBorders>
              <w:top w:val="nil"/>
              <w:left w:val="nil"/>
              <w:bottom w:val="single" w:sz="4" w:space="0" w:color="auto"/>
              <w:right w:val="single" w:sz="4" w:space="0" w:color="auto"/>
            </w:tcBorders>
            <w:shd w:val="clear" w:color="auto" w:fill="auto"/>
            <w:noWrap/>
            <w:vAlign w:val="bottom"/>
            <w:hideMark/>
          </w:tcPr>
          <w:p w14:paraId="4D9B51DA"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0</w:t>
            </w:r>
          </w:p>
        </w:tc>
        <w:tc>
          <w:tcPr>
            <w:tcW w:w="897" w:type="dxa"/>
            <w:tcBorders>
              <w:top w:val="nil"/>
              <w:left w:val="nil"/>
              <w:bottom w:val="single" w:sz="4" w:space="0" w:color="auto"/>
              <w:right w:val="single" w:sz="4" w:space="0" w:color="auto"/>
            </w:tcBorders>
            <w:shd w:val="clear" w:color="auto" w:fill="auto"/>
            <w:noWrap/>
            <w:vAlign w:val="bottom"/>
            <w:hideMark/>
          </w:tcPr>
          <w:p w14:paraId="5AA0013E"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0</w:t>
            </w:r>
          </w:p>
        </w:tc>
        <w:tc>
          <w:tcPr>
            <w:tcW w:w="149" w:type="dxa"/>
            <w:vAlign w:val="center"/>
            <w:hideMark/>
          </w:tcPr>
          <w:p w14:paraId="475C9AB0" w14:textId="77777777" w:rsidR="002D34A4" w:rsidRPr="002D34A4" w:rsidRDefault="002D34A4" w:rsidP="002D34A4">
            <w:pPr>
              <w:spacing w:before="0" w:after="0"/>
              <w:rPr>
                <w:rFonts w:ascii="Times New Roman" w:eastAsia="Times New Roman" w:hAnsi="Times New Roman" w:cs="Times New Roman"/>
                <w:color w:val="auto"/>
                <w:sz w:val="20"/>
                <w:szCs w:val="20"/>
                <w:lang w:eastAsia="sl-SI"/>
              </w:rPr>
            </w:pPr>
          </w:p>
        </w:tc>
      </w:tr>
      <w:tr w:rsidR="002D34A4" w:rsidRPr="002D34A4" w14:paraId="65BF252E" w14:textId="77777777" w:rsidTr="002D34A4">
        <w:trPr>
          <w:trHeight w:val="285"/>
        </w:trPr>
        <w:tc>
          <w:tcPr>
            <w:tcW w:w="713" w:type="dxa"/>
            <w:tcBorders>
              <w:top w:val="nil"/>
              <w:left w:val="single" w:sz="4" w:space="0" w:color="auto"/>
              <w:bottom w:val="single" w:sz="4" w:space="0" w:color="auto"/>
              <w:right w:val="single" w:sz="4" w:space="0" w:color="auto"/>
            </w:tcBorders>
            <w:shd w:val="clear" w:color="auto" w:fill="auto"/>
            <w:noWrap/>
            <w:vAlign w:val="bottom"/>
            <w:hideMark/>
          </w:tcPr>
          <w:p w14:paraId="175296F1" w14:textId="77777777" w:rsidR="002D34A4" w:rsidRPr="002D34A4" w:rsidRDefault="002D34A4" w:rsidP="002D34A4">
            <w:pPr>
              <w:spacing w:before="0" w:after="0"/>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 </w:t>
            </w:r>
          </w:p>
        </w:tc>
        <w:tc>
          <w:tcPr>
            <w:tcW w:w="1052" w:type="dxa"/>
            <w:tcBorders>
              <w:top w:val="nil"/>
              <w:left w:val="nil"/>
              <w:bottom w:val="single" w:sz="4" w:space="0" w:color="auto"/>
              <w:right w:val="single" w:sz="4" w:space="0" w:color="auto"/>
            </w:tcBorders>
            <w:shd w:val="clear" w:color="auto" w:fill="auto"/>
            <w:vAlign w:val="bottom"/>
            <w:hideMark/>
          </w:tcPr>
          <w:p w14:paraId="56754EF3" w14:textId="77777777" w:rsidR="002D34A4" w:rsidRPr="002D34A4" w:rsidRDefault="002D34A4" w:rsidP="002D34A4">
            <w:pPr>
              <w:spacing w:before="0" w:after="0"/>
              <w:jc w:val="center"/>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 </w:t>
            </w:r>
          </w:p>
        </w:tc>
        <w:tc>
          <w:tcPr>
            <w:tcW w:w="3246" w:type="dxa"/>
            <w:tcBorders>
              <w:top w:val="nil"/>
              <w:left w:val="nil"/>
              <w:bottom w:val="single" w:sz="4" w:space="0" w:color="auto"/>
              <w:right w:val="single" w:sz="4" w:space="0" w:color="auto"/>
            </w:tcBorders>
            <w:shd w:val="clear" w:color="auto" w:fill="auto"/>
            <w:hideMark/>
          </w:tcPr>
          <w:p w14:paraId="6D62B157"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Dolgoročni program žlahtnjenja hmelja</w:t>
            </w:r>
          </w:p>
        </w:tc>
        <w:tc>
          <w:tcPr>
            <w:tcW w:w="848" w:type="dxa"/>
            <w:tcBorders>
              <w:top w:val="nil"/>
              <w:left w:val="nil"/>
              <w:bottom w:val="single" w:sz="4" w:space="0" w:color="auto"/>
              <w:right w:val="single" w:sz="4" w:space="0" w:color="auto"/>
            </w:tcBorders>
            <w:shd w:val="clear" w:color="auto" w:fill="auto"/>
            <w:noWrap/>
            <w:vAlign w:val="bottom"/>
            <w:hideMark/>
          </w:tcPr>
          <w:p w14:paraId="7E3A5A7A"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41.904</w:t>
            </w:r>
          </w:p>
        </w:tc>
        <w:tc>
          <w:tcPr>
            <w:tcW w:w="855" w:type="dxa"/>
            <w:tcBorders>
              <w:top w:val="nil"/>
              <w:left w:val="nil"/>
              <w:bottom w:val="single" w:sz="4" w:space="0" w:color="auto"/>
              <w:right w:val="single" w:sz="4" w:space="0" w:color="auto"/>
            </w:tcBorders>
            <w:shd w:val="clear" w:color="auto" w:fill="auto"/>
            <w:noWrap/>
            <w:vAlign w:val="bottom"/>
            <w:hideMark/>
          </w:tcPr>
          <w:p w14:paraId="1FADEE89"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46.000</w:t>
            </w:r>
          </w:p>
        </w:tc>
        <w:tc>
          <w:tcPr>
            <w:tcW w:w="877" w:type="dxa"/>
            <w:tcBorders>
              <w:top w:val="nil"/>
              <w:left w:val="nil"/>
              <w:bottom w:val="single" w:sz="4" w:space="0" w:color="auto"/>
              <w:right w:val="single" w:sz="4" w:space="0" w:color="auto"/>
            </w:tcBorders>
            <w:shd w:val="clear" w:color="auto" w:fill="auto"/>
            <w:noWrap/>
            <w:vAlign w:val="bottom"/>
            <w:hideMark/>
          </w:tcPr>
          <w:p w14:paraId="6EA4CD1E"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50.094</w:t>
            </w:r>
          </w:p>
        </w:tc>
        <w:tc>
          <w:tcPr>
            <w:tcW w:w="874" w:type="dxa"/>
            <w:tcBorders>
              <w:top w:val="nil"/>
              <w:left w:val="nil"/>
              <w:bottom w:val="single" w:sz="4" w:space="0" w:color="auto"/>
              <w:right w:val="single" w:sz="4" w:space="0" w:color="auto"/>
            </w:tcBorders>
            <w:shd w:val="clear" w:color="auto" w:fill="auto"/>
            <w:noWrap/>
            <w:vAlign w:val="bottom"/>
            <w:hideMark/>
          </w:tcPr>
          <w:p w14:paraId="435DDF73"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46.000</w:t>
            </w:r>
          </w:p>
        </w:tc>
        <w:tc>
          <w:tcPr>
            <w:tcW w:w="897" w:type="dxa"/>
            <w:tcBorders>
              <w:top w:val="nil"/>
              <w:left w:val="nil"/>
              <w:bottom w:val="single" w:sz="4" w:space="0" w:color="auto"/>
              <w:right w:val="single" w:sz="4" w:space="0" w:color="auto"/>
            </w:tcBorders>
            <w:shd w:val="clear" w:color="auto" w:fill="auto"/>
            <w:noWrap/>
            <w:vAlign w:val="bottom"/>
            <w:hideMark/>
          </w:tcPr>
          <w:p w14:paraId="035219D2"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92</w:t>
            </w:r>
          </w:p>
        </w:tc>
        <w:tc>
          <w:tcPr>
            <w:tcW w:w="149" w:type="dxa"/>
            <w:vAlign w:val="center"/>
            <w:hideMark/>
          </w:tcPr>
          <w:p w14:paraId="7FB534FF" w14:textId="77777777" w:rsidR="002D34A4" w:rsidRPr="002D34A4" w:rsidRDefault="002D34A4" w:rsidP="002D34A4">
            <w:pPr>
              <w:spacing w:before="0" w:after="0"/>
              <w:rPr>
                <w:rFonts w:ascii="Times New Roman" w:eastAsia="Times New Roman" w:hAnsi="Times New Roman" w:cs="Times New Roman"/>
                <w:color w:val="auto"/>
                <w:sz w:val="20"/>
                <w:szCs w:val="20"/>
                <w:lang w:eastAsia="sl-SI"/>
              </w:rPr>
            </w:pPr>
          </w:p>
        </w:tc>
      </w:tr>
      <w:tr w:rsidR="002D34A4" w:rsidRPr="002D34A4" w14:paraId="529FACD2" w14:textId="77777777" w:rsidTr="002D34A4">
        <w:trPr>
          <w:trHeight w:val="417"/>
        </w:trPr>
        <w:tc>
          <w:tcPr>
            <w:tcW w:w="713" w:type="dxa"/>
            <w:tcBorders>
              <w:top w:val="nil"/>
              <w:left w:val="single" w:sz="4" w:space="0" w:color="auto"/>
              <w:bottom w:val="single" w:sz="4" w:space="0" w:color="auto"/>
              <w:right w:val="single" w:sz="4" w:space="0" w:color="auto"/>
            </w:tcBorders>
            <w:shd w:val="clear" w:color="auto" w:fill="auto"/>
            <w:noWrap/>
            <w:vAlign w:val="bottom"/>
            <w:hideMark/>
          </w:tcPr>
          <w:p w14:paraId="710240EE" w14:textId="77777777" w:rsidR="002D34A4" w:rsidRPr="002D34A4" w:rsidRDefault="002D34A4" w:rsidP="002D34A4">
            <w:pPr>
              <w:spacing w:before="0" w:after="0"/>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 </w:t>
            </w:r>
          </w:p>
        </w:tc>
        <w:tc>
          <w:tcPr>
            <w:tcW w:w="1052" w:type="dxa"/>
            <w:tcBorders>
              <w:top w:val="nil"/>
              <w:left w:val="nil"/>
              <w:bottom w:val="single" w:sz="4" w:space="0" w:color="auto"/>
              <w:right w:val="single" w:sz="4" w:space="0" w:color="auto"/>
            </w:tcBorders>
            <w:shd w:val="clear" w:color="auto" w:fill="auto"/>
            <w:vAlign w:val="bottom"/>
            <w:hideMark/>
          </w:tcPr>
          <w:p w14:paraId="7E81E7E3" w14:textId="77777777" w:rsidR="002D34A4" w:rsidRPr="002D34A4" w:rsidRDefault="002D34A4" w:rsidP="002D34A4">
            <w:pPr>
              <w:spacing w:before="0" w:after="0"/>
              <w:jc w:val="center"/>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 </w:t>
            </w:r>
          </w:p>
        </w:tc>
        <w:tc>
          <w:tcPr>
            <w:tcW w:w="3246" w:type="dxa"/>
            <w:tcBorders>
              <w:top w:val="nil"/>
              <w:left w:val="nil"/>
              <w:bottom w:val="single" w:sz="4" w:space="0" w:color="auto"/>
              <w:right w:val="single" w:sz="4" w:space="0" w:color="auto"/>
            </w:tcBorders>
            <w:shd w:val="clear" w:color="auto" w:fill="auto"/>
            <w:hideMark/>
          </w:tcPr>
          <w:p w14:paraId="58A9F25D"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Program tehnologije pridelave in predelave hmelja</w:t>
            </w:r>
          </w:p>
        </w:tc>
        <w:tc>
          <w:tcPr>
            <w:tcW w:w="848" w:type="dxa"/>
            <w:tcBorders>
              <w:top w:val="nil"/>
              <w:left w:val="nil"/>
              <w:bottom w:val="single" w:sz="4" w:space="0" w:color="auto"/>
              <w:right w:val="single" w:sz="4" w:space="0" w:color="auto"/>
            </w:tcBorders>
            <w:shd w:val="clear" w:color="auto" w:fill="auto"/>
            <w:noWrap/>
            <w:vAlign w:val="bottom"/>
            <w:hideMark/>
          </w:tcPr>
          <w:p w14:paraId="0AC3C037"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13.664</w:t>
            </w:r>
          </w:p>
        </w:tc>
        <w:tc>
          <w:tcPr>
            <w:tcW w:w="855" w:type="dxa"/>
            <w:tcBorders>
              <w:top w:val="nil"/>
              <w:left w:val="nil"/>
              <w:bottom w:val="single" w:sz="4" w:space="0" w:color="auto"/>
              <w:right w:val="single" w:sz="4" w:space="0" w:color="auto"/>
            </w:tcBorders>
            <w:shd w:val="clear" w:color="auto" w:fill="auto"/>
            <w:noWrap/>
            <w:vAlign w:val="bottom"/>
            <w:hideMark/>
          </w:tcPr>
          <w:p w14:paraId="12B1BD13"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15.000</w:t>
            </w:r>
          </w:p>
        </w:tc>
        <w:tc>
          <w:tcPr>
            <w:tcW w:w="877" w:type="dxa"/>
            <w:tcBorders>
              <w:top w:val="nil"/>
              <w:left w:val="nil"/>
              <w:bottom w:val="single" w:sz="4" w:space="0" w:color="auto"/>
              <w:right w:val="single" w:sz="4" w:space="0" w:color="auto"/>
            </w:tcBorders>
            <w:shd w:val="clear" w:color="auto" w:fill="auto"/>
            <w:noWrap/>
            <w:vAlign w:val="bottom"/>
            <w:hideMark/>
          </w:tcPr>
          <w:p w14:paraId="47AF3321"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16.335</w:t>
            </w:r>
          </w:p>
        </w:tc>
        <w:tc>
          <w:tcPr>
            <w:tcW w:w="874" w:type="dxa"/>
            <w:tcBorders>
              <w:top w:val="nil"/>
              <w:left w:val="nil"/>
              <w:bottom w:val="single" w:sz="4" w:space="0" w:color="auto"/>
              <w:right w:val="single" w:sz="4" w:space="0" w:color="auto"/>
            </w:tcBorders>
            <w:shd w:val="clear" w:color="auto" w:fill="auto"/>
            <w:noWrap/>
            <w:vAlign w:val="bottom"/>
            <w:hideMark/>
          </w:tcPr>
          <w:p w14:paraId="27495FCB"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15.000</w:t>
            </w:r>
          </w:p>
        </w:tc>
        <w:tc>
          <w:tcPr>
            <w:tcW w:w="897" w:type="dxa"/>
            <w:tcBorders>
              <w:top w:val="nil"/>
              <w:left w:val="nil"/>
              <w:bottom w:val="single" w:sz="4" w:space="0" w:color="auto"/>
              <w:right w:val="single" w:sz="4" w:space="0" w:color="auto"/>
            </w:tcBorders>
            <w:shd w:val="clear" w:color="auto" w:fill="auto"/>
            <w:noWrap/>
            <w:vAlign w:val="bottom"/>
            <w:hideMark/>
          </w:tcPr>
          <w:p w14:paraId="44ECAA50"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92</w:t>
            </w:r>
          </w:p>
        </w:tc>
        <w:tc>
          <w:tcPr>
            <w:tcW w:w="149" w:type="dxa"/>
            <w:vAlign w:val="center"/>
            <w:hideMark/>
          </w:tcPr>
          <w:p w14:paraId="464EA869" w14:textId="77777777" w:rsidR="002D34A4" w:rsidRPr="002D34A4" w:rsidRDefault="002D34A4" w:rsidP="002D34A4">
            <w:pPr>
              <w:spacing w:before="0" w:after="0"/>
              <w:rPr>
                <w:rFonts w:ascii="Times New Roman" w:eastAsia="Times New Roman" w:hAnsi="Times New Roman" w:cs="Times New Roman"/>
                <w:color w:val="auto"/>
                <w:sz w:val="20"/>
                <w:szCs w:val="20"/>
                <w:lang w:eastAsia="sl-SI"/>
              </w:rPr>
            </w:pPr>
          </w:p>
        </w:tc>
      </w:tr>
      <w:tr w:rsidR="002D34A4" w:rsidRPr="002D34A4" w14:paraId="09B4729E" w14:textId="77777777" w:rsidTr="002D34A4">
        <w:trPr>
          <w:trHeight w:val="271"/>
        </w:trPr>
        <w:tc>
          <w:tcPr>
            <w:tcW w:w="713" w:type="dxa"/>
            <w:tcBorders>
              <w:top w:val="nil"/>
              <w:left w:val="single" w:sz="4" w:space="0" w:color="auto"/>
              <w:bottom w:val="single" w:sz="4" w:space="0" w:color="auto"/>
              <w:right w:val="single" w:sz="4" w:space="0" w:color="auto"/>
            </w:tcBorders>
            <w:shd w:val="clear" w:color="auto" w:fill="auto"/>
            <w:noWrap/>
            <w:vAlign w:val="bottom"/>
            <w:hideMark/>
          </w:tcPr>
          <w:p w14:paraId="52B5C49D" w14:textId="77777777" w:rsidR="002D34A4" w:rsidRPr="002D34A4" w:rsidRDefault="002D34A4" w:rsidP="002D34A4">
            <w:pPr>
              <w:spacing w:before="0" w:after="0"/>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 </w:t>
            </w:r>
          </w:p>
        </w:tc>
        <w:tc>
          <w:tcPr>
            <w:tcW w:w="1052" w:type="dxa"/>
            <w:tcBorders>
              <w:top w:val="nil"/>
              <w:left w:val="nil"/>
              <w:bottom w:val="single" w:sz="4" w:space="0" w:color="auto"/>
              <w:right w:val="single" w:sz="4" w:space="0" w:color="auto"/>
            </w:tcBorders>
            <w:shd w:val="clear" w:color="auto" w:fill="auto"/>
            <w:vAlign w:val="bottom"/>
            <w:hideMark/>
          </w:tcPr>
          <w:p w14:paraId="22448A16" w14:textId="77777777" w:rsidR="002D34A4" w:rsidRPr="002D34A4" w:rsidRDefault="002D34A4" w:rsidP="002D34A4">
            <w:pPr>
              <w:spacing w:before="0" w:after="0"/>
              <w:jc w:val="center"/>
              <w:rPr>
                <w:rFonts w:ascii="Calibri" w:eastAsia="Times New Roman" w:hAnsi="Calibri" w:cs="Calibri"/>
                <w:b/>
                <w:bCs/>
                <w:color w:val="000000"/>
                <w:sz w:val="16"/>
                <w:szCs w:val="16"/>
                <w:lang w:eastAsia="sl-SI"/>
              </w:rPr>
            </w:pPr>
            <w:r w:rsidRPr="002D34A4">
              <w:rPr>
                <w:rFonts w:ascii="Calibri" w:eastAsia="Times New Roman" w:hAnsi="Calibri" w:cs="Calibri"/>
                <w:b/>
                <w:bCs/>
                <w:color w:val="000000"/>
                <w:sz w:val="16"/>
                <w:szCs w:val="16"/>
                <w:lang w:eastAsia="sl-SI"/>
              </w:rPr>
              <w:t> </w:t>
            </w:r>
          </w:p>
        </w:tc>
        <w:tc>
          <w:tcPr>
            <w:tcW w:w="3246" w:type="dxa"/>
            <w:tcBorders>
              <w:top w:val="nil"/>
              <w:left w:val="nil"/>
              <w:bottom w:val="single" w:sz="4" w:space="0" w:color="auto"/>
              <w:right w:val="single" w:sz="4" w:space="0" w:color="auto"/>
            </w:tcBorders>
            <w:shd w:val="clear" w:color="auto" w:fill="auto"/>
            <w:hideMark/>
          </w:tcPr>
          <w:p w14:paraId="3A7239AC" w14:textId="77777777" w:rsidR="002D34A4" w:rsidRPr="002D34A4" w:rsidRDefault="002D34A4" w:rsidP="002D34A4">
            <w:pPr>
              <w:spacing w:before="0" w:after="0"/>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Prodaja hmelja posameznega letnika</w:t>
            </w:r>
          </w:p>
        </w:tc>
        <w:tc>
          <w:tcPr>
            <w:tcW w:w="848" w:type="dxa"/>
            <w:tcBorders>
              <w:top w:val="nil"/>
              <w:left w:val="nil"/>
              <w:bottom w:val="single" w:sz="4" w:space="0" w:color="auto"/>
              <w:right w:val="single" w:sz="4" w:space="0" w:color="auto"/>
            </w:tcBorders>
            <w:shd w:val="clear" w:color="auto" w:fill="auto"/>
            <w:noWrap/>
            <w:vAlign w:val="bottom"/>
            <w:hideMark/>
          </w:tcPr>
          <w:p w14:paraId="4B1B407E"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36.330</w:t>
            </w:r>
          </w:p>
        </w:tc>
        <w:tc>
          <w:tcPr>
            <w:tcW w:w="855" w:type="dxa"/>
            <w:tcBorders>
              <w:top w:val="nil"/>
              <w:left w:val="nil"/>
              <w:bottom w:val="single" w:sz="4" w:space="0" w:color="auto"/>
              <w:right w:val="single" w:sz="4" w:space="0" w:color="auto"/>
            </w:tcBorders>
            <w:shd w:val="clear" w:color="auto" w:fill="auto"/>
            <w:noWrap/>
            <w:vAlign w:val="bottom"/>
            <w:hideMark/>
          </w:tcPr>
          <w:p w14:paraId="6F8606C6"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70.000</w:t>
            </w:r>
          </w:p>
        </w:tc>
        <w:tc>
          <w:tcPr>
            <w:tcW w:w="877" w:type="dxa"/>
            <w:tcBorders>
              <w:top w:val="nil"/>
              <w:left w:val="nil"/>
              <w:bottom w:val="single" w:sz="4" w:space="0" w:color="auto"/>
              <w:right w:val="single" w:sz="4" w:space="0" w:color="auto"/>
            </w:tcBorders>
            <w:shd w:val="clear" w:color="auto" w:fill="auto"/>
            <w:noWrap/>
            <w:vAlign w:val="bottom"/>
            <w:hideMark/>
          </w:tcPr>
          <w:p w14:paraId="03BED471"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75.489</w:t>
            </w:r>
          </w:p>
        </w:tc>
        <w:tc>
          <w:tcPr>
            <w:tcW w:w="874" w:type="dxa"/>
            <w:tcBorders>
              <w:top w:val="nil"/>
              <w:left w:val="nil"/>
              <w:bottom w:val="single" w:sz="4" w:space="0" w:color="auto"/>
              <w:right w:val="single" w:sz="4" w:space="0" w:color="auto"/>
            </w:tcBorders>
            <w:shd w:val="clear" w:color="auto" w:fill="auto"/>
            <w:noWrap/>
            <w:vAlign w:val="bottom"/>
            <w:hideMark/>
          </w:tcPr>
          <w:p w14:paraId="4AE8A5ED" w14:textId="77777777" w:rsidR="002D34A4" w:rsidRPr="002D34A4" w:rsidRDefault="002D34A4" w:rsidP="002D34A4">
            <w:pPr>
              <w:spacing w:before="0" w:after="0"/>
              <w:jc w:val="right"/>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126.000</w:t>
            </w:r>
          </w:p>
        </w:tc>
        <w:tc>
          <w:tcPr>
            <w:tcW w:w="897" w:type="dxa"/>
            <w:tcBorders>
              <w:top w:val="nil"/>
              <w:left w:val="nil"/>
              <w:bottom w:val="single" w:sz="4" w:space="0" w:color="auto"/>
              <w:right w:val="single" w:sz="4" w:space="0" w:color="auto"/>
            </w:tcBorders>
            <w:shd w:val="clear" w:color="auto" w:fill="auto"/>
            <w:noWrap/>
            <w:vAlign w:val="bottom"/>
            <w:hideMark/>
          </w:tcPr>
          <w:p w14:paraId="5A325BC0" w14:textId="77777777" w:rsidR="002D34A4" w:rsidRPr="002D34A4" w:rsidRDefault="002D34A4" w:rsidP="002D34A4">
            <w:pPr>
              <w:spacing w:before="0" w:after="0"/>
              <w:jc w:val="center"/>
              <w:rPr>
                <w:rFonts w:ascii="Calibri" w:eastAsia="Times New Roman" w:hAnsi="Calibri" w:cs="Calibri"/>
                <w:color w:val="000000"/>
                <w:sz w:val="16"/>
                <w:szCs w:val="16"/>
                <w:lang w:eastAsia="sl-SI"/>
              </w:rPr>
            </w:pPr>
            <w:r w:rsidRPr="002D34A4">
              <w:rPr>
                <w:rFonts w:ascii="Calibri" w:eastAsia="Times New Roman" w:hAnsi="Calibri" w:cs="Calibri"/>
                <w:color w:val="000000"/>
                <w:sz w:val="16"/>
                <w:szCs w:val="16"/>
                <w:lang w:eastAsia="sl-SI"/>
              </w:rPr>
              <w:t>167</w:t>
            </w:r>
          </w:p>
        </w:tc>
        <w:tc>
          <w:tcPr>
            <w:tcW w:w="149" w:type="dxa"/>
            <w:vAlign w:val="center"/>
            <w:hideMark/>
          </w:tcPr>
          <w:p w14:paraId="58F6A8BE" w14:textId="77777777" w:rsidR="002D34A4" w:rsidRPr="002D34A4" w:rsidRDefault="002D34A4" w:rsidP="002D34A4">
            <w:pPr>
              <w:spacing w:before="0" w:after="0"/>
              <w:rPr>
                <w:rFonts w:ascii="Times New Roman" w:eastAsia="Times New Roman" w:hAnsi="Times New Roman" w:cs="Times New Roman"/>
                <w:color w:val="auto"/>
                <w:sz w:val="20"/>
                <w:szCs w:val="20"/>
                <w:lang w:eastAsia="sl-SI"/>
              </w:rPr>
            </w:pPr>
          </w:p>
        </w:tc>
      </w:tr>
    </w:tbl>
    <w:p w14:paraId="0F06B4EE" w14:textId="21BBA29D" w:rsidR="002E16B5" w:rsidRPr="002E16B5" w:rsidRDefault="008C08E3" w:rsidP="008C08E3">
      <w:r>
        <w:lastRenderedPageBreak/>
        <w:t>Nadaljevanje iz prejšnje strani</w:t>
      </w:r>
    </w:p>
    <w:tbl>
      <w:tblPr>
        <w:tblW w:w="9500" w:type="dxa"/>
        <w:tblCellMar>
          <w:left w:w="70" w:type="dxa"/>
          <w:right w:w="70" w:type="dxa"/>
        </w:tblCellMar>
        <w:tblLook w:val="04A0" w:firstRow="1" w:lastRow="0" w:firstColumn="1" w:lastColumn="0" w:noHBand="0" w:noVBand="1"/>
      </w:tblPr>
      <w:tblGrid>
        <w:gridCol w:w="714"/>
        <w:gridCol w:w="1152"/>
        <w:gridCol w:w="3133"/>
        <w:gridCol w:w="847"/>
        <w:gridCol w:w="856"/>
        <w:gridCol w:w="876"/>
        <w:gridCol w:w="876"/>
        <w:gridCol w:w="897"/>
        <w:gridCol w:w="149"/>
      </w:tblGrid>
      <w:tr w:rsidR="002E16B5" w:rsidRPr="002E16B5" w14:paraId="14A2F9AD" w14:textId="77777777" w:rsidTr="002E16B5">
        <w:trPr>
          <w:gridAfter w:val="1"/>
          <w:wAfter w:w="149" w:type="dxa"/>
          <w:trHeight w:val="433"/>
        </w:trPr>
        <w:tc>
          <w:tcPr>
            <w:tcW w:w="714" w:type="dxa"/>
            <w:vMerge w:val="restart"/>
            <w:tcBorders>
              <w:top w:val="single" w:sz="4" w:space="0" w:color="auto"/>
              <w:left w:val="nil"/>
              <w:bottom w:val="single" w:sz="4" w:space="0" w:color="000000"/>
              <w:right w:val="nil"/>
            </w:tcBorders>
            <w:shd w:val="clear" w:color="auto" w:fill="auto"/>
            <w:vAlign w:val="bottom"/>
            <w:hideMark/>
          </w:tcPr>
          <w:p w14:paraId="181B5BB3" w14:textId="00AD2F92" w:rsidR="002E16B5" w:rsidRPr="002E16B5" w:rsidRDefault="002E16B5" w:rsidP="002E16B5">
            <w:pPr>
              <w:spacing w:before="0" w:after="0"/>
              <w:jc w:val="center"/>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PP</w:t>
            </w:r>
          </w:p>
        </w:tc>
        <w:tc>
          <w:tcPr>
            <w:tcW w:w="1152" w:type="dxa"/>
            <w:vMerge w:val="restart"/>
            <w:tcBorders>
              <w:top w:val="single" w:sz="4" w:space="0" w:color="auto"/>
              <w:left w:val="nil"/>
              <w:bottom w:val="single" w:sz="4" w:space="0" w:color="000000"/>
              <w:right w:val="nil"/>
            </w:tcBorders>
            <w:shd w:val="clear" w:color="auto" w:fill="auto"/>
            <w:vAlign w:val="bottom"/>
            <w:hideMark/>
          </w:tcPr>
          <w:p w14:paraId="6C99B2F3" w14:textId="77777777" w:rsidR="002E16B5" w:rsidRPr="002E16B5" w:rsidRDefault="002E16B5" w:rsidP="002E16B5">
            <w:pPr>
              <w:spacing w:before="0" w:after="0"/>
              <w:jc w:val="center"/>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NRP  /projekt / ukrep</w:t>
            </w:r>
          </w:p>
        </w:tc>
        <w:tc>
          <w:tcPr>
            <w:tcW w:w="3133" w:type="dxa"/>
            <w:vMerge w:val="restart"/>
            <w:tcBorders>
              <w:top w:val="single" w:sz="4" w:space="0" w:color="auto"/>
              <w:left w:val="nil"/>
              <w:bottom w:val="single" w:sz="4" w:space="0" w:color="000000"/>
              <w:right w:val="nil"/>
            </w:tcBorders>
            <w:shd w:val="clear" w:color="auto" w:fill="auto"/>
            <w:vAlign w:val="bottom"/>
            <w:hideMark/>
          </w:tcPr>
          <w:p w14:paraId="5F72F4B5" w14:textId="77777777" w:rsidR="002E16B5" w:rsidRPr="002E16B5" w:rsidRDefault="002E16B5" w:rsidP="002E16B5">
            <w:pPr>
              <w:spacing w:before="0" w:after="0"/>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Viri financiranja</w:t>
            </w:r>
          </w:p>
        </w:tc>
        <w:tc>
          <w:tcPr>
            <w:tcW w:w="84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22BB43" w14:textId="77777777" w:rsidR="002E16B5" w:rsidRPr="002E16B5" w:rsidRDefault="002E16B5" w:rsidP="002E16B5">
            <w:pPr>
              <w:spacing w:before="0" w:after="0"/>
              <w:jc w:val="center"/>
              <w:rPr>
                <w:rFonts w:ascii="Calibri" w:eastAsia="Times New Roman" w:hAnsi="Calibri" w:cs="Calibri"/>
                <w:i/>
                <w:iCs/>
                <w:color w:val="000000"/>
                <w:sz w:val="16"/>
                <w:szCs w:val="16"/>
                <w:lang w:eastAsia="sl-SI"/>
              </w:rPr>
            </w:pPr>
            <w:r w:rsidRPr="002E16B5">
              <w:rPr>
                <w:rFonts w:ascii="Calibri" w:eastAsia="Times New Roman" w:hAnsi="Calibri" w:cs="Calibri"/>
                <w:i/>
                <w:iCs/>
                <w:color w:val="000000"/>
                <w:sz w:val="16"/>
                <w:szCs w:val="16"/>
                <w:lang w:eastAsia="sl-SI"/>
              </w:rPr>
              <w:t>Realizacija 2022</w:t>
            </w:r>
          </w:p>
        </w:tc>
        <w:tc>
          <w:tcPr>
            <w:tcW w:w="8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76EEAD" w14:textId="77777777" w:rsidR="002E16B5" w:rsidRPr="002E16B5" w:rsidRDefault="002E16B5" w:rsidP="002E16B5">
            <w:pPr>
              <w:spacing w:before="0" w:after="0"/>
              <w:jc w:val="center"/>
              <w:rPr>
                <w:rFonts w:ascii="Calibri" w:eastAsia="Times New Roman" w:hAnsi="Calibri" w:cs="Calibri"/>
                <w:i/>
                <w:iCs/>
                <w:color w:val="000000"/>
                <w:sz w:val="16"/>
                <w:szCs w:val="16"/>
                <w:lang w:eastAsia="sl-SI"/>
              </w:rPr>
            </w:pPr>
            <w:r w:rsidRPr="002E16B5">
              <w:rPr>
                <w:rFonts w:ascii="Calibri" w:eastAsia="Times New Roman" w:hAnsi="Calibri" w:cs="Calibri"/>
                <w:i/>
                <w:iCs/>
                <w:color w:val="000000"/>
                <w:sz w:val="16"/>
                <w:szCs w:val="16"/>
                <w:lang w:eastAsia="sl-SI"/>
              </w:rPr>
              <w:t>Plan 2023</w:t>
            </w:r>
          </w:p>
        </w:tc>
        <w:tc>
          <w:tcPr>
            <w:tcW w:w="8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8AF4DEC" w14:textId="77777777" w:rsidR="002E16B5" w:rsidRPr="002E16B5" w:rsidRDefault="002E16B5" w:rsidP="002E16B5">
            <w:pPr>
              <w:spacing w:before="0" w:after="0"/>
              <w:jc w:val="center"/>
              <w:rPr>
                <w:rFonts w:ascii="Calibri" w:eastAsia="Times New Roman" w:hAnsi="Calibri" w:cs="Calibri"/>
                <w:i/>
                <w:iCs/>
                <w:color w:val="000000"/>
                <w:sz w:val="16"/>
                <w:szCs w:val="16"/>
                <w:lang w:eastAsia="sl-SI"/>
              </w:rPr>
            </w:pPr>
            <w:r w:rsidRPr="002E16B5">
              <w:rPr>
                <w:rFonts w:ascii="Calibri" w:eastAsia="Times New Roman" w:hAnsi="Calibri" w:cs="Calibri"/>
                <w:i/>
                <w:iCs/>
                <w:color w:val="000000"/>
                <w:sz w:val="16"/>
                <w:szCs w:val="16"/>
                <w:lang w:eastAsia="sl-SI"/>
              </w:rPr>
              <w:t>Realizacije 2023</w:t>
            </w:r>
          </w:p>
        </w:tc>
        <w:tc>
          <w:tcPr>
            <w:tcW w:w="8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84D1FDD" w14:textId="77777777" w:rsidR="002E16B5" w:rsidRPr="002E16B5" w:rsidRDefault="002E16B5" w:rsidP="002E16B5">
            <w:pPr>
              <w:spacing w:before="0" w:after="0"/>
              <w:jc w:val="center"/>
              <w:rPr>
                <w:rFonts w:ascii="Calibri" w:eastAsia="Times New Roman" w:hAnsi="Calibri" w:cs="Calibri"/>
                <w:i/>
                <w:iCs/>
                <w:color w:val="000000"/>
                <w:sz w:val="16"/>
                <w:szCs w:val="16"/>
                <w:lang w:eastAsia="sl-SI"/>
              </w:rPr>
            </w:pPr>
            <w:r w:rsidRPr="002E16B5">
              <w:rPr>
                <w:rFonts w:ascii="Calibri" w:eastAsia="Times New Roman" w:hAnsi="Calibri" w:cs="Calibri"/>
                <w:i/>
                <w:iCs/>
                <w:color w:val="000000"/>
                <w:sz w:val="16"/>
                <w:szCs w:val="16"/>
                <w:lang w:eastAsia="sl-SI"/>
              </w:rPr>
              <w:t>Plan 2024</w:t>
            </w:r>
          </w:p>
        </w:tc>
        <w:tc>
          <w:tcPr>
            <w:tcW w:w="89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1CC45EB" w14:textId="77777777" w:rsidR="002E16B5" w:rsidRPr="002E16B5" w:rsidRDefault="002E16B5" w:rsidP="002E16B5">
            <w:pPr>
              <w:spacing w:before="0" w:after="0"/>
              <w:jc w:val="center"/>
              <w:rPr>
                <w:rFonts w:ascii="Calibri" w:eastAsia="Times New Roman" w:hAnsi="Calibri" w:cs="Calibri"/>
                <w:i/>
                <w:iCs/>
                <w:color w:val="000000"/>
                <w:sz w:val="16"/>
                <w:szCs w:val="16"/>
                <w:lang w:eastAsia="sl-SI"/>
              </w:rPr>
            </w:pPr>
            <w:proofErr w:type="spellStart"/>
            <w:r w:rsidRPr="002E16B5">
              <w:rPr>
                <w:rFonts w:ascii="Calibri" w:eastAsia="Times New Roman" w:hAnsi="Calibri" w:cs="Calibri"/>
                <w:i/>
                <w:iCs/>
                <w:color w:val="000000"/>
                <w:sz w:val="16"/>
                <w:szCs w:val="16"/>
                <w:lang w:eastAsia="sl-SI"/>
              </w:rPr>
              <w:t>Index</w:t>
            </w:r>
            <w:proofErr w:type="spellEnd"/>
            <w:r w:rsidRPr="002E16B5">
              <w:rPr>
                <w:rFonts w:ascii="Calibri" w:eastAsia="Times New Roman" w:hAnsi="Calibri" w:cs="Calibri"/>
                <w:i/>
                <w:iCs/>
                <w:color w:val="000000"/>
                <w:sz w:val="16"/>
                <w:szCs w:val="16"/>
                <w:lang w:eastAsia="sl-SI"/>
              </w:rPr>
              <w:t xml:space="preserve"> plan 2024 / realizacija 2023</w:t>
            </w:r>
          </w:p>
        </w:tc>
      </w:tr>
      <w:tr w:rsidR="002E16B5" w:rsidRPr="002E16B5" w14:paraId="3F605381" w14:textId="77777777" w:rsidTr="002E16B5">
        <w:trPr>
          <w:trHeight w:val="378"/>
        </w:trPr>
        <w:tc>
          <w:tcPr>
            <w:tcW w:w="714" w:type="dxa"/>
            <w:vMerge/>
            <w:tcBorders>
              <w:top w:val="single" w:sz="4" w:space="0" w:color="auto"/>
              <w:left w:val="nil"/>
              <w:bottom w:val="single" w:sz="4" w:space="0" w:color="000000"/>
              <w:right w:val="nil"/>
            </w:tcBorders>
            <w:vAlign w:val="center"/>
            <w:hideMark/>
          </w:tcPr>
          <w:p w14:paraId="4B512942" w14:textId="77777777" w:rsidR="002E16B5" w:rsidRPr="002E16B5" w:rsidRDefault="002E16B5" w:rsidP="002E16B5">
            <w:pPr>
              <w:spacing w:before="0" w:after="0"/>
              <w:rPr>
                <w:rFonts w:ascii="Calibri" w:eastAsia="Times New Roman" w:hAnsi="Calibri" w:cs="Calibri"/>
                <w:color w:val="000000"/>
                <w:sz w:val="16"/>
                <w:szCs w:val="16"/>
                <w:lang w:eastAsia="sl-SI"/>
              </w:rPr>
            </w:pPr>
          </w:p>
        </w:tc>
        <w:tc>
          <w:tcPr>
            <w:tcW w:w="1152" w:type="dxa"/>
            <w:vMerge/>
            <w:tcBorders>
              <w:top w:val="single" w:sz="4" w:space="0" w:color="auto"/>
              <w:left w:val="nil"/>
              <w:bottom w:val="single" w:sz="4" w:space="0" w:color="000000"/>
              <w:right w:val="nil"/>
            </w:tcBorders>
            <w:vAlign w:val="center"/>
            <w:hideMark/>
          </w:tcPr>
          <w:p w14:paraId="03A8976E" w14:textId="77777777" w:rsidR="002E16B5" w:rsidRPr="002E16B5" w:rsidRDefault="002E16B5" w:rsidP="002E16B5">
            <w:pPr>
              <w:spacing w:before="0" w:after="0"/>
              <w:rPr>
                <w:rFonts w:ascii="Calibri" w:eastAsia="Times New Roman" w:hAnsi="Calibri" w:cs="Calibri"/>
                <w:color w:val="000000"/>
                <w:sz w:val="16"/>
                <w:szCs w:val="16"/>
                <w:lang w:eastAsia="sl-SI"/>
              </w:rPr>
            </w:pPr>
          </w:p>
        </w:tc>
        <w:tc>
          <w:tcPr>
            <w:tcW w:w="3133" w:type="dxa"/>
            <w:vMerge/>
            <w:tcBorders>
              <w:top w:val="single" w:sz="4" w:space="0" w:color="auto"/>
              <w:left w:val="nil"/>
              <w:bottom w:val="single" w:sz="4" w:space="0" w:color="000000"/>
              <w:right w:val="nil"/>
            </w:tcBorders>
            <w:vAlign w:val="center"/>
            <w:hideMark/>
          </w:tcPr>
          <w:p w14:paraId="75C61141" w14:textId="77777777" w:rsidR="002E16B5" w:rsidRPr="002E16B5" w:rsidRDefault="002E16B5" w:rsidP="002E16B5">
            <w:pPr>
              <w:spacing w:before="0" w:after="0"/>
              <w:rPr>
                <w:rFonts w:ascii="Calibri" w:eastAsia="Times New Roman" w:hAnsi="Calibri" w:cs="Calibri"/>
                <w:color w:val="000000"/>
                <w:sz w:val="16"/>
                <w:szCs w:val="16"/>
                <w:lang w:eastAsia="sl-SI"/>
              </w:rPr>
            </w:pPr>
          </w:p>
        </w:tc>
        <w:tc>
          <w:tcPr>
            <w:tcW w:w="847" w:type="dxa"/>
            <w:vMerge/>
            <w:tcBorders>
              <w:top w:val="single" w:sz="4" w:space="0" w:color="auto"/>
              <w:left w:val="single" w:sz="4" w:space="0" w:color="auto"/>
              <w:bottom w:val="single" w:sz="4" w:space="0" w:color="auto"/>
              <w:right w:val="single" w:sz="4" w:space="0" w:color="auto"/>
            </w:tcBorders>
            <w:vAlign w:val="center"/>
            <w:hideMark/>
          </w:tcPr>
          <w:p w14:paraId="4A90D097" w14:textId="77777777" w:rsidR="002E16B5" w:rsidRPr="002E16B5" w:rsidRDefault="002E16B5" w:rsidP="002E16B5">
            <w:pPr>
              <w:spacing w:before="0" w:after="0"/>
              <w:rPr>
                <w:rFonts w:ascii="Calibri" w:eastAsia="Times New Roman" w:hAnsi="Calibri" w:cs="Calibri"/>
                <w:i/>
                <w:iCs/>
                <w:color w:val="000000"/>
                <w:sz w:val="16"/>
                <w:szCs w:val="16"/>
                <w:lang w:eastAsia="sl-SI"/>
              </w:rPr>
            </w:pPr>
          </w:p>
        </w:tc>
        <w:tc>
          <w:tcPr>
            <w:tcW w:w="856" w:type="dxa"/>
            <w:vMerge/>
            <w:tcBorders>
              <w:top w:val="single" w:sz="4" w:space="0" w:color="auto"/>
              <w:left w:val="single" w:sz="4" w:space="0" w:color="auto"/>
              <w:bottom w:val="single" w:sz="4" w:space="0" w:color="auto"/>
              <w:right w:val="single" w:sz="4" w:space="0" w:color="auto"/>
            </w:tcBorders>
            <w:vAlign w:val="center"/>
            <w:hideMark/>
          </w:tcPr>
          <w:p w14:paraId="309F12F0" w14:textId="77777777" w:rsidR="002E16B5" w:rsidRPr="002E16B5" w:rsidRDefault="002E16B5" w:rsidP="002E16B5">
            <w:pPr>
              <w:spacing w:before="0" w:after="0"/>
              <w:rPr>
                <w:rFonts w:ascii="Calibri" w:eastAsia="Times New Roman" w:hAnsi="Calibri" w:cs="Calibri"/>
                <w:i/>
                <w:iCs/>
                <w:color w:val="000000"/>
                <w:sz w:val="16"/>
                <w:szCs w:val="16"/>
                <w:lang w:eastAsia="sl-SI"/>
              </w:rPr>
            </w:pPr>
          </w:p>
        </w:tc>
        <w:tc>
          <w:tcPr>
            <w:tcW w:w="876" w:type="dxa"/>
            <w:vMerge/>
            <w:tcBorders>
              <w:top w:val="single" w:sz="4" w:space="0" w:color="auto"/>
              <w:left w:val="single" w:sz="4" w:space="0" w:color="auto"/>
              <w:bottom w:val="single" w:sz="4" w:space="0" w:color="auto"/>
              <w:right w:val="single" w:sz="4" w:space="0" w:color="auto"/>
            </w:tcBorders>
            <w:vAlign w:val="center"/>
            <w:hideMark/>
          </w:tcPr>
          <w:p w14:paraId="61A6521C" w14:textId="77777777" w:rsidR="002E16B5" w:rsidRPr="002E16B5" w:rsidRDefault="002E16B5" w:rsidP="002E16B5">
            <w:pPr>
              <w:spacing w:before="0" w:after="0"/>
              <w:rPr>
                <w:rFonts w:ascii="Calibri" w:eastAsia="Times New Roman" w:hAnsi="Calibri" w:cs="Calibri"/>
                <w:i/>
                <w:iCs/>
                <w:color w:val="000000"/>
                <w:sz w:val="16"/>
                <w:szCs w:val="16"/>
                <w:lang w:eastAsia="sl-SI"/>
              </w:rPr>
            </w:pPr>
          </w:p>
        </w:tc>
        <w:tc>
          <w:tcPr>
            <w:tcW w:w="876" w:type="dxa"/>
            <w:vMerge/>
            <w:tcBorders>
              <w:top w:val="single" w:sz="4" w:space="0" w:color="auto"/>
              <w:left w:val="single" w:sz="4" w:space="0" w:color="auto"/>
              <w:bottom w:val="single" w:sz="4" w:space="0" w:color="auto"/>
              <w:right w:val="single" w:sz="4" w:space="0" w:color="auto"/>
            </w:tcBorders>
            <w:vAlign w:val="center"/>
            <w:hideMark/>
          </w:tcPr>
          <w:p w14:paraId="44A8DC9B" w14:textId="77777777" w:rsidR="002E16B5" w:rsidRPr="002E16B5" w:rsidRDefault="002E16B5" w:rsidP="002E16B5">
            <w:pPr>
              <w:spacing w:before="0" w:after="0"/>
              <w:rPr>
                <w:rFonts w:ascii="Calibri" w:eastAsia="Times New Roman" w:hAnsi="Calibri" w:cs="Calibri"/>
                <w:i/>
                <w:iCs/>
                <w:color w:val="000000"/>
                <w:sz w:val="16"/>
                <w:szCs w:val="16"/>
                <w:lang w:eastAsia="sl-SI"/>
              </w:rPr>
            </w:pPr>
          </w:p>
        </w:tc>
        <w:tc>
          <w:tcPr>
            <w:tcW w:w="897" w:type="dxa"/>
            <w:vMerge/>
            <w:tcBorders>
              <w:top w:val="single" w:sz="4" w:space="0" w:color="auto"/>
              <w:left w:val="single" w:sz="4" w:space="0" w:color="auto"/>
              <w:bottom w:val="single" w:sz="4" w:space="0" w:color="000000"/>
              <w:right w:val="single" w:sz="4" w:space="0" w:color="auto"/>
            </w:tcBorders>
            <w:vAlign w:val="center"/>
            <w:hideMark/>
          </w:tcPr>
          <w:p w14:paraId="1D23F762" w14:textId="77777777" w:rsidR="002E16B5" w:rsidRPr="002E16B5" w:rsidRDefault="002E16B5" w:rsidP="002E16B5">
            <w:pPr>
              <w:spacing w:before="0" w:after="0"/>
              <w:rPr>
                <w:rFonts w:ascii="Calibri" w:eastAsia="Times New Roman" w:hAnsi="Calibri" w:cs="Calibri"/>
                <w:i/>
                <w:iCs/>
                <w:color w:val="000000"/>
                <w:sz w:val="16"/>
                <w:szCs w:val="16"/>
                <w:lang w:eastAsia="sl-SI"/>
              </w:rPr>
            </w:pPr>
          </w:p>
        </w:tc>
        <w:tc>
          <w:tcPr>
            <w:tcW w:w="149" w:type="dxa"/>
            <w:tcBorders>
              <w:top w:val="nil"/>
              <w:left w:val="nil"/>
              <w:bottom w:val="nil"/>
              <w:right w:val="nil"/>
            </w:tcBorders>
            <w:shd w:val="clear" w:color="auto" w:fill="auto"/>
            <w:noWrap/>
            <w:vAlign w:val="bottom"/>
            <w:hideMark/>
          </w:tcPr>
          <w:p w14:paraId="07D6329D" w14:textId="77777777" w:rsidR="002E16B5" w:rsidRPr="002E16B5" w:rsidRDefault="002E16B5" w:rsidP="002E16B5">
            <w:pPr>
              <w:spacing w:before="0" w:after="0"/>
              <w:jc w:val="center"/>
              <w:rPr>
                <w:rFonts w:ascii="Calibri" w:eastAsia="Times New Roman" w:hAnsi="Calibri" w:cs="Calibri"/>
                <w:i/>
                <w:iCs/>
                <w:color w:val="000000"/>
                <w:sz w:val="16"/>
                <w:szCs w:val="16"/>
                <w:lang w:eastAsia="sl-SI"/>
              </w:rPr>
            </w:pPr>
          </w:p>
        </w:tc>
      </w:tr>
      <w:tr w:rsidR="002E16B5" w:rsidRPr="002E16B5" w14:paraId="11C0D0D6" w14:textId="77777777" w:rsidTr="002E16B5">
        <w:trPr>
          <w:trHeight w:val="287"/>
        </w:trPr>
        <w:tc>
          <w:tcPr>
            <w:tcW w:w="714" w:type="dxa"/>
            <w:tcBorders>
              <w:top w:val="nil"/>
              <w:left w:val="nil"/>
              <w:bottom w:val="single" w:sz="4" w:space="0" w:color="auto"/>
              <w:right w:val="nil"/>
            </w:tcBorders>
            <w:shd w:val="clear" w:color="auto" w:fill="auto"/>
            <w:noWrap/>
            <w:vAlign w:val="bottom"/>
            <w:hideMark/>
          </w:tcPr>
          <w:p w14:paraId="6D70449E" w14:textId="77777777" w:rsidR="002E16B5" w:rsidRPr="002E16B5" w:rsidRDefault="002E16B5" w:rsidP="002E16B5">
            <w:pPr>
              <w:spacing w:before="0" w:after="0"/>
              <w:jc w:val="center"/>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 </w:t>
            </w:r>
          </w:p>
        </w:tc>
        <w:tc>
          <w:tcPr>
            <w:tcW w:w="1152" w:type="dxa"/>
            <w:tcBorders>
              <w:top w:val="nil"/>
              <w:left w:val="nil"/>
              <w:bottom w:val="single" w:sz="4" w:space="0" w:color="auto"/>
              <w:right w:val="nil"/>
            </w:tcBorders>
            <w:shd w:val="clear" w:color="auto" w:fill="auto"/>
            <w:vAlign w:val="bottom"/>
            <w:hideMark/>
          </w:tcPr>
          <w:p w14:paraId="0705498D" w14:textId="77777777" w:rsidR="002E16B5" w:rsidRPr="002E16B5" w:rsidRDefault="002E16B5" w:rsidP="002E16B5">
            <w:pPr>
              <w:spacing w:before="0" w:after="0"/>
              <w:jc w:val="center"/>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 </w:t>
            </w:r>
          </w:p>
        </w:tc>
        <w:tc>
          <w:tcPr>
            <w:tcW w:w="3133" w:type="dxa"/>
            <w:tcBorders>
              <w:top w:val="nil"/>
              <w:left w:val="nil"/>
              <w:bottom w:val="single" w:sz="4" w:space="0" w:color="auto"/>
              <w:right w:val="nil"/>
            </w:tcBorders>
            <w:shd w:val="clear" w:color="auto" w:fill="auto"/>
            <w:vAlign w:val="bottom"/>
            <w:hideMark/>
          </w:tcPr>
          <w:p w14:paraId="70E36C47" w14:textId="77777777" w:rsidR="002E16B5" w:rsidRPr="002E16B5" w:rsidRDefault="002E16B5" w:rsidP="002E16B5">
            <w:pPr>
              <w:spacing w:before="0" w:after="0"/>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 </w:t>
            </w:r>
          </w:p>
        </w:tc>
        <w:tc>
          <w:tcPr>
            <w:tcW w:w="847" w:type="dxa"/>
            <w:tcBorders>
              <w:top w:val="nil"/>
              <w:left w:val="nil"/>
              <w:bottom w:val="single" w:sz="4" w:space="0" w:color="auto"/>
              <w:right w:val="nil"/>
            </w:tcBorders>
            <w:shd w:val="clear" w:color="auto" w:fill="auto"/>
            <w:vAlign w:val="center"/>
            <w:hideMark/>
          </w:tcPr>
          <w:p w14:paraId="5FBDD9A0" w14:textId="77777777" w:rsidR="002E16B5" w:rsidRPr="002E16B5" w:rsidRDefault="002E16B5" w:rsidP="002E16B5">
            <w:pPr>
              <w:spacing w:before="0" w:after="0"/>
              <w:jc w:val="center"/>
              <w:rPr>
                <w:rFonts w:ascii="Calibri" w:eastAsia="Times New Roman" w:hAnsi="Calibri" w:cs="Calibri"/>
                <w:b/>
                <w:bCs/>
                <w:color w:val="000000"/>
                <w:sz w:val="16"/>
                <w:szCs w:val="16"/>
                <w:lang w:eastAsia="sl-SI"/>
              </w:rPr>
            </w:pPr>
            <w:r w:rsidRPr="002E16B5">
              <w:rPr>
                <w:rFonts w:ascii="Calibri" w:eastAsia="Times New Roman" w:hAnsi="Calibri" w:cs="Calibri"/>
                <w:b/>
                <w:bCs/>
                <w:color w:val="000000"/>
                <w:sz w:val="16"/>
                <w:szCs w:val="16"/>
                <w:lang w:eastAsia="sl-SI"/>
              </w:rPr>
              <w:t>1</w:t>
            </w:r>
          </w:p>
        </w:tc>
        <w:tc>
          <w:tcPr>
            <w:tcW w:w="856" w:type="dxa"/>
            <w:tcBorders>
              <w:top w:val="nil"/>
              <w:left w:val="nil"/>
              <w:bottom w:val="single" w:sz="4" w:space="0" w:color="auto"/>
              <w:right w:val="nil"/>
            </w:tcBorders>
            <w:shd w:val="clear" w:color="auto" w:fill="auto"/>
            <w:vAlign w:val="center"/>
            <w:hideMark/>
          </w:tcPr>
          <w:p w14:paraId="1152B674" w14:textId="77777777" w:rsidR="002E16B5" w:rsidRPr="002E16B5" w:rsidRDefault="002E16B5" w:rsidP="002E16B5">
            <w:pPr>
              <w:spacing w:before="0" w:after="0"/>
              <w:jc w:val="center"/>
              <w:rPr>
                <w:rFonts w:ascii="Calibri" w:eastAsia="Times New Roman" w:hAnsi="Calibri" w:cs="Calibri"/>
                <w:b/>
                <w:bCs/>
                <w:color w:val="000000"/>
                <w:sz w:val="16"/>
                <w:szCs w:val="16"/>
                <w:lang w:eastAsia="sl-SI"/>
              </w:rPr>
            </w:pPr>
            <w:r w:rsidRPr="002E16B5">
              <w:rPr>
                <w:rFonts w:ascii="Calibri" w:eastAsia="Times New Roman" w:hAnsi="Calibri" w:cs="Calibri"/>
                <w:b/>
                <w:bCs/>
                <w:color w:val="000000"/>
                <w:sz w:val="16"/>
                <w:szCs w:val="16"/>
                <w:lang w:eastAsia="sl-SI"/>
              </w:rPr>
              <w:t>2</w:t>
            </w:r>
          </w:p>
        </w:tc>
        <w:tc>
          <w:tcPr>
            <w:tcW w:w="876" w:type="dxa"/>
            <w:tcBorders>
              <w:top w:val="nil"/>
              <w:left w:val="nil"/>
              <w:bottom w:val="single" w:sz="4" w:space="0" w:color="auto"/>
              <w:right w:val="nil"/>
            </w:tcBorders>
            <w:shd w:val="clear" w:color="auto" w:fill="auto"/>
            <w:vAlign w:val="center"/>
            <w:hideMark/>
          </w:tcPr>
          <w:p w14:paraId="2D2E4620" w14:textId="77777777" w:rsidR="002E16B5" w:rsidRPr="002E16B5" w:rsidRDefault="002E16B5" w:rsidP="002E16B5">
            <w:pPr>
              <w:spacing w:before="0" w:after="0"/>
              <w:jc w:val="center"/>
              <w:rPr>
                <w:rFonts w:ascii="Calibri" w:eastAsia="Times New Roman" w:hAnsi="Calibri" w:cs="Calibri"/>
                <w:b/>
                <w:bCs/>
                <w:color w:val="000000"/>
                <w:sz w:val="16"/>
                <w:szCs w:val="16"/>
                <w:lang w:eastAsia="sl-SI"/>
              </w:rPr>
            </w:pPr>
            <w:r w:rsidRPr="002E16B5">
              <w:rPr>
                <w:rFonts w:ascii="Calibri" w:eastAsia="Times New Roman" w:hAnsi="Calibri" w:cs="Calibri"/>
                <w:b/>
                <w:bCs/>
                <w:color w:val="000000"/>
                <w:sz w:val="16"/>
                <w:szCs w:val="16"/>
                <w:lang w:eastAsia="sl-SI"/>
              </w:rPr>
              <w:t>3</w:t>
            </w:r>
          </w:p>
        </w:tc>
        <w:tc>
          <w:tcPr>
            <w:tcW w:w="876" w:type="dxa"/>
            <w:tcBorders>
              <w:top w:val="nil"/>
              <w:left w:val="nil"/>
              <w:bottom w:val="single" w:sz="4" w:space="0" w:color="auto"/>
              <w:right w:val="nil"/>
            </w:tcBorders>
            <w:shd w:val="clear" w:color="auto" w:fill="auto"/>
            <w:vAlign w:val="center"/>
            <w:hideMark/>
          </w:tcPr>
          <w:p w14:paraId="63450620" w14:textId="77777777" w:rsidR="002E16B5" w:rsidRPr="002E16B5" w:rsidRDefault="002E16B5" w:rsidP="002E16B5">
            <w:pPr>
              <w:spacing w:before="0" w:after="0"/>
              <w:jc w:val="center"/>
              <w:rPr>
                <w:rFonts w:ascii="Calibri" w:eastAsia="Times New Roman" w:hAnsi="Calibri" w:cs="Calibri"/>
                <w:b/>
                <w:bCs/>
                <w:color w:val="000000"/>
                <w:sz w:val="16"/>
                <w:szCs w:val="16"/>
                <w:lang w:eastAsia="sl-SI"/>
              </w:rPr>
            </w:pPr>
            <w:r w:rsidRPr="002E16B5">
              <w:rPr>
                <w:rFonts w:ascii="Calibri" w:eastAsia="Times New Roman" w:hAnsi="Calibri" w:cs="Calibri"/>
                <w:b/>
                <w:bCs/>
                <w:color w:val="000000"/>
                <w:sz w:val="16"/>
                <w:szCs w:val="16"/>
                <w:lang w:eastAsia="sl-SI"/>
              </w:rPr>
              <w:t>4</w:t>
            </w:r>
          </w:p>
        </w:tc>
        <w:tc>
          <w:tcPr>
            <w:tcW w:w="897" w:type="dxa"/>
            <w:tcBorders>
              <w:top w:val="nil"/>
              <w:left w:val="single" w:sz="4" w:space="0" w:color="auto"/>
              <w:bottom w:val="single" w:sz="4" w:space="0" w:color="auto"/>
              <w:right w:val="single" w:sz="4" w:space="0" w:color="auto"/>
            </w:tcBorders>
            <w:shd w:val="clear" w:color="auto" w:fill="auto"/>
            <w:vAlign w:val="center"/>
            <w:hideMark/>
          </w:tcPr>
          <w:p w14:paraId="6A08E4EC" w14:textId="77777777" w:rsidR="002E16B5" w:rsidRPr="002E16B5" w:rsidRDefault="002E16B5" w:rsidP="002E16B5">
            <w:pPr>
              <w:spacing w:before="0" w:after="0"/>
              <w:jc w:val="center"/>
              <w:rPr>
                <w:rFonts w:ascii="Calibri" w:eastAsia="Times New Roman" w:hAnsi="Calibri" w:cs="Calibri"/>
                <w:b/>
                <w:bCs/>
                <w:color w:val="000000"/>
                <w:sz w:val="16"/>
                <w:szCs w:val="16"/>
                <w:lang w:eastAsia="sl-SI"/>
              </w:rPr>
            </w:pPr>
            <w:r w:rsidRPr="002E16B5">
              <w:rPr>
                <w:rFonts w:ascii="Calibri" w:eastAsia="Times New Roman" w:hAnsi="Calibri" w:cs="Calibri"/>
                <w:b/>
                <w:bCs/>
                <w:color w:val="000000"/>
                <w:sz w:val="16"/>
                <w:szCs w:val="16"/>
                <w:lang w:eastAsia="sl-SI"/>
              </w:rPr>
              <w:t>S4/3</w:t>
            </w:r>
          </w:p>
        </w:tc>
        <w:tc>
          <w:tcPr>
            <w:tcW w:w="149" w:type="dxa"/>
            <w:vAlign w:val="center"/>
            <w:hideMark/>
          </w:tcPr>
          <w:p w14:paraId="72430FC4" w14:textId="77777777" w:rsidR="002E16B5" w:rsidRPr="002E16B5" w:rsidRDefault="002E16B5" w:rsidP="002E16B5">
            <w:pPr>
              <w:spacing w:before="0" w:after="0"/>
              <w:rPr>
                <w:rFonts w:ascii="Times New Roman" w:eastAsia="Times New Roman" w:hAnsi="Times New Roman" w:cs="Times New Roman"/>
                <w:color w:val="auto"/>
                <w:sz w:val="20"/>
                <w:szCs w:val="20"/>
                <w:lang w:eastAsia="sl-SI"/>
              </w:rPr>
            </w:pPr>
          </w:p>
        </w:tc>
      </w:tr>
      <w:tr w:rsidR="002E16B5" w:rsidRPr="002E16B5" w14:paraId="0CA682A2" w14:textId="77777777" w:rsidTr="002E16B5">
        <w:trPr>
          <w:trHeight w:val="287"/>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14:paraId="2D185452" w14:textId="77777777" w:rsidR="002E16B5" w:rsidRPr="002E16B5" w:rsidRDefault="002E16B5" w:rsidP="002E16B5">
            <w:pPr>
              <w:spacing w:before="0" w:after="0"/>
              <w:rPr>
                <w:rFonts w:ascii="Calibri" w:eastAsia="Times New Roman" w:hAnsi="Calibri" w:cs="Calibri"/>
                <w:b/>
                <w:bCs/>
                <w:color w:val="000000"/>
                <w:sz w:val="16"/>
                <w:szCs w:val="16"/>
                <w:lang w:eastAsia="sl-SI"/>
              </w:rPr>
            </w:pPr>
            <w:r w:rsidRPr="002E16B5">
              <w:rPr>
                <w:rFonts w:ascii="Calibri" w:eastAsia="Times New Roman" w:hAnsi="Calibri" w:cs="Calibri"/>
                <w:b/>
                <w:bCs/>
                <w:color w:val="000000"/>
                <w:sz w:val="16"/>
                <w:szCs w:val="16"/>
                <w:lang w:eastAsia="sl-SI"/>
              </w:rPr>
              <w:t>5</w:t>
            </w:r>
          </w:p>
        </w:tc>
        <w:tc>
          <w:tcPr>
            <w:tcW w:w="1152" w:type="dxa"/>
            <w:tcBorders>
              <w:top w:val="nil"/>
              <w:left w:val="nil"/>
              <w:bottom w:val="single" w:sz="4" w:space="0" w:color="auto"/>
              <w:right w:val="single" w:sz="4" w:space="0" w:color="auto"/>
            </w:tcBorders>
            <w:shd w:val="clear" w:color="auto" w:fill="auto"/>
            <w:vAlign w:val="bottom"/>
            <w:hideMark/>
          </w:tcPr>
          <w:p w14:paraId="19679892" w14:textId="77777777" w:rsidR="002E16B5" w:rsidRPr="002E16B5" w:rsidRDefault="002E16B5" w:rsidP="002E16B5">
            <w:pPr>
              <w:spacing w:before="0" w:after="0"/>
              <w:jc w:val="center"/>
              <w:rPr>
                <w:rFonts w:ascii="Calibri" w:eastAsia="Times New Roman" w:hAnsi="Calibri" w:cs="Calibri"/>
                <w:b/>
                <w:bCs/>
                <w:color w:val="000000"/>
                <w:sz w:val="16"/>
                <w:szCs w:val="16"/>
                <w:lang w:eastAsia="sl-SI"/>
              </w:rPr>
            </w:pPr>
            <w:r w:rsidRPr="002E16B5">
              <w:rPr>
                <w:rFonts w:ascii="Calibri" w:eastAsia="Times New Roman" w:hAnsi="Calibri" w:cs="Calibri"/>
                <w:b/>
                <w:bCs/>
                <w:color w:val="000000"/>
                <w:sz w:val="16"/>
                <w:szCs w:val="16"/>
                <w:lang w:eastAsia="sl-SI"/>
              </w:rPr>
              <w:t> </w:t>
            </w:r>
          </w:p>
        </w:tc>
        <w:tc>
          <w:tcPr>
            <w:tcW w:w="3133" w:type="dxa"/>
            <w:tcBorders>
              <w:top w:val="nil"/>
              <w:left w:val="nil"/>
              <w:bottom w:val="single" w:sz="4" w:space="0" w:color="auto"/>
              <w:right w:val="single" w:sz="4" w:space="0" w:color="auto"/>
            </w:tcBorders>
            <w:shd w:val="clear" w:color="auto" w:fill="auto"/>
            <w:hideMark/>
          </w:tcPr>
          <w:p w14:paraId="3654D728" w14:textId="77777777" w:rsidR="002E16B5" w:rsidRPr="002E16B5" w:rsidRDefault="002E16B5" w:rsidP="002E16B5">
            <w:pPr>
              <w:spacing w:before="0" w:after="0"/>
              <w:rPr>
                <w:rFonts w:ascii="Calibri" w:eastAsia="Times New Roman" w:hAnsi="Calibri" w:cs="Calibri"/>
                <w:b/>
                <w:bCs/>
                <w:color w:val="000000"/>
                <w:sz w:val="16"/>
                <w:szCs w:val="16"/>
                <w:lang w:eastAsia="sl-SI"/>
              </w:rPr>
            </w:pPr>
            <w:r w:rsidRPr="002E16B5">
              <w:rPr>
                <w:rFonts w:ascii="Calibri" w:eastAsia="Times New Roman" w:hAnsi="Calibri" w:cs="Calibri"/>
                <w:b/>
                <w:bCs/>
                <w:color w:val="000000"/>
                <w:sz w:val="16"/>
                <w:szCs w:val="16"/>
                <w:lang w:eastAsia="sl-SI"/>
              </w:rPr>
              <w:t>MEDNARODNI PROJEKTI</w:t>
            </w:r>
          </w:p>
        </w:tc>
        <w:tc>
          <w:tcPr>
            <w:tcW w:w="847" w:type="dxa"/>
            <w:tcBorders>
              <w:top w:val="nil"/>
              <w:left w:val="nil"/>
              <w:bottom w:val="single" w:sz="4" w:space="0" w:color="auto"/>
              <w:right w:val="single" w:sz="4" w:space="0" w:color="auto"/>
            </w:tcBorders>
            <w:shd w:val="clear" w:color="auto" w:fill="auto"/>
            <w:noWrap/>
            <w:vAlign w:val="bottom"/>
            <w:hideMark/>
          </w:tcPr>
          <w:p w14:paraId="6FCEE342" w14:textId="77777777" w:rsidR="002E16B5" w:rsidRPr="002E16B5" w:rsidRDefault="002E16B5" w:rsidP="002E16B5">
            <w:pPr>
              <w:spacing w:before="0" w:after="0"/>
              <w:jc w:val="right"/>
              <w:rPr>
                <w:rFonts w:ascii="Calibri" w:eastAsia="Times New Roman" w:hAnsi="Calibri" w:cs="Calibri"/>
                <w:b/>
                <w:bCs/>
                <w:color w:val="000000"/>
                <w:sz w:val="16"/>
                <w:szCs w:val="16"/>
                <w:lang w:eastAsia="sl-SI"/>
              </w:rPr>
            </w:pPr>
            <w:r w:rsidRPr="002E16B5">
              <w:rPr>
                <w:rFonts w:ascii="Calibri" w:eastAsia="Times New Roman" w:hAnsi="Calibri" w:cs="Calibri"/>
                <w:b/>
                <w:bCs/>
                <w:color w:val="000000"/>
                <w:sz w:val="16"/>
                <w:szCs w:val="16"/>
                <w:lang w:eastAsia="sl-SI"/>
              </w:rPr>
              <w:t>94.080</w:t>
            </w:r>
          </w:p>
        </w:tc>
        <w:tc>
          <w:tcPr>
            <w:tcW w:w="856" w:type="dxa"/>
            <w:tcBorders>
              <w:top w:val="nil"/>
              <w:left w:val="nil"/>
              <w:bottom w:val="single" w:sz="4" w:space="0" w:color="auto"/>
              <w:right w:val="single" w:sz="4" w:space="0" w:color="auto"/>
            </w:tcBorders>
            <w:shd w:val="clear" w:color="auto" w:fill="auto"/>
            <w:noWrap/>
            <w:vAlign w:val="bottom"/>
            <w:hideMark/>
          </w:tcPr>
          <w:p w14:paraId="6EF150FC" w14:textId="77777777" w:rsidR="002E16B5" w:rsidRPr="002E16B5" w:rsidRDefault="002E16B5" w:rsidP="002E16B5">
            <w:pPr>
              <w:spacing w:before="0" w:after="0"/>
              <w:jc w:val="right"/>
              <w:rPr>
                <w:rFonts w:ascii="Calibri" w:eastAsia="Times New Roman" w:hAnsi="Calibri" w:cs="Calibri"/>
                <w:b/>
                <w:bCs/>
                <w:color w:val="000000"/>
                <w:sz w:val="16"/>
                <w:szCs w:val="16"/>
                <w:lang w:eastAsia="sl-SI"/>
              </w:rPr>
            </w:pPr>
            <w:r w:rsidRPr="002E16B5">
              <w:rPr>
                <w:rFonts w:ascii="Calibri" w:eastAsia="Times New Roman" w:hAnsi="Calibri" w:cs="Calibri"/>
                <w:b/>
                <w:bCs/>
                <w:color w:val="000000"/>
                <w:sz w:val="16"/>
                <w:szCs w:val="16"/>
                <w:lang w:eastAsia="sl-SI"/>
              </w:rPr>
              <w:t>10.354</w:t>
            </w:r>
          </w:p>
        </w:tc>
        <w:tc>
          <w:tcPr>
            <w:tcW w:w="876" w:type="dxa"/>
            <w:tcBorders>
              <w:top w:val="nil"/>
              <w:left w:val="nil"/>
              <w:bottom w:val="single" w:sz="4" w:space="0" w:color="auto"/>
              <w:right w:val="single" w:sz="4" w:space="0" w:color="auto"/>
            </w:tcBorders>
            <w:shd w:val="clear" w:color="auto" w:fill="auto"/>
            <w:noWrap/>
            <w:vAlign w:val="bottom"/>
            <w:hideMark/>
          </w:tcPr>
          <w:p w14:paraId="3ABCD70C" w14:textId="77777777" w:rsidR="002E16B5" w:rsidRPr="002E16B5" w:rsidRDefault="002E16B5" w:rsidP="002E16B5">
            <w:pPr>
              <w:spacing w:before="0" w:after="0"/>
              <w:jc w:val="right"/>
              <w:rPr>
                <w:rFonts w:ascii="Calibri" w:eastAsia="Times New Roman" w:hAnsi="Calibri" w:cs="Calibri"/>
                <w:b/>
                <w:bCs/>
                <w:color w:val="000000"/>
                <w:sz w:val="16"/>
                <w:szCs w:val="16"/>
                <w:lang w:eastAsia="sl-SI"/>
              </w:rPr>
            </w:pPr>
            <w:r w:rsidRPr="002E16B5">
              <w:rPr>
                <w:rFonts w:ascii="Calibri" w:eastAsia="Times New Roman" w:hAnsi="Calibri" w:cs="Calibri"/>
                <w:b/>
                <w:bCs/>
                <w:color w:val="000000"/>
                <w:sz w:val="16"/>
                <w:szCs w:val="16"/>
                <w:lang w:eastAsia="sl-SI"/>
              </w:rPr>
              <w:t>21.978</w:t>
            </w:r>
          </w:p>
        </w:tc>
        <w:tc>
          <w:tcPr>
            <w:tcW w:w="876" w:type="dxa"/>
            <w:tcBorders>
              <w:top w:val="nil"/>
              <w:left w:val="nil"/>
              <w:bottom w:val="single" w:sz="4" w:space="0" w:color="auto"/>
              <w:right w:val="single" w:sz="4" w:space="0" w:color="auto"/>
            </w:tcBorders>
            <w:shd w:val="clear" w:color="auto" w:fill="auto"/>
            <w:noWrap/>
            <w:vAlign w:val="bottom"/>
            <w:hideMark/>
          </w:tcPr>
          <w:p w14:paraId="7992B8CE" w14:textId="77777777" w:rsidR="002E16B5" w:rsidRPr="002E16B5" w:rsidRDefault="002E16B5" w:rsidP="002E16B5">
            <w:pPr>
              <w:spacing w:before="0" w:after="0"/>
              <w:jc w:val="right"/>
              <w:rPr>
                <w:rFonts w:ascii="Calibri" w:eastAsia="Times New Roman" w:hAnsi="Calibri" w:cs="Calibri"/>
                <w:b/>
                <w:bCs/>
                <w:color w:val="000000"/>
                <w:sz w:val="16"/>
                <w:szCs w:val="16"/>
                <w:lang w:eastAsia="sl-SI"/>
              </w:rPr>
            </w:pPr>
            <w:r w:rsidRPr="002E16B5">
              <w:rPr>
                <w:rFonts w:ascii="Calibri" w:eastAsia="Times New Roman" w:hAnsi="Calibri" w:cs="Calibri"/>
                <w:b/>
                <w:bCs/>
                <w:color w:val="000000"/>
                <w:sz w:val="16"/>
                <w:szCs w:val="16"/>
                <w:lang w:eastAsia="sl-SI"/>
              </w:rPr>
              <w:t>0</w:t>
            </w:r>
          </w:p>
        </w:tc>
        <w:tc>
          <w:tcPr>
            <w:tcW w:w="897" w:type="dxa"/>
            <w:tcBorders>
              <w:top w:val="nil"/>
              <w:left w:val="nil"/>
              <w:bottom w:val="single" w:sz="4" w:space="0" w:color="auto"/>
              <w:right w:val="single" w:sz="4" w:space="0" w:color="auto"/>
            </w:tcBorders>
            <w:shd w:val="clear" w:color="auto" w:fill="auto"/>
            <w:noWrap/>
            <w:vAlign w:val="bottom"/>
            <w:hideMark/>
          </w:tcPr>
          <w:p w14:paraId="0CC8A1B0" w14:textId="77777777" w:rsidR="002E16B5" w:rsidRPr="002E16B5" w:rsidRDefault="002E16B5" w:rsidP="002E16B5">
            <w:pPr>
              <w:spacing w:before="0" w:after="0"/>
              <w:jc w:val="center"/>
              <w:rPr>
                <w:rFonts w:ascii="Calibri" w:eastAsia="Times New Roman" w:hAnsi="Calibri" w:cs="Calibri"/>
                <w:b/>
                <w:bCs/>
                <w:color w:val="000000"/>
                <w:sz w:val="16"/>
                <w:szCs w:val="16"/>
                <w:lang w:eastAsia="sl-SI"/>
              </w:rPr>
            </w:pPr>
            <w:r w:rsidRPr="002E16B5">
              <w:rPr>
                <w:rFonts w:ascii="Calibri" w:eastAsia="Times New Roman" w:hAnsi="Calibri" w:cs="Calibri"/>
                <w:b/>
                <w:bCs/>
                <w:color w:val="000000"/>
                <w:sz w:val="16"/>
                <w:szCs w:val="16"/>
                <w:lang w:eastAsia="sl-SI"/>
              </w:rPr>
              <w:t>0</w:t>
            </w:r>
          </w:p>
        </w:tc>
        <w:tc>
          <w:tcPr>
            <w:tcW w:w="149" w:type="dxa"/>
            <w:vAlign w:val="center"/>
            <w:hideMark/>
          </w:tcPr>
          <w:p w14:paraId="07EF9151" w14:textId="77777777" w:rsidR="002E16B5" w:rsidRPr="002E16B5" w:rsidRDefault="002E16B5" w:rsidP="002E16B5">
            <w:pPr>
              <w:spacing w:before="0" w:after="0"/>
              <w:rPr>
                <w:rFonts w:ascii="Times New Roman" w:eastAsia="Times New Roman" w:hAnsi="Times New Roman" w:cs="Times New Roman"/>
                <w:color w:val="auto"/>
                <w:sz w:val="20"/>
                <w:szCs w:val="20"/>
                <w:lang w:eastAsia="sl-SI"/>
              </w:rPr>
            </w:pPr>
          </w:p>
        </w:tc>
      </w:tr>
      <w:tr w:rsidR="002E16B5" w:rsidRPr="002E16B5" w14:paraId="04AF464C" w14:textId="77777777" w:rsidTr="002E16B5">
        <w:trPr>
          <w:trHeight w:val="302"/>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14:paraId="6AEE28C9" w14:textId="77777777" w:rsidR="002E16B5" w:rsidRPr="002E16B5" w:rsidRDefault="002E16B5" w:rsidP="002E16B5">
            <w:pPr>
              <w:spacing w:before="0" w:after="0"/>
              <w:rPr>
                <w:rFonts w:ascii="Calibri" w:eastAsia="Times New Roman" w:hAnsi="Calibri" w:cs="Calibri"/>
                <w:b/>
                <w:bCs/>
                <w:color w:val="000000"/>
                <w:sz w:val="16"/>
                <w:szCs w:val="16"/>
                <w:lang w:eastAsia="sl-SI"/>
              </w:rPr>
            </w:pPr>
            <w:r w:rsidRPr="002E16B5">
              <w:rPr>
                <w:rFonts w:ascii="Calibri" w:eastAsia="Times New Roman" w:hAnsi="Calibri" w:cs="Calibri"/>
                <w:b/>
                <w:bCs/>
                <w:color w:val="000000"/>
                <w:sz w:val="16"/>
                <w:szCs w:val="16"/>
                <w:lang w:eastAsia="sl-SI"/>
              </w:rPr>
              <w:t> </w:t>
            </w:r>
          </w:p>
        </w:tc>
        <w:tc>
          <w:tcPr>
            <w:tcW w:w="1152" w:type="dxa"/>
            <w:tcBorders>
              <w:top w:val="nil"/>
              <w:left w:val="nil"/>
              <w:bottom w:val="single" w:sz="4" w:space="0" w:color="auto"/>
              <w:right w:val="single" w:sz="4" w:space="0" w:color="auto"/>
            </w:tcBorders>
            <w:shd w:val="clear" w:color="auto" w:fill="auto"/>
            <w:vAlign w:val="bottom"/>
            <w:hideMark/>
          </w:tcPr>
          <w:p w14:paraId="4D9FA01A" w14:textId="77777777" w:rsidR="002E16B5" w:rsidRPr="002E16B5" w:rsidRDefault="002E16B5" w:rsidP="002E16B5">
            <w:pPr>
              <w:spacing w:before="0" w:after="0"/>
              <w:jc w:val="center"/>
              <w:rPr>
                <w:rFonts w:ascii="Calibri" w:eastAsia="Times New Roman" w:hAnsi="Calibri" w:cs="Calibri"/>
                <w:b/>
                <w:bCs/>
                <w:color w:val="000000"/>
                <w:sz w:val="16"/>
                <w:szCs w:val="16"/>
                <w:lang w:eastAsia="sl-SI"/>
              </w:rPr>
            </w:pPr>
            <w:r w:rsidRPr="002E16B5">
              <w:rPr>
                <w:rFonts w:ascii="Calibri" w:eastAsia="Times New Roman" w:hAnsi="Calibri" w:cs="Calibri"/>
                <w:b/>
                <w:bCs/>
                <w:color w:val="000000"/>
                <w:sz w:val="16"/>
                <w:szCs w:val="16"/>
                <w:lang w:eastAsia="sl-SI"/>
              </w:rPr>
              <w:t> </w:t>
            </w:r>
          </w:p>
        </w:tc>
        <w:tc>
          <w:tcPr>
            <w:tcW w:w="3133" w:type="dxa"/>
            <w:tcBorders>
              <w:top w:val="nil"/>
              <w:left w:val="nil"/>
              <w:bottom w:val="single" w:sz="4" w:space="0" w:color="auto"/>
              <w:right w:val="single" w:sz="4" w:space="0" w:color="auto"/>
            </w:tcBorders>
            <w:shd w:val="clear" w:color="auto" w:fill="auto"/>
            <w:vAlign w:val="bottom"/>
            <w:hideMark/>
          </w:tcPr>
          <w:p w14:paraId="7FCDF3A9" w14:textId="77777777" w:rsidR="002E16B5" w:rsidRPr="002E16B5" w:rsidRDefault="002E16B5" w:rsidP="002E16B5">
            <w:pPr>
              <w:spacing w:before="0" w:after="0"/>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LIFE BIOTHOP -sofinanciranje MOP</w:t>
            </w:r>
          </w:p>
        </w:tc>
        <w:tc>
          <w:tcPr>
            <w:tcW w:w="847" w:type="dxa"/>
            <w:tcBorders>
              <w:top w:val="nil"/>
              <w:left w:val="nil"/>
              <w:bottom w:val="single" w:sz="4" w:space="0" w:color="auto"/>
              <w:right w:val="single" w:sz="4" w:space="0" w:color="auto"/>
            </w:tcBorders>
            <w:shd w:val="clear" w:color="auto" w:fill="auto"/>
            <w:noWrap/>
            <w:vAlign w:val="bottom"/>
            <w:hideMark/>
          </w:tcPr>
          <w:p w14:paraId="1B09A204"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0</w:t>
            </w:r>
          </w:p>
        </w:tc>
        <w:tc>
          <w:tcPr>
            <w:tcW w:w="856" w:type="dxa"/>
            <w:tcBorders>
              <w:top w:val="nil"/>
              <w:left w:val="nil"/>
              <w:bottom w:val="single" w:sz="4" w:space="0" w:color="auto"/>
              <w:right w:val="single" w:sz="4" w:space="0" w:color="auto"/>
            </w:tcBorders>
            <w:shd w:val="clear" w:color="auto" w:fill="auto"/>
            <w:noWrap/>
            <w:vAlign w:val="bottom"/>
            <w:hideMark/>
          </w:tcPr>
          <w:p w14:paraId="5B994499"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7.854</w:t>
            </w:r>
          </w:p>
        </w:tc>
        <w:tc>
          <w:tcPr>
            <w:tcW w:w="876" w:type="dxa"/>
            <w:tcBorders>
              <w:top w:val="nil"/>
              <w:left w:val="nil"/>
              <w:bottom w:val="single" w:sz="4" w:space="0" w:color="auto"/>
              <w:right w:val="single" w:sz="4" w:space="0" w:color="auto"/>
            </w:tcBorders>
            <w:shd w:val="clear" w:color="auto" w:fill="auto"/>
            <w:noWrap/>
            <w:vAlign w:val="bottom"/>
            <w:hideMark/>
          </w:tcPr>
          <w:p w14:paraId="21E996EC"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10.457</w:t>
            </w:r>
          </w:p>
        </w:tc>
        <w:tc>
          <w:tcPr>
            <w:tcW w:w="876" w:type="dxa"/>
            <w:tcBorders>
              <w:top w:val="nil"/>
              <w:left w:val="nil"/>
              <w:bottom w:val="single" w:sz="4" w:space="0" w:color="auto"/>
              <w:right w:val="single" w:sz="4" w:space="0" w:color="auto"/>
            </w:tcBorders>
            <w:shd w:val="clear" w:color="auto" w:fill="auto"/>
            <w:noWrap/>
            <w:vAlign w:val="bottom"/>
            <w:hideMark/>
          </w:tcPr>
          <w:p w14:paraId="194FA072"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0</w:t>
            </w:r>
          </w:p>
        </w:tc>
        <w:tc>
          <w:tcPr>
            <w:tcW w:w="897" w:type="dxa"/>
            <w:tcBorders>
              <w:top w:val="nil"/>
              <w:left w:val="nil"/>
              <w:bottom w:val="single" w:sz="4" w:space="0" w:color="auto"/>
              <w:right w:val="single" w:sz="4" w:space="0" w:color="auto"/>
            </w:tcBorders>
            <w:shd w:val="clear" w:color="auto" w:fill="auto"/>
            <w:noWrap/>
            <w:vAlign w:val="bottom"/>
            <w:hideMark/>
          </w:tcPr>
          <w:p w14:paraId="1ECAFE8C" w14:textId="77777777" w:rsidR="002E16B5" w:rsidRPr="002E16B5" w:rsidRDefault="002E16B5" w:rsidP="002E16B5">
            <w:pPr>
              <w:spacing w:before="0" w:after="0"/>
              <w:jc w:val="center"/>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0</w:t>
            </w:r>
          </w:p>
        </w:tc>
        <w:tc>
          <w:tcPr>
            <w:tcW w:w="149" w:type="dxa"/>
            <w:vAlign w:val="center"/>
            <w:hideMark/>
          </w:tcPr>
          <w:p w14:paraId="6C93FF1F" w14:textId="77777777" w:rsidR="002E16B5" w:rsidRPr="002E16B5" w:rsidRDefault="002E16B5" w:rsidP="002E16B5">
            <w:pPr>
              <w:spacing w:before="0" w:after="0"/>
              <w:rPr>
                <w:rFonts w:ascii="Times New Roman" w:eastAsia="Times New Roman" w:hAnsi="Times New Roman" w:cs="Times New Roman"/>
                <w:color w:val="auto"/>
                <w:sz w:val="20"/>
                <w:szCs w:val="20"/>
                <w:lang w:eastAsia="sl-SI"/>
              </w:rPr>
            </w:pPr>
          </w:p>
        </w:tc>
      </w:tr>
      <w:tr w:rsidR="002E16B5" w:rsidRPr="002E16B5" w14:paraId="18DF7C6C" w14:textId="77777777" w:rsidTr="002E16B5">
        <w:trPr>
          <w:trHeight w:val="302"/>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14:paraId="532872CD" w14:textId="77777777" w:rsidR="002E16B5" w:rsidRPr="002E16B5" w:rsidRDefault="002E16B5" w:rsidP="002E16B5">
            <w:pPr>
              <w:spacing w:before="0" w:after="0"/>
              <w:rPr>
                <w:rFonts w:ascii="Calibri" w:eastAsia="Times New Roman" w:hAnsi="Calibri" w:cs="Calibri"/>
                <w:b/>
                <w:bCs/>
                <w:color w:val="000000"/>
                <w:sz w:val="16"/>
                <w:szCs w:val="16"/>
                <w:lang w:eastAsia="sl-SI"/>
              </w:rPr>
            </w:pPr>
            <w:r w:rsidRPr="002E16B5">
              <w:rPr>
                <w:rFonts w:ascii="Calibri" w:eastAsia="Times New Roman" w:hAnsi="Calibri" w:cs="Calibri"/>
                <w:b/>
                <w:bCs/>
                <w:color w:val="000000"/>
                <w:sz w:val="16"/>
                <w:szCs w:val="16"/>
                <w:lang w:eastAsia="sl-SI"/>
              </w:rPr>
              <w:t> </w:t>
            </w:r>
          </w:p>
        </w:tc>
        <w:tc>
          <w:tcPr>
            <w:tcW w:w="1152" w:type="dxa"/>
            <w:tcBorders>
              <w:top w:val="nil"/>
              <w:left w:val="nil"/>
              <w:bottom w:val="single" w:sz="4" w:space="0" w:color="auto"/>
              <w:right w:val="single" w:sz="4" w:space="0" w:color="auto"/>
            </w:tcBorders>
            <w:shd w:val="clear" w:color="auto" w:fill="auto"/>
            <w:vAlign w:val="bottom"/>
            <w:hideMark/>
          </w:tcPr>
          <w:p w14:paraId="51C90E38" w14:textId="77777777" w:rsidR="002E16B5" w:rsidRPr="002E16B5" w:rsidRDefault="002E16B5" w:rsidP="002E16B5">
            <w:pPr>
              <w:spacing w:before="0" w:after="0"/>
              <w:jc w:val="center"/>
              <w:rPr>
                <w:rFonts w:ascii="Calibri" w:eastAsia="Times New Roman" w:hAnsi="Calibri" w:cs="Calibri"/>
                <w:b/>
                <w:bCs/>
                <w:color w:val="000000"/>
                <w:sz w:val="16"/>
                <w:szCs w:val="16"/>
                <w:lang w:eastAsia="sl-SI"/>
              </w:rPr>
            </w:pPr>
            <w:r w:rsidRPr="002E16B5">
              <w:rPr>
                <w:rFonts w:ascii="Calibri" w:eastAsia="Times New Roman" w:hAnsi="Calibri" w:cs="Calibri"/>
                <w:b/>
                <w:bCs/>
                <w:color w:val="000000"/>
                <w:sz w:val="16"/>
                <w:szCs w:val="16"/>
                <w:lang w:eastAsia="sl-SI"/>
              </w:rPr>
              <w:t> </w:t>
            </w:r>
          </w:p>
        </w:tc>
        <w:tc>
          <w:tcPr>
            <w:tcW w:w="3133" w:type="dxa"/>
            <w:tcBorders>
              <w:top w:val="nil"/>
              <w:left w:val="nil"/>
              <w:bottom w:val="single" w:sz="4" w:space="0" w:color="auto"/>
              <w:right w:val="single" w:sz="4" w:space="0" w:color="auto"/>
            </w:tcBorders>
            <w:shd w:val="clear" w:color="auto" w:fill="auto"/>
            <w:vAlign w:val="bottom"/>
            <w:hideMark/>
          </w:tcPr>
          <w:p w14:paraId="29335BD4" w14:textId="77777777" w:rsidR="002E16B5" w:rsidRPr="002E16B5" w:rsidRDefault="002E16B5" w:rsidP="002E16B5">
            <w:pPr>
              <w:spacing w:before="0" w:after="0"/>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LIFE BIOTHOP -sofinanciranje občine SSD</w:t>
            </w:r>
          </w:p>
        </w:tc>
        <w:tc>
          <w:tcPr>
            <w:tcW w:w="847" w:type="dxa"/>
            <w:tcBorders>
              <w:top w:val="nil"/>
              <w:left w:val="nil"/>
              <w:bottom w:val="single" w:sz="4" w:space="0" w:color="auto"/>
              <w:right w:val="single" w:sz="4" w:space="0" w:color="auto"/>
            </w:tcBorders>
            <w:shd w:val="clear" w:color="auto" w:fill="auto"/>
            <w:noWrap/>
            <w:vAlign w:val="bottom"/>
            <w:hideMark/>
          </w:tcPr>
          <w:p w14:paraId="3256938E"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11.144</w:t>
            </w:r>
          </w:p>
        </w:tc>
        <w:tc>
          <w:tcPr>
            <w:tcW w:w="856" w:type="dxa"/>
            <w:tcBorders>
              <w:top w:val="nil"/>
              <w:left w:val="nil"/>
              <w:bottom w:val="single" w:sz="4" w:space="0" w:color="auto"/>
              <w:right w:val="single" w:sz="4" w:space="0" w:color="auto"/>
            </w:tcBorders>
            <w:shd w:val="clear" w:color="auto" w:fill="auto"/>
            <w:noWrap/>
            <w:vAlign w:val="bottom"/>
            <w:hideMark/>
          </w:tcPr>
          <w:p w14:paraId="3E6789A0"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2.500</w:t>
            </w:r>
          </w:p>
        </w:tc>
        <w:tc>
          <w:tcPr>
            <w:tcW w:w="876" w:type="dxa"/>
            <w:tcBorders>
              <w:top w:val="nil"/>
              <w:left w:val="nil"/>
              <w:bottom w:val="single" w:sz="4" w:space="0" w:color="auto"/>
              <w:right w:val="single" w:sz="4" w:space="0" w:color="auto"/>
            </w:tcBorders>
            <w:shd w:val="clear" w:color="auto" w:fill="auto"/>
            <w:noWrap/>
            <w:vAlign w:val="bottom"/>
            <w:hideMark/>
          </w:tcPr>
          <w:p w14:paraId="25178D34"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1.598</w:t>
            </w:r>
          </w:p>
        </w:tc>
        <w:tc>
          <w:tcPr>
            <w:tcW w:w="876" w:type="dxa"/>
            <w:tcBorders>
              <w:top w:val="nil"/>
              <w:left w:val="nil"/>
              <w:bottom w:val="single" w:sz="4" w:space="0" w:color="auto"/>
              <w:right w:val="single" w:sz="4" w:space="0" w:color="auto"/>
            </w:tcBorders>
            <w:shd w:val="clear" w:color="auto" w:fill="auto"/>
            <w:noWrap/>
            <w:vAlign w:val="bottom"/>
            <w:hideMark/>
          </w:tcPr>
          <w:p w14:paraId="1390C1B6"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0</w:t>
            </w:r>
          </w:p>
        </w:tc>
        <w:tc>
          <w:tcPr>
            <w:tcW w:w="897" w:type="dxa"/>
            <w:tcBorders>
              <w:top w:val="nil"/>
              <w:left w:val="nil"/>
              <w:bottom w:val="single" w:sz="4" w:space="0" w:color="auto"/>
              <w:right w:val="single" w:sz="4" w:space="0" w:color="auto"/>
            </w:tcBorders>
            <w:shd w:val="clear" w:color="auto" w:fill="auto"/>
            <w:noWrap/>
            <w:vAlign w:val="bottom"/>
            <w:hideMark/>
          </w:tcPr>
          <w:p w14:paraId="336410F9" w14:textId="77777777" w:rsidR="002E16B5" w:rsidRPr="002E16B5" w:rsidRDefault="002E16B5" w:rsidP="002E16B5">
            <w:pPr>
              <w:spacing w:before="0" w:after="0"/>
              <w:jc w:val="center"/>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0</w:t>
            </w:r>
          </w:p>
        </w:tc>
        <w:tc>
          <w:tcPr>
            <w:tcW w:w="149" w:type="dxa"/>
            <w:vAlign w:val="center"/>
            <w:hideMark/>
          </w:tcPr>
          <w:p w14:paraId="20EC0098" w14:textId="77777777" w:rsidR="002E16B5" w:rsidRPr="002E16B5" w:rsidRDefault="002E16B5" w:rsidP="002E16B5">
            <w:pPr>
              <w:spacing w:before="0" w:after="0"/>
              <w:rPr>
                <w:rFonts w:ascii="Times New Roman" w:eastAsia="Times New Roman" w:hAnsi="Times New Roman" w:cs="Times New Roman"/>
                <w:color w:val="auto"/>
                <w:sz w:val="20"/>
                <w:szCs w:val="20"/>
                <w:lang w:eastAsia="sl-SI"/>
              </w:rPr>
            </w:pPr>
          </w:p>
        </w:tc>
      </w:tr>
      <w:tr w:rsidR="002E16B5" w:rsidRPr="002E16B5" w14:paraId="4F1652BA" w14:textId="77777777" w:rsidTr="002E16B5">
        <w:trPr>
          <w:trHeight w:val="333"/>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14:paraId="50B4ED5C" w14:textId="77777777" w:rsidR="002E16B5" w:rsidRPr="002E16B5" w:rsidRDefault="002E16B5" w:rsidP="002E16B5">
            <w:pPr>
              <w:spacing w:before="0" w:after="0"/>
              <w:rPr>
                <w:rFonts w:ascii="Calibri" w:eastAsia="Times New Roman" w:hAnsi="Calibri" w:cs="Calibri"/>
                <w:b/>
                <w:bCs/>
                <w:color w:val="000000"/>
                <w:sz w:val="16"/>
                <w:szCs w:val="16"/>
                <w:lang w:eastAsia="sl-SI"/>
              </w:rPr>
            </w:pPr>
            <w:r w:rsidRPr="002E16B5">
              <w:rPr>
                <w:rFonts w:ascii="Calibri" w:eastAsia="Times New Roman" w:hAnsi="Calibri" w:cs="Calibri"/>
                <w:b/>
                <w:bCs/>
                <w:color w:val="000000"/>
                <w:sz w:val="16"/>
                <w:szCs w:val="16"/>
                <w:lang w:eastAsia="sl-SI"/>
              </w:rPr>
              <w:t> </w:t>
            </w:r>
          </w:p>
        </w:tc>
        <w:tc>
          <w:tcPr>
            <w:tcW w:w="1152" w:type="dxa"/>
            <w:tcBorders>
              <w:top w:val="nil"/>
              <w:left w:val="nil"/>
              <w:bottom w:val="single" w:sz="4" w:space="0" w:color="auto"/>
              <w:right w:val="single" w:sz="4" w:space="0" w:color="auto"/>
            </w:tcBorders>
            <w:shd w:val="clear" w:color="auto" w:fill="auto"/>
            <w:vAlign w:val="bottom"/>
            <w:hideMark/>
          </w:tcPr>
          <w:p w14:paraId="4802D01E" w14:textId="77777777" w:rsidR="002E16B5" w:rsidRPr="002E16B5" w:rsidRDefault="002E16B5" w:rsidP="002E16B5">
            <w:pPr>
              <w:spacing w:before="0" w:after="0"/>
              <w:jc w:val="center"/>
              <w:rPr>
                <w:rFonts w:ascii="Calibri" w:eastAsia="Times New Roman" w:hAnsi="Calibri" w:cs="Calibri"/>
                <w:b/>
                <w:bCs/>
                <w:color w:val="000000"/>
                <w:sz w:val="16"/>
                <w:szCs w:val="16"/>
                <w:lang w:eastAsia="sl-SI"/>
              </w:rPr>
            </w:pPr>
            <w:r w:rsidRPr="002E16B5">
              <w:rPr>
                <w:rFonts w:ascii="Calibri" w:eastAsia="Times New Roman" w:hAnsi="Calibri" w:cs="Calibri"/>
                <w:b/>
                <w:bCs/>
                <w:color w:val="000000"/>
                <w:sz w:val="16"/>
                <w:szCs w:val="16"/>
                <w:lang w:eastAsia="sl-SI"/>
              </w:rPr>
              <w:t> </w:t>
            </w:r>
          </w:p>
        </w:tc>
        <w:tc>
          <w:tcPr>
            <w:tcW w:w="3133" w:type="dxa"/>
            <w:tcBorders>
              <w:top w:val="nil"/>
              <w:left w:val="nil"/>
              <w:bottom w:val="single" w:sz="4" w:space="0" w:color="auto"/>
              <w:right w:val="single" w:sz="4" w:space="0" w:color="auto"/>
            </w:tcBorders>
            <w:shd w:val="clear" w:color="auto" w:fill="auto"/>
            <w:vAlign w:val="bottom"/>
            <w:hideMark/>
          </w:tcPr>
          <w:p w14:paraId="2EF6E5BE" w14:textId="77777777" w:rsidR="002E16B5" w:rsidRPr="002E16B5" w:rsidRDefault="002E16B5" w:rsidP="002E16B5">
            <w:pPr>
              <w:spacing w:before="0" w:after="0"/>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LIFE BIOTHOP -sofinanciranje EU</w:t>
            </w:r>
          </w:p>
        </w:tc>
        <w:tc>
          <w:tcPr>
            <w:tcW w:w="847" w:type="dxa"/>
            <w:tcBorders>
              <w:top w:val="nil"/>
              <w:left w:val="nil"/>
              <w:bottom w:val="single" w:sz="4" w:space="0" w:color="auto"/>
              <w:right w:val="single" w:sz="4" w:space="0" w:color="auto"/>
            </w:tcBorders>
            <w:shd w:val="clear" w:color="auto" w:fill="auto"/>
            <w:noWrap/>
            <w:vAlign w:val="bottom"/>
            <w:hideMark/>
          </w:tcPr>
          <w:p w14:paraId="50D87181"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82.936</w:t>
            </w:r>
          </w:p>
        </w:tc>
        <w:tc>
          <w:tcPr>
            <w:tcW w:w="856" w:type="dxa"/>
            <w:tcBorders>
              <w:top w:val="nil"/>
              <w:left w:val="nil"/>
              <w:bottom w:val="single" w:sz="4" w:space="0" w:color="auto"/>
              <w:right w:val="single" w:sz="4" w:space="0" w:color="auto"/>
            </w:tcBorders>
            <w:shd w:val="clear" w:color="auto" w:fill="auto"/>
            <w:noWrap/>
            <w:vAlign w:val="bottom"/>
            <w:hideMark/>
          </w:tcPr>
          <w:p w14:paraId="1A8746A5"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0</w:t>
            </w:r>
          </w:p>
        </w:tc>
        <w:tc>
          <w:tcPr>
            <w:tcW w:w="876" w:type="dxa"/>
            <w:tcBorders>
              <w:top w:val="nil"/>
              <w:left w:val="nil"/>
              <w:bottom w:val="single" w:sz="4" w:space="0" w:color="auto"/>
              <w:right w:val="single" w:sz="4" w:space="0" w:color="auto"/>
            </w:tcBorders>
            <w:shd w:val="clear" w:color="auto" w:fill="auto"/>
            <w:noWrap/>
            <w:vAlign w:val="bottom"/>
            <w:hideMark/>
          </w:tcPr>
          <w:p w14:paraId="52ADE72E"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9.923</w:t>
            </w:r>
          </w:p>
        </w:tc>
        <w:tc>
          <w:tcPr>
            <w:tcW w:w="876" w:type="dxa"/>
            <w:tcBorders>
              <w:top w:val="nil"/>
              <w:left w:val="nil"/>
              <w:bottom w:val="single" w:sz="4" w:space="0" w:color="auto"/>
              <w:right w:val="single" w:sz="4" w:space="0" w:color="auto"/>
            </w:tcBorders>
            <w:shd w:val="clear" w:color="auto" w:fill="auto"/>
            <w:noWrap/>
            <w:vAlign w:val="bottom"/>
            <w:hideMark/>
          </w:tcPr>
          <w:p w14:paraId="748AB53C"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0</w:t>
            </w:r>
          </w:p>
        </w:tc>
        <w:tc>
          <w:tcPr>
            <w:tcW w:w="897" w:type="dxa"/>
            <w:tcBorders>
              <w:top w:val="nil"/>
              <w:left w:val="nil"/>
              <w:bottom w:val="single" w:sz="4" w:space="0" w:color="auto"/>
              <w:right w:val="single" w:sz="4" w:space="0" w:color="auto"/>
            </w:tcBorders>
            <w:shd w:val="clear" w:color="auto" w:fill="auto"/>
            <w:noWrap/>
            <w:vAlign w:val="bottom"/>
            <w:hideMark/>
          </w:tcPr>
          <w:p w14:paraId="0857C3B9" w14:textId="77777777" w:rsidR="002E16B5" w:rsidRPr="002E16B5" w:rsidRDefault="002E16B5" w:rsidP="002E16B5">
            <w:pPr>
              <w:spacing w:before="0" w:after="0"/>
              <w:jc w:val="center"/>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0</w:t>
            </w:r>
          </w:p>
        </w:tc>
        <w:tc>
          <w:tcPr>
            <w:tcW w:w="149" w:type="dxa"/>
            <w:vAlign w:val="center"/>
            <w:hideMark/>
          </w:tcPr>
          <w:p w14:paraId="29FC4CAD" w14:textId="77777777" w:rsidR="002E16B5" w:rsidRPr="002E16B5" w:rsidRDefault="002E16B5" w:rsidP="002E16B5">
            <w:pPr>
              <w:spacing w:before="0" w:after="0"/>
              <w:rPr>
                <w:rFonts w:ascii="Times New Roman" w:eastAsia="Times New Roman" w:hAnsi="Times New Roman" w:cs="Times New Roman"/>
                <w:color w:val="auto"/>
                <w:sz w:val="20"/>
                <w:szCs w:val="20"/>
                <w:lang w:eastAsia="sl-SI"/>
              </w:rPr>
            </w:pPr>
          </w:p>
        </w:tc>
      </w:tr>
      <w:tr w:rsidR="002E16B5" w:rsidRPr="002E16B5" w14:paraId="5745C6B7" w14:textId="77777777" w:rsidTr="002E16B5">
        <w:trPr>
          <w:trHeight w:val="333"/>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14:paraId="26708728" w14:textId="77777777" w:rsidR="002E16B5" w:rsidRPr="002E16B5" w:rsidRDefault="002E16B5" w:rsidP="002E16B5">
            <w:pPr>
              <w:spacing w:before="0" w:after="0"/>
              <w:rPr>
                <w:rFonts w:ascii="Calibri" w:eastAsia="Times New Roman" w:hAnsi="Calibri" w:cs="Calibri"/>
                <w:b/>
                <w:bCs/>
                <w:color w:val="000000"/>
                <w:sz w:val="16"/>
                <w:szCs w:val="16"/>
                <w:lang w:eastAsia="sl-SI"/>
              </w:rPr>
            </w:pPr>
            <w:r w:rsidRPr="002E16B5">
              <w:rPr>
                <w:rFonts w:ascii="Calibri" w:eastAsia="Times New Roman" w:hAnsi="Calibri" w:cs="Calibri"/>
                <w:b/>
                <w:bCs/>
                <w:color w:val="000000"/>
                <w:sz w:val="16"/>
                <w:szCs w:val="16"/>
                <w:lang w:eastAsia="sl-SI"/>
              </w:rPr>
              <w:t>6</w:t>
            </w:r>
          </w:p>
        </w:tc>
        <w:tc>
          <w:tcPr>
            <w:tcW w:w="1152" w:type="dxa"/>
            <w:tcBorders>
              <w:top w:val="nil"/>
              <w:left w:val="nil"/>
              <w:bottom w:val="single" w:sz="4" w:space="0" w:color="auto"/>
              <w:right w:val="single" w:sz="4" w:space="0" w:color="auto"/>
            </w:tcBorders>
            <w:shd w:val="clear" w:color="auto" w:fill="auto"/>
            <w:vAlign w:val="bottom"/>
            <w:hideMark/>
          </w:tcPr>
          <w:p w14:paraId="45FDDE5A" w14:textId="77777777" w:rsidR="002E16B5" w:rsidRPr="002E16B5" w:rsidRDefault="002E16B5" w:rsidP="002E16B5">
            <w:pPr>
              <w:spacing w:before="0" w:after="0"/>
              <w:jc w:val="center"/>
              <w:rPr>
                <w:rFonts w:ascii="Calibri" w:eastAsia="Times New Roman" w:hAnsi="Calibri" w:cs="Calibri"/>
                <w:b/>
                <w:bCs/>
                <w:color w:val="000000"/>
                <w:sz w:val="16"/>
                <w:szCs w:val="16"/>
                <w:lang w:eastAsia="sl-SI"/>
              </w:rPr>
            </w:pPr>
            <w:r w:rsidRPr="002E16B5">
              <w:rPr>
                <w:rFonts w:ascii="Calibri" w:eastAsia="Times New Roman" w:hAnsi="Calibri" w:cs="Calibri"/>
                <w:b/>
                <w:bCs/>
                <w:color w:val="000000"/>
                <w:sz w:val="16"/>
                <w:szCs w:val="16"/>
                <w:lang w:eastAsia="sl-SI"/>
              </w:rPr>
              <w:t> </w:t>
            </w:r>
          </w:p>
        </w:tc>
        <w:tc>
          <w:tcPr>
            <w:tcW w:w="3133" w:type="dxa"/>
            <w:tcBorders>
              <w:top w:val="nil"/>
              <w:left w:val="nil"/>
              <w:bottom w:val="single" w:sz="4" w:space="0" w:color="auto"/>
              <w:right w:val="single" w:sz="4" w:space="0" w:color="auto"/>
            </w:tcBorders>
            <w:shd w:val="clear" w:color="auto" w:fill="auto"/>
            <w:hideMark/>
          </w:tcPr>
          <w:p w14:paraId="3747EDD9" w14:textId="77777777" w:rsidR="002E16B5" w:rsidRPr="002E16B5" w:rsidRDefault="002E16B5" w:rsidP="002E16B5">
            <w:pPr>
              <w:spacing w:before="0" w:after="0"/>
              <w:rPr>
                <w:rFonts w:ascii="Calibri" w:eastAsia="Times New Roman" w:hAnsi="Calibri" w:cs="Calibri"/>
                <w:b/>
                <w:bCs/>
                <w:color w:val="000000"/>
                <w:sz w:val="16"/>
                <w:szCs w:val="16"/>
                <w:lang w:eastAsia="sl-SI"/>
              </w:rPr>
            </w:pPr>
            <w:r w:rsidRPr="002E16B5">
              <w:rPr>
                <w:rFonts w:ascii="Calibri" w:eastAsia="Times New Roman" w:hAnsi="Calibri" w:cs="Calibri"/>
                <w:b/>
                <w:bCs/>
                <w:color w:val="000000"/>
                <w:sz w:val="16"/>
                <w:szCs w:val="16"/>
                <w:lang w:eastAsia="sl-SI"/>
              </w:rPr>
              <w:t>DRUGI PRIHODKI</w:t>
            </w:r>
          </w:p>
        </w:tc>
        <w:tc>
          <w:tcPr>
            <w:tcW w:w="847" w:type="dxa"/>
            <w:tcBorders>
              <w:top w:val="nil"/>
              <w:left w:val="nil"/>
              <w:bottom w:val="single" w:sz="4" w:space="0" w:color="auto"/>
              <w:right w:val="single" w:sz="4" w:space="0" w:color="auto"/>
            </w:tcBorders>
            <w:shd w:val="clear" w:color="auto" w:fill="auto"/>
            <w:noWrap/>
            <w:vAlign w:val="bottom"/>
            <w:hideMark/>
          </w:tcPr>
          <w:p w14:paraId="5D7C7ECA" w14:textId="77777777" w:rsidR="002E16B5" w:rsidRPr="002E16B5" w:rsidRDefault="002E16B5" w:rsidP="002E16B5">
            <w:pPr>
              <w:spacing w:before="0" w:after="0"/>
              <w:jc w:val="right"/>
              <w:rPr>
                <w:rFonts w:ascii="Calibri" w:eastAsia="Times New Roman" w:hAnsi="Calibri" w:cs="Calibri"/>
                <w:b/>
                <w:bCs/>
                <w:color w:val="000000"/>
                <w:sz w:val="16"/>
                <w:szCs w:val="16"/>
                <w:lang w:eastAsia="sl-SI"/>
              </w:rPr>
            </w:pPr>
            <w:r w:rsidRPr="002E16B5">
              <w:rPr>
                <w:rFonts w:ascii="Calibri" w:eastAsia="Times New Roman" w:hAnsi="Calibri" w:cs="Calibri"/>
                <w:b/>
                <w:bCs/>
                <w:color w:val="000000"/>
                <w:sz w:val="16"/>
                <w:szCs w:val="16"/>
                <w:lang w:eastAsia="sl-SI"/>
              </w:rPr>
              <w:t>13.055</w:t>
            </w:r>
          </w:p>
        </w:tc>
        <w:tc>
          <w:tcPr>
            <w:tcW w:w="856" w:type="dxa"/>
            <w:tcBorders>
              <w:top w:val="nil"/>
              <w:left w:val="nil"/>
              <w:bottom w:val="single" w:sz="4" w:space="0" w:color="auto"/>
              <w:right w:val="single" w:sz="4" w:space="0" w:color="auto"/>
            </w:tcBorders>
            <w:shd w:val="clear" w:color="auto" w:fill="auto"/>
            <w:noWrap/>
            <w:vAlign w:val="bottom"/>
            <w:hideMark/>
          </w:tcPr>
          <w:p w14:paraId="0C18E6E0" w14:textId="77777777" w:rsidR="002E16B5" w:rsidRPr="002E16B5" w:rsidRDefault="002E16B5" w:rsidP="002E16B5">
            <w:pPr>
              <w:spacing w:before="0" w:after="0"/>
              <w:jc w:val="right"/>
              <w:rPr>
                <w:rFonts w:ascii="Calibri" w:eastAsia="Times New Roman" w:hAnsi="Calibri" w:cs="Calibri"/>
                <w:b/>
                <w:bCs/>
                <w:color w:val="000000"/>
                <w:sz w:val="16"/>
                <w:szCs w:val="16"/>
                <w:lang w:eastAsia="sl-SI"/>
              </w:rPr>
            </w:pPr>
            <w:r w:rsidRPr="002E16B5">
              <w:rPr>
                <w:rFonts w:ascii="Calibri" w:eastAsia="Times New Roman" w:hAnsi="Calibri" w:cs="Calibri"/>
                <w:b/>
                <w:bCs/>
                <w:color w:val="000000"/>
                <w:sz w:val="16"/>
                <w:szCs w:val="16"/>
                <w:lang w:eastAsia="sl-SI"/>
              </w:rPr>
              <w:t>6.100</w:t>
            </w:r>
          </w:p>
        </w:tc>
        <w:tc>
          <w:tcPr>
            <w:tcW w:w="876" w:type="dxa"/>
            <w:tcBorders>
              <w:top w:val="nil"/>
              <w:left w:val="nil"/>
              <w:bottom w:val="single" w:sz="4" w:space="0" w:color="auto"/>
              <w:right w:val="single" w:sz="4" w:space="0" w:color="auto"/>
            </w:tcBorders>
            <w:shd w:val="clear" w:color="auto" w:fill="auto"/>
            <w:noWrap/>
            <w:vAlign w:val="bottom"/>
            <w:hideMark/>
          </w:tcPr>
          <w:p w14:paraId="325DCA89" w14:textId="77777777" w:rsidR="002E16B5" w:rsidRPr="002E16B5" w:rsidRDefault="002E16B5" w:rsidP="002E16B5">
            <w:pPr>
              <w:spacing w:before="0" w:after="0"/>
              <w:jc w:val="right"/>
              <w:rPr>
                <w:rFonts w:ascii="Calibri" w:eastAsia="Times New Roman" w:hAnsi="Calibri" w:cs="Calibri"/>
                <w:b/>
                <w:bCs/>
                <w:color w:val="000000"/>
                <w:sz w:val="16"/>
                <w:szCs w:val="16"/>
                <w:lang w:eastAsia="sl-SI"/>
              </w:rPr>
            </w:pPr>
            <w:r w:rsidRPr="002E16B5">
              <w:rPr>
                <w:rFonts w:ascii="Calibri" w:eastAsia="Times New Roman" w:hAnsi="Calibri" w:cs="Calibri"/>
                <w:b/>
                <w:bCs/>
                <w:color w:val="000000"/>
                <w:sz w:val="16"/>
                <w:szCs w:val="16"/>
                <w:lang w:eastAsia="sl-SI"/>
              </w:rPr>
              <w:t>13.246</w:t>
            </w:r>
          </w:p>
        </w:tc>
        <w:tc>
          <w:tcPr>
            <w:tcW w:w="876" w:type="dxa"/>
            <w:tcBorders>
              <w:top w:val="nil"/>
              <w:left w:val="nil"/>
              <w:bottom w:val="single" w:sz="4" w:space="0" w:color="auto"/>
              <w:right w:val="single" w:sz="4" w:space="0" w:color="auto"/>
            </w:tcBorders>
            <w:shd w:val="clear" w:color="auto" w:fill="auto"/>
            <w:noWrap/>
            <w:vAlign w:val="bottom"/>
            <w:hideMark/>
          </w:tcPr>
          <w:p w14:paraId="532FB539" w14:textId="77777777" w:rsidR="002E16B5" w:rsidRPr="002E16B5" w:rsidRDefault="002E16B5" w:rsidP="002E16B5">
            <w:pPr>
              <w:spacing w:before="0" w:after="0"/>
              <w:jc w:val="right"/>
              <w:rPr>
                <w:rFonts w:ascii="Calibri" w:eastAsia="Times New Roman" w:hAnsi="Calibri" w:cs="Calibri"/>
                <w:b/>
                <w:bCs/>
                <w:color w:val="000000"/>
                <w:sz w:val="16"/>
                <w:szCs w:val="16"/>
                <w:lang w:eastAsia="sl-SI"/>
              </w:rPr>
            </w:pPr>
            <w:r w:rsidRPr="002E16B5">
              <w:rPr>
                <w:rFonts w:ascii="Calibri" w:eastAsia="Times New Roman" w:hAnsi="Calibri" w:cs="Calibri"/>
                <w:b/>
                <w:bCs/>
                <w:color w:val="000000"/>
                <w:sz w:val="16"/>
                <w:szCs w:val="16"/>
                <w:lang w:eastAsia="sl-SI"/>
              </w:rPr>
              <w:t>7.000</w:t>
            </w:r>
          </w:p>
        </w:tc>
        <w:tc>
          <w:tcPr>
            <w:tcW w:w="897" w:type="dxa"/>
            <w:tcBorders>
              <w:top w:val="nil"/>
              <w:left w:val="nil"/>
              <w:bottom w:val="single" w:sz="4" w:space="0" w:color="auto"/>
              <w:right w:val="single" w:sz="4" w:space="0" w:color="auto"/>
            </w:tcBorders>
            <w:shd w:val="clear" w:color="auto" w:fill="auto"/>
            <w:noWrap/>
            <w:vAlign w:val="bottom"/>
            <w:hideMark/>
          </w:tcPr>
          <w:p w14:paraId="6848222C" w14:textId="77777777" w:rsidR="002E16B5" w:rsidRPr="002E16B5" w:rsidRDefault="002E16B5" w:rsidP="002E16B5">
            <w:pPr>
              <w:spacing w:before="0" w:after="0"/>
              <w:jc w:val="center"/>
              <w:rPr>
                <w:rFonts w:ascii="Calibri" w:eastAsia="Times New Roman" w:hAnsi="Calibri" w:cs="Calibri"/>
                <w:b/>
                <w:bCs/>
                <w:color w:val="000000"/>
                <w:sz w:val="16"/>
                <w:szCs w:val="16"/>
                <w:lang w:eastAsia="sl-SI"/>
              </w:rPr>
            </w:pPr>
            <w:r w:rsidRPr="002E16B5">
              <w:rPr>
                <w:rFonts w:ascii="Calibri" w:eastAsia="Times New Roman" w:hAnsi="Calibri" w:cs="Calibri"/>
                <w:b/>
                <w:bCs/>
                <w:color w:val="000000"/>
                <w:sz w:val="16"/>
                <w:szCs w:val="16"/>
                <w:lang w:eastAsia="sl-SI"/>
              </w:rPr>
              <w:t>53</w:t>
            </w:r>
          </w:p>
        </w:tc>
        <w:tc>
          <w:tcPr>
            <w:tcW w:w="149" w:type="dxa"/>
            <w:vAlign w:val="center"/>
            <w:hideMark/>
          </w:tcPr>
          <w:p w14:paraId="3253E35A" w14:textId="77777777" w:rsidR="002E16B5" w:rsidRPr="002E16B5" w:rsidRDefault="002E16B5" w:rsidP="002E16B5">
            <w:pPr>
              <w:spacing w:before="0" w:after="0"/>
              <w:rPr>
                <w:rFonts w:ascii="Times New Roman" w:eastAsia="Times New Roman" w:hAnsi="Times New Roman" w:cs="Times New Roman"/>
                <w:color w:val="auto"/>
                <w:sz w:val="20"/>
                <w:szCs w:val="20"/>
                <w:lang w:eastAsia="sl-SI"/>
              </w:rPr>
            </w:pPr>
          </w:p>
        </w:tc>
      </w:tr>
      <w:tr w:rsidR="002E16B5" w:rsidRPr="002E16B5" w14:paraId="7374FF77" w14:textId="77777777" w:rsidTr="002E16B5">
        <w:trPr>
          <w:trHeight w:val="287"/>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14:paraId="2AE53E36" w14:textId="77777777" w:rsidR="002E16B5" w:rsidRPr="002E16B5" w:rsidRDefault="002E16B5" w:rsidP="002E16B5">
            <w:pPr>
              <w:spacing w:before="0" w:after="0"/>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 </w:t>
            </w:r>
          </w:p>
        </w:tc>
        <w:tc>
          <w:tcPr>
            <w:tcW w:w="1152" w:type="dxa"/>
            <w:tcBorders>
              <w:top w:val="nil"/>
              <w:left w:val="nil"/>
              <w:bottom w:val="single" w:sz="4" w:space="0" w:color="auto"/>
              <w:right w:val="single" w:sz="4" w:space="0" w:color="auto"/>
            </w:tcBorders>
            <w:shd w:val="clear" w:color="auto" w:fill="auto"/>
            <w:vAlign w:val="bottom"/>
            <w:hideMark/>
          </w:tcPr>
          <w:p w14:paraId="37906E64" w14:textId="77777777" w:rsidR="002E16B5" w:rsidRPr="002E16B5" w:rsidRDefault="002E16B5" w:rsidP="002E16B5">
            <w:pPr>
              <w:spacing w:before="0" w:after="0"/>
              <w:jc w:val="center"/>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 </w:t>
            </w:r>
          </w:p>
        </w:tc>
        <w:tc>
          <w:tcPr>
            <w:tcW w:w="3133" w:type="dxa"/>
            <w:tcBorders>
              <w:top w:val="nil"/>
              <w:left w:val="nil"/>
              <w:bottom w:val="single" w:sz="4" w:space="0" w:color="auto"/>
              <w:right w:val="single" w:sz="4" w:space="0" w:color="auto"/>
            </w:tcBorders>
            <w:shd w:val="clear" w:color="auto" w:fill="auto"/>
            <w:hideMark/>
          </w:tcPr>
          <w:p w14:paraId="3AE7C4D3" w14:textId="77777777" w:rsidR="002E16B5" w:rsidRPr="002E16B5" w:rsidRDefault="002E16B5" w:rsidP="002E16B5">
            <w:pPr>
              <w:spacing w:before="0" w:after="0"/>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Odškodnine zavarovalnice</w:t>
            </w:r>
          </w:p>
        </w:tc>
        <w:tc>
          <w:tcPr>
            <w:tcW w:w="847" w:type="dxa"/>
            <w:tcBorders>
              <w:top w:val="nil"/>
              <w:left w:val="nil"/>
              <w:bottom w:val="single" w:sz="4" w:space="0" w:color="auto"/>
              <w:right w:val="single" w:sz="4" w:space="0" w:color="auto"/>
            </w:tcBorders>
            <w:shd w:val="clear" w:color="auto" w:fill="auto"/>
            <w:noWrap/>
            <w:vAlign w:val="bottom"/>
            <w:hideMark/>
          </w:tcPr>
          <w:p w14:paraId="6876ABF7"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2.670</w:t>
            </w:r>
          </w:p>
        </w:tc>
        <w:tc>
          <w:tcPr>
            <w:tcW w:w="856" w:type="dxa"/>
            <w:tcBorders>
              <w:top w:val="nil"/>
              <w:left w:val="nil"/>
              <w:bottom w:val="single" w:sz="4" w:space="0" w:color="auto"/>
              <w:right w:val="single" w:sz="4" w:space="0" w:color="auto"/>
            </w:tcBorders>
            <w:shd w:val="clear" w:color="auto" w:fill="auto"/>
            <w:noWrap/>
            <w:vAlign w:val="bottom"/>
            <w:hideMark/>
          </w:tcPr>
          <w:p w14:paraId="2BB0105A"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4.000</w:t>
            </w:r>
          </w:p>
        </w:tc>
        <w:tc>
          <w:tcPr>
            <w:tcW w:w="876" w:type="dxa"/>
            <w:tcBorders>
              <w:top w:val="nil"/>
              <w:left w:val="nil"/>
              <w:bottom w:val="single" w:sz="4" w:space="0" w:color="auto"/>
              <w:right w:val="single" w:sz="4" w:space="0" w:color="auto"/>
            </w:tcBorders>
            <w:shd w:val="clear" w:color="auto" w:fill="auto"/>
            <w:noWrap/>
            <w:vAlign w:val="bottom"/>
            <w:hideMark/>
          </w:tcPr>
          <w:p w14:paraId="1C701C92"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7.817</w:t>
            </w:r>
          </w:p>
        </w:tc>
        <w:tc>
          <w:tcPr>
            <w:tcW w:w="876" w:type="dxa"/>
            <w:tcBorders>
              <w:top w:val="nil"/>
              <w:left w:val="nil"/>
              <w:bottom w:val="single" w:sz="4" w:space="0" w:color="auto"/>
              <w:right w:val="single" w:sz="4" w:space="0" w:color="auto"/>
            </w:tcBorders>
            <w:shd w:val="clear" w:color="auto" w:fill="auto"/>
            <w:noWrap/>
            <w:vAlign w:val="bottom"/>
            <w:hideMark/>
          </w:tcPr>
          <w:p w14:paraId="1404D8A5"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4.000</w:t>
            </w:r>
          </w:p>
        </w:tc>
        <w:tc>
          <w:tcPr>
            <w:tcW w:w="897" w:type="dxa"/>
            <w:tcBorders>
              <w:top w:val="nil"/>
              <w:left w:val="nil"/>
              <w:bottom w:val="single" w:sz="4" w:space="0" w:color="auto"/>
              <w:right w:val="single" w:sz="4" w:space="0" w:color="auto"/>
            </w:tcBorders>
            <w:shd w:val="clear" w:color="auto" w:fill="auto"/>
            <w:noWrap/>
            <w:vAlign w:val="bottom"/>
            <w:hideMark/>
          </w:tcPr>
          <w:p w14:paraId="18F7EFFC" w14:textId="77777777" w:rsidR="002E16B5" w:rsidRPr="002E16B5" w:rsidRDefault="002E16B5" w:rsidP="002E16B5">
            <w:pPr>
              <w:spacing w:before="0" w:after="0"/>
              <w:jc w:val="center"/>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51</w:t>
            </w:r>
          </w:p>
        </w:tc>
        <w:tc>
          <w:tcPr>
            <w:tcW w:w="149" w:type="dxa"/>
            <w:vAlign w:val="center"/>
            <w:hideMark/>
          </w:tcPr>
          <w:p w14:paraId="7ABE594E" w14:textId="77777777" w:rsidR="002E16B5" w:rsidRPr="002E16B5" w:rsidRDefault="002E16B5" w:rsidP="002E16B5">
            <w:pPr>
              <w:spacing w:before="0" w:after="0"/>
              <w:rPr>
                <w:rFonts w:ascii="Times New Roman" w:eastAsia="Times New Roman" w:hAnsi="Times New Roman" w:cs="Times New Roman"/>
                <w:color w:val="auto"/>
                <w:sz w:val="20"/>
                <w:szCs w:val="20"/>
                <w:lang w:eastAsia="sl-SI"/>
              </w:rPr>
            </w:pPr>
          </w:p>
        </w:tc>
      </w:tr>
      <w:tr w:rsidR="002E16B5" w:rsidRPr="002E16B5" w14:paraId="34A9E3B1" w14:textId="77777777" w:rsidTr="002E16B5">
        <w:trPr>
          <w:trHeight w:val="318"/>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14:paraId="6A797B6D" w14:textId="77777777" w:rsidR="002E16B5" w:rsidRPr="002E16B5" w:rsidRDefault="002E16B5" w:rsidP="002E16B5">
            <w:pPr>
              <w:spacing w:before="0" w:after="0"/>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 </w:t>
            </w:r>
          </w:p>
        </w:tc>
        <w:tc>
          <w:tcPr>
            <w:tcW w:w="1152" w:type="dxa"/>
            <w:tcBorders>
              <w:top w:val="nil"/>
              <w:left w:val="nil"/>
              <w:bottom w:val="single" w:sz="4" w:space="0" w:color="auto"/>
              <w:right w:val="single" w:sz="4" w:space="0" w:color="auto"/>
            </w:tcBorders>
            <w:shd w:val="clear" w:color="auto" w:fill="auto"/>
            <w:vAlign w:val="bottom"/>
            <w:hideMark/>
          </w:tcPr>
          <w:p w14:paraId="518106E6" w14:textId="77777777" w:rsidR="002E16B5" w:rsidRPr="002E16B5" w:rsidRDefault="002E16B5" w:rsidP="002E16B5">
            <w:pPr>
              <w:spacing w:before="0" w:after="0"/>
              <w:jc w:val="center"/>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 </w:t>
            </w:r>
          </w:p>
        </w:tc>
        <w:tc>
          <w:tcPr>
            <w:tcW w:w="3133" w:type="dxa"/>
            <w:tcBorders>
              <w:top w:val="nil"/>
              <w:left w:val="nil"/>
              <w:bottom w:val="single" w:sz="4" w:space="0" w:color="auto"/>
              <w:right w:val="single" w:sz="4" w:space="0" w:color="auto"/>
            </w:tcBorders>
            <w:shd w:val="clear" w:color="auto" w:fill="auto"/>
            <w:hideMark/>
          </w:tcPr>
          <w:p w14:paraId="5DF27A86" w14:textId="77777777" w:rsidR="002E16B5" w:rsidRPr="002E16B5" w:rsidRDefault="002E16B5" w:rsidP="002E16B5">
            <w:pPr>
              <w:spacing w:before="0" w:after="0"/>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Ostali prihodki</w:t>
            </w:r>
          </w:p>
        </w:tc>
        <w:tc>
          <w:tcPr>
            <w:tcW w:w="847" w:type="dxa"/>
            <w:tcBorders>
              <w:top w:val="nil"/>
              <w:left w:val="nil"/>
              <w:bottom w:val="single" w:sz="4" w:space="0" w:color="auto"/>
              <w:right w:val="single" w:sz="4" w:space="0" w:color="auto"/>
            </w:tcBorders>
            <w:shd w:val="clear" w:color="auto" w:fill="auto"/>
            <w:noWrap/>
            <w:vAlign w:val="bottom"/>
            <w:hideMark/>
          </w:tcPr>
          <w:p w14:paraId="3A533FC5"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2.301</w:t>
            </w:r>
          </w:p>
        </w:tc>
        <w:tc>
          <w:tcPr>
            <w:tcW w:w="856" w:type="dxa"/>
            <w:tcBorders>
              <w:top w:val="nil"/>
              <w:left w:val="nil"/>
              <w:bottom w:val="single" w:sz="4" w:space="0" w:color="auto"/>
              <w:right w:val="single" w:sz="4" w:space="0" w:color="auto"/>
            </w:tcBorders>
            <w:shd w:val="clear" w:color="auto" w:fill="auto"/>
            <w:noWrap/>
            <w:vAlign w:val="bottom"/>
            <w:hideMark/>
          </w:tcPr>
          <w:p w14:paraId="26C24149"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0</w:t>
            </w:r>
          </w:p>
        </w:tc>
        <w:tc>
          <w:tcPr>
            <w:tcW w:w="876" w:type="dxa"/>
            <w:tcBorders>
              <w:top w:val="nil"/>
              <w:left w:val="nil"/>
              <w:bottom w:val="single" w:sz="4" w:space="0" w:color="auto"/>
              <w:right w:val="single" w:sz="4" w:space="0" w:color="auto"/>
            </w:tcBorders>
            <w:shd w:val="clear" w:color="auto" w:fill="auto"/>
            <w:noWrap/>
            <w:vAlign w:val="bottom"/>
            <w:hideMark/>
          </w:tcPr>
          <w:p w14:paraId="054F4366"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3.152</w:t>
            </w:r>
          </w:p>
        </w:tc>
        <w:tc>
          <w:tcPr>
            <w:tcW w:w="876" w:type="dxa"/>
            <w:tcBorders>
              <w:top w:val="nil"/>
              <w:left w:val="nil"/>
              <w:bottom w:val="single" w:sz="4" w:space="0" w:color="auto"/>
              <w:right w:val="single" w:sz="4" w:space="0" w:color="auto"/>
            </w:tcBorders>
            <w:shd w:val="clear" w:color="auto" w:fill="auto"/>
            <w:noWrap/>
            <w:vAlign w:val="bottom"/>
            <w:hideMark/>
          </w:tcPr>
          <w:p w14:paraId="4CD9442B"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500</w:t>
            </w:r>
          </w:p>
        </w:tc>
        <w:tc>
          <w:tcPr>
            <w:tcW w:w="897" w:type="dxa"/>
            <w:tcBorders>
              <w:top w:val="nil"/>
              <w:left w:val="nil"/>
              <w:bottom w:val="single" w:sz="4" w:space="0" w:color="auto"/>
              <w:right w:val="single" w:sz="4" w:space="0" w:color="auto"/>
            </w:tcBorders>
            <w:shd w:val="clear" w:color="auto" w:fill="auto"/>
            <w:noWrap/>
            <w:vAlign w:val="bottom"/>
            <w:hideMark/>
          </w:tcPr>
          <w:p w14:paraId="46191497" w14:textId="77777777" w:rsidR="002E16B5" w:rsidRPr="002E16B5" w:rsidRDefault="002E16B5" w:rsidP="002E16B5">
            <w:pPr>
              <w:spacing w:before="0" w:after="0"/>
              <w:jc w:val="center"/>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16</w:t>
            </w:r>
          </w:p>
        </w:tc>
        <w:tc>
          <w:tcPr>
            <w:tcW w:w="149" w:type="dxa"/>
            <w:vAlign w:val="center"/>
            <w:hideMark/>
          </w:tcPr>
          <w:p w14:paraId="4B37BF12" w14:textId="77777777" w:rsidR="002E16B5" w:rsidRPr="002E16B5" w:rsidRDefault="002E16B5" w:rsidP="002E16B5">
            <w:pPr>
              <w:spacing w:before="0" w:after="0"/>
              <w:rPr>
                <w:rFonts w:ascii="Times New Roman" w:eastAsia="Times New Roman" w:hAnsi="Times New Roman" w:cs="Times New Roman"/>
                <w:color w:val="auto"/>
                <w:sz w:val="20"/>
                <w:szCs w:val="20"/>
                <w:lang w:eastAsia="sl-SI"/>
              </w:rPr>
            </w:pPr>
          </w:p>
        </w:tc>
      </w:tr>
      <w:tr w:rsidR="002E16B5" w:rsidRPr="002E16B5" w14:paraId="56AE698A" w14:textId="77777777" w:rsidTr="002E16B5">
        <w:trPr>
          <w:trHeight w:val="287"/>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14:paraId="7490C215" w14:textId="77777777" w:rsidR="002E16B5" w:rsidRPr="002E16B5" w:rsidRDefault="002E16B5" w:rsidP="002E16B5">
            <w:pPr>
              <w:spacing w:before="0" w:after="0"/>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 </w:t>
            </w:r>
          </w:p>
        </w:tc>
        <w:tc>
          <w:tcPr>
            <w:tcW w:w="1152" w:type="dxa"/>
            <w:tcBorders>
              <w:top w:val="nil"/>
              <w:left w:val="nil"/>
              <w:bottom w:val="single" w:sz="4" w:space="0" w:color="auto"/>
              <w:right w:val="single" w:sz="4" w:space="0" w:color="auto"/>
            </w:tcBorders>
            <w:shd w:val="clear" w:color="auto" w:fill="auto"/>
            <w:vAlign w:val="bottom"/>
            <w:hideMark/>
          </w:tcPr>
          <w:p w14:paraId="70729617" w14:textId="77777777" w:rsidR="002E16B5" w:rsidRPr="002E16B5" w:rsidRDefault="002E16B5" w:rsidP="002E16B5">
            <w:pPr>
              <w:spacing w:before="0" w:after="0"/>
              <w:jc w:val="center"/>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 </w:t>
            </w:r>
          </w:p>
        </w:tc>
        <w:tc>
          <w:tcPr>
            <w:tcW w:w="3133" w:type="dxa"/>
            <w:tcBorders>
              <w:top w:val="nil"/>
              <w:left w:val="nil"/>
              <w:bottom w:val="single" w:sz="4" w:space="0" w:color="auto"/>
              <w:right w:val="single" w:sz="4" w:space="0" w:color="auto"/>
            </w:tcBorders>
            <w:shd w:val="clear" w:color="auto" w:fill="auto"/>
            <w:hideMark/>
          </w:tcPr>
          <w:p w14:paraId="76F4D0EF" w14:textId="77777777" w:rsidR="002E16B5" w:rsidRPr="002E16B5" w:rsidRDefault="002E16B5" w:rsidP="002E16B5">
            <w:pPr>
              <w:spacing w:before="0" w:after="0"/>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Finančni prihodki (tečajne, obresti)</w:t>
            </w:r>
          </w:p>
        </w:tc>
        <w:tc>
          <w:tcPr>
            <w:tcW w:w="847" w:type="dxa"/>
            <w:tcBorders>
              <w:top w:val="nil"/>
              <w:left w:val="nil"/>
              <w:bottom w:val="single" w:sz="4" w:space="0" w:color="auto"/>
              <w:right w:val="single" w:sz="4" w:space="0" w:color="auto"/>
            </w:tcBorders>
            <w:shd w:val="clear" w:color="auto" w:fill="auto"/>
            <w:noWrap/>
            <w:vAlign w:val="bottom"/>
            <w:hideMark/>
          </w:tcPr>
          <w:p w14:paraId="29006646"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287</w:t>
            </w:r>
          </w:p>
        </w:tc>
        <w:tc>
          <w:tcPr>
            <w:tcW w:w="856" w:type="dxa"/>
            <w:tcBorders>
              <w:top w:val="nil"/>
              <w:left w:val="nil"/>
              <w:bottom w:val="single" w:sz="4" w:space="0" w:color="auto"/>
              <w:right w:val="single" w:sz="4" w:space="0" w:color="auto"/>
            </w:tcBorders>
            <w:shd w:val="clear" w:color="auto" w:fill="auto"/>
            <w:noWrap/>
            <w:vAlign w:val="bottom"/>
            <w:hideMark/>
          </w:tcPr>
          <w:p w14:paraId="0F60523D"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100</w:t>
            </w:r>
          </w:p>
        </w:tc>
        <w:tc>
          <w:tcPr>
            <w:tcW w:w="876" w:type="dxa"/>
            <w:tcBorders>
              <w:top w:val="nil"/>
              <w:left w:val="nil"/>
              <w:bottom w:val="single" w:sz="4" w:space="0" w:color="auto"/>
              <w:right w:val="single" w:sz="4" w:space="0" w:color="auto"/>
            </w:tcBorders>
            <w:shd w:val="clear" w:color="auto" w:fill="auto"/>
            <w:noWrap/>
            <w:vAlign w:val="bottom"/>
            <w:hideMark/>
          </w:tcPr>
          <w:p w14:paraId="7D3FBA95"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2.277</w:t>
            </w:r>
          </w:p>
        </w:tc>
        <w:tc>
          <w:tcPr>
            <w:tcW w:w="876" w:type="dxa"/>
            <w:tcBorders>
              <w:top w:val="nil"/>
              <w:left w:val="nil"/>
              <w:bottom w:val="single" w:sz="4" w:space="0" w:color="auto"/>
              <w:right w:val="single" w:sz="4" w:space="0" w:color="auto"/>
            </w:tcBorders>
            <w:shd w:val="clear" w:color="auto" w:fill="auto"/>
            <w:noWrap/>
            <w:vAlign w:val="bottom"/>
            <w:hideMark/>
          </w:tcPr>
          <w:p w14:paraId="10E5F0D3"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500</w:t>
            </w:r>
          </w:p>
        </w:tc>
        <w:tc>
          <w:tcPr>
            <w:tcW w:w="897" w:type="dxa"/>
            <w:tcBorders>
              <w:top w:val="nil"/>
              <w:left w:val="nil"/>
              <w:bottom w:val="single" w:sz="4" w:space="0" w:color="auto"/>
              <w:right w:val="single" w:sz="4" w:space="0" w:color="auto"/>
            </w:tcBorders>
            <w:shd w:val="clear" w:color="auto" w:fill="auto"/>
            <w:noWrap/>
            <w:vAlign w:val="bottom"/>
            <w:hideMark/>
          </w:tcPr>
          <w:p w14:paraId="60548A85" w14:textId="77777777" w:rsidR="002E16B5" w:rsidRPr="002E16B5" w:rsidRDefault="002E16B5" w:rsidP="002E16B5">
            <w:pPr>
              <w:spacing w:before="0" w:after="0"/>
              <w:jc w:val="center"/>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 </w:t>
            </w:r>
          </w:p>
        </w:tc>
        <w:tc>
          <w:tcPr>
            <w:tcW w:w="149" w:type="dxa"/>
            <w:vAlign w:val="center"/>
            <w:hideMark/>
          </w:tcPr>
          <w:p w14:paraId="2652EF2D" w14:textId="77777777" w:rsidR="002E16B5" w:rsidRPr="002E16B5" w:rsidRDefault="002E16B5" w:rsidP="002E16B5">
            <w:pPr>
              <w:spacing w:before="0" w:after="0"/>
              <w:rPr>
                <w:rFonts w:ascii="Times New Roman" w:eastAsia="Times New Roman" w:hAnsi="Times New Roman" w:cs="Times New Roman"/>
                <w:color w:val="auto"/>
                <w:sz w:val="20"/>
                <w:szCs w:val="20"/>
                <w:lang w:eastAsia="sl-SI"/>
              </w:rPr>
            </w:pPr>
          </w:p>
        </w:tc>
      </w:tr>
      <w:tr w:rsidR="002E16B5" w:rsidRPr="002E16B5" w14:paraId="64FEFFE2" w14:textId="77777777" w:rsidTr="002E16B5">
        <w:trPr>
          <w:trHeight w:val="272"/>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14:paraId="7C13A4F3" w14:textId="77777777" w:rsidR="002E16B5" w:rsidRPr="002E16B5" w:rsidRDefault="002E16B5" w:rsidP="002E16B5">
            <w:pPr>
              <w:spacing w:before="0" w:after="0"/>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 </w:t>
            </w:r>
          </w:p>
        </w:tc>
        <w:tc>
          <w:tcPr>
            <w:tcW w:w="1152" w:type="dxa"/>
            <w:tcBorders>
              <w:top w:val="nil"/>
              <w:left w:val="nil"/>
              <w:bottom w:val="single" w:sz="4" w:space="0" w:color="auto"/>
              <w:right w:val="single" w:sz="4" w:space="0" w:color="auto"/>
            </w:tcBorders>
            <w:shd w:val="clear" w:color="auto" w:fill="auto"/>
            <w:vAlign w:val="bottom"/>
            <w:hideMark/>
          </w:tcPr>
          <w:p w14:paraId="18AC0BF8" w14:textId="77777777" w:rsidR="002E16B5" w:rsidRPr="002E16B5" w:rsidRDefault="002E16B5" w:rsidP="002E16B5">
            <w:pPr>
              <w:spacing w:before="0" w:after="0"/>
              <w:jc w:val="center"/>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 </w:t>
            </w:r>
          </w:p>
        </w:tc>
        <w:tc>
          <w:tcPr>
            <w:tcW w:w="3133" w:type="dxa"/>
            <w:tcBorders>
              <w:top w:val="nil"/>
              <w:left w:val="nil"/>
              <w:bottom w:val="single" w:sz="4" w:space="0" w:color="auto"/>
              <w:right w:val="single" w:sz="4" w:space="0" w:color="auto"/>
            </w:tcBorders>
            <w:shd w:val="clear" w:color="auto" w:fill="auto"/>
            <w:hideMark/>
          </w:tcPr>
          <w:p w14:paraId="1B53EF27" w14:textId="77777777" w:rsidR="002E16B5" w:rsidRPr="002E16B5" w:rsidRDefault="002E16B5" w:rsidP="002E16B5">
            <w:pPr>
              <w:spacing w:before="0" w:after="0"/>
              <w:rPr>
                <w:rFonts w:ascii="Calibri" w:eastAsia="Times New Roman" w:hAnsi="Calibri" w:cs="Calibri"/>
                <w:color w:val="000000"/>
                <w:sz w:val="16"/>
                <w:szCs w:val="16"/>
                <w:lang w:eastAsia="sl-SI"/>
              </w:rPr>
            </w:pPr>
            <w:proofErr w:type="spellStart"/>
            <w:r w:rsidRPr="002E16B5">
              <w:rPr>
                <w:rFonts w:ascii="Calibri" w:eastAsia="Times New Roman" w:hAnsi="Calibri" w:cs="Calibri"/>
                <w:color w:val="000000"/>
                <w:sz w:val="16"/>
                <w:szCs w:val="16"/>
                <w:lang w:eastAsia="sl-SI"/>
              </w:rPr>
              <w:t>Prevrednotovalni</w:t>
            </w:r>
            <w:proofErr w:type="spellEnd"/>
            <w:r w:rsidRPr="002E16B5">
              <w:rPr>
                <w:rFonts w:ascii="Calibri" w:eastAsia="Times New Roman" w:hAnsi="Calibri" w:cs="Calibri"/>
                <w:color w:val="000000"/>
                <w:sz w:val="16"/>
                <w:szCs w:val="16"/>
                <w:lang w:eastAsia="sl-SI"/>
              </w:rPr>
              <w:t xml:space="preserve"> poslovni prihodki</w:t>
            </w:r>
          </w:p>
        </w:tc>
        <w:tc>
          <w:tcPr>
            <w:tcW w:w="847" w:type="dxa"/>
            <w:tcBorders>
              <w:top w:val="nil"/>
              <w:left w:val="nil"/>
              <w:bottom w:val="single" w:sz="4" w:space="0" w:color="auto"/>
              <w:right w:val="single" w:sz="4" w:space="0" w:color="auto"/>
            </w:tcBorders>
            <w:shd w:val="clear" w:color="auto" w:fill="auto"/>
            <w:noWrap/>
            <w:vAlign w:val="bottom"/>
            <w:hideMark/>
          </w:tcPr>
          <w:p w14:paraId="7E0A7EA2"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7.797</w:t>
            </w:r>
          </w:p>
        </w:tc>
        <w:tc>
          <w:tcPr>
            <w:tcW w:w="856" w:type="dxa"/>
            <w:tcBorders>
              <w:top w:val="nil"/>
              <w:left w:val="nil"/>
              <w:bottom w:val="single" w:sz="4" w:space="0" w:color="auto"/>
              <w:right w:val="single" w:sz="4" w:space="0" w:color="auto"/>
            </w:tcBorders>
            <w:shd w:val="clear" w:color="auto" w:fill="auto"/>
            <w:noWrap/>
            <w:vAlign w:val="bottom"/>
            <w:hideMark/>
          </w:tcPr>
          <w:p w14:paraId="73A91A63"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2.000</w:t>
            </w:r>
          </w:p>
        </w:tc>
        <w:tc>
          <w:tcPr>
            <w:tcW w:w="876" w:type="dxa"/>
            <w:tcBorders>
              <w:top w:val="nil"/>
              <w:left w:val="nil"/>
              <w:bottom w:val="single" w:sz="4" w:space="0" w:color="auto"/>
              <w:right w:val="single" w:sz="4" w:space="0" w:color="auto"/>
            </w:tcBorders>
            <w:shd w:val="clear" w:color="auto" w:fill="auto"/>
            <w:noWrap/>
            <w:vAlign w:val="bottom"/>
            <w:hideMark/>
          </w:tcPr>
          <w:p w14:paraId="39664CD0"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0</w:t>
            </w:r>
          </w:p>
        </w:tc>
        <w:tc>
          <w:tcPr>
            <w:tcW w:w="876" w:type="dxa"/>
            <w:tcBorders>
              <w:top w:val="nil"/>
              <w:left w:val="nil"/>
              <w:bottom w:val="single" w:sz="4" w:space="0" w:color="auto"/>
              <w:right w:val="single" w:sz="4" w:space="0" w:color="auto"/>
            </w:tcBorders>
            <w:shd w:val="clear" w:color="auto" w:fill="auto"/>
            <w:noWrap/>
            <w:vAlign w:val="bottom"/>
            <w:hideMark/>
          </w:tcPr>
          <w:p w14:paraId="249DA35A"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2.000</w:t>
            </w:r>
          </w:p>
        </w:tc>
        <w:tc>
          <w:tcPr>
            <w:tcW w:w="897" w:type="dxa"/>
            <w:tcBorders>
              <w:top w:val="nil"/>
              <w:left w:val="nil"/>
              <w:bottom w:val="single" w:sz="4" w:space="0" w:color="auto"/>
              <w:right w:val="single" w:sz="4" w:space="0" w:color="auto"/>
            </w:tcBorders>
            <w:shd w:val="clear" w:color="auto" w:fill="auto"/>
            <w:noWrap/>
            <w:vAlign w:val="bottom"/>
            <w:hideMark/>
          </w:tcPr>
          <w:p w14:paraId="4E907ABA" w14:textId="77777777" w:rsidR="002E16B5" w:rsidRPr="002E16B5" w:rsidRDefault="002E16B5" w:rsidP="002E16B5">
            <w:pPr>
              <w:spacing w:before="0" w:after="0"/>
              <w:jc w:val="center"/>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 </w:t>
            </w:r>
          </w:p>
        </w:tc>
        <w:tc>
          <w:tcPr>
            <w:tcW w:w="149" w:type="dxa"/>
            <w:vAlign w:val="center"/>
            <w:hideMark/>
          </w:tcPr>
          <w:p w14:paraId="17C112E8" w14:textId="77777777" w:rsidR="002E16B5" w:rsidRPr="002E16B5" w:rsidRDefault="002E16B5" w:rsidP="002E16B5">
            <w:pPr>
              <w:spacing w:before="0" w:after="0"/>
              <w:rPr>
                <w:rFonts w:ascii="Times New Roman" w:eastAsia="Times New Roman" w:hAnsi="Times New Roman" w:cs="Times New Roman"/>
                <w:color w:val="auto"/>
                <w:sz w:val="20"/>
                <w:szCs w:val="20"/>
                <w:lang w:eastAsia="sl-SI"/>
              </w:rPr>
            </w:pPr>
          </w:p>
        </w:tc>
      </w:tr>
      <w:tr w:rsidR="002E16B5" w:rsidRPr="002E16B5" w14:paraId="3D1837FF" w14:textId="77777777" w:rsidTr="002E16B5">
        <w:trPr>
          <w:trHeight w:val="409"/>
        </w:trPr>
        <w:tc>
          <w:tcPr>
            <w:tcW w:w="714" w:type="dxa"/>
            <w:tcBorders>
              <w:top w:val="nil"/>
              <w:left w:val="single" w:sz="4" w:space="0" w:color="auto"/>
              <w:bottom w:val="single" w:sz="4" w:space="0" w:color="auto"/>
              <w:right w:val="single" w:sz="4" w:space="0" w:color="auto"/>
            </w:tcBorders>
            <w:shd w:val="clear" w:color="000000" w:fill="D9D9D9"/>
            <w:noWrap/>
            <w:vAlign w:val="bottom"/>
            <w:hideMark/>
          </w:tcPr>
          <w:p w14:paraId="25AB6462" w14:textId="77777777" w:rsidR="002E16B5" w:rsidRPr="002E16B5" w:rsidRDefault="002E16B5" w:rsidP="002E16B5">
            <w:pPr>
              <w:spacing w:before="0" w:after="0"/>
              <w:rPr>
                <w:rFonts w:ascii="Calibri" w:eastAsia="Times New Roman" w:hAnsi="Calibri" w:cs="Calibri"/>
                <w:b/>
                <w:bCs/>
                <w:color w:val="000000"/>
                <w:sz w:val="16"/>
                <w:szCs w:val="16"/>
                <w:lang w:eastAsia="sl-SI"/>
              </w:rPr>
            </w:pPr>
            <w:r w:rsidRPr="002E16B5">
              <w:rPr>
                <w:rFonts w:ascii="Calibri" w:eastAsia="Times New Roman" w:hAnsi="Calibri" w:cs="Calibri"/>
                <w:b/>
                <w:bCs/>
                <w:color w:val="000000"/>
                <w:sz w:val="16"/>
                <w:szCs w:val="16"/>
                <w:lang w:eastAsia="sl-SI"/>
              </w:rPr>
              <w:t>7</w:t>
            </w:r>
          </w:p>
        </w:tc>
        <w:tc>
          <w:tcPr>
            <w:tcW w:w="1152" w:type="dxa"/>
            <w:tcBorders>
              <w:top w:val="nil"/>
              <w:left w:val="nil"/>
              <w:bottom w:val="single" w:sz="4" w:space="0" w:color="auto"/>
              <w:right w:val="single" w:sz="4" w:space="0" w:color="auto"/>
            </w:tcBorders>
            <w:shd w:val="clear" w:color="000000" w:fill="D9D9D9"/>
            <w:vAlign w:val="bottom"/>
            <w:hideMark/>
          </w:tcPr>
          <w:p w14:paraId="3B36D0EE" w14:textId="77777777" w:rsidR="002E16B5" w:rsidRPr="002E16B5" w:rsidRDefault="002E16B5" w:rsidP="002E16B5">
            <w:pPr>
              <w:spacing w:before="0" w:after="0"/>
              <w:jc w:val="center"/>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 </w:t>
            </w:r>
          </w:p>
        </w:tc>
        <w:tc>
          <w:tcPr>
            <w:tcW w:w="3133" w:type="dxa"/>
            <w:tcBorders>
              <w:top w:val="nil"/>
              <w:left w:val="nil"/>
              <w:bottom w:val="single" w:sz="4" w:space="0" w:color="auto"/>
              <w:right w:val="single" w:sz="4" w:space="0" w:color="auto"/>
            </w:tcBorders>
            <w:shd w:val="clear" w:color="000000" w:fill="D9D9D9"/>
            <w:vAlign w:val="bottom"/>
            <w:hideMark/>
          </w:tcPr>
          <w:p w14:paraId="40F9FF52" w14:textId="77777777" w:rsidR="002E16B5" w:rsidRPr="002E16B5" w:rsidRDefault="002E16B5" w:rsidP="002E16B5">
            <w:pPr>
              <w:spacing w:before="0" w:after="0"/>
              <w:rPr>
                <w:rFonts w:ascii="Calibri" w:eastAsia="Times New Roman" w:hAnsi="Calibri" w:cs="Calibri"/>
                <w:b/>
                <w:bCs/>
                <w:color w:val="000000"/>
                <w:sz w:val="16"/>
                <w:szCs w:val="16"/>
                <w:lang w:eastAsia="sl-SI"/>
              </w:rPr>
            </w:pPr>
            <w:r w:rsidRPr="002E16B5">
              <w:rPr>
                <w:rFonts w:ascii="Calibri" w:eastAsia="Times New Roman" w:hAnsi="Calibri" w:cs="Calibri"/>
                <w:b/>
                <w:bCs/>
                <w:color w:val="000000"/>
                <w:sz w:val="16"/>
                <w:szCs w:val="16"/>
                <w:lang w:eastAsia="sl-SI"/>
              </w:rPr>
              <w:t>Skupaj sredstva za investicije:</w:t>
            </w:r>
          </w:p>
        </w:tc>
        <w:tc>
          <w:tcPr>
            <w:tcW w:w="847" w:type="dxa"/>
            <w:tcBorders>
              <w:top w:val="nil"/>
              <w:left w:val="nil"/>
              <w:bottom w:val="single" w:sz="4" w:space="0" w:color="auto"/>
              <w:right w:val="single" w:sz="4" w:space="0" w:color="auto"/>
            </w:tcBorders>
            <w:shd w:val="clear" w:color="000000" w:fill="D9D9D9"/>
            <w:noWrap/>
            <w:vAlign w:val="bottom"/>
            <w:hideMark/>
          </w:tcPr>
          <w:p w14:paraId="51C4C3DB" w14:textId="77777777" w:rsidR="002E16B5" w:rsidRPr="002E16B5" w:rsidRDefault="002E16B5" w:rsidP="002E16B5">
            <w:pPr>
              <w:spacing w:before="0" w:after="0"/>
              <w:jc w:val="right"/>
              <w:rPr>
                <w:rFonts w:ascii="Calibri" w:eastAsia="Times New Roman" w:hAnsi="Calibri" w:cs="Calibri"/>
                <w:b/>
                <w:bCs/>
                <w:color w:val="000000"/>
                <w:sz w:val="16"/>
                <w:szCs w:val="16"/>
                <w:lang w:eastAsia="sl-SI"/>
              </w:rPr>
            </w:pPr>
            <w:r w:rsidRPr="002E16B5">
              <w:rPr>
                <w:rFonts w:ascii="Calibri" w:eastAsia="Times New Roman" w:hAnsi="Calibri" w:cs="Calibri"/>
                <w:b/>
                <w:bCs/>
                <w:color w:val="000000"/>
                <w:sz w:val="16"/>
                <w:szCs w:val="16"/>
                <w:lang w:eastAsia="sl-SI"/>
              </w:rPr>
              <w:t>445.823</w:t>
            </w:r>
          </w:p>
        </w:tc>
        <w:tc>
          <w:tcPr>
            <w:tcW w:w="856" w:type="dxa"/>
            <w:tcBorders>
              <w:top w:val="nil"/>
              <w:left w:val="nil"/>
              <w:bottom w:val="single" w:sz="4" w:space="0" w:color="auto"/>
              <w:right w:val="single" w:sz="4" w:space="0" w:color="auto"/>
            </w:tcBorders>
            <w:shd w:val="clear" w:color="000000" w:fill="D9D9D9"/>
            <w:noWrap/>
            <w:vAlign w:val="bottom"/>
            <w:hideMark/>
          </w:tcPr>
          <w:p w14:paraId="049A84F3" w14:textId="77777777" w:rsidR="002E16B5" w:rsidRPr="002E16B5" w:rsidRDefault="002E16B5" w:rsidP="002E16B5">
            <w:pPr>
              <w:spacing w:before="0" w:after="0"/>
              <w:jc w:val="right"/>
              <w:rPr>
                <w:rFonts w:ascii="Calibri" w:eastAsia="Times New Roman" w:hAnsi="Calibri" w:cs="Calibri"/>
                <w:b/>
                <w:bCs/>
                <w:color w:val="000000"/>
                <w:sz w:val="16"/>
                <w:szCs w:val="16"/>
                <w:lang w:eastAsia="sl-SI"/>
              </w:rPr>
            </w:pPr>
            <w:r w:rsidRPr="002E16B5">
              <w:rPr>
                <w:rFonts w:ascii="Calibri" w:eastAsia="Times New Roman" w:hAnsi="Calibri" w:cs="Calibri"/>
                <w:b/>
                <w:bCs/>
                <w:color w:val="000000"/>
                <w:sz w:val="16"/>
                <w:szCs w:val="16"/>
                <w:lang w:eastAsia="sl-SI"/>
              </w:rPr>
              <w:t>665.985</w:t>
            </w:r>
          </w:p>
        </w:tc>
        <w:tc>
          <w:tcPr>
            <w:tcW w:w="876" w:type="dxa"/>
            <w:tcBorders>
              <w:top w:val="nil"/>
              <w:left w:val="nil"/>
              <w:bottom w:val="single" w:sz="4" w:space="0" w:color="auto"/>
              <w:right w:val="single" w:sz="4" w:space="0" w:color="auto"/>
            </w:tcBorders>
            <w:shd w:val="clear" w:color="000000" w:fill="D9D9D9"/>
            <w:noWrap/>
            <w:vAlign w:val="bottom"/>
            <w:hideMark/>
          </w:tcPr>
          <w:p w14:paraId="36EB1055" w14:textId="77777777" w:rsidR="002E16B5" w:rsidRPr="002E16B5" w:rsidRDefault="002E16B5" w:rsidP="002E16B5">
            <w:pPr>
              <w:spacing w:before="0" w:after="0"/>
              <w:jc w:val="right"/>
              <w:rPr>
                <w:rFonts w:ascii="Calibri" w:eastAsia="Times New Roman" w:hAnsi="Calibri" w:cs="Calibri"/>
                <w:b/>
                <w:bCs/>
                <w:color w:val="000000"/>
                <w:sz w:val="16"/>
                <w:szCs w:val="16"/>
                <w:lang w:eastAsia="sl-SI"/>
              </w:rPr>
            </w:pPr>
            <w:r w:rsidRPr="002E16B5">
              <w:rPr>
                <w:rFonts w:ascii="Calibri" w:eastAsia="Times New Roman" w:hAnsi="Calibri" w:cs="Calibri"/>
                <w:b/>
                <w:bCs/>
                <w:color w:val="000000"/>
                <w:sz w:val="16"/>
                <w:szCs w:val="16"/>
                <w:lang w:eastAsia="sl-SI"/>
              </w:rPr>
              <w:t>805.897</w:t>
            </w:r>
          </w:p>
        </w:tc>
        <w:tc>
          <w:tcPr>
            <w:tcW w:w="876" w:type="dxa"/>
            <w:tcBorders>
              <w:top w:val="nil"/>
              <w:left w:val="nil"/>
              <w:bottom w:val="single" w:sz="4" w:space="0" w:color="auto"/>
              <w:right w:val="single" w:sz="4" w:space="0" w:color="auto"/>
            </w:tcBorders>
            <w:shd w:val="clear" w:color="000000" w:fill="D9D9D9"/>
            <w:noWrap/>
            <w:vAlign w:val="bottom"/>
            <w:hideMark/>
          </w:tcPr>
          <w:p w14:paraId="72DE4D3D" w14:textId="77777777" w:rsidR="002E16B5" w:rsidRPr="002E16B5" w:rsidRDefault="002E16B5" w:rsidP="002E16B5">
            <w:pPr>
              <w:spacing w:before="0" w:after="0"/>
              <w:jc w:val="right"/>
              <w:rPr>
                <w:rFonts w:ascii="Calibri" w:eastAsia="Times New Roman" w:hAnsi="Calibri" w:cs="Calibri"/>
                <w:b/>
                <w:bCs/>
                <w:color w:val="000000"/>
                <w:sz w:val="16"/>
                <w:szCs w:val="16"/>
                <w:lang w:eastAsia="sl-SI"/>
              </w:rPr>
            </w:pPr>
            <w:r w:rsidRPr="002E16B5">
              <w:rPr>
                <w:rFonts w:ascii="Calibri" w:eastAsia="Times New Roman" w:hAnsi="Calibri" w:cs="Calibri"/>
                <w:b/>
                <w:bCs/>
                <w:color w:val="000000"/>
                <w:sz w:val="16"/>
                <w:szCs w:val="16"/>
                <w:lang w:eastAsia="sl-SI"/>
              </w:rPr>
              <w:t>262.500</w:t>
            </w:r>
          </w:p>
        </w:tc>
        <w:tc>
          <w:tcPr>
            <w:tcW w:w="897" w:type="dxa"/>
            <w:tcBorders>
              <w:top w:val="nil"/>
              <w:left w:val="nil"/>
              <w:bottom w:val="single" w:sz="4" w:space="0" w:color="auto"/>
              <w:right w:val="single" w:sz="4" w:space="0" w:color="auto"/>
            </w:tcBorders>
            <w:shd w:val="clear" w:color="auto" w:fill="auto"/>
            <w:noWrap/>
            <w:vAlign w:val="bottom"/>
            <w:hideMark/>
          </w:tcPr>
          <w:p w14:paraId="55461E7C" w14:textId="77777777" w:rsidR="002E16B5" w:rsidRPr="002E16B5" w:rsidRDefault="002E16B5" w:rsidP="002E16B5">
            <w:pPr>
              <w:spacing w:before="0" w:after="0"/>
              <w:jc w:val="center"/>
              <w:rPr>
                <w:rFonts w:ascii="Calibri" w:eastAsia="Times New Roman" w:hAnsi="Calibri" w:cs="Calibri"/>
                <w:b/>
                <w:bCs/>
                <w:color w:val="000000"/>
                <w:sz w:val="16"/>
                <w:szCs w:val="16"/>
                <w:lang w:eastAsia="sl-SI"/>
              </w:rPr>
            </w:pPr>
            <w:r w:rsidRPr="002E16B5">
              <w:rPr>
                <w:rFonts w:ascii="Calibri" w:eastAsia="Times New Roman" w:hAnsi="Calibri" w:cs="Calibri"/>
                <w:b/>
                <w:bCs/>
                <w:color w:val="000000"/>
                <w:sz w:val="16"/>
                <w:szCs w:val="16"/>
                <w:lang w:eastAsia="sl-SI"/>
              </w:rPr>
              <w:t>33</w:t>
            </w:r>
          </w:p>
        </w:tc>
        <w:tc>
          <w:tcPr>
            <w:tcW w:w="149" w:type="dxa"/>
            <w:vAlign w:val="center"/>
            <w:hideMark/>
          </w:tcPr>
          <w:p w14:paraId="7E0C68AA" w14:textId="77777777" w:rsidR="002E16B5" w:rsidRPr="002E16B5" w:rsidRDefault="002E16B5" w:rsidP="002E16B5">
            <w:pPr>
              <w:spacing w:before="0" w:after="0"/>
              <w:rPr>
                <w:rFonts w:ascii="Times New Roman" w:eastAsia="Times New Roman" w:hAnsi="Times New Roman" w:cs="Times New Roman"/>
                <w:color w:val="auto"/>
                <w:sz w:val="20"/>
                <w:szCs w:val="20"/>
                <w:lang w:eastAsia="sl-SI"/>
              </w:rPr>
            </w:pPr>
          </w:p>
        </w:tc>
      </w:tr>
      <w:tr w:rsidR="002E16B5" w:rsidRPr="002E16B5" w14:paraId="5EAE464D" w14:textId="77777777" w:rsidTr="002E16B5">
        <w:trPr>
          <w:trHeight w:val="469"/>
        </w:trPr>
        <w:tc>
          <w:tcPr>
            <w:tcW w:w="714" w:type="dxa"/>
            <w:tcBorders>
              <w:top w:val="nil"/>
              <w:left w:val="single" w:sz="4" w:space="0" w:color="auto"/>
              <w:bottom w:val="single" w:sz="4" w:space="0" w:color="auto"/>
              <w:right w:val="single" w:sz="4" w:space="0" w:color="auto"/>
            </w:tcBorders>
            <w:shd w:val="clear" w:color="000000" w:fill="D9D9D9"/>
            <w:noWrap/>
            <w:vAlign w:val="bottom"/>
            <w:hideMark/>
          </w:tcPr>
          <w:p w14:paraId="6528FD63"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200015</w:t>
            </w:r>
          </w:p>
        </w:tc>
        <w:tc>
          <w:tcPr>
            <w:tcW w:w="1152" w:type="dxa"/>
            <w:tcBorders>
              <w:top w:val="nil"/>
              <w:left w:val="nil"/>
              <w:bottom w:val="single" w:sz="4" w:space="0" w:color="auto"/>
              <w:right w:val="single" w:sz="4" w:space="0" w:color="auto"/>
            </w:tcBorders>
            <w:shd w:val="clear" w:color="000000" w:fill="D9D9D9"/>
            <w:vAlign w:val="bottom"/>
            <w:hideMark/>
          </w:tcPr>
          <w:p w14:paraId="708DB14E" w14:textId="77777777" w:rsidR="002E16B5" w:rsidRPr="002E16B5" w:rsidRDefault="002E16B5" w:rsidP="002E16B5">
            <w:pPr>
              <w:spacing w:before="0" w:after="0"/>
              <w:jc w:val="center"/>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2330-23-0028</w:t>
            </w:r>
          </w:p>
        </w:tc>
        <w:tc>
          <w:tcPr>
            <w:tcW w:w="3133" w:type="dxa"/>
            <w:tcBorders>
              <w:top w:val="nil"/>
              <w:left w:val="nil"/>
              <w:bottom w:val="single" w:sz="4" w:space="0" w:color="auto"/>
              <w:right w:val="single" w:sz="4" w:space="0" w:color="auto"/>
            </w:tcBorders>
            <w:shd w:val="clear" w:color="000000" w:fill="D9D9D9"/>
            <w:hideMark/>
          </w:tcPr>
          <w:p w14:paraId="06D7DE39" w14:textId="77777777" w:rsidR="002E16B5" w:rsidRPr="002E16B5" w:rsidRDefault="002E16B5" w:rsidP="002E16B5">
            <w:pPr>
              <w:spacing w:before="0" w:after="0"/>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Javna služba v hmeljarstvu-investicijski transferi</w:t>
            </w:r>
          </w:p>
        </w:tc>
        <w:tc>
          <w:tcPr>
            <w:tcW w:w="847" w:type="dxa"/>
            <w:tcBorders>
              <w:top w:val="nil"/>
              <w:left w:val="nil"/>
              <w:bottom w:val="single" w:sz="4" w:space="0" w:color="auto"/>
              <w:right w:val="single" w:sz="4" w:space="0" w:color="auto"/>
            </w:tcBorders>
            <w:shd w:val="clear" w:color="000000" w:fill="D9D9D9"/>
            <w:noWrap/>
            <w:vAlign w:val="bottom"/>
            <w:hideMark/>
          </w:tcPr>
          <w:p w14:paraId="2274DEF1"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160.000</w:t>
            </w:r>
          </w:p>
        </w:tc>
        <w:tc>
          <w:tcPr>
            <w:tcW w:w="856" w:type="dxa"/>
            <w:tcBorders>
              <w:top w:val="nil"/>
              <w:left w:val="nil"/>
              <w:bottom w:val="single" w:sz="4" w:space="0" w:color="auto"/>
              <w:right w:val="single" w:sz="4" w:space="0" w:color="auto"/>
            </w:tcBorders>
            <w:shd w:val="clear" w:color="000000" w:fill="D9D9D9"/>
            <w:noWrap/>
            <w:vAlign w:val="bottom"/>
            <w:hideMark/>
          </w:tcPr>
          <w:p w14:paraId="789979CC"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60.000</w:t>
            </w:r>
          </w:p>
        </w:tc>
        <w:tc>
          <w:tcPr>
            <w:tcW w:w="876" w:type="dxa"/>
            <w:tcBorders>
              <w:top w:val="nil"/>
              <w:left w:val="nil"/>
              <w:bottom w:val="single" w:sz="4" w:space="0" w:color="auto"/>
              <w:right w:val="single" w:sz="4" w:space="0" w:color="auto"/>
            </w:tcBorders>
            <w:shd w:val="clear" w:color="000000" w:fill="D9D9D9"/>
            <w:noWrap/>
            <w:vAlign w:val="bottom"/>
            <w:hideMark/>
          </w:tcPr>
          <w:p w14:paraId="32E2746E"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60.000</w:t>
            </w:r>
          </w:p>
        </w:tc>
        <w:tc>
          <w:tcPr>
            <w:tcW w:w="876" w:type="dxa"/>
            <w:tcBorders>
              <w:top w:val="nil"/>
              <w:left w:val="nil"/>
              <w:bottom w:val="single" w:sz="4" w:space="0" w:color="auto"/>
              <w:right w:val="single" w:sz="4" w:space="0" w:color="auto"/>
            </w:tcBorders>
            <w:shd w:val="clear" w:color="000000" w:fill="D9D9D9"/>
            <w:noWrap/>
            <w:vAlign w:val="bottom"/>
            <w:hideMark/>
          </w:tcPr>
          <w:p w14:paraId="34997A67"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60.000</w:t>
            </w:r>
          </w:p>
        </w:tc>
        <w:tc>
          <w:tcPr>
            <w:tcW w:w="897" w:type="dxa"/>
            <w:tcBorders>
              <w:top w:val="nil"/>
              <w:left w:val="nil"/>
              <w:bottom w:val="single" w:sz="4" w:space="0" w:color="auto"/>
              <w:right w:val="single" w:sz="4" w:space="0" w:color="auto"/>
            </w:tcBorders>
            <w:shd w:val="clear" w:color="auto" w:fill="auto"/>
            <w:noWrap/>
            <w:vAlign w:val="bottom"/>
            <w:hideMark/>
          </w:tcPr>
          <w:p w14:paraId="7EF97E1B" w14:textId="77777777" w:rsidR="002E16B5" w:rsidRPr="002E16B5" w:rsidRDefault="002E16B5" w:rsidP="002E16B5">
            <w:pPr>
              <w:spacing w:before="0" w:after="0"/>
              <w:jc w:val="center"/>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100</w:t>
            </w:r>
          </w:p>
        </w:tc>
        <w:tc>
          <w:tcPr>
            <w:tcW w:w="149" w:type="dxa"/>
            <w:vAlign w:val="center"/>
            <w:hideMark/>
          </w:tcPr>
          <w:p w14:paraId="4467D6F5" w14:textId="77777777" w:rsidR="002E16B5" w:rsidRPr="002E16B5" w:rsidRDefault="002E16B5" w:rsidP="002E16B5">
            <w:pPr>
              <w:spacing w:before="0" w:after="0"/>
              <w:rPr>
                <w:rFonts w:ascii="Times New Roman" w:eastAsia="Times New Roman" w:hAnsi="Times New Roman" w:cs="Times New Roman"/>
                <w:color w:val="auto"/>
                <w:sz w:val="20"/>
                <w:szCs w:val="20"/>
                <w:lang w:eastAsia="sl-SI"/>
              </w:rPr>
            </w:pPr>
          </w:p>
        </w:tc>
      </w:tr>
      <w:tr w:rsidR="002E16B5" w:rsidRPr="002E16B5" w14:paraId="25725D70" w14:textId="77777777" w:rsidTr="002E16B5">
        <w:trPr>
          <w:trHeight w:val="443"/>
        </w:trPr>
        <w:tc>
          <w:tcPr>
            <w:tcW w:w="714" w:type="dxa"/>
            <w:tcBorders>
              <w:top w:val="nil"/>
              <w:left w:val="single" w:sz="4" w:space="0" w:color="auto"/>
              <w:bottom w:val="single" w:sz="4" w:space="0" w:color="auto"/>
              <w:right w:val="single" w:sz="4" w:space="0" w:color="auto"/>
            </w:tcBorders>
            <w:shd w:val="clear" w:color="000000" w:fill="D9D9D9"/>
            <w:noWrap/>
            <w:vAlign w:val="bottom"/>
            <w:hideMark/>
          </w:tcPr>
          <w:p w14:paraId="5ECBD4E2"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130053</w:t>
            </w:r>
          </w:p>
        </w:tc>
        <w:tc>
          <w:tcPr>
            <w:tcW w:w="1152" w:type="dxa"/>
            <w:tcBorders>
              <w:top w:val="nil"/>
              <w:left w:val="nil"/>
              <w:bottom w:val="single" w:sz="4" w:space="0" w:color="auto"/>
              <w:right w:val="single" w:sz="4" w:space="0" w:color="auto"/>
            </w:tcBorders>
            <w:shd w:val="clear" w:color="000000" w:fill="D9D9D9"/>
            <w:vAlign w:val="bottom"/>
            <w:hideMark/>
          </w:tcPr>
          <w:p w14:paraId="4CB2C4EE" w14:textId="77777777" w:rsidR="002E16B5" w:rsidRPr="002E16B5" w:rsidRDefault="002E16B5" w:rsidP="002E16B5">
            <w:pPr>
              <w:spacing w:before="0" w:after="0"/>
              <w:jc w:val="center"/>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2337-21-0003</w:t>
            </w:r>
          </w:p>
        </w:tc>
        <w:tc>
          <w:tcPr>
            <w:tcW w:w="3133" w:type="dxa"/>
            <w:tcBorders>
              <w:top w:val="nil"/>
              <w:left w:val="nil"/>
              <w:bottom w:val="single" w:sz="4" w:space="0" w:color="auto"/>
              <w:right w:val="single" w:sz="4" w:space="0" w:color="auto"/>
            </w:tcBorders>
            <w:shd w:val="clear" w:color="000000" w:fill="D9D9D9"/>
            <w:hideMark/>
          </w:tcPr>
          <w:p w14:paraId="0139CEB5" w14:textId="77777777" w:rsidR="002E16B5" w:rsidRPr="002E16B5" w:rsidRDefault="002E16B5" w:rsidP="002E16B5">
            <w:pPr>
              <w:spacing w:before="0" w:after="0"/>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 xml:space="preserve">Javna služba zdravstvenega varstva rastlin -vzdrževanje </w:t>
            </w:r>
            <w:proofErr w:type="spellStart"/>
            <w:r w:rsidRPr="002E16B5">
              <w:rPr>
                <w:rFonts w:ascii="Calibri" w:eastAsia="Times New Roman" w:hAnsi="Calibri" w:cs="Calibri"/>
                <w:color w:val="000000"/>
                <w:sz w:val="16"/>
                <w:szCs w:val="16"/>
                <w:lang w:eastAsia="sl-SI"/>
              </w:rPr>
              <w:t>agrometeoroloških</w:t>
            </w:r>
            <w:proofErr w:type="spellEnd"/>
            <w:r w:rsidRPr="002E16B5">
              <w:rPr>
                <w:rFonts w:ascii="Calibri" w:eastAsia="Times New Roman" w:hAnsi="Calibri" w:cs="Calibri"/>
                <w:color w:val="000000"/>
                <w:sz w:val="16"/>
                <w:szCs w:val="16"/>
                <w:lang w:eastAsia="sl-SI"/>
              </w:rPr>
              <w:t xml:space="preserve"> postaj</w:t>
            </w:r>
          </w:p>
        </w:tc>
        <w:tc>
          <w:tcPr>
            <w:tcW w:w="847" w:type="dxa"/>
            <w:tcBorders>
              <w:top w:val="nil"/>
              <w:left w:val="nil"/>
              <w:bottom w:val="single" w:sz="4" w:space="0" w:color="auto"/>
              <w:right w:val="single" w:sz="4" w:space="0" w:color="auto"/>
            </w:tcBorders>
            <w:shd w:val="clear" w:color="000000" w:fill="D9D9D9"/>
            <w:noWrap/>
            <w:vAlign w:val="bottom"/>
            <w:hideMark/>
          </w:tcPr>
          <w:p w14:paraId="21BBACFA"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7.600</w:t>
            </w:r>
          </w:p>
        </w:tc>
        <w:tc>
          <w:tcPr>
            <w:tcW w:w="856" w:type="dxa"/>
            <w:tcBorders>
              <w:top w:val="nil"/>
              <w:left w:val="nil"/>
              <w:bottom w:val="single" w:sz="4" w:space="0" w:color="auto"/>
              <w:right w:val="single" w:sz="4" w:space="0" w:color="auto"/>
            </w:tcBorders>
            <w:shd w:val="clear" w:color="000000" w:fill="D9D9D9"/>
            <w:noWrap/>
            <w:vAlign w:val="bottom"/>
            <w:hideMark/>
          </w:tcPr>
          <w:p w14:paraId="37E7C7A4"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13.600</w:t>
            </w:r>
          </w:p>
        </w:tc>
        <w:tc>
          <w:tcPr>
            <w:tcW w:w="876" w:type="dxa"/>
            <w:tcBorders>
              <w:top w:val="nil"/>
              <w:left w:val="nil"/>
              <w:bottom w:val="single" w:sz="4" w:space="0" w:color="auto"/>
              <w:right w:val="single" w:sz="4" w:space="0" w:color="auto"/>
            </w:tcBorders>
            <w:shd w:val="clear" w:color="000000" w:fill="D9D9D9"/>
            <w:noWrap/>
            <w:vAlign w:val="bottom"/>
            <w:hideMark/>
          </w:tcPr>
          <w:p w14:paraId="51E2B53B"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13.600</w:t>
            </w:r>
          </w:p>
        </w:tc>
        <w:tc>
          <w:tcPr>
            <w:tcW w:w="876" w:type="dxa"/>
            <w:tcBorders>
              <w:top w:val="nil"/>
              <w:left w:val="nil"/>
              <w:bottom w:val="single" w:sz="4" w:space="0" w:color="auto"/>
              <w:right w:val="single" w:sz="4" w:space="0" w:color="auto"/>
            </w:tcBorders>
            <w:shd w:val="clear" w:color="000000" w:fill="D9D9D9"/>
            <w:noWrap/>
            <w:vAlign w:val="bottom"/>
            <w:hideMark/>
          </w:tcPr>
          <w:p w14:paraId="014F8815"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15.500</w:t>
            </w:r>
          </w:p>
        </w:tc>
        <w:tc>
          <w:tcPr>
            <w:tcW w:w="897" w:type="dxa"/>
            <w:tcBorders>
              <w:top w:val="nil"/>
              <w:left w:val="nil"/>
              <w:bottom w:val="single" w:sz="4" w:space="0" w:color="auto"/>
              <w:right w:val="single" w:sz="4" w:space="0" w:color="auto"/>
            </w:tcBorders>
            <w:shd w:val="clear" w:color="auto" w:fill="auto"/>
            <w:noWrap/>
            <w:vAlign w:val="bottom"/>
            <w:hideMark/>
          </w:tcPr>
          <w:p w14:paraId="63243377" w14:textId="77777777" w:rsidR="002E16B5" w:rsidRPr="002E16B5" w:rsidRDefault="002E16B5" w:rsidP="002E16B5">
            <w:pPr>
              <w:spacing w:before="0" w:after="0"/>
              <w:jc w:val="center"/>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114</w:t>
            </w:r>
          </w:p>
        </w:tc>
        <w:tc>
          <w:tcPr>
            <w:tcW w:w="149" w:type="dxa"/>
            <w:vAlign w:val="center"/>
            <w:hideMark/>
          </w:tcPr>
          <w:p w14:paraId="7ED75204" w14:textId="77777777" w:rsidR="002E16B5" w:rsidRPr="002E16B5" w:rsidRDefault="002E16B5" w:rsidP="002E16B5">
            <w:pPr>
              <w:spacing w:before="0" w:after="0"/>
              <w:rPr>
                <w:rFonts w:ascii="Times New Roman" w:eastAsia="Times New Roman" w:hAnsi="Times New Roman" w:cs="Times New Roman"/>
                <w:color w:val="auto"/>
                <w:sz w:val="20"/>
                <w:szCs w:val="20"/>
                <w:lang w:eastAsia="sl-SI"/>
              </w:rPr>
            </w:pPr>
          </w:p>
        </w:tc>
      </w:tr>
      <w:tr w:rsidR="002E16B5" w:rsidRPr="002E16B5" w14:paraId="61D967A3" w14:textId="77777777" w:rsidTr="002E16B5">
        <w:trPr>
          <w:trHeight w:val="499"/>
        </w:trPr>
        <w:tc>
          <w:tcPr>
            <w:tcW w:w="714" w:type="dxa"/>
            <w:tcBorders>
              <w:top w:val="nil"/>
              <w:left w:val="single" w:sz="4" w:space="0" w:color="auto"/>
              <w:bottom w:val="single" w:sz="4" w:space="0" w:color="auto"/>
              <w:right w:val="single" w:sz="4" w:space="0" w:color="auto"/>
            </w:tcBorders>
            <w:shd w:val="clear" w:color="000000" w:fill="D9D9D9"/>
            <w:noWrap/>
            <w:vAlign w:val="bottom"/>
            <w:hideMark/>
          </w:tcPr>
          <w:p w14:paraId="2F776070"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200016</w:t>
            </w:r>
          </w:p>
        </w:tc>
        <w:tc>
          <w:tcPr>
            <w:tcW w:w="1152" w:type="dxa"/>
            <w:tcBorders>
              <w:top w:val="nil"/>
              <w:left w:val="nil"/>
              <w:bottom w:val="single" w:sz="4" w:space="0" w:color="auto"/>
              <w:right w:val="single" w:sz="4" w:space="0" w:color="auto"/>
            </w:tcBorders>
            <w:shd w:val="clear" w:color="000000" w:fill="D9D9D9"/>
            <w:vAlign w:val="bottom"/>
            <w:hideMark/>
          </w:tcPr>
          <w:p w14:paraId="11BB7EDC" w14:textId="77777777" w:rsidR="002E16B5" w:rsidRPr="002E16B5" w:rsidRDefault="002E16B5" w:rsidP="002E16B5">
            <w:pPr>
              <w:spacing w:before="0" w:after="0"/>
              <w:jc w:val="center"/>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2330-20-0019</w:t>
            </w:r>
          </w:p>
        </w:tc>
        <w:tc>
          <w:tcPr>
            <w:tcW w:w="3133" w:type="dxa"/>
            <w:tcBorders>
              <w:top w:val="nil"/>
              <w:left w:val="nil"/>
              <w:bottom w:val="single" w:sz="4" w:space="0" w:color="auto"/>
              <w:right w:val="single" w:sz="4" w:space="0" w:color="auto"/>
            </w:tcBorders>
            <w:shd w:val="clear" w:color="000000" w:fill="D9D9D9"/>
            <w:hideMark/>
          </w:tcPr>
          <w:p w14:paraId="60FE6D0D" w14:textId="77777777" w:rsidR="002E16B5" w:rsidRPr="002E16B5" w:rsidRDefault="002E16B5" w:rsidP="002E16B5">
            <w:pPr>
              <w:spacing w:before="0" w:after="0"/>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 xml:space="preserve">Javna služba Genska banka </w:t>
            </w:r>
            <w:proofErr w:type="spellStart"/>
            <w:r w:rsidRPr="002E16B5">
              <w:rPr>
                <w:rFonts w:ascii="Calibri" w:eastAsia="Times New Roman" w:hAnsi="Calibri" w:cs="Calibri"/>
                <w:color w:val="000000"/>
                <w:sz w:val="16"/>
                <w:szCs w:val="16"/>
                <w:lang w:eastAsia="sl-SI"/>
              </w:rPr>
              <w:t>hmelja,zdravilnih</w:t>
            </w:r>
            <w:proofErr w:type="spellEnd"/>
            <w:r w:rsidRPr="002E16B5">
              <w:rPr>
                <w:rFonts w:ascii="Calibri" w:eastAsia="Times New Roman" w:hAnsi="Calibri" w:cs="Calibri"/>
                <w:color w:val="000000"/>
                <w:sz w:val="16"/>
                <w:szCs w:val="16"/>
                <w:lang w:eastAsia="sl-SI"/>
              </w:rPr>
              <w:t xml:space="preserve"> in aromatičnih rastlin-investicijski transferi</w:t>
            </w:r>
          </w:p>
        </w:tc>
        <w:tc>
          <w:tcPr>
            <w:tcW w:w="847" w:type="dxa"/>
            <w:tcBorders>
              <w:top w:val="nil"/>
              <w:left w:val="nil"/>
              <w:bottom w:val="single" w:sz="4" w:space="0" w:color="auto"/>
              <w:right w:val="single" w:sz="4" w:space="0" w:color="auto"/>
            </w:tcBorders>
            <w:shd w:val="clear" w:color="000000" w:fill="D9D9D9"/>
            <w:noWrap/>
            <w:vAlign w:val="bottom"/>
            <w:hideMark/>
          </w:tcPr>
          <w:p w14:paraId="1BAA6F3B"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0</w:t>
            </w:r>
          </w:p>
        </w:tc>
        <w:tc>
          <w:tcPr>
            <w:tcW w:w="856" w:type="dxa"/>
            <w:tcBorders>
              <w:top w:val="nil"/>
              <w:left w:val="nil"/>
              <w:bottom w:val="single" w:sz="4" w:space="0" w:color="auto"/>
              <w:right w:val="single" w:sz="4" w:space="0" w:color="auto"/>
            </w:tcBorders>
            <w:shd w:val="clear" w:color="000000" w:fill="D9D9D9"/>
            <w:noWrap/>
            <w:vAlign w:val="bottom"/>
            <w:hideMark/>
          </w:tcPr>
          <w:p w14:paraId="7479E64C"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7.296</w:t>
            </w:r>
          </w:p>
        </w:tc>
        <w:tc>
          <w:tcPr>
            <w:tcW w:w="876" w:type="dxa"/>
            <w:tcBorders>
              <w:top w:val="nil"/>
              <w:left w:val="nil"/>
              <w:bottom w:val="single" w:sz="4" w:space="0" w:color="auto"/>
              <w:right w:val="single" w:sz="4" w:space="0" w:color="auto"/>
            </w:tcBorders>
            <w:shd w:val="clear" w:color="000000" w:fill="D9D9D9"/>
            <w:noWrap/>
            <w:vAlign w:val="bottom"/>
            <w:hideMark/>
          </w:tcPr>
          <w:p w14:paraId="0384F6D6"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7.296</w:t>
            </w:r>
          </w:p>
        </w:tc>
        <w:tc>
          <w:tcPr>
            <w:tcW w:w="876" w:type="dxa"/>
            <w:tcBorders>
              <w:top w:val="nil"/>
              <w:left w:val="nil"/>
              <w:bottom w:val="single" w:sz="4" w:space="0" w:color="auto"/>
              <w:right w:val="single" w:sz="4" w:space="0" w:color="auto"/>
            </w:tcBorders>
            <w:shd w:val="clear" w:color="000000" w:fill="D9D9D9"/>
            <w:noWrap/>
            <w:vAlign w:val="bottom"/>
            <w:hideMark/>
          </w:tcPr>
          <w:p w14:paraId="1EFE21B9"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3.000</w:t>
            </w:r>
          </w:p>
        </w:tc>
        <w:tc>
          <w:tcPr>
            <w:tcW w:w="897" w:type="dxa"/>
            <w:tcBorders>
              <w:top w:val="nil"/>
              <w:left w:val="nil"/>
              <w:bottom w:val="single" w:sz="4" w:space="0" w:color="auto"/>
              <w:right w:val="single" w:sz="4" w:space="0" w:color="auto"/>
            </w:tcBorders>
            <w:shd w:val="clear" w:color="auto" w:fill="auto"/>
            <w:noWrap/>
            <w:vAlign w:val="bottom"/>
            <w:hideMark/>
          </w:tcPr>
          <w:p w14:paraId="16606F9B" w14:textId="77777777" w:rsidR="002E16B5" w:rsidRPr="002E16B5" w:rsidRDefault="002E16B5" w:rsidP="002E16B5">
            <w:pPr>
              <w:spacing w:before="0" w:after="0"/>
              <w:jc w:val="center"/>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41</w:t>
            </w:r>
          </w:p>
        </w:tc>
        <w:tc>
          <w:tcPr>
            <w:tcW w:w="149" w:type="dxa"/>
            <w:vAlign w:val="center"/>
            <w:hideMark/>
          </w:tcPr>
          <w:p w14:paraId="0CA64608" w14:textId="77777777" w:rsidR="002E16B5" w:rsidRPr="002E16B5" w:rsidRDefault="002E16B5" w:rsidP="002E16B5">
            <w:pPr>
              <w:spacing w:before="0" w:after="0"/>
              <w:rPr>
                <w:rFonts w:ascii="Times New Roman" w:eastAsia="Times New Roman" w:hAnsi="Times New Roman" w:cs="Times New Roman"/>
                <w:color w:val="auto"/>
                <w:sz w:val="20"/>
                <w:szCs w:val="20"/>
                <w:lang w:eastAsia="sl-SI"/>
              </w:rPr>
            </w:pPr>
          </w:p>
        </w:tc>
      </w:tr>
      <w:tr w:rsidR="002E16B5" w:rsidRPr="002E16B5" w14:paraId="73882744" w14:textId="77777777" w:rsidTr="002E16B5">
        <w:trPr>
          <w:trHeight w:val="424"/>
        </w:trPr>
        <w:tc>
          <w:tcPr>
            <w:tcW w:w="714" w:type="dxa"/>
            <w:tcBorders>
              <w:top w:val="nil"/>
              <w:left w:val="single" w:sz="4" w:space="0" w:color="auto"/>
              <w:bottom w:val="single" w:sz="4" w:space="0" w:color="auto"/>
              <w:right w:val="single" w:sz="4" w:space="0" w:color="auto"/>
            </w:tcBorders>
            <w:shd w:val="clear" w:color="000000" w:fill="D9D9D9"/>
            <w:noWrap/>
            <w:vAlign w:val="bottom"/>
            <w:hideMark/>
          </w:tcPr>
          <w:p w14:paraId="6C69C409"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200018</w:t>
            </w:r>
          </w:p>
        </w:tc>
        <w:tc>
          <w:tcPr>
            <w:tcW w:w="1152" w:type="dxa"/>
            <w:tcBorders>
              <w:top w:val="nil"/>
              <w:left w:val="nil"/>
              <w:bottom w:val="single" w:sz="4" w:space="0" w:color="auto"/>
              <w:right w:val="single" w:sz="4" w:space="0" w:color="auto"/>
            </w:tcBorders>
            <w:shd w:val="clear" w:color="000000" w:fill="D9D9D9"/>
            <w:vAlign w:val="bottom"/>
            <w:hideMark/>
          </w:tcPr>
          <w:p w14:paraId="309275B9" w14:textId="77777777" w:rsidR="002E16B5" w:rsidRPr="002E16B5" w:rsidRDefault="002E16B5" w:rsidP="002E16B5">
            <w:pPr>
              <w:spacing w:before="0" w:after="0"/>
              <w:jc w:val="center"/>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2330-20-0018</w:t>
            </w:r>
          </w:p>
        </w:tc>
        <w:tc>
          <w:tcPr>
            <w:tcW w:w="3133" w:type="dxa"/>
            <w:tcBorders>
              <w:top w:val="nil"/>
              <w:left w:val="nil"/>
              <w:bottom w:val="single" w:sz="4" w:space="0" w:color="auto"/>
              <w:right w:val="single" w:sz="4" w:space="0" w:color="auto"/>
            </w:tcBorders>
            <w:shd w:val="clear" w:color="000000" w:fill="D9D9D9"/>
            <w:hideMark/>
          </w:tcPr>
          <w:p w14:paraId="7DBAF5C6" w14:textId="77777777" w:rsidR="002E16B5" w:rsidRPr="002E16B5" w:rsidRDefault="002E16B5" w:rsidP="002E16B5">
            <w:pPr>
              <w:spacing w:before="0" w:after="0"/>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 xml:space="preserve">Javna služba za zelišča (Ekološka </w:t>
            </w:r>
            <w:proofErr w:type="spellStart"/>
            <w:r w:rsidRPr="002E16B5">
              <w:rPr>
                <w:rFonts w:ascii="Calibri" w:eastAsia="Times New Roman" w:hAnsi="Calibri" w:cs="Calibri"/>
                <w:color w:val="000000"/>
                <w:sz w:val="16"/>
                <w:szCs w:val="16"/>
                <w:lang w:eastAsia="sl-SI"/>
              </w:rPr>
              <w:t>rajonizacija</w:t>
            </w:r>
            <w:proofErr w:type="spellEnd"/>
            <w:r w:rsidRPr="002E16B5">
              <w:rPr>
                <w:rFonts w:ascii="Calibri" w:eastAsia="Times New Roman" w:hAnsi="Calibri" w:cs="Calibri"/>
                <w:color w:val="000000"/>
                <w:sz w:val="16"/>
                <w:szCs w:val="16"/>
                <w:lang w:eastAsia="sl-SI"/>
              </w:rPr>
              <w:t>)-investicijski transferi</w:t>
            </w:r>
          </w:p>
        </w:tc>
        <w:tc>
          <w:tcPr>
            <w:tcW w:w="847" w:type="dxa"/>
            <w:tcBorders>
              <w:top w:val="nil"/>
              <w:left w:val="nil"/>
              <w:bottom w:val="single" w:sz="4" w:space="0" w:color="auto"/>
              <w:right w:val="single" w:sz="4" w:space="0" w:color="auto"/>
            </w:tcBorders>
            <w:shd w:val="clear" w:color="000000" w:fill="D9D9D9"/>
            <w:noWrap/>
            <w:vAlign w:val="bottom"/>
            <w:hideMark/>
          </w:tcPr>
          <w:p w14:paraId="08739648"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0</w:t>
            </w:r>
          </w:p>
        </w:tc>
        <w:tc>
          <w:tcPr>
            <w:tcW w:w="856" w:type="dxa"/>
            <w:tcBorders>
              <w:top w:val="nil"/>
              <w:left w:val="nil"/>
              <w:bottom w:val="single" w:sz="4" w:space="0" w:color="auto"/>
              <w:right w:val="single" w:sz="4" w:space="0" w:color="auto"/>
            </w:tcBorders>
            <w:shd w:val="clear" w:color="000000" w:fill="D9D9D9"/>
            <w:noWrap/>
            <w:vAlign w:val="bottom"/>
            <w:hideMark/>
          </w:tcPr>
          <w:p w14:paraId="55590A9E"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0</w:t>
            </w:r>
          </w:p>
        </w:tc>
        <w:tc>
          <w:tcPr>
            <w:tcW w:w="876" w:type="dxa"/>
            <w:tcBorders>
              <w:top w:val="nil"/>
              <w:left w:val="nil"/>
              <w:bottom w:val="single" w:sz="4" w:space="0" w:color="auto"/>
              <w:right w:val="single" w:sz="4" w:space="0" w:color="auto"/>
            </w:tcBorders>
            <w:shd w:val="clear" w:color="000000" w:fill="D9D9D9"/>
            <w:noWrap/>
            <w:vAlign w:val="bottom"/>
            <w:hideMark/>
          </w:tcPr>
          <w:p w14:paraId="53F92DA8"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0</w:t>
            </w:r>
          </w:p>
        </w:tc>
        <w:tc>
          <w:tcPr>
            <w:tcW w:w="876" w:type="dxa"/>
            <w:tcBorders>
              <w:top w:val="nil"/>
              <w:left w:val="nil"/>
              <w:bottom w:val="single" w:sz="4" w:space="0" w:color="auto"/>
              <w:right w:val="single" w:sz="4" w:space="0" w:color="auto"/>
            </w:tcBorders>
            <w:shd w:val="clear" w:color="000000" w:fill="D9D9D9"/>
            <w:noWrap/>
            <w:vAlign w:val="bottom"/>
            <w:hideMark/>
          </w:tcPr>
          <w:p w14:paraId="19597334"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0</w:t>
            </w:r>
          </w:p>
        </w:tc>
        <w:tc>
          <w:tcPr>
            <w:tcW w:w="897" w:type="dxa"/>
            <w:tcBorders>
              <w:top w:val="nil"/>
              <w:left w:val="nil"/>
              <w:bottom w:val="single" w:sz="4" w:space="0" w:color="auto"/>
              <w:right w:val="single" w:sz="4" w:space="0" w:color="auto"/>
            </w:tcBorders>
            <w:shd w:val="clear" w:color="auto" w:fill="auto"/>
            <w:noWrap/>
            <w:vAlign w:val="bottom"/>
            <w:hideMark/>
          </w:tcPr>
          <w:p w14:paraId="17A55E52" w14:textId="77777777" w:rsidR="002E16B5" w:rsidRPr="002E16B5" w:rsidRDefault="002E16B5" w:rsidP="002E16B5">
            <w:pPr>
              <w:spacing w:before="0" w:after="0"/>
              <w:jc w:val="center"/>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 </w:t>
            </w:r>
          </w:p>
        </w:tc>
        <w:tc>
          <w:tcPr>
            <w:tcW w:w="149" w:type="dxa"/>
            <w:vAlign w:val="center"/>
            <w:hideMark/>
          </w:tcPr>
          <w:p w14:paraId="3E202DC1" w14:textId="77777777" w:rsidR="002E16B5" w:rsidRPr="002E16B5" w:rsidRDefault="002E16B5" w:rsidP="002E16B5">
            <w:pPr>
              <w:spacing w:before="0" w:after="0"/>
              <w:rPr>
                <w:rFonts w:ascii="Times New Roman" w:eastAsia="Times New Roman" w:hAnsi="Times New Roman" w:cs="Times New Roman"/>
                <w:color w:val="auto"/>
                <w:sz w:val="20"/>
                <w:szCs w:val="20"/>
                <w:lang w:eastAsia="sl-SI"/>
              </w:rPr>
            </w:pPr>
          </w:p>
        </w:tc>
      </w:tr>
      <w:tr w:rsidR="002E16B5" w:rsidRPr="002E16B5" w14:paraId="595A1665" w14:textId="77777777" w:rsidTr="002E16B5">
        <w:trPr>
          <w:trHeight w:val="454"/>
        </w:trPr>
        <w:tc>
          <w:tcPr>
            <w:tcW w:w="714" w:type="dxa"/>
            <w:tcBorders>
              <w:top w:val="nil"/>
              <w:left w:val="single" w:sz="4" w:space="0" w:color="auto"/>
              <w:bottom w:val="single" w:sz="4" w:space="0" w:color="auto"/>
              <w:right w:val="single" w:sz="4" w:space="0" w:color="auto"/>
            </w:tcBorders>
            <w:shd w:val="clear" w:color="000000" w:fill="D9D9D9"/>
            <w:noWrap/>
            <w:vAlign w:val="bottom"/>
            <w:hideMark/>
          </w:tcPr>
          <w:p w14:paraId="495759F5"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200023</w:t>
            </w:r>
          </w:p>
        </w:tc>
        <w:tc>
          <w:tcPr>
            <w:tcW w:w="1152" w:type="dxa"/>
            <w:tcBorders>
              <w:top w:val="nil"/>
              <w:left w:val="nil"/>
              <w:bottom w:val="single" w:sz="4" w:space="0" w:color="auto"/>
              <w:right w:val="single" w:sz="4" w:space="0" w:color="auto"/>
            </w:tcBorders>
            <w:shd w:val="clear" w:color="000000" w:fill="D9D9D9"/>
            <w:vAlign w:val="bottom"/>
            <w:hideMark/>
          </w:tcPr>
          <w:p w14:paraId="3722E864" w14:textId="77777777" w:rsidR="002E16B5" w:rsidRPr="002E16B5" w:rsidRDefault="002E16B5" w:rsidP="002E16B5">
            <w:pPr>
              <w:spacing w:before="0" w:after="0"/>
              <w:jc w:val="center"/>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 </w:t>
            </w:r>
          </w:p>
        </w:tc>
        <w:tc>
          <w:tcPr>
            <w:tcW w:w="3133" w:type="dxa"/>
            <w:tcBorders>
              <w:top w:val="nil"/>
              <w:left w:val="nil"/>
              <w:bottom w:val="single" w:sz="4" w:space="0" w:color="auto"/>
              <w:right w:val="single" w:sz="4" w:space="0" w:color="auto"/>
            </w:tcBorders>
            <w:shd w:val="clear" w:color="000000" w:fill="D9D9D9"/>
            <w:hideMark/>
          </w:tcPr>
          <w:p w14:paraId="513A1CBE" w14:textId="77777777" w:rsidR="002E16B5" w:rsidRPr="002E16B5" w:rsidRDefault="002E16B5" w:rsidP="002E16B5">
            <w:pPr>
              <w:spacing w:before="0" w:after="0"/>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Investicijski transferi poplava kmetijski objekti akontacija 2023</w:t>
            </w:r>
          </w:p>
        </w:tc>
        <w:tc>
          <w:tcPr>
            <w:tcW w:w="847" w:type="dxa"/>
            <w:tcBorders>
              <w:top w:val="nil"/>
              <w:left w:val="nil"/>
              <w:bottom w:val="single" w:sz="4" w:space="0" w:color="auto"/>
              <w:right w:val="single" w:sz="4" w:space="0" w:color="auto"/>
            </w:tcBorders>
            <w:shd w:val="clear" w:color="000000" w:fill="D9D9D9"/>
            <w:noWrap/>
            <w:vAlign w:val="bottom"/>
            <w:hideMark/>
          </w:tcPr>
          <w:p w14:paraId="3D6D8BC0"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0</w:t>
            </w:r>
          </w:p>
        </w:tc>
        <w:tc>
          <w:tcPr>
            <w:tcW w:w="856" w:type="dxa"/>
            <w:tcBorders>
              <w:top w:val="nil"/>
              <w:left w:val="nil"/>
              <w:bottom w:val="single" w:sz="4" w:space="0" w:color="auto"/>
              <w:right w:val="single" w:sz="4" w:space="0" w:color="auto"/>
            </w:tcBorders>
            <w:shd w:val="clear" w:color="000000" w:fill="D9D9D9"/>
            <w:noWrap/>
            <w:vAlign w:val="bottom"/>
            <w:hideMark/>
          </w:tcPr>
          <w:p w14:paraId="2E971FB7"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0</w:t>
            </w:r>
          </w:p>
        </w:tc>
        <w:tc>
          <w:tcPr>
            <w:tcW w:w="876" w:type="dxa"/>
            <w:tcBorders>
              <w:top w:val="nil"/>
              <w:left w:val="nil"/>
              <w:bottom w:val="single" w:sz="4" w:space="0" w:color="auto"/>
              <w:right w:val="single" w:sz="4" w:space="0" w:color="auto"/>
            </w:tcBorders>
            <w:shd w:val="clear" w:color="000000" w:fill="D9D9D9"/>
            <w:noWrap/>
            <w:vAlign w:val="bottom"/>
            <w:hideMark/>
          </w:tcPr>
          <w:p w14:paraId="76A87696"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140.000</w:t>
            </w:r>
          </w:p>
        </w:tc>
        <w:tc>
          <w:tcPr>
            <w:tcW w:w="876" w:type="dxa"/>
            <w:tcBorders>
              <w:top w:val="nil"/>
              <w:left w:val="nil"/>
              <w:bottom w:val="single" w:sz="4" w:space="0" w:color="auto"/>
              <w:right w:val="single" w:sz="4" w:space="0" w:color="auto"/>
            </w:tcBorders>
            <w:shd w:val="clear" w:color="000000" w:fill="D9D9D9"/>
            <w:noWrap/>
            <w:vAlign w:val="bottom"/>
            <w:hideMark/>
          </w:tcPr>
          <w:p w14:paraId="37DA40CB"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0</w:t>
            </w:r>
          </w:p>
        </w:tc>
        <w:tc>
          <w:tcPr>
            <w:tcW w:w="897" w:type="dxa"/>
            <w:tcBorders>
              <w:top w:val="nil"/>
              <w:left w:val="nil"/>
              <w:bottom w:val="single" w:sz="4" w:space="0" w:color="auto"/>
              <w:right w:val="single" w:sz="4" w:space="0" w:color="auto"/>
            </w:tcBorders>
            <w:shd w:val="clear" w:color="auto" w:fill="auto"/>
            <w:noWrap/>
            <w:vAlign w:val="bottom"/>
            <w:hideMark/>
          </w:tcPr>
          <w:p w14:paraId="4AF47F97" w14:textId="77777777" w:rsidR="002E16B5" w:rsidRPr="002E16B5" w:rsidRDefault="002E16B5" w:rsidP="002E16B5">
            <w:pPr>
              <w:spacing w:before="0" w:after="0"/>
              <w:jc w:val="center"/>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0</w:t>
            </w:r>
          </w:p>
        </w:tc>
        <w:tc>
          <w:tcPr>
            <w:tcW w:w="149" w:type="dxa"/>
            <w:vAlign w:val="center"/>
            <w:hideMark/>
          </w:tcPr>
          <w:p w14:paraId="20CFA783" w14:textId="77777777" w:rsidR="002E16B5" w:rsidRPr="002E16B5" w:rsidRDefault="002E16B5" w:rsidP="002E16B5">
            <w:pPr>
              <w:spacing w:before="0" w:after="0"/>
              <w:rPr>
                <w:rFonts w:ascii="Times New Roman" w:eastAsia="Times New Roman" w:hAnsi="Times New Roman" w:cs="Times New Roman"/>
                <w:color w:val="auto"/>
                <w:sz w:val="20"/>
                <w:szCs w:val="20"/>
                <w:lang w:eastAsia="sl-SI"/>
              </w:rPr>
            </w:pPr>
          </w:p>
        </w:tc>
      </w:tr>
      <w:tr w:rsidR="002E16B5" w:rsidRPr="002E16B5" w14:paraId="0E8ABD91" w14:textId="77777777" w:rsidTr="002E16B5">
        <w:trPr>
          <w:trHeight w:val="499"/>
        </w:trPr>
        <w:tc>
          <w:tcPr>
            <w:tcW w:w="714" w:type="dxa"/>
            <w:tcBorders>
              <w:top w:val="nil"/>
              <w:left w:val="single" w:sz="4" w:space="0" w:color="auto"/>
              <w:bottom w:val="single" w:sz="4" w:space="0" w:color="auto"/>
              <w:right w:val="single" w:sz="4" w:space="0" w:color="auto"/>
            </w:tcBorders>
            <w:shd w:val="clear" w:color="000000" w:fill="D9D9D9"/>
            <w:noWrap/>
            <w:vAlign w:val="bottom"/>
            <w:hideMark/>
          </w:tcPr>
          <w:p w14:paraId="7019F74E"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221062</w:t>
            </w:r>
          </w:p>
        </w:tc>
        <w:tc>
          <w:tcPr>
            <w:tcW w:w="1152" w:type="dxa"/>
            <w:tcBorders>
              <w:top w:val="nil"/>
              <w:left w:val="nil"/>
              <w:bottom w:val="single" w:sz="4" w:space="0" w:color="auto"/>
              <w:right w:val="single" w:sz="4" w:space="0" w:color="auto"/>
            </w:tcBorders>
            <w:shd w:val="clear" w:color="000000" w:fill="D9D9D9"/>
            <w:vAlign w:val="bottom"/>
            <w:hideMark/>
          </w:tcPr>
          <w:p w14:paraId="2F316AA4" w14:textId="77777777" w:rsidR="002E16B5" w:rsidRPr="002E16B5" w:rsidRDefault="002E16B5" w:rsidP="002E16B5">
            <w:pPr>
              <w:spacing w:before="0" w:after="0"/>
              <w:jc w:val="center"/>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 </w:t>
            </w:r>
          </w:p>
        </w:tc>
        <w:tc>
          <w:tcPr>
            <w:tcW w:w="3133" w:type="dxa"/>
            <w:tcBorders>
              <w:top w:val="nil"/>
              <w:left w:val="nil"/>
              <w:bottom w:val="single" w:sz="4" w:space="0" w:color="auto"/>
              <w:right w:val="single" w:sz="4" w:space="0" w:color="auto"/>
            </w:tcBorders>
            <w:shd w:val="clear" w:color="000000" w:fill="D9D9D9"/>
            <w:hideMark/>
          </w:tcPr>
          <w:p w14:paraId="15D4E06F" w14:textId="77777777" w:rsidR="002E16B5" w:rsidRPr="002E16B5" w:rsidRDefault="002E16B5" w:rsidP="002E16B5">
            <w:pPr>
              <w:spacing w:before="0" w:after="0"/>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Investicijski transferi posodobitev namakalni sistem</w:t>
            </w:r>
          </w:p>
        </w:tc>
        <w:tc>
          <w:tcPr>
            <w:tcW w:w="847" w:type="dxa"/>
            <w:tcBorders>
              <w:top w:val="nil"/>
              <w:left w:val="nil"/>
              <w:bottom w:val="single" w:sz="4" w:space="0" w:color="auto"/>
              <w:right w:val="single" w:sz="4" w:space="0" w:color="auto"/>
            </w:tcBorders>
            <w:shd w:val="clear" w:color="000000" w:fill="D9D9D9"/>
            <w:noWrap/>
            <w:vAlign w:val="bottom"/>
            <w:hideMark/>
          </w:tcPr>
          <w:p w14:paraId="22B2C769"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0</w:t>
            </w:r>
          </w:p>
        </w:tc>
        <w:tc>
          <w:tcPr>
            <w:tcW w:w="856" w:type="dxa"/>
            <w:tcBorders>
              <w:top w:val="nil"/>
              <w:left w:val="nil"/>
              <w:bottom w:val="single" w:sz="4" w:space="0" w:color="auto"/>
              <w:right w:val="single" w:sz="4" w:space="0" w:color="auto"/>
            </w:tcBorders>
            <w:shd w:val="clear" w:color="000000" w:fill="D9D9D9"/>
            <w:noWrap/>
            <w:vAlign w:val="bottom"/>
            <w:hideMark/>
          </w:tcPr>
          <w:p w14:paraId="3F98CCC1"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0</w:t>
            </w:r>
          </w:p>
        </w:tc>
        <w:tc>
          <w:tcPr>
            <w:tcW w:w="876" w:type="dxa"/>
            <w:tcBorders>
              <w:top w:val="nil"/>
              <w:left w:val="nil"/>
              <w:bottom w:val="single" w:sz="4" w:space="0" w:color="auto"/>
              <w:right w:val="single" w:sz="4" w:space="0" w:color="auto"/>
            </w:tcBorders>
            <w:shd w:val="clear" w:color="000000" w:fill="D9D9D9"/>
            <w:noWrap/>
            <w:vAlign w:val="bottom"/>
            <w:hideMark/>
          </w:tcPr>
          <w:p w14:paraId="63F3D823"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99.999</w:t>
            </w:r>
          </w:p>
        </w:tc>
        <w:tc>
          <w:tcPr>
            <w:tcW w:w="876" w:type="dxa"/>
            <w:tcBorders>
              <w:top w:val="nil"/>
              <w:left w:val="nil"/>
              <w:bottom w:val="single" w:sz="4" w:space="0" w:color="auto"/>
              <w:right w:val="single" w:sz="4" w:space="0" w:color="auto"/>
            </w:tcBorders>
            <w:shd w:val="clear" w:color="000000" w:fill="D9D9D9"/>
            <w:noWrap/>
            <w:vAlign w:val="bottom"/>
            <w:hideMark/>
          </w:tcPr>
          <w:p w14:paraId="1CB79042"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0</w:t>
            </w:r>
          </w:p>
        </w:tc>
        <w:tc>
          <w:tcPr>
            <w:tcW w:w="897" w:type="dxa"/>
            <w:tcBorders>
              <w:top w:val="nil"/>
              <w:left w:val="nil"/>
              <w:bottom w:val="single" w:sz="4" w:space="0" w:color="auto"/>
              <w:right w:val="single" w:sz="4" w:space="0" w:color="auto"/>
            </w:tcBorders>
            <w:shd w:val="clear" w:color="auto" w:fill="auto"/>
            <w:noWrap/>
            <w:vAlign w:val="bottom"/>
            <w:hideMark/>
          </w:tcPr>
          <w:p w14:paraId="4925E9C6" w14:textId="77777777" w:rsidR="002E16B5" w:rsidRPr="002E16B5" w:rsidRDefault="002E16B5" w:rsidP="002E16B5">
            <w:pPr>
              <w:spacing w:before="0" w:after="0"/>
              <w:jc w:val="center"/>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0</w:t>
            </w:r>
          </w:p>
        </w:tc>
        <w:tc>
          <w:tcPr>
            <w:tcW w:w="149" w:type="dxa"/>
            <w:vAlign w:val="center"/>
            <w:hideMark/>
          </w:tcPr>
          <w:p w14:paraId="4E863ACE" w14:textId="77777777" w:rsidR="002E16B5" w:rsidRPr="002E16B5" w:rsidRDefault="002E16B5" w:rsidP="002E16B5">
            <w:pPr>
              <w:spacing w:before="0" w:after="0"/>
              <w:rPr>
                <w:rFonts w:ascii="Times New Roman" w:eastAsia="Times New Roman" w:hAnsi="Times New Roman" w:cs="Times New Roman"/>
                <w:color w:val="auto"/>
                <w:sz w:val="20"/>
                <w:szCs w:val="20"/>
                <w:lang w:eastAsia="sl-SI"/>
              </w:rPr>
            </w:pPr>
          </w:p>
        </w:tc>
      </w:tr>
      <w:tr w:rsidR="002E16B5" w:rsidRPr="002E16B5" w14:paraId="212B27A1" w14:textId="77777777" w:rsidTr="002E16B5">
        <w:trPr>
          <w:trHeight w:val="454"/>
        </w:trPr>
        <w:tc>
          <w:tcPr>
            <w:tcW w:w="714" w:type="dxa"/>
            <w:tcBorders>
              <w:top w:val="nil"/>
              <w:left w:val="single" w:sz="4" w:space="0" w:color="auto"/>
              <w:bottom w:val="single" w:sz="4" w:space="0" w:color="auto"/>
              <w:right w:val="single" w:sz="4" w:space="0" w:color="auto"/>
            </w:tcBorders>
            <w:shd w:val="clear" w:color="000000" w:fill="D9D9D9"/>
            <w:vAlign w:val="bottom"/>
            <w:hideMark/>
          </w:tcPr>
          <w:p w14:paraId="7B971726"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140021</w:t>
            </w:r>
          </w:p>
        </w:tc>
        <w:tc>
          <w:tcPr>
            <w:tcW w:w="1152" w:type="dxa"/>
            <w:tcBorders>
              <w:top w:val="nil"/>
              <w:left w:val="nil"/>
              <w:bottom w:val="single" w:sz="4" w:space="0" w:color="auto"/>
              <w:right w:val="single" w:sz="4" w:space="0" w:color="auto"/>
            </w:tcBorders>
            <w:shd w:val="clear" w:color="000000" w:fill="D9D9D9"/>
            <w:vAlign w:val="bottom"/>
            <w:hideMark/>
          </w:tcPr>
          <w:p w14:paraId="6E6004D6" w14:textId="77777777" w:rsidR="002E16B5" w:rsidRPr="002E16B5" w:rsidRDefault="002E16B5" w:rsidP="002E16B5">
            <w:pPr>
              <w:spacing w:before="0" w:after="0"/>
              <w:jc w:val="center"/>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2330-15-0017</w:t>
            </w:r>
          </w:p>
        </w:tc>
        <w:tc>
          <w:tcPr>
            <w:tcW w:w="3133" w:type="dxa"/>
            <w:tcBorders>
              <w:top w:val="nil"/>
              <w:left w:val="nil"/>
              <w:bottom w:val="single" w:sz="4" w:space="0" w:color="auto"/>
              <w:right w:val="single" w:sz="4" w:space="0" w:color="auto"/>
            </w:tcBorders>
            <w:shd w:val="clear" w:color="000000" w:fill="D9D9D9"/>
            <w:hideMark/>
          </w:tcPr>
          <w:p w14:paraId="74A685A4" w14:textId="77777777" w:rsidR="002E16B5" w:rsidRPr="002E16B5" w:rsidRDefault="002E16B5" w:rsidP="002E16B5">
            <w:pPr>
              <w:spacing w:before="0" w:after="0"/>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Naložbe v kmetijstvu -investicijski transferi EU 75%</w:t>
            </w:r>
          </w:p>
        </w:tc>
        <w:tc>
          <w:tcPr>
            <w:tcW w:w="847" w:type="dxa"/>
            <w:tcBorders>
              <w:top w:val="nil"/>
              <w:left w:val="nil"/>
              <w:bottom w:val="single" w:sz="4" w:space="0" w:color="auto"/>
              <w:right w:val="single" w:sz="4" w:space="0" w:color="auto"/>
            </w:tcBorders>
            <w:shd w:val="clear" w:color="000000" w:fill="D9D9D9"/>
            <w:noWrap/>
            <w:vAlign w:val="bottom"/>
            <w:hideMark/>
          </w:tcPr>
          <w:p w14:paraId="3361E72E"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0</w:t>
            </w:r>
          </w:p>
        </w:tc>
        <w:tc>
          <w:tcPr>
            <w:tcW w:w="856" w:type="dxa"/>
            <w:tcBorders>
              <w:top w:val="nil"/>
              <w:left w:val="nil"/>
              <w:bottom w:val="single" w:sz="4" w:space="0" w:color="auto"/>
              <w:right w:val="single" w:sz="4" w:space="0" w:color="auto"/>
            </w:tcBorders>
            <w:shd w:val="clear" w:color="000000" w:fill="D9D9D9"/>
            <w:noWrap/>
            <w:vAlign w:val="bottom"/>
            <w:hideMark/>
          </w:tcPr>
          <w:p w14:paraId="4DEE9A44"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150.827</w:t>
            </w:r>
          </w:p>
        </w:tc>
        <w:tc>
          <w:tcPr>
            <w:tcW w:w="876" w:type="dxa"/>
            <w:tcBorders>
              <w:top w:val="nil"/>
              <w:left w:val="nil"/>
              <w:bottom w:val="single" w:sz="4" w:space="0" w:color="auto"/>
              <w:right w:val="single" w:sz="4" w:space="0" w:color="auto"/>
            </w:tcBorders>
            <w:shd w:val="clear" w:color="000000" w:fill="D9D9D9"/>
            <w:noWrap/>
            <w:vAlign w:val="bottom"/>
            <w:hideMark/>
          </w:tcPr>
          <w:p w14:paraId="55A0F247"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150.827</w:t>
            </w:r>
          </w:p>
        </w:tc>
        <w:tc>
          <w:tcPr>
            <w:tcW w:w="876" w:type="dxa"/>
            <w:tcBorders>
              <w:top w:val="nil"/>
              <w:left w:val="nil"/>
              <w:bottom w:val="single" w:sz="4" w:space="0" w:color="auto"/>
              <w:right w:val="single" w:sz="4" w:space="0" w:color="auto"/>
            </w:tcBorders>
            <w:shd w:val="clear" w:color="000000" w:fill="D9D9D9"/>
            <w:noWrap/>
            <w:vAlign w:val="bottom"/>
            <w:hideMark/>
          </w:tcPr>
          <w:p w14:paraId="1A7B63E3"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75.000</w:t>
            </w:r>
          </w:p>
        </w:tc>
        <w:tc>
          <w:tcPr>
            <w:tcW w:w="897" w:type="dxa"/>
            <w:tcBorders>
              <w:top w:val="nil"/>
              <w:left w:val="nil"/>
              <w:bottom w:val="single" w:sz="4" w:space="0" w:color="auto"/>
              <w:right w:val="single" w:sz="4" w:space="0" w:color="auto"/>
            </w:tcBorders>
            <w:shd w:val="clear" w:color="auto" w:fill="auto"/>
            <w:noWrap/>
            <w:vAlign w:val="bottom"/>
            <w:hideMark/>
          </w:tcPr>
          <w:p w14:paraId="0AB3C9FE" w14:textId="77777777" w:rsidR="002E16B5" w:rsidRPr="002E16B5" w:rsidRDefault="002E16B5" w:rsidP="002E16B5">
            <w:pPr>
              <w:spacing w:before="0" w:after="0"/>
              <w:jc w:val="center"/>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50</w:t>
            </w:r>
          </w:p>
        </w:tc>
        <w:tc>
          <w:tcPr>
            <w:tcW w:w="149" w:type="dxa"/>
            <w:vAlign w:val="center"/>
            <w:hideMark/>
          </w:tcPr>
          <w:p w14:paraId="2E58D68A" w14:textId="77777777" w:rsidR="002E16B5" w:rsidRPr="002E16B5" w:rsidRDefault="002E16B5" w:rsidP="002E16B5">
            <w:pPr>
              <w:spacing w:before="0" w:after="0"/>
              <w:rPr>
                <w:rFonts w:ascii="Times New Roman" w:eastAsia="Times New Roman" w:hAnsi="Times New Roman" w:cs="Times New Roman"/>
                <w:color w:val="auto"/>
                <w:sz w:val="20"/>
                <w:szCs w:val="20"/>
                <w:lang w:eastAsia="sl-SI"/>
              </w:rPr>
            </w:pPr>
          </w:p>
        </w:tc>
      </w:tr>
      <w:tr w:rsidR="002E16B5" w:rsidRPr="002E16B5" w14:paraId="54E58C8A" w14:textId="77777777" w:rsidTr="002E16B5">
        <w:trPr>
          <w:trHeight w:val="439"/>
        </w:trPr>
        <w:tc>
          <w:tcPr>
            <w:tcW w:w="714" w:type="dxa"/>
            <w:tcBorders>
              <w:top w:val="nil"/>
              <w:left w:val="single" w:sz="4" w:space="0" w:color="auto"/>
              <w:bottom w:val="single" w:sz="4" w:space="0" w:color="auto"/>
              <w:right w:val="single" w:sz="4" w:space="0" w:color="auto"/>
            </w:tcBorders>
            <w:shd w:val="clear" w:color="000000" w:fill="D9D9D9"/>
            <w:vAlign w:val="bottom"/>
            <w:hideMark/>
          </w:tcPr>
          <w:p w14:paraId="0F9C0782"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140022</w:t>
            </w:r>
          </w:p>
        </w:tc>
        <w:tc>
          <w:tcPr>
            <w:tcW w:w="1152" w:type="dxa"/>
            <w:tcBorders>
              <w:top w:val="nil"/>
              <w:left w:val="nil"/>
              <w:bottom w:val="single" w:sz="4" w:space="0" w:color="auto"/>
              <w:right w:val="single" w:sz="4" w:space="0" w:color="auto"/>
            </w:tcBorders>
            <w:shd w:val="clear" w:color="000000" w:fill="D9D9D9"/>
            <w:vAlign w:val="bottom"/>
            <w:hideMark/>
          </w:tcPr>
          <w:p w14:paraId="6FD8CCA8" w14:textId="77777777" w:rsidR="002E16B5" w:rsidRPr="002E16B5" w:rsidRDefault="002E16B5" w:rsidP="002E16B5">
            <w:pPr>
              <w:spacing w:before="0" w:after="0"/>
              <w:jc w:val="center"/>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2311-09-3006</w:t>
            </w:r>
          </w:p>
        </w:tc>
        <w:tc>
          <w:tcPr>
            <w:tcW w:w="3133" w:type="dxa"/>
            <w:tcBorders>
              <w:top w:val="nil"/>
              <w:left w:val="nil"/>
              <w:bottom w:val="single" w:sz="4" w:space="0" w:color="auto"/>
              <w:right w:val="single" w:sz="4" w:space="0" w:color="auto"/>
            </w:tcBorders>
            <w:shd w:val="clear" w:color="000000" w:fill="D9D9D9"/>
            <w:hideMark/>
          </w:tcPr>
          <w:p w14:paraId="6B303F57" w14:textId="77777777" w:rsidR="002E16B5" w:rsidRPr="002E16B5" w:rsidRDefault="002E16B5" w:rsidP="002E16B5">
            <w:pPr>
              <w:spacing w:before="0" w:after="0"/>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Naložbe v kmetijstvu -investicijski transferi SLO 25%</w:t>
            </w:r>
          </w:p>
        </w:tc>
        <w:tc>
          <w:tcPr>
            <w:tcW w:w="847" w:type="dxa"/>
            <w:tcBorders>
              <w:top w:val="nil"/>
              <w:left w:val="nil"/>
              <w:bottom w:val="single" w:sz="4" w:space="0" w:color="auto"/>
              <w:right w:val="single" w:sz="4" w:space="0" w:color="auto"/>
            </w:tcBorders>
            <w:shd w:val="clear" w:color="000000" w:fill="D9D9D9"/>
            <w:noWrap/>
            <w:vAlign w:val="bottom"/>
            <w:hideMark/>
          </w:tcPr>
          <w:p w14:paraId="34FAE59E"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0</w:t>
            </w:r>
          </w:p>
        </w:tc>
        <w:tc>
          <w:tcPr>
            <w:tcW w:w="856" w:type="dxa"/>
            <w:tcBorders>
              <w:top w:val="nil"/>
              <w:left w:val="nil"/>
              <w:bottom w:val="single" w:sz="4" w:space="0" w:color="auto"/>
              <w:right w:val="single" w:sz="4" w:space="0" w:color="auto"/>
            </w:tcBorders>
            <w:shd w:val="clear" w:color="000000" w:fill="D9D9D9"/>
            <w:noWrap/>
            <w:vAlign w:val="bottom"/>
            <w:hideMark/>
          </w:tcPr>
          <w:p w14:paraId="18479F5D"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50.276</w:t>
            </w:r>
          </w:p>
        </w:tc>
        <w:tc>
          <w:tcPr>
            <w:tcW w:w="876" w:type="dxa"/>
            <w:tcBorders>
              <w:top w:val="nil"/>
              <w:left w:val="nil"/>
              <w:bottom w:val="single" w:sz="4" w:space="0" w:color="auto"/>
              <w:right w:val="single" w:sz="4" w:space="0" w:color="auto"/>
            </w:tcBorders>
            <w:shd w:val="clear" w:color="000000" w:fill="D9D9D9"/>
            <w:noWrap/>
            <w:vAlign w:val="bottom"/>
            <w:hideMark/>
          </w:tcPr>
          <w:p w14:paraId="0EB978C6"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50.276</w:t>
            </w:r>
          </w:p>
        </w:tc>
        <w:tc>
          <w:tcPr>
            <w:tcW w:w="876" w:type="dxa"/>
            <w:tcBorders>
              <w:top w:val="nil"/>
              <w:left w:val="nil"/>
              <w:bottom w:val="single" w:sz="4" w:space="0" w:color="auto"/>
              <w:right w:val="single" w:sz="4" w:space="0" w:color="auto"/>
            </w:tcBorders>
            <w:shd w:val="clear" w:color="000000" w:fill="D9D9D9"/>
            <w:noWrap/>
            <w:vAlign w:val="bottom"/>
            <w:hideMark/>
          </w:tcPr>
          <w:p w14:paraId="7C5AEA11"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25.000</w:t>
            </w:r>
          </w:p>
        </w:tc>
        <w:tc>
          <w:tcPr>
            <w:tcW w:w="897" w:type="dxa"/>
            <w:tcBorders>
              <w:top w:val="nil"/>
              <w:left w:val="nil"/>
              <w:bottom w:val="single" w:sz="4" w:space="0" w:color="auto"/>
              <w:right w:val="single" w:sz="4" w:space="0" w:color="auto"/>
            </w:tcBorders>
            <w:shd w:val="clear" w:color="auto" w:fill="auto"/>
            <w:noWrap/>
            <w:vAlign w:val="bottom"/>
            <w:hideMark/>
          </w:tcPr>
          <w:p w14:paraId="46D27979" w14:textId="77777777" w:rsidR="002E16B5" w:rsidRPr="002E16B5" w:rsidRDefault="002E16B5" w:rsidP="002E16B5">
            <w:pPr>
              <w:spacing w:before="0" w:after="0"/>
              <w:jc w:val="center"/>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50</w:t>
            </w:r>
          </w:p>
        </w:tc>
        <w:tc>
          <w:tcPr>
            <w:tcW w:w="149" w:type="dxa"/>
            <w:vAlign w:val="center"/>
            <w:hideMark/>
          </w:tcPr>
          <w:p w14:paraId="138AF4FF" w14:textId="77777777" w:rsidR="002E16B5" w:rsidRPr="002E16B5" w:rsidRDefault="002E16B5" w:rsidP="002E16B5">
            <w:pPr>
              <w:spacing w:before="0" w:after="0"/>
              <w:rPr>
                <w:rFonts w:ascii="Times New Roman" w:eastAsia="Times New Roman" w:hAnsi="Times New Roman" w:cs="Times New Roman"/>
                <w:color w:val="auto"/>
                <w:sz w:val="20"/>
                <w:szCs w:val="20"/>
                <w:lang w:eastAsia="sl-SI"/>
              </w:rPr>
            </w:pPr>
          </w:p>
        </w:tc>
      </w:tr>
      <w:tr w:rsidR="002E16B5" w:rsidRPr="002E16B5" w14:paraId="79B1CEAC" w14:textId="77777777" w:rsidTr="002E16B5">
        <w:trPr>
          <w:trHeight w:val="484"/>
        </w:trPr>
        <w:tc>
          <w:tcPr>
            <w:tcW w:w="714" w:type="dxa"/>
            <w:tcBorders>
              <w:top w:val="nil"/>
              <w:left w:val="single" w:sz="4" w:space="0" w:color="auto"/>
              <w:bottom w:val="single" w:sz="4" w:space="0" w:color="auto"/>
              <w:right w:val="single" w:sz="4" w:space="0" w:color="auto"/>
            </w:tcBorders>
            <w:shd w:val="clear" w:color="000000" w:fill="D9D9D9"/>
            <w:vAlign w:val="bottom"/>
            <w:hideMark/>
          </w:tcPr>
          <w:p w14:paraId="054D62ED"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160171</w:t>
            </w:r>
          </w:p>
        </w:tc>
        <w:tc>
          <w:tcPr>
            <w:tcW w:w="1152" w:type="dxa"/>
            <w:tcBorders>
              <w:top w:val="nil"/>
              <w:left w:val="nil"/>
              <w:bottom w:val="single" w:sz="4" w:space="0" w:color="auto"/>
              <w:right w:val="single" w:sz="4" w:space="0" w:color="auto"/>
            </w:tcBorders>
            <w:shd w:val="clear" w:color="000000" w:fill="D9D9D9"/>
            <w:vAlign w:val="bottom"/>
            <w:hideMark/>
          </w:tcPr>
          <w:p w14:paraId="04D8DAF2" w14:textId="77777777" w:rsidR="002E16B5" w:rsidRPr="002E16B5" w:rsidRDefault="002E16B5" w:rsidP="002E16B5">
            <w:pPr>
              <w:spacing w:before="0" w:after="0"/>
              <w:jc w:val="center"/>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3330-19-0006</w:t>
            </w:r>
          </w:p>
        </w:tc>
        <w:tc>
          <w:tcPr>
            <w:tcW w:w="3133" w:type="dxa"/>
            <w:tcBorders>
              <w:top w:val="nil"/>
              <w:left w:val="nil"/>
              <w:bottom w:val="single" w:sz="4" w:space="0" w:color="auto"/>
              <w:right w:val="single" w:sz="4" w:space="0" w:color="auto"/>
            </w:tcBorders>
            <w:shd w:val="clear" w:color="000000" w:fill="D9D9D9"/>
            <w:hideMark/>
          </w:tcPr>
          <w:p w14:paraId="0E5415E9" w14:textId="77777777" w:rsidR="002E16B5" w:rsidRPr="002E16B5" w:rsidRDefault="002E16B5" w:rsidP="002E16B5">
            <w:pPr>
              <w:spacing w:before="0" w:after="0"/>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Raziskovalna oprema 2019-2022 -investicijski transferi Paket 19-22</w:t>
            </w:r>
          </w:p>
        </w:tc>
        <w:tc>
          <w:tcPr>
            <w:tcW w:w="847" w:type="dxa"/>
            <w:tcBorders>
              <w:top w:val="nil"/>
              <w:left w:val="nil"/>
              <w:bottom w:val="single" w:sz="4" w:space="0" w:color="auto"/>
              <w:right w:val="single" w:sz="4" w:space="0" w:color="auto"/>
            </w:tcBorders>
            <w:shd w:val="clear" w:color="000000" w:fill="D9D9D9"/>
            <w:noWrap/>
            <w:vAlign w:val="bottom"/>
            <w:hideMark/>
          </w:tcPr>
          <w:p w14:paraId="4AD954A0"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43.105</w:t>
            </w:r>
          </w:p>
        </w:tc>
        <w:tc>
          <w:tcPr>
            <w:tcW w:w="856" w:type="dxa"/>
            <w:tcBorders>
              <w:top w:val="nil"/>
              <w:left w:val="nil"/>
              <w:bottom w:val="single" w:sz="4" w:space="0" w:color="auto"/>
              <w:right w:val="single" w:sz="4" w:space="0" w:color="auto"/>
            </w:tcBorders>
            <w:shd w:val="clear" w:color="000000" w:fill="D9D9D9"/>
            <w:noWrap/>
            <w:vAlign w:val="bottom"/>
            <w:hideMark/>
          </w:tcPr>
          <w:p w14:paraId="0E9054D2"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23.932</w:t>
            </w:r>
          </w:p>
        </w:tc>
        <w:tc>
          <w:tcPr>
            <w:tcW w:w="876" w:type="dxa"/>
            <w:tcBorders>
              <w:top w:val="nil"/>
              <w:left w:val="nil"/>
              <w:bottom w:val="single" w:sz="4" w:space="0" w:color="auto"/>
              <w:right w:val="single" w:sz="4" w:space="0" w:color="auto"/>
            </w:tcBorders>
            <w:shd w:val="clear" w:color="000000" w:fill="D9D9D9"/>
            <w:noWrap/>
            <w:vAlign w:val="bottom"/>
            <w:hideMark/>
          </w:tcPr>
          <w:p w14:paraId="5212B5D5"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22.309</w:t>
            </w:r>
          </w:p>
        </w:tc>
        <w:tc>
          <w:tcPr>
            <w:tcW w:w="876" w:type="dxa"/>
            <w:tcBorders>
              <w:top w:val="nil"/>
              <w:left w:val="nil"/>
              <w:bottom w:val="single" w:sz="4" w:space="0" w:color="auto"/>
              <w:right w:val="single" w:sz="4" w:space="0" w:color="auto"/>
            </w:tcBorders>
            <w:shd w:val="clear" w:color="000000" w:fill="D9D9D9"/>
            <w:noWrap/>
            <w:vAlign w:val="bottom"/>
            <w:hideMark/>
          </w:tcPr>
          <w:p w14:paraId="32D69967"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0</w:t>
            </w:r>
          </w:p>
        </w:tc>
        <w:tc>
          <w:tcPr>
            <w:tcW w:w="897" w:type="dxa"/>
            <w:tcBorders>
              <w:top w:val="nil"/>
              <w:left w:val="nil"/>
              <w:bottom w:val="single" w:sz="4" w:space="0" w:color="auto"/>
              <w:right w:val="single" w:sz="4" w:space="0" w:color="auto"/>
            </w:tcBorders>
            <w:shd w:val="clear" w:color="auto" w:fill="auto"/>
            <w:noWrap/>
            <w:vAlign w:val="bottom"/>
            <w:hideMark/>
          </w:tcPr>
          <w:p w14:paraId="6DC7C2E8" w14:textId="77777777" w:rsidR="002E16B5" w:rsidRPr="002E16B5" w:rsidRDefault="002E16B5" w:rsidP="002E16B5">
            <w:pPr>
              <w:spacing w:before="0" w:after="0"/>
              <w:jc w:val="center"/>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0</w:t>
            </w:r>
          </w:p>
        </w:tc>
        <w:tc>
          <w:tcPr>
            <w:tcW w:w="149" w:type="dxa"/>
            <w:vAlign w:val="center"/>
            <w:hideMark/>
          </w:tcPr>
          <w:p w14:paraId="238D2ADB" w14:textId="77777777" w:rsidR="002E16B5" w:rsidRPr="002E16B5" w:rsidRDefault="002E16B5" w:rsidP="002E16B5">
            <w:pPr>
              <w:spacing w:before="0" w:after="0"/>
              <w:rPr>
                <w:rFonts w:ascii="Times New Roman" w:eastAsia="Times New Roman" w:hAnsi="Times New Roman" w:cs="Times New Roman"/>
                <w:color w:val="auto"/>
                <w:sz w:val="20"/>
                <w:szCs w:val="20"/>
                <w:lang w:eastAsia="sl-SI"/>
              </w:rPr>
            </w:pPr>
          </w:p>
        </w:tc>
      </w:tr>
      <w:tr w:rsidR="002E16B5" w:rsidRPr="002E16B5" w14:paraId="44953F6F" w14:textId="77777777" w:rsidTr="002E16B5">
        <w:trPr>
          <w:trHeight w:val="443"/>
        </w:trPr>
        <w:tc>
          <w:tcPr>
            <w:tcW w:w="714" w:type="dxa"/>
            <w:tcBorders>
              <w:top w:val="nil"/>
              <w:left w:val="single" w:sz="4" w:space="0" w:color="auto"/>
              <w:bottom w:val="single" w:sz="4" w:space="0" w:color="auto"/>
              <w:right w:val="single" w:sz="4" w:space="0" w:color="auto"/>
            </w:tcBorders>
            <w:shd w:val="clear" w:color="000000" w:fill="D9D9D9"/>
            <w:noWrap/>
            <w:vAlign w:val="bottom"/>
            <w:hideMark/>
          </w:tcPr>
          <w:p w14:paraId="3552A8C0"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160359</w:t>
            </w:r>
          </w:p>
        </w:tc>
        <w:tc>
          <w:tcPr>
            <w:tcW w:w="1152" w:type="dxa"/>
            <w:tcBorders>
              <w:top w:val="nil"/>
              <w:left w:val="nil"/>
              <w:bottom w:val="single" w:sz="4" w:space="0" w:color="auto"/>
              <w:right w:val="single" w:sz="4" w:space="0" w:color="auto"/>
            </w:tcBorders>
            <w:shd w:val="clear" w:color="000000" w:fill="D9D9D9"/>
            <w:vAlign w:val="bottom"/>
            <w:hideMark/>
          </w:tcPr>
          <w:p w14:paraId="3F20A8CA" w14:textId="77777777" w:rsidR="002E16B5" w:rsidRPr="002E16B5" w:rsidRDefault="002E16B5" w:rsidP="002E16B5">
            <w:pPr>
              <w:spacing w:before="0" w:after="0"/>
              <w:jc w:val="center"/>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2130-17-5020</w:t>
            </w:r>
          </w:p>
        </w:tc>
        <w:tc>
          <w:tcPr>
            <w:tcW w:w="3133" w:type="dxa"/>
            <w:tcBorders>
              <w:top w:val="nil"/>
              <w:left w:val="nil"/>
              <w:bottom w:val="single" w:sz="4" w:space="0" w:color="auto"/>
              <w:right w:val="single" w:sz="4" w:space="0" w:color="auto"/>
            </w:tcBorders>
            <w:shd w:val="clear" w:color="000000" w:fill="D9D9D9"/>
            <w:hideMark/>
          </w:tcPr>
          <w:p w14:paraId="62F81B75" w14:textId="77777777" w:rsidR="002E16B5" w:rsidRPr="002E16B5" w:rsidRDefault="002E16B5" w:rsidP="002E16B5">
            <w:pPr>
              <w:spacing w:before="0" w:after="0"/>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 xml:space="preserve">sofinanciranje LAS investicijski transferi PN9.5-CLLD izvajanje-V-EU </w:t>
            </w:r>
          </w:p>
        </w:tc>
        <w:tc>
          <w:tcPr>
            <w:tcW w:w="847" w:type="dxa"/>
            <w:tcBorders>
              <w:top w:val="nil"/>
              <w:left w:val="nil"/>
              <w:bottom w:val="single" w:sz="4" w:space="0" w:color="auto"/>
              <w:right w:val="single" w:sz="4" w:space="0" w:color="auto"/>
            </w:tcBorders>
            <w:shd w:val="clear" w:color="000000" w:fill="D9D9D9"/>
            <w:noWrap/>
            <w:vAlign w:val="bottom"/>
            <w:hideMark/>
          </w:tcPr>
          <w:p w14:paraId="63423BAE"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20.209</w:t>
            </w:r>
          </w:p>
        </w:tc>
        <w:tc>
          <w:tcPr>
            <w:tcW w:w="856" w:type="dxa"/>
            <w:tcBorders>
              <w:top w:val="nil"/>
              <w:left w:val="nil"/>
              <w:bottom w:val="single" w:sz="4" w:space="0" w:color="auto"/>
              <w:right w:val="single" w:sz="4" w:space="0" w:color="auto"/>
            </w:tcBorders>
            <w:shd w:val="clear" w:color="000000" w:fill="D9D9D9"/>
            <w:noWrap/>
            <w:vAlign w:val="bottom"/>
            <w:hideMark/>
          </w:tcPr>
          <w:p w14:paraId="7EF87CCA"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0</w:t>
            </w:r>
          </w:p>
        </w:tc>
        <w:tc>
          <w:tcPr>
            <w:tcW w:w="876" w:type="dxa"/>
            <w:tcBorders>
              <w:top w:val="nil"/>
              <w:left w:val="nil"/>
              <w:bottom w:val="single" w:sz="4" w:space="0" w:color="auto"/>
              <w:right w:val="single" w:sz="4" w:space="0" w:color="auto"/>
            </w:tcBorders>
            <w:shd w:val="clear" w:color="000000" w:fill="D9D9D9"/>
            <w:noWrap/>
            <w:vAlign w:val="bottom"/>
            <w:hideMark/>
          </w:tcPr>
          <w:p w14:paraId="1DD857E2"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5.245</w:t>
            </w:r>
          </w:p>
        </w:tc>
        <w:tc>
          <w:tcPr>
            <w:tcW w:w="876" w:type="dxa"/>
            <w:tcBorders>
              <w:top w:val="nil"/>
              <w:left w:val="nil"/>
              <w:bottom w:val="single" w:sz="4" w:space="0" w:color="auto"/>
              <w:right w:val="single" w:sz="4" w:space="0" w:color="auto"/>
            </w:tcBorders>
            <w:shd w:val="clear" w:color="000000" w:fill="D9D9D9"/>
            <w:noWrap/>
            <w:vAlign w:val="bottom"/>
            <w:hideMark/>
          </w:tcPr>
          <w:p w14:paraId="0FB02E61"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2.000</w:t>
            </w:r>
          </w:p>
        </w:tc>
        <w:tc>
          <w:tcPr>
            <w:tcW w:w="897" w:type="dxa"/>
            <w:tcBorders>
              <w:top w:val="nil"/>
              <w:left w:val="nil"/>
              <w:bottom w:val="single" w:sz="4" w:space="0" w:color="auto"/>
              <w:right w:val="single" w:sz="4" w:space="0" w:color="auto"/>
            </w:tcBorders>
            <w:shd w:val="clear" w:color="auto" w:fill="auto"/>
            <w:noWrap/>
            <w:vAlign w:val="bottom"/>
            <w:hideMark/>
          </w:tcPr>
          <w:p w14:paraId="74EFF855" w14:textId="77777777" w:rsidR="002E16B5" w:rsidRPr="002E16B5" w:rsidRDefault="002E16B5" w:rsidP="002E16B5">
            <w:pPr>
              <w:spacing w:before="0" w:after="0"/>
              <w:jc w:val="center"/>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 </w:t>
            </w:r>
          </w:p>
        </w:tc>
        <w:tc>
          <w:tcPr>
            <w:tcW w:w="149" w:type="dxa"/>
            <w:vAlign w:val="center"/>
            <w:hideMark/>
          </w:tcPr>
          <w:p w14:paraId="3516BE74" w14:textId="77777777" w:rsidR="002E16B5" w:rsidRPr="002E16B5" w:rsidRDefault="002E16B5" w:rsidP="002E16B5">
            <w:pPr>
              <w:spacing w:before="0" w:after="0"/>
              <w:rPr>
                <w:rFonts w:ascii="Times New Roman" w:eastAsia="Times New Roman" w:hAnsi="Times New Roman" w:cs="Times New Roman"/>
                <w:color w:val="auto"/>
                <w:sz w:val="20"/>
                <w:szCs w:val="20"/>
                <w:lang w:eastAsia="sl-SI"/>
              </w:rPr>
            </w:pPr>
          </w:p>
        </w:tc>
      </w:tr>
      <w:tr w:rsidR="002E16B5" w:rsidRPr="002E16B5" w14:paraId="59190C7B" w14:textId="77777777" w:rsidTr="002E16B5">
        <w:trPr>
          <w:trHeight w:val="443"/>
        </w:trPr>
        <w:tc>
          <w:tcPr>
            <w:tcW w:w="714" w:type="dxa"/>
            <w:tcBorders>
              <w:top w:val="nil"/>
              <w:left w:val="single" w:sz="4" w:space="0" w:color="auto"/>
              <w:bottom w:val="single" w:sz="4" w:space="0" w:color="auto"/>
              <w:right w:val="single" w:sz="4" w:space="0" w:color="auto"/>
            </w:tcBorders>
            <w:shd w:val="clear" w:color="000000" w:fill="D9D9D9"/>
            <w:noWrap/>
            <w:vAlign w:val="bottom"/>
            <w:hideMark/>
          </w:tcPr>
          <w:p w14:paraId="2CAF5041"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160360</w:t>
            </w:r>
          </w:p>
        </w:tc>
        <w:tc>
          <w:tcPr>
            <w:tcW w:w="1152" w:type="dxa"/>
            <w:tcBorders>
              <w:top w:val="nil"/>
              <w:left w:val="nil"/>
              <w:bottom w:val="single" w:sz="4" w:space="0" w:color="auto"/>
              <w:right w:val="single" w:sz="4" w:space="0" w:color="auto"/>
            </w:tcBorders>
            <w:shd w:val="clear" w:color="000000" w:fill="D9D9D9"/>
            <w:vAlign w:val="bottom"/>
            <w:hideMark/>
          </w:tcPr>
          <w:p w14:paraId="5CA699AA" w14:textId="77777777" w:rsidR="002E16B5" w:rsidRPr="002E16B5" w:rsidRDefault="002E16B5" w:rsidP="002E16B5">
            <w:pPr>
              <w:spacing w:before="0" w:after="0"/>
              <w:jc w:val="center"/>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2130-17-5020</w:t>
            </w:r>
          </w:p>
        </w:tc>
        <w:tc>
          <w:tcPr>
            <w:tcW w:w="3133" w:type="dxa"/>
            <w:tcBorders>
              <w:top w:val="nil"/>
              <w:left w:val="nil"/>
              <w:bottom w:val="single" w:sz="4" w:space="0" w:color="auto"/>
              <w:right w:val="single" w:sz="4" w:space="0" w:color="auto"/>
            </w:tcBorders>
            <w:shd w:val="clear" w:color="000000" w:fill="D9D9D9"/>
            <w:hideMark/>
          </w:tcPr>
          <w:p w14:paraId="7E61F69B" w14:textId="77777777" w:rsidR="002E16B5" w:rsidRPr="002E16B5" w:rsidRDefault="002E16B5" w:rsidP="002E16B5">
            <w:pPr>
              <w:spacing w:before="0" w:after="0"/>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sofinanciranje LAS investicijski transferi PN9.5-CLLD izvajanje-V-Slovenska udeležba</w:t>
            </w:r>
          </w:p>
        </w:tc>
        <w:tc>
          <w:tcPr>
            <w:tcW w:w="847" w:type="dxa"/>
            <w:tcBorders>
              <w:top w:val="nil"/>
              <w:left w:val="nil"/>
              <w:bottom w:val="single" w:sz="4" w:space="0" w:color="auto"/>
              <w:right w:val="single" w:sz="4" w:space="0" w:color="auto"/>
            </w:tcBorders>
            <w:shd w:val="clear" w:color="000000" w:fill="D9D9D9"/>
            <w:noWrap/>
            <w:vAlign w:val="bottom"/>
            <w:hideMark/>
          </w:tcPr>
          <w:p w14:paraId="0F3E8F13"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5.052</w:t>
            </w:r>
          </w:p>
        </w:tc>
        <w:tc>
          <w:tcPr>
            <w:tcW w:w="856" w:type="dxa"/>
            <w:tcBorders>
              <w:top w:val="nil"/>
              <w:left w:val="nil"/>
              <w:bottom w:val="single" w:sz="4" w:space="0" w:color="auto"/>
              <w:right w:val="single" w:sz="4" w:space="0" w:color="auto"/>
            </w:tcBorders>
            <w:shd w:val="clear" w:color="000000" w:fill="D9D9D9"/>
            <w:noWrap/>
            <w:vAlign w:val="bottom"/>
            <w:hideMark/>
          </w:tcPr>
          <w:p w14:paraId="6E037BA1"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0</w:t>
            </w:r>
          </w:p>
        </w:tc>
        <w:tc>
          <w:tcPr>
            <w:tcW w:w="876" w:type="dxa"/>
            <w:tcBorders>
              <w:top w:val="nil"/>
              <w:left w:val="nil"/>
              <w:bottom w:val="single" w:sz="4" w:space="0" w:color="auto"/>
              <w:right w:val="single" w:sz="4" w:space="0" w:color="auto"/>
            </w:tcBorders>
            <w:shd w:val="clear" w:color="000000" w:fill="D9D9D9"/>
            <w:noWrap/>
            <w:vAlign w:val="bottom"/>
            <w:hideMark/>
          </w:tcPr>
          <w:p w14:paraId="16AAC461"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1.311</w:t>
            </w:r>
          </w:p>
        </w:tc>
        <w:tc>
          <w:tcPr>
            <w:tcW w:w="876" w:type="dxa"/>
            <w:tcBorders>
              <w:top w:val="nil"/>
              <w:left w:val="nil"/>
              <w:bottom w:val="single" w:sz="4" w:space="0" w:color="auto"/>
              <w:right w:val="single" w:sz="4" w:space="0" w:color="auto"/>
            </w:tcBorders>
            <w:shd w:val="clear" w:color="000000" w:fill="D9D9D9"/>
            <w:noWrap/>
            <w:vAlign w:val="bottom"/>
            <w:hideMark/>
          </w:tcPr>
          <w:p w14:paraId="303C7E81"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500</w:t>
            </w:r>
          </w:p>
        </w:tc>
        <w:tc>
          <w:tcPr>
            <w:tcW w:w="897" w:type="dxa"/>
            <w:tcBorders>
              <w:top w:val="nil"/>
              <w:left w:val="nil"/>
              <w:bottom w:val="single" w:sz="4" w:space="0" w:color="auto"/>
              <w:right w:val="single" w:sz="4" w:space="0" w:color="auto"/>
            </w:tcBorders>
            <w:shd w:val="clear" w:color="auto" w:fill="auto"/>
            <w:noWrap/>
            <w:vAlign w:val="bottom"/>
            <w:hideMark/>
          </w:tcPr>
          <w:p w14:paraId="1BCDD65C" w14:textId="77777777" w:rsidR="002E16B5" w:rsidRPr="002E16B5" w:rsidRDefault="002E16B5" w:rsidP="002E16B5">
            <w:pPr>
              <w:spacing w:before="0" w:after="0"/>
              <w:jc w:val="center"/>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 </w:t>
            </w:r>
          </w:p>
        </w:tc>
        <w:tc>
          <w:tcPr>
            <w:tcW w:w="149" w:type="dxa"/>
            <w:vAlign w:val="center"/>
            <w:hideMark/>
          </w:tcPr>
          <w:p w14:paraId="42A54371" w14:textId="77777777" w:rsidR="002E16B5" w:rsidRPr="002E16B5" w:rsidRDefault="002E16B5" w:rsidP="002E16B5">
            <w:pPr>
              <w:spacing w:before="0" w:after="0"/>
              <w:rPr>
                <w:rFonts w:ascii="Times New Roman" w:eastAsia="Times New Roman" w:hAnsi="Times New Roman" w:cs="Times New Roman"/>
                <w:color w:val="auto"/>
                <w:sz w:val="20"/>
                <w:szCs w:val="20"/>
                <w:lang w:eastAsia="sl-SI"/>
              </w:rPr>
            </w:pPr>
          </w:p>
        </w:tc>
      </w:tr>
      <w:tr w:rsidR="002E16B5" w:rsidRPr="002E16B5" w14:paraId="03A3BEC4" w14:textId="77777777" w:rsidTr="002E16B5">
        <w:trPr>
          <w:trHeight w:val="378"/>
        </w:trPr>
        <w:tc>
          <w:tcPr>
            <w:tcW w:w="714" w:type="dxa"/>
            <w:tcBorders>
              <w:top w:val="nil"/>
              <w:left w:val="single" w:sz="4" w:space="0" w:color="auto"/>
              <w:bottom w:val="single" w:sz="4" w:space="0" w:color="auto"/>
              <w:right w:val="single" w:sz="4" w:space="0" w:color="auto"/>
            </w:tcBorders>
            <w:shd w:val="clear" w:color="000000" w:fill="D9D9D9"/>
            <w:noWrap/>
            <w:vAlign w:val="bottom"/>
            <w:hideMark/>
          </w:tcPr>
          <w:p w14:paraId="3100C0FF" w14:textId="77777777" w:rsidR="002E16B5" w:rsidRPr="002E16B5" w:rsidRDefault="002E16B5" w:rsidP="002E16B5">
            <w:pPr>
              <w:spacing w:before="0" w:after="0"/>
              <w:rPr>
                <w:rFonts w:ascii="Calibri" w:eastAsia="Times New Roman" w:hAnsi="Calibri" w:cs="Calibri"/>
                <w:b/>
                <w:bCs/>
                <w:color w:val="000000"/>
                <w:sz w:val="16"/>
                <w:szCs w:val="16"/>
                <w:lang w:eastAsia="sl-SI"/>
              </w:rPr>
            </w:pPr>
            <w:r w:rsidRPr="002E16B5">
              <w:rPr>
                <w:rFonts w:ascii="Calibri" w:eastAsia="Times New Roman" w:hAnsi="Calibri" w:cs="Calibri"/>
                <w:b/>
                <w:bCs/>
                <w:color w:val="000000"/>
                <w:sz w:val="16"/>
                <w:szCs w:val="16"/>
                <w:lang w:eastAsia="sl-SI"/>
              </w:rPr>
              <w:t> </w:t>
            </w:r>
          </w:p>
        </w:tc>
        <w:tc>
          <w:tcPr>
            <w:tcW w:w="1152" w:type="dxa"/>
            <w:tcBorders>
              <w:top w:val="nil"/>
              <w:left w:val="nil"/>
              <w:bottom w:val="single" w:sz="4" w:space="0" w:color="auto"/>
              <w:right w:val="single" w:sz="4" w:space="0" w:color="auto"/>
            </w:tcBorders>
            <w:shd w:val="clear" w:color="000000" w:fill="D9D9D9"/>
            <w:vAlign w:val="bottom"/>
            <w:hideMark/>
          </w:tcPr>
          <w:p w14:paraId="04F8C936" w14:textId="77777777" w:rsidR="002E16B5" w:rsidRPr="002E16B5" w:rsidRDefault="002E16B5" w:rsidP="002E16B5">
            <w:pPr>
              <w:spacing w:before="0" w:after="0"/>
              <w:jc w:val="center"/>
              <w:rPr>
                <w:rFonts w:ascii="Calibri" w:eastAsia="Times New Roman" w:hAnsi="Calibri" w:cs="Calibri"/>
                <w:b/>
                <w:bCs/>
                <w:color w:val="000000"/>
                <w:sz w:val="16"/>
                <w:szCs w:val="16"/>
                <w:lang w:eastAsia="sl-SI"/>
              </w:rPr>
            </w:pPr>
            <w:r w:rsidRPr="002E16B5">
              <w:rPr>
                <w:rFonts w:ascii="Calibri" w:eastAsia="Times New Roman" w:hAnsi="Calibri" w:cs="Calibri"/>
                <w:b/>
                <w:bCs/>
                <w:color w:val="000000"/>
                <w:sz w:val="16"/>
                <w:szCs w:val="16"/>
                <w:lang w:eastAsia="sl-SI"/>
              </w:rPr>
              <w:t> </w:t>
            </w:r>
          </w:p>
        </w:tc>
        <w:tc>
          <w:tcPr>
            <w:tcW w:w="3133" w:type="dxa"/>
            <w:tcBorders>
              <w:top w:val="nil"/>
              <w:left w:val="nil"/>
              <w:bottom w:val="single" w:sz="4" w:space="0" w:color="auto"/>
              <w:right w:val="single" w:sz="4" w:space="0" w:color="auto"/>
            </w:tcBorders>
            <w:shd w:val="clear" w:color="000000" w:fill="D9D9D9"/>
            <w:hideMark/>
          </w:tcPr>
          <w:p w14:paraId="574BD689" w14:textId="77777777" w:rsidR="002E16B5" w:rsidRPr="002E16B5" w:rsidRDefault="002E16B5" w:rsidP="002E16B5">
            <w:pPr>
              <w:spacing w:before="0" w:after="0"/>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Lastna sredstva za investicije</w:t>
            </w:r>
          </w:p>
        </w:tc>
        <w:tc>
          <w:tcPr>
            <w:tcW w:w="847" w:type="dxa"/>
            <w:tcBorders>
              <w:top w:val="nil"/>
              <w:left w:val="nil"/>
              <w:bottom w:val="single" w:sz="4" w:space="0" w:color="auto"/>
              <w:right w:val="single" w:sz="4" w:space="0" w:color="auto"/>
            </w:tcBorders>
            <w:shd w:val="clear" w:color="000000" w:fill="D9D9D9"/>
            <w:noWrap/>
            <w:vAlign w:val="bottom"/>
            <w:hideMark/>
          </w:tcPr>
          <w:p w14:paraId="13722F46"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209.857</w:t>
            </w:r>
          </w:p>
        </w:tc>
        <w:tc>
          <w:tcPr>
            <w:tcW w:w="856" w:type="dxa"/>
            <w:tcBorders>
              <w:top w:val="nil"/>
              <w:left w:val="nil"/>
              <w:bottom w:val="single" w:sz="4" w:space="0" w:color="auto"/>
              <w:right w:val="single" w:sz="4" w:space="0" w:color="auto"/>
            </w:tcBorders>
            <w:shd w:val="clear" w:color="000000" w:fill="D9D9D9"/>
            <w:noWrap/>
            <w:vAlign w:val="bottom"/>
            <w:hideMark/>
          </w:tcPr>
          <w:p w14:paraId="1E8C3A51"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360.054</w:t>
            </w:r>
          </w:p>
        </w:tc>
        <w:tc>
          <w:tcPr>
            <w:tcW w:w="876" w:type="dxa"/>
            <w:tcBorders>
              <w:top w:val="nil"/>
              <w:left w:val="nil"/>
              <w:bottom w:val="single" w:sz="4" w:space="0" w:color="auto"/>
              <w:right w:val="single" w:sz="4" w:space="0" w:color="auto"/>
            </w:tcBorders>
            <w:shd w:val="clear" w:color="000000" w:fill="D9D9D9"/>
            <w:noWrap/>
            <w:vAlign w:val="bottom"/>
            <w:hideMark/>
          </w:tcPr>
          <w:p w14:paraId="04A5FD83"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255.034</w:t>
            </w:r>
          </w:p>
        </w:tc>
        <w:tc>
          <w:tcPr>
            <w:tcW w:w="876" w:type="dxa"/>
            <w:tcBorders>
              <w:top w:val="nil"/>
              <w:left w:val="nil"/>
              <w:bottom w:val="single" w:sz="4" w:space="0" w:color="auto"/>
              <w:right w:val="single" w:sz="4" w:space="0" w:color="auto"/>
            </w:tcBorders>
            <w:shd w:val="clear" w:color="000000" w:fill="D9D9D9"/>
            <w:noWrap/>
            <w:vAlign w:val="bottom"/>
            <w:hideMark/>
          </w:tcPr>
          <w:p w14:paraId="6EFB3406" w14:textId="77777777" w:rsidR="002E16B5" w:rsidRPr="002E16B5" w:rsidRDefault="002E16B5" w:rsidP="002E16B5">
            <w:pPr>
              <w:spacing w:before="0" w:after="0"/>
              <w:jc w:val="right"/>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81.500</w:t>
            </w:r>
          </w:p>
        </w:tc>
        <w:tc>
          <w:tcPr>
            <w:tcW w:w="897" w:type="dxa"/>
            <w:tcBorders>
              <w:top w:val="nil"/>
              <w:left w:val="nil"/>
              <w:bottom w:val="single" w:sz="4" w:space="0" w:color="auto"/>
              <w:right w:val="single" w:sz="4" w:space="0" w:color="auto"/>
            </w:tcBorders>
            <w:shd w:val="clear" w:color="auto" w:fill="auto"/>
            <w:noWrap/>
            <w:vAlign w:val="bottom"/>
            <w:hideMark/>
          </w:tcPr>
          <w:p w14:paraId="3607B52E" w14:textId="77777777" w:rsidR="002E16B5" w:rsidRPr="002E16B5" w:rsidRDefault="002E16B5" w:rsidP="002E16B5">
            <w:pPr>
              <w:spacing w:before="0" w:after="0"/>
              <w:jc w:val="center"/>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32</w:t>
            </w:r>
          </w:p>
        </w:tc>
        <w:tc>
          <w:tcPr>
            <w:tcW w:w="149" w:type="dxa"/>
            <w:vAlign w:val="center"/>
            <w:hideMark/>
          </w:tcPr>
          <w:p w14:paraId="60BE67DF" w14:textId="77777777" w:rsidR="002E16B5" w:rsidRPr="002E16B5" w:rsidRDefault="002E16B5" w:rsidP="002E16B5">
            <w:pPr>
              <w:spacing w:before="0" w:after="0"/>
              <w:rPr>
                <w:rFonts w:ascii="Times New Roman" w:eastAsia="Times New Roman" w:hAnsi="Times New Roman" w:cs="Times New Roman"/>
                <w:color w:val="auto"/>
                <w:sz w:val="20"/>
                <w:szCs w:val="20"/>
                <w:lang w:eastAsia="sl-SI"/>
              </w:rPr>
            </w:pPr>
          </w:p>
        </w:tc>
      </w:tr>
      <w:tr w:rsidR="002E16B5" w:rsidRPr="002E16B5" w14:paraId="65EECFC1" w14:textId="77777777" w:rsidTr="002E16B5">
        <w:trPr>
          <w:trHeight w:val="443"/>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14:paraId="3BDA1622" w14:textId="77777777" w:rsidR="002E16B5" w:rsidRPr="002E16B5" w:rsidRDefault="002E16B5" w:rsidP="002E16B5">
            <w:pPr>
              <w:spacing w:before="0" w:after="0"/>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 </w:t>
            </w:r>
          </w:p>
        </w:tc>
        <w:tc>
          <w:tcPr>
            <w:tcW w:w="1152" w:type="dxa"/>
            <w:tcBorders>
              <w:top w:val="nil"/>
              <w:left w:val="nil"/>
              <w:bottom w:val="single" w:sz="4" w:space="0" w:color="auto"/>
              <w:right w:val="single" w:sz="4" w:space="0" w:color="auto"/>
            </w:tcBorders>
            <w:shd w:val="clear" w:color="auto" w:fill="auto"/>
            <w:vAlign w:val="bottom"/>
            <w:hideMark/>
          </w:tcPr>
          <w:p w14:paraId="388FE148" w14:textId="77777777" w:rsidR="002E16B5" w:rsidRPr="002E16B5" w:rsidRDefault="002E16B5" w:rsidP="002E16B5">
            <w:pPr>
              <w:spacing w:before="0" w:after="0"/>
              <w:jc w:val="center"/>
              <w:rPr>
                <w:rFonts w:ascii="Calibri" w:eastAsia="Times New Roman" w:hAnsi="Calibri" w:cs="Calibri"/>
                <w:color w:val="000000"/>
                <w:sz w:val="16"/>
                <w:szCs w:val="16"/>
                <w:lang w:eastAsia="sl-SI"/>
              </w:rPr>
            </w:pPr>
            <w:r w:rsidRPr="002E16B5">
              <w:rPr>
                <w:rFonts w:ascii="Calibri" w:eastAsia="Times New Roman" w:hAnsi="Calibri" w:cs="Calibri"/>
                <w:color w:val="000000"/>
                <w:sz w:val="16"/>
                <w:szCs w:val="16"/>
                <w:lang w:eastAsia="sl-SI"/>
              </w:rPr>
              <w:t> </w:t>
            </w:r>
          </w:p>
        </w:tc>
        <w:tc>
          <w:tcPr>
            <w:tcW w:w="3133" w:type="dxa"/>
            <w:tcBorders>
              <w:top w:val="nil"/>
              <w:left w:val="nil"/>
              <w:bottom w:val="single" w:sz="4" w:space="0" w:color="auto"/>
              <w:right w:val="single" w:sz="4" w:space="0" w:color="auto"/>
            </w:tcBorders>
            <w:shd w:val="clear" w:color="auto" w:fill="auto"/>
            <w:vAlign w:val="bottom"/>
            <w:hideMark/>
          </w:tcPr>
          <w:p w14:paraId="02C25336" w14:textId="77777777" w:rsidR="002E16B5" w:rsidRPr="002E16B5" w:rsidRDefault="002E16B5" w:rsidP="002E16B5">
            <w:pPr>
              <w:spacing w:before="0" w:after="0"/>
              <w:rPr>
                <w:rFonts w:ascii="Calibri" w:eastAsia="Times New Roman" w:hAnsi="Calibri" w:cs="Calibri"/>
                <w:b/>
                <w:bCs/>
                <w:color w:val="000000"/>
                <w:sz w:val="16"/>
                <w:szCs w:val="16"/>
                <w:lang w:eastAsia="sl-SI"/>
              </w:rPr>
            </w:pPr>
            <w:r w:rsidRPr="002E16B5">
              <w:rPr>
                <w:rFonts w:ascii="Calibri" w:eastAsia="Times New Roman" w:hAnsi="Calibri" w:cs="Calibri"/>
                <w:b/>
                <w:bCs/>
                <w:color w:val="000000"/>
                <w:sz w:val="16"/>
                <w:szCs w:val="16"/>
                <w:lang w:eastAsia="sl-SI"/>
              </w:rPr>
              <w:t>Skupaj prihodki in investicije</w:t>
            </w:r>
          </w:p>
        </w:tc>
        <w:tc>
          <w:tcPr>
            <w:tcW w:w="847" w:type="dxa"/>
            <w:tcBorders>
              <w:top w:val="nil"/>
              <w:left w:val="nil"/>
              <w:bottom w:val="single" w:sz="4" w:space="0" w:color="auto"/>
              <w:right w:val="single" w:sz="4" w:space="0" w:color="auto"/>
            </w:tcBorders>
            <w:shd w:val="clear" w:color="auto" w:fill="auto"/>
            <w:noWrap/>
            <w:vAlign w:val="bottom"/>
            <w:hideMark/>
          </w:tcPr>
          <w:p w14:paraId="73FF001A" w14:textId="77777777" w:rsidR="002E16B5" w:rsidRPr="002E16B5" w:rsidRDefault="002E16B5" w:rsidP="002E16B5">
            <w:pPr>
              <w:spacing w:before="0" w:after="0"/>
              <w:jc w:val="right"/>
              <w:rPr>
                <w:rFonts w:ascii="Calibri" w:eastAsia="Times New Roman" w:hAnsi="Calibri" w:cs="Calibri"/>
                <w:b/>
                <w:bCs/>
                <w:color w:val="000000"/>
                <w:sz w:val="16"/>
                <w:szCs w:val="16"/>
                <w:lang w:eastAsia="sl-SI"/>
              </w:rPr>
            </w:pPr>
            <w:r w:rsidRPr="002E16B5">
              <w:rPr>
                <w:rFonts w:ascii="Calibri" w:eastAsia="Times New Roman" w:hAnsi="Calibri" w:cs="Calibri"/>
                <w:b/>
                <w:bCs/>
                <w:color w:val="000000"/>
                <w:sz w:val="16"/>
                <w:szCs w:val="16"/>
                <w:lang w:eastAsia="sl-SI"/>
              </w:rPr>
              <w:t>3.484.406</w:t>
            </w:r>
          </w:p>
        </w:tc>
        <w:tc>
          <w:tcPr>
            <w:tcW w:w="856" w:type="dxa"/>
            <w:tcBorders>
              <w:top w:val="nil"/>
              <w:left w:val="nil"/>
              <w:bottom w:val="single" w:sz="4" w:space="0" w:color="auto"/>
              <w:right w:val="single" w:sz="4" w:space="0" w:color="auto"/>
            </w:tcBorders>
            <w:shd w:val="clear" w:color="auto" w:fill="auto"/>
            <w:noWrap/>
            <w:vAlign w:val="bottom"/>
            <w:hideMark/>
          </w:tcPr>
          <w:p w14:paraId="18B3DC36" w14:textId="77777777" w:rsidR="002E16B5" w:rsidRPr="002E16B5" w:rsidRDefault="002E16B5" w:rsidP="002E16B5">
            <w:pPr>
              <w:spacing w:before="0" w:after="0"/>
              <w:jc w:val="right"/>
              <w:rPr>
                <w:rFonts w:ascii="Calibri" w:eastAsia="Times New Roman" w:hAnsi="Calibri" w:cs="Calibri"/>
                <w:b/>
                <w:bCs/>
                <w:color w:val="000000"/>
                <w:sz w:val="16"/>
                <w:szCs w:val="16"/>
                <w:lang w:eastAsia="sl-SI"/>
              </w:rPr>
            </w:pPr>
            <w:r w:rsidRPr="002E16B5">
              <w:rPr>
                <w:rFonts w:ascii="Calibri" w:eastAsia="Times New Roman" w:hAnsi="Calibri" w:cs="Calibri"/>
                <w:b/>
                <w:bCs/>
                <w:color w:val="000000"/>
                <w:sz w:val="16"/>
                <w:szCs w:val="16"/>
                <w:lang w:eastAsia="sl-SI"/>
              </w:rPr>
              <w:t>3.468.012</w:t>
            </w:r>
          </w:p>
        </w:tc>
        <w:tc>
          <w:tcPr>
            <w:tcW w:w="876" w:type="dxa"/>
            <w:tcBorders>
              <w:top w:val="nil"/>
              <w:left w:val="nil"/>
              <w:bottom w:val="single" w:sz="4" w:space="0" w:color="auto"/>
              <w:right w:val="single" w:sz="4" w:space="0" w:color="auto"/>
            </w:tcBorders>
            <w:shd w:val="clear" w:color="auto" w:fill="auto"/>
            <w:noWrap/>
            <w:vAlign w:val="bottom"/>
            <w:hideMark/>
          </w:tcPr>
          <w:p w14:paraId="4713CA46" w14:textId="77777777" w:rsidR="002E16B5" w:rsidRPr="002E16B5" w:rsidRDefault="002E16B5" w:rsidP="002E16B5">
            <w:pPr>
              <w:spacing w:before="0" w:after="0"/>
              <w:jc w:val="right"/>
              <w:rPr>
                <w:rFonts w:ascii="Calibri" w:eastAsia="Times New Roman" w:hAnsi="Calibri" w:cs="Calibri"/>
                <w:b/>
                <w:bCs/>
                <w:color w:val="000000"/>
                <w:sz w:val="16"/>
                <w:szCs w:val="16"/>
                <w:lang w:eastAsia="sl-SI"/>
              </w:rPr>
            </w:pPr>
            <w:r w:rsidRPr="002E16B5">
              <w:rPr>
                <w:rFonts w:ascii="Calibri" w:eastAsia="Times New Roman" w:hAnsi="Calibri" w:cs="Calibri"/>
                <w:b/>
                <w:bCs/>
                <w:color w:val="000000"/>
                <w:sz w:val="16"/>
                <w:szCs w:val="16"/>
                <w:lang w:eastAsia="sl-SI"/>
              </w:rPr>
              <w:t>4.037.847</w:t>
            </w:r>
          </w:p>
        </w:tc>
        <w:tc>
          <w:tcPr>
            <w:tcW w:w="876" w:type="dxa"/>
            <w:tcBorders>
              <w:top w:val="nil"/>
              <w:left w:val="nil"/>
              <w:bottom w:val="single" w:sz="4" w:space="0" w:color="auto"/>
              <w:right w:val="single" w:sz="4" w:space="0" w:color="auto"/>
            </w:tcBorders>
            <w:shd w:val="clear" w:color="auto" w:fill="auto"/>
            <w:noWrap/>
            <w:vAlign w:val="bottom"/>
            <w:hideMark/>
          </w:tcPr>
          <w:p w14:paraId="5D43C448" w14:textId="77777777" w:rsidR="002E16B5" w:rsidRPr="002E16B5" w:rsidRDefault="002E16B5" w:rsidP="002E16B5">
            <w:pPr>
              <w:spacing w:before="0" w:after="0"/>
              <w:jc w:val="right"/>
              <w:rPr>
                <w:rFonts w:ascii="Calibri" w:eastAsia="Times New Roman" w:hAnsi="Calibri" w:cs="Calibri"/>
                <w:b/>
                <w:bCs/>
                <w:color w:val="000000"/>
                <w:sz w:val="16"/>
                <w:szCs w:val="16"/>
                <w:lang w:eastAsia="sl-SI"/>
              </w:rPr>
            </w:pPr>
            <w:r w:rsidRPr="002E16B5">
              <w:rPr>
                <w:rFonts w:ascii="Calibri" w:eastAsia="Times New Roman" w:hAnsi="Calibri" w:cs="Calibri"/>
                <w:b/>
                <w:bCs/>
                <w:color w:val="000000"/>
                <w:sz w:val="16"/>
                <w:szCs w:val="16"/>
                <w:lang w:eastAsia="sl-SI"/>
              </w:rPr>
              <w:t>3.216.985</w:t>
            </w:r>
          </w:p>
        </w:tc>
        <w:tc>
          <w:tcPr>
            <w:tcW w:w="897" w:type="dxa"/>
            <w:tcBorders>
              <w:top w:val="nil"/>
              <w:left w:val="nil"/>
              <w:bottom w:val="single" w:sz="4" w:space="0" w:color="auto"/>
              <w:right w:val="single" w:sz="4" w:space="0" w:color="auto"/>
            </w:tcBorders>
            <w:shd w:val="clear" w:color="auto" w:fill="auto"/>
            <w:noWrap/>
            <w:vAlign w:val="bottom"/>
            <w:hideMark/>
          </w:tcPr>
          <w:p w14:paraId="0BCDEABB" w14:textId="77777777" w:rsidR="002E16B5" w:rsidRPr="002E16B5" w:rsidRDefault="002E16B5" w:rsidP="002E16B5">
            <w:pPr>
              <w:spacing w:before="0" w:after="0"/>
              <w:jc w:val="center"/>
              <w:rPr>
                <w:rFonts w:ascii="Calibri" w:eastAsia="Times New Roman" w:hAnsi="Calibri" w:cs="Calibri"/>
                <w:b/>
                <w:bCs/>
                <w:color w:val="000000"/>
                <w:sz w:val="16"/>
                <w:szCs w:val="16"/>
                <w:lang w:eastAsia="sl-SI"/>
              </w:rPr>
            </w:pPr>
            <w:r w:rsidRPr="002E16B5">
              <w:rPr>
                <w:rFonts w:ascii="Calibri" w:eastAsia="Times New Roman" w:hAnsi="Calibri" w:cs="Calibri"/>
                <w:b/>
                <w:bCs/>
                <w:color w:val="000000"/>
                <w:sz w:val="16"/>
                <w:szCs w:val="16"/>
                <w:lang w:eastAsia="sl-SI"/>
              </w:rPr>
              <w:t>80</w:t>
            </w:r>
          </w:p>
        </w:tc>
        <w:tc>
          <w:tcPr>
            <w:tcW w:w="149" w:type="dxa"/>
            <w:vAlign w:val="center"/>
            <w:hideMark/>
          </w:tcPr>
          <w:p w14:paraId="75B2C2F9" w14:textId="77777777" w:rsidR="002E16B5" w:rsidRPr="002E16B5" w:rsidRDefault="002E16B5" w:rsidP="002E16B5">
            <w:pPr>
              <w:spacing w:before="0" w:after="0"/>
              <w:rPr>
                <w:rFonts w:ascii="Times New Roman" w:eastAsia="Times New Roman" w:hAnsi="Times New Roman" w:cs="Times New Roman"/>
                <w:color w:val="auto"/>
                <w:sz w:val="20"/>
                <w:szCs w:val="20"/>
                <w:lang w:eastAsia="sl-SI"/>
              </w:rPr>
            </w:pPr>
          </w:p>
        </w:tc>
      </w:tr>
    </w:tbl>
    <w:p w14:paraId="428D114C" w14:textId="1975FD83" w:rsidR="008C08E3" w:rsidRDefault="008C08E3" w:rsidP="002F55CF">
      <w:pPr>
        <w:pStyle w:val="IHPSNapisPreglednica"/>
      </w:pPr>
      <w:bookmarkStart w:id="205" w:name="_Toc129180176"/>
    </w:p>
    <w:p w14:paraId="210D322B" w14:textId="77777777" w:rsidR="008C08E3" w:rsidRDefault="008C08E3">
      <w:pPr>
        <w:spacing w:before="0" w:line="259" w:lineRule="auto"/>
        <w:rPr>
          <w:b/>
          <w:iCs/>
          <w:color w:val="294735"/>
          <w:sz w:val="20"/>
          <w:szCs w:val="18"/>
        </w:rPr>
      </w:pPr>
      <w:r>
        <w:br w:type="page"/>
      </w:r>
    </w:p>
    <w:p w14:paraId="7902A443" w14:textId="4EAB3751" w:rsidR="00D56446" w:rsidRDefault="007B6100" w:rsidP="008C08E3">
      <w:pPr>
        <w:pStyle w:val="IHPSNapisPreglednica"/>
        <w:rPr>
          <w:rFonts w:asciiTheme="minorHAnsi" w:hAnsiTheme="minorHAnsi"/>
          <w:color w:val="auto"/>
        </w:rPr>
      </w:pPr>
      <w:bookmarkStart w:id="206" w:name="_Toc164679225"/>
      <w:r w:rsidRPr="007B6100">
        <w:lastRenderedPageBreak/>
        <w:t xml:space="preserve">Preglednica </w:t>
      </w:r>
      <w:r w:rsidR="005E2777">
        <w:rPr>
          <w:noProof/>
        </w:rPr>
        <w:fldChar w:fldCharType="begin"/>
      </w:r>
      <w:r w:rsidR="005E2777">
        <w:rPr>
          <w:noProof/>
        </w:rPr>
        <w:instrText xml:space="preserve"> SEQ Preglednica \* ARABIC </w:instrText>
      </w:r>
      <w:r w:rsidR="005E2777">
        <w:rPr>
          <w:noProof/>
        </w:rPr>
        <w:fldChar w:fldCharType="separate"/>
      </w:r>
      <w:r w:rsidR="00CA346B">
        <w:rPr>
          <w:noProof/>
        </w:rPr>
        <w:t>10</w:t>
      </w:r>
      <w:r w:rsidR="005E2777">
        <w:rPr>
          <w:noProof/>
        </w:rPr>
        <w:fldChar w:fldCharType="end"/>
      </w:r>
      <w:r w:rsidRPr="007B6100">
        <w:t>: Struktura po virih financiranja</w:t>
      </w:r>
      <w:bookmarkEnd w:id="205"/>
      <w:r w:rsidR="00B627FC">
        <w:t xml:space="preserve"> plan 2024</w:t>
      </w:r>
      <w:r w:rsidRPr="007B6100">
        <w:t xml:space="preserve"> (v EUR brez centov)</w:t>
      </w:r>
      <w:bookmarkEnd w:id="206"/>
    </w:p>
    <w:tbl>
      <w:tblPr>
        <w:tblW w:w="9151" w:type="dxa"/>
        <w:tblCellMar>
          <w:left w:w="70" w:type="dxa"/>
          <w:right w:w="70" w:type="dxa"/>
        </w:tblCellMar>
        <w:tblLook w:val="04A0" w:firstRow="1" w:lastRow="0" w:firstColumn="1" w:lastColumn="0" w:noHBand="0" w:noVBand="1"/>
      </w:tblPr>
      <w:tblGrid>
        <w:gridCol w:w="1365"/>
        <w:gridCol w:w="981"/>
        <w:gridCol w:w="747"/>
        <w:gridCol w:w="981"/>
        <w:gridCol w:w="747"/>
        <w:gridCol w:w="981"/>
        <w:gridCol w:w="747"/>
        <w:gridCol w:w="981"/>
        <w:gridCol w:w="747"/>
        <w:gridCol w:w="874"/>
      </w:tblGrid>
      <w:tr w:rsidR="00D56446" w:rsidRPr="00D56446" w14:paraId="61E04996" w14:textId="77777777" w:rsidTr="008C08E3">
        <w:trPr>
          <w:trHeight w:val="522"/>
        </w:trPr>
        <w:tc>
          <w:tcPr>
            <w:tcW w:w="1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79034A" w14:textId="4941B67D" w:rsidR="00D56446" w:rsidRPr="00D56446" w:rsidRDefault="00D56446">
            <w:pP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 xml:space="preserve"> </w:t>
            </w:r>
          </w:p>
        </w:tc>
        <w:tc>
          <w:tcPr>
            <w:tcW w:w="1728" w:type="dxa"/>
            <w:gridSpan w:val="2"/>
            <w:tcBorders>
              <w:top w:val="single" w:sz="4" w:space="0" w:color="auto"/>
              <w:left w:val="nil"/>
              <w:bottom w:val="single" w:sz="4" w:space="0" w:color="auto"/>
              <w:right w:val="single" w:sz="4" w:space="0" w:color="000000"/>
            </w:tcBorders>
            <w:shd w:val="clear" w:color="auto" w:fill="auto"/>
            <w:vAlign w:val="center"/>
            <w:hideMark/>
          </w:tcPr>
          <w:p w14:paraId="157FEF73"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Realizacija 2022</w:t>
            </w:r>
          </w:p>
        </w:tc>
        <w:tc>
          <w:tcPr>
            <w:tcW w:w="1728" w:type="dxa"/>
            <w:gridSpan w:val="2"/>
            <w:tcBorders>
              <w:top w:val="single" w:sz="4" w:space="0" w:color="auto"/>
              <w:left w:val="nil"/>
              <w:bottom w:val="single" w:sz="4" w:space="0" w:color="auto"/>
              <w:right w:val="single" w:sz="4" w:space="0" w:color="000000"/>
            </w:tcBorders>
            <w:shd w:val="clear" w:color="auto" w:fill="auto"/>
            <w:vAlign w:val="center"/>
            <w:hideMark/>
          </w:tcPr>
          <w:p w14:paraId="6811BFC7"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Plan 2023</w:t>
            </w:r>
          </w:p>
        </w:tc>
        <w:tc>
          <w:tcPr>
            <w:tcW w:w="1728" w:type="dxa"/>
            <w:gridSpan w:val="2"/>
            <w:tcBorders>
              <w:top w:val="single" w:sz="4" w:space="0" w:color="auto"/>
              <w:left w:val="nil"/>
              <w:bottom w:val="single" w:sz="4" w:space="0" w:color="auto"/>
              <w:right w:val="single" w:sz="4" w:space="0" w:color="000000"/>
            </w:tcBorders>
            <w:shd w:val="clear" w:color="auto" w:fill="auto"/>
            <w:vAlign w:val="center"/>
            <w:hideMark/>
          </w:tcPr>
          <w:p w14:paraId="0BF72D8E"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Realizacija 2023</w:t>
            </w:r>
          </w:p>
        </w:tc>
        <w:tc>
          <w:tcPr>
            <w:tcW w:w="1728" w:type="dxa"/>
            <w:gridSpan w:val="2"/>
            <w:tcBorders>
              <w:top w:val="single" w:sz="4" w:space="0" w:color="auto"/>
              <w:left w:val="nil"/>
              <w:bottom w:val="single" w:sz="4" w:space="0" w:color="auto"/>
              <w:right w:val="single" w:sz="4" w:space="0" w:color="000000"/>
            </w:tcBorders>
            <w:shd w:val="clear" w:color="auto" w:fill="auto"/>
            <w:vAlign w:val="center"/>
            <w:hideMark/>
          </w:tcPr>
          <w:p w14:paraId="249B6885"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Plan 2024</w:t>
            </w:r>
          </w:p>
        </w:tc>
        <w:tc>
          <w:tcPr>
            <w:tcW w:w="874" w:type="dxa"/>
            <w:tcBorders>
              <w:top w:val="single" w:sz="4" w:space="0" w:color="auto"/>
              <w:left w:val="nil"/>
              <w:bottom w:val="nil"/>
              <w:right w:val="single" w:sz="4" w:space="0" w:color="auto"/>
            </w:tcBorders>
            <w:shd w:val="clear" w:color="auto" w:fill="auto"/>
            <w:vAlign w:val="center"/>
            <w:hideMark/>
          </w:tcPr>
          <w:p w14:paraId="7905782D" w14:textId="77777777" w:rsidR="00D56446" w:rsidRPr="00D56446" w:rsidRDefault="00D56446" w:rsidP="00D56446">
            <w:pPr>
              <w:spacing w:before="0" w:after="0"/>
              <w:jc w:val="center"/>
              <w:rPr>
                <w:rFonts w:ascii="Calibri" w:eastAsia="Times New Roman" w:hAnsi="Calibri" w:cs="Calibri"/>
                <w:i/>
                <w:iCs/>
                <w:color w:val="000000"/>
                <w:sz w:val="14"/>
                <w:szCs w:val="14"/>
                <w:lang w:eastAsia="sl-SI"/>
              </w:rPr>
            </w:pPr>
            <w:proofErr w:type="spellStart"/>
            <w:r w:rsidRPr="00D56446">
              <w:rPr>
                <w:rFonts w:ascii="Calibri" w:eastAsia="Times New Roman" w:hAnsi="Calibri" w:cs="Calibri"/>
                <w:i/>
                <w:iCs/>
                <w:color w:val="000000"/>
                <w:sz w:val="14"/>
                <w:szCs w:val="14"/>
                <w:lang w:eastAsia="sl-SI"/>
              </w:rPr>
              <w:t>Index</w:t>
            </w:r>
            <w:proofErr w:type="spellEnd"/>
            <w:r w:rsidRPr="00D56446">
              <w:rPr>
                <w:rFonts w:ascii="Calibri" w:eastAsia="Times New Roman" w:hAnsi="Calibri" w:cs="Calibri"/>
                <w:i/>
                <w:iCs/>
                <w:color w:val="000000"/>
                <w:sz w:val="14"/>
                <w:szCs w:val="14"/>
                <w:lang w:eastAsia="sl-SI"/>
              </w:rPr>
              <w:t xml:space="preserve"> plan 2024 / realizacije 2023</w:t>
            </w:r>
          </w:p>
        </w:tc>
      </w:tr>
      <w:tr w:rsidR="00D56446" w:rsidRPr="00D56446" w14:paraId="5F5A4673" w14:textId="77777777" w:rsidTr="00D56446">
        <w:trPr>
          <w:trHeight w:val="264"/>
        </w:trPr>
        <w:tc>
          <w:tcPr>
            <w:tcW w:w="1365" w:type="dxa"/>
            <w:tcBorders>
              <w:top w:val="nil"/>
              <w:left w:val="single" w:sz="4" w:space="0" w:color="auto"/>
              <w:bottom w:val="single" w:sz="4" w:space="0" w:color="auto"/>
              <w:right w:val="single" w:sz="4" w:space="0" w:color="auto"/>
            </w:tcBorders>
            <w:shd w:val="clear" w:color="auto" w:fill="auto"/>
            <w:vAlign w:val="center"/>
            <w:hideMark/>
          </w:tcPr>
          <w:p w14:paraId="7473E76A" w14:textId="77777777" w:rsidR="00D56446" w:rsidRPr="00D56446" w:rsidRDefault="00D56446" w:rsidP="00D56446">
            <w:pPr>
              <w:spacing w:before="0" w:after="0"/>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 </w:t>
            </w:r>
          </w:p>
        </w:tc>
        <w:tc>
          <w:tcPr>
            <w:tcW w:w="981" w:type="dxa"/>
            <w:tcBorders>
              <w:top w:val="nil"/>
              <w:left w:val="nil"/>
              <w:bottom w:val="single" w:sz="4" w:space="0" w:color="auto"/>
              <w:right w:val="single" w:sz="4" w:space="0" w:color="auto"/>
            </w:tcBorders>
            <w:shd w:val="clear" w:color="auto" w:fill="auto"/>
            <w:vAlign w:val="center"/>
            <w:hideMark/>
          </w:tcPr>
          <w:p w14:paraId="1D81CB3D"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v EUR</w:t>
            </w:r>
          </w:p>
        </w:tc>
        <w:tc>
          <w:tcPr>
            <w:tcW w:w="746" w:type="dxa"/>
            <w:tcBorders>
              <w:top w:val="nil"/>
              <w:left w:val="nil"/>
              <w:bottom w:val="single" w:sz="4" w:space="0" w:color="auto"/>
              <w:right w:val="single" w:sz="4" w:space="0" w:color="auto"/>
            </w:tcBorders>
            <w:shd w:val="clear" w:color="auto" w:fill="auto"/>
            <w:vAlign w:val="center"/>
            <w:hideMark/>
          </w:tcPr>
          <w:p w14:paraId="175EB536"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w:t>
            </w:r>
          </w:p>
        </w:tc>
        <w:tc>
          <w:tcPr>
            <w:tcW w:w="981" w:type="dxa"/>
            <w:tcBorders>
              <w:top w:val="nil"/>
              <w:left w:val="nil"/>
              <w:bottom w:val="single" w:sz="4" w:space="0" w:color="auto"/>
              <w:right w:val="single" w:sz="4" w:space="0" w:color="auto"/>
            </w:tcBorders>
            <w:shd w:val="clear" w:color="auto" w:fill="auto"/>
            <w:vAlign w:val="center"/>
            <w:hideMark/>
          </w:tcPr>
          <w:p w14:paraId="275A8820"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v EUR</w:t>
            </w:r>
          </w:p>
        </w:tc>
        <w:tc>
          <w:tcPr>
            <w:tcW w:w="746" w:type="dxa"/>
            <w:tcBorders>
              <w:top w:val="nil"/>
              <w:left w:val="nil"/>
              <w:bottom w:val="single" w:sz="4" w:space="0" w:color="auto"/>
              <w:right w:val="single" w:sz="4" w:space="0" w:color="auto"/>
            </w:tcBorders>
            <w:shd w:val="clear" w:color="auto" w:fill="auto"/>
            <w:vAlign w:val="center"/>
            <w:hideMark/>
          </w:tcPr>
          <w:p w14:paraId="5724ED3E"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w:t>
            </w:r>
          </w:p>
        </w:tc>
        <w:tc>
          <w:tcPr>
            <w:tcW w:w="981" w:type="dxa"/>
            <w:tcBorders>
              <w:top w:val="nil"/>
              <w:left w:val="nil"/>
              <w:bottom w:val="single" w:sz="4" w:space="0" w:color="auto"/>
              <w:right w:val="single" w:sz="4" w:space="0" w:color="auto"/>
            </w:tcBorders>
            <w:shd w:val="clear" w:color="auto" w:fill="auto"/>
            <w:vAlign w:val="center"/>
            <w:hideMark/>
          </w:tcPr>
          <w:p w14:paraId="3EAE5783"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v EUR</w:t>
            </w:r>
          </w:p>
        </w:tc>
        <w:tc>
          <w:tcPr>
            <w:tcW w:w="746" w:type="dxa"/>
            <w:tcBorders>
              <w:top w:val="nil"/>
              <w:left w:val="nil"/>
              <w:bottom w:val="single" w:sz="4" w:space="0" w:color="auto"/>
              <w:right w:val="single" w:sz="4" w:space="0" w:color="auto"/>
            </w:tcBorders>
            <w:shd w:val="clear" w:color="auto" w:fill="auto"/>
            <w:vAlign w:val="center"/>
            <w:hideMark/>
          </w:tcPr>
          <w:p w14:paraId="41601D53"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w:t>
            </w:r>
          </w:p>
        </w:tc>
        <w:tc>
          <w:tcPr>
            <w:tcW w:w="981" w:type="dxa"/>
            <w:tcBorders>
              <w:top w:val="nil"/>
              <w:left w:val="nil"/>
              <w:bottom w:val="single" w:sz="4" w:space="0" w:color="auto"/>
              <w:right w:val="single" w:sz="4" w:space="0" w:color="auto"/>
            </w:tcBorders>
            <w:shd w:val="clear" w:color="auto" w:fill="auto"/>
            <w:vAlign w:val="center"/>
            <w:hideMark/>
          </w:tcPr>
          <w:p w14:paraId="1F51BFBD"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v EUR</w:t>
            </w:r>
          </w:p>
        </w:tc>
        <w:tc>
          <w:tcPr>
            <w:tcW w:w="746" w:type="dxa"/>
            <w:tcBorders>
              <w:top w:val="nil"/>
              <w:left w:val="nil"/>
              <w:bottom w:val="single" w:sz="4" w:space="0" w:color="auto"/>
              <w:right w:val="single" w:sz="4" w:space="0" w:color="auto"/>
            </w:tcBorders>
            <w:shd w:val="clear" w:color="auto" w:fill="auto"/>
            <w:vAlign w:val="center"/>
            <w:hideMark/>
          </w:tcPr>
          <w:p w14:paraId="1E356D2F"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w:t>
            </w:r>
          </w:p>
        </w:tc>
        <w:tc>
          <w:tcPr>
            <w:tcW w:w="874" w:type="dxa"/>
            <w:tcBorders>
              <w:top w:val="single" w:sz="4" w:space="0" w:color="auto"/>
              <w:left w:val="nil"/>
              <w:bottom w:val="nil"/>
              <w:right w:val="single" w:sz="4" w:space="0" w:color="auto"/>
            </w:tcBorders>
            <w:shd w:val="clear" w:color="auto" w:fill="auto"/>
            <w:vAlign w:val="center"/>
            <w:hideMark/>
          </w:tcPr>
          <w:p w14:paraId="02AA6E68" w14:textId="77777777" w:rsidR="00D56446" w:rsidRPr="00D56446" w:rsidRDefault="00D56446" w:rsidP="00D56446">
            <w:pPr>
              <w:spacing w:before="0" w:after="0"/>
              <w:jc w:val="center"/>
              <w:rPr>
                <w:rFonts w:ascii="Calibri" w:eastAsia="Times New Roman" w:hAnsi="Calibri" w:cs="Calibri"/>
                <w:i/>
                <w:iCs/>
                <w:color w:val="000000"/>
                <w:sz w:val="16"/>
                <w:szCs w:val="16"/>
                <w:lang w:eastAsia="sl-SI"/>
              </w:rPr>
            </w:pPr>
            <w:r w:rsidRPr="00D56446">
              <w:rPr>
                <w:rFonts w:ascii="Calibri" w:eastAsia="Times New Roman" w:hAnsi="Calibri" w:cs="Calibri"/>
                <w:i/>
                <w:iCs/>
                <w:color w:val="000000"/>
                <w:sz w:val="16"/>
                <w:szCs w:val="16"/>
                <w:lang w:eastAsia="sl-SI"/>
              </w:rPr>
              <w:t> </w:t>
            </w:r>
          </w:p>
        </w:tc>
      </w:tr>
      <w:tr w:rsidR="00D56446" w:rsidRPr="00D56446" w14:paraId="71D4724C" w14:textId="77777777" w:rsidTr="00D56446">
        <w:trPr>
          <w:trHeight w:val="356"/>
        </w:trPr>
        <w:tc>
          <w:tcPr>
            <w:tcW w:w="1365" w:type="dxa"/>
            <w:tcBorders>
              <w:top w:val="nil"/>
              <w:left w:val="single" w:sz="4" w:space="0" w:color="auto"/>
              <w:bottom w:val="single" w:sz="4" w:space="0" w:color="auto"/>
              <w:right w:val="single" w:sz="4" w:space="0" w:color="auto"/>
            </w:tcBorders>
            <w:shd w:val="clear" w:color="auto" w:fill="auto"/>
            <w:hideMark/>
          </w:tcPr>
          <w:p w14:paraId="254D8C3D" w14:textId="77777777" w:rsidR="00D56446" w:rsidRPr="00D56446" w:rsidRDefault="00D56446" w:rsidP="00D56446">
            <w:pPr>
              <w:spacing w:before="0" w:after="0"/>
              <w:jc w:val="both"/>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MKGP/UVHVVR-tekoči transferi</w:t>
            </w:r>
          </w:p>
        </w:tc>
        <w:tc>
          <w:tcPr>
            <w:tcW w:w="981" w:type="dxa"/>
            <w:tcBorders>
              <w:top w:val="nil"/>
              <w:left w:val="nil"/>
              <w:bottom w:val="single" w:sz="4" w:space="0" w:color="auto"/>
              <w:right w:val="single" w:sz="4" w:space="0" w:color="auto"/>
            </w:tcBorders>
            <w:shd w:val="clear" w:color="auto" w:fill="auto"/>
            <w:vAlign w:val="bottom"/>
            <w:hideMark/>
          </w:tcPr>
          <w:p w14:paraId="2B09BE34" w14:textId="77777777" w:rsidR="00D56446" w:rsidRPr="00D56446" w:rsidRDefault="00D56446" w:rsidP="00D56446">
            <w:pPr>
              <w:spacing w:before="0" w:after="0"/>
              <w:jc w:val="right"/>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1.367.276</w:t>
            </w:r>
          </w:p>
        </w:tc>
        <w:tc>
          <w:tcPr>
            <w:tcW w:w="746" w:type="dxa"/>
            <w:tcBorders>
              <w:top w:val="nil"/>
              <w:left w:val="nil"/>
              <w:bottom w:val="single" w:sz="4" w:space="0" w:color="auto"/>
              <w:right w:val="single" w:sz="4" w:space="0" w:color="auto"/>
            </w:tcBorders>
            <w:shd w:val="clear" w:color="auto" w:fill="auto"/>
            <w:vAlign w:val="bottom"/>
            <w:hideMark/>
          </w:tcPr>
          <w:p w14:paraId="2FD293A7"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39,24</w:t>
            </w:r>
          </w:p>
        </w:tc>
        <w:tc>
          <w:tcPr>
            <w:tcW w:w="981" w:type="dxa"/>
            <w:tcBorders>
              <w:top w:val="nil"/>
              <w:left w:val="nil"/>
              <w:bottom w:val="single" w:sz="4" w:space="0" w:color="auto"/>
              <w:right w:val="single" w:sz="4" w:space="0" w:color="auto"/>
            </w:tcBorders>
            <w:shd w:val="clear" w:color="auto" w:fill="auto"/>
            <w:vAlign w:val="bottom"/>
            <w:hideMark/>
          </w:tcPr>
          <w:p w14:paraId="3C774170" w14:textId="77777777" w:rsidR="00D56446" w:rsidRPr="00D56446" w:rsidRDefault="00D56446" w:rsidP="00D56446">
            <w:pPr>
              <w:spacing w:before="0" w:after="0"/>
              <w:jc w:val="right"/>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1.339.348</w:t>
            </w:r>
          </w:p>
        </w:tc>
        <w:tc>
          <w:tcPr>
            <w:tcW w:w="746" w:type="dxa"/>
            <w:tcBorders>
              <w:top w:val="nil"/>
              <w:left w:val="nil"/>
              <w:bottom w:val="single" w:sz="4" w:space="0" w:color="auto"/>
              <w:right w:val="single" w:sz="4" w:space="0" w:color="auto"/>
            </w:tcBorders>
            <w:shd w:val="clear" w:color="auto" w:fill="auto"/>
            <w:vAlign w:val="bottom"/>
            <w:hideMark/>
          </w:tcPr>
          <w:p w14:paraId="46164260"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38,62</w:t>
            </w:r>
          </w:p>
        </w:tc>
        <w:tc>
          <w:tcPr>
            <w:tcW w:w="981" w:type="dxa"/>
            <w:tcBorders>
              <w:top w:val="nil"/>
              <w:left w:val="nil"/>
              <w:bottom w:val="single" w:sz="4" w:space="0" w:color="auto"/>
              <w:right w:val="single" w:sz="4" w:space="0" w:color="auto"/>
            </w:tcBorders>
            <w:shd w:val="clear" w:color="auto" w:fill="auto"/>
            <w:vAlign w:val="bottom"/>
            <w:hideMark/>
          </w:tcPr>
          <w:p w14:paraId="5EFD2ACD" w14:textId="77777777" w:rsidR="00D56446" w:rsidRPr="00D56446" w:rsidRDefault="00D56446" w:rsidP="00D56446">
            <w:pPr>
              <w:spacing w:before="0" w:after="0"/>
              <w:jc w:val="right"/>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1.477.565</w:t>
            </w:r>
          </w:p>
        </w:tc>
        <w:tc>
          <w:tcPr>
            <w:tcW w:w="746" w:type="dxa"/>
            <w:tcBorders>
              <w:top w:val="nil"/>
              <w:left w:val="nil"/>
              <w:bottom w:val="single" w:sz="4" w:space="0" w:color="auto"/>
              <w:right w:val="single" w:sz="4" w:space="0" w:color="auto"/>
            </w:tcBorders>
            <w:shd w:val="clear" w:color="auto" w:fill="auto"/>
            <w:vAlign w:val="bottom"/>
            <w:hideMark/>
          </w:tcPr>
          <w:p w14:paraId="315FD0B7"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37,58</w:t>
            </w:r>
          </w:p>
        </w:tc>
        <w:tc>
          <w:tcPr>
            <w:tcW w:w="981" w:type="dxa"/>
            <w:tcBorders>
              <w:top w:val="nil"/>
              <w:left w:val="nil"/>
              <w:bottom w:val="single" w:sz="4" w:space="0" w:color="auto"/>
              <w:right w:val="single" w:sz="4" w:space="0" w:color="auto"/>
            </w:tcBorders>
            <w:shd w:val="clear" w:color="auto" w:fill="auto"/>
            <w:vAlign w:val="bottom"/>
            <w:hideMark/>
          </w:tcPr>
          <w:p w14:paraId="43D6D8F1" w14:textId="77777777" w:rsidR="00D56446" w:rsidRPr="00D56446" w:rsidRDefault="00D56446" w:rsidP="00D56446">
            <w:pPr>
              <w:spacing w:before="0" w:after="0"/>
              <w:jc w:val="right"/>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1.553.163</w:t>
            </w:r>
          </w:p>
        </w:tc>
        <w:tc>
          <w:tcPr>
            <w:tcW w:w="746" w:type="dxa"/>
            <w:tcBorders>
              <w:top w:val="nil"/>
              <w:left w:val="nil"/>
              <w:bottom w:val="single" w:sz="4" w:space="0" w:color="auto"/>
              <w:right w:val="single" w:sz="4" w:space="0" w:color="auto"/>
            </w:tcBorders>
            <w:shd w:val="clear" w:color="auto" w:fill="auto"/>
            <w:vAlign w:val="bottom"/>
            <w:hideMark/>
          </w:tcPr>
          <w:p w14:paraId="244D74F0"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48,29</w:t>
            </w:r>
          </w:p>
        </w:tc>
        <w:tc>
          <w:tcPr>
            <w:tcW w:w="874" w:type="dxa"/>
            <w:tcBorders>
              <w:top w:val="single" w:sz="4" w:space="0" w:color="auto"/>
              <w:left w:val="nil"/>
              <w:bottom w:val="single" w:sz="4" w:space="0" w:color="auto"/>
              <w:right w:val="single" w:sz="4" w:space="0" w:color="auto"/>
            </w:tcBorders>
            <w:shd w:val="clear" w:color="auto" w:fill="auto"/>
            <w:vAlign w:val="bottom"/>
            <w:hideMark/>
          </w:tcPr>
          <w:p w14:paraId="4A8BD76E" w14:textId="77777777" w:rsidR="00D56446" w:rsidRPr="00D56446" w:rsidRDefault="00D56446" w:rsidP="00D56446">
            <w:pPr>
              <w:spacing w:before="0" w:after="0"/>
              <w:jc w:val="center"/>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105</w:t>
            </w:r>
          </w:p>
        </w:tc>
      </w:tr>
      <w:tr w:rsidR="00D56446" w:rsidRPr="00D56446" w14:paraId="0AFF14BB" w14:textId="77777777" w:rsidTr="00D56446">
        <w:trPr>
          <w:trHeight w:val="595"/>
        </w:trPr>
        <w:tc>
          <w:tcPr>
            <w:tcW w:w="1365" w:type="dxa"/>
            <w:tcBorders>
              <w:top w:val="nil"/>
              <w:left w:val="single" w:sz="4" w:space="0" w:color="auto"/>
              <w:bottom w:val="single" w:sz="4" w:space="0" w:color="auto"/>
              <w:right w:val="single" w:sz="4" w:space="0" w:color="auto"/>
            </w:tcBorders>
            <w:shd w:val="clear" w:color="auto" w:fill="auto"/>
            <w:hideMark/>
          </w:tcPr>
          <w:p w14:paraId="7E31B78E" w14:textId="77777777" w:rsidR="00D56446" w:rsidRPr="00D56446" w:rsidRDefault="00D56446" w:rsidP="00D56446">
            <w:pPr>
              <w:spacing w:before="0" w:after="0"/>
              <w:jc w:val="both"/>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MKGP/UVHVVR-investicijski transferi</w:t>
            </w:r>
          </w:p>
        </w:tc>
        <w:tc>
          <w:tcPr>
            <w:tcW w:w="981" w:type="dxa"/>
            <w:tcBorders>
              <w:top w:val="nil"/>
              <w:left w:val="nil"/>
              <w:bottom w:val="single" w:sz="4" w:space="0" w:color="auto"/>
              <w:right w:val="single" w:sz="4" w:space="0" w:color="auto"/>
            </w:tcBorders>
            <w:shd w:val="clear" w:color="auto" w:fill="auto"/>
            <w:vAlign w:val="bottom"/>
            <w:hideMark/>
          </w:tcPr>
          <w:p w14:paraId="545BBCCB" w14:textId="77777777" w:rsidR="00D56446" w:rsidRPr="00D56446" w:rsidRDefault="00D56446" w:rsidP="00D56446">
            <w:pPr>
              <w:spacing w:before="0" w:after="0"/>
              <w:jc w:val="right"/>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167.600</w:t>
            </w:r>
          </w:p>
        </w:tc>
        <w:tc>
          <w:tcPr>
            <w:tcW w:w="746" w:type="dxa"/>
            <w:tcBorders>
              <w:top w:val="nil"/>
              <w:left w:val="nil"/>
              <w:bottom w:val="single" w:sz="4" w:space="0" w:color="auto"/>
              <w:right w:val="single" w:sz="4" w:space="0" w:color="auto"/>
            </w:tcBorders>
            <w:shd w:val="clear" w:color="auto" w:fill="auto"/>
            <w:vAlign w:val="bottom"/>
            <w:hideMark/>
          </w:tcPr>
          <w:p w14:paraId="5E669B79"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4,81</w:t>
            </w:r>
          </w:p>
        </w:tc>
        <w:tc>
          <w:tcPr>
            <w:tcW w:w="981" w:type="dxa"/>
            <w:tcBorders>
              <w:top w:val="nil"/>
              <w:left w:val="nil"/>
              <w:bottom w:val="single" w:sz="4" w:space="0" w:color="auto"/>
              <w:right w:val="single" w:sz="4" w:space="0" w:color="auto"/>
            </w:tcBorders>
            <w:shd w:val="clear" w:color="auto" w:fill="auto"/>
            <w:vAlign w:val="bottom"/>
            <w:hideMark/>
          </w:tcPr>
          <w:p w14:paraId="21676818" w14:textId="77777777" w:rsidR="00D56446" w:rsidRPr="00D56446" w:rsidRDefault="00D56446" w:rsidP="00D56446">
            <w:pPr>
              <w:spacing w:before="0" w:after="0"/>
              <w:jc w:val="right"/>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281.999</w:t>
            </w:r>
          </w:p>
        </w:tc>
        <w:tc>
          <w:tcPr>
            <w:tcW w:w="746" w:type="dxa"/>
            <w:tcBorders>
              <w:top w:val="nil"/>
              <w:left w:val="nil"/>
              <w:bottom w:val="single" w:sz="4" w:space="0" w:color="auto"/>
              <w:right w:val="single" w:sz="4" w:space="0" w:color="auto"/>
            </w:tcBorders>
            <w:shd w:val="clear" w:color="auto" w:fill="auto"/>
            <w:vAlign w:val="bottom"/>
            <w:hideMark/>
          </w:tcPr>
          <w:p w14:paraId="17113338"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8,13</w:t>
            </w:r>
          </w:p>
        </w:tc>
        <w:tc>
          <w:tcPr>
            <w:tcW w:w="981" w:type="dxa"/>
            <w:tcBorders>
              <w:top w:val="nil"/>
              <w:left w:val="nil"/>
              <w:bottom w:val="single" w:sz="4" w:space="0" w:color="auto"/>
              <w:right w:val="single" w:sz="4" w:space="0" w:color="auto"/>
            </w:tcBorders>
            <w:shd w:val="clear" w:color="auto" w:fill="auto"/>
            <w:vAlign w:val="bottom"/>
            <w:hideMark/>
          </w:tcPr>
          <w:p w14:paraId="09E69E4C" w14:textId="77777777" w:rsidR="00D56446" w:rsidRPr="00D56446" w:rsidRDefault="00D56446" w:rsidP="00D56446">
            <w:pPr>
              <w:spacing w:before="0" w:after="0"/>
              <w:jc w:val="right"/>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421.999</w:t>
            </w:r>
          </w:p>
        </w:tc>
        <w:tc>
          <w:tcPr>
            <w:tcW w:w="746" w:type="dxa"/>
            <w:tcBorders>
              <w:top w:val="nil"/>
              <w:left w:val="nil"/>
              <w:bottom w:val="single" w:sz="4" w:space="0" w:color="auto"/>
              <w:right w:val="single" w:sz="4" w:space="0" w:color="auto"/>
            </w:tcBorders>
            <w:shd w:val="clear" w:color="auto" w:fill="auto"/>
            <w:vAlign w:val="bottom"/>
            <w:hideMark/>
          </w:tcPr>
          <w:p w14:paraId="6F5390DD"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10,73</w:t>
            </w:r>
          </w:p>
        </w:tc>
        <w:tc>
          <w:tcPr>
            <w:tcW w:w="981" w:type="dxa"/>
            <w:tcBorders>
              <w:top w:val="nil"/>
              <w:left w:val="nil"/>
              <w:bottom w:val="single" w:sz="4" w:space="0" w:color="auto"/>
              <w:right w:val="single" w:sz="4" w:space="0" w:color="auto"/>
            </w:tcBorders>
            <w:shd w:val="clear" w:color="auto" w:fill="auto"/>
            <w:vAlign w:val="bottom"/>
            <w:hideMark/>
          </w:tcPr>
          <w:p w14:paraId="73E96485" w14:textId="77777777" w:rsidR="00D56446" w:rsidRPr="00D56446" w:rsidRDefault="00D56446" w:rsidP="00D56446">
            <w:pPr>
              <w:spacing w:before="0" w:after="0"/>
              <w:jc w:val="right"/>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180.500</w:t>
            </w:r>
          </w:p>
        </w:tc>
        <w:tc>
          <w:tcPr>
            <w:tcW w:w="746" w:type="dxa"/>
            <w:tcBorders>
              <w:top w:val="nil"/>
              <w:left w:val="nil"/>
              <w:bottom w:val="single" w:sz="4" w:space="0" w:color="auto"/>
              <w:right w:val="single" w:sz="4" w:space="0" w:color="auto"/>
            </w:tcBorders>
            <w:shd w:val="clear" w:color="auto" w:fill="auto"/>
            <w:vAlign w:val="bottom"/>
            <w:hideMark/>
          </w:tcPr>
          <w:p w14:paraId="5BC2346E"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5,61</w:t>
            </w:r>
          </w:p>
        </w:tc>
        <w:tc>
          <w:tcPr>
            <w:tcW w:w="874" w:type="dxa"/>
            <w:tcBorders>
              <w:top w:val="nil"/>
              <w:left w:val="nil"/>
              <w:bottom w:val="single" w:sz="4" w:space="0" w:color="auto"/>
              <w:right w:val="single" w:sz="4" w:space="0" w:color="auto"/>
            </w:tcBorders>
            <w:shd w:val="clear" w:color="auto" w:fill="auto"/>
            <w:vAlign w:val="bottom"/>
            <w:hideMark/>
          </w:tcPr>
          <w:p w14:paraId="44625260" w14:textId="77777777" w:rsidR="00D56446" w:rsidRPr="00D56446" w:rsidRDefault="00D56446" w:rsidP="00D56446">
            <w:pPr>
              <w:spacing w:before="0" w:after="0"/>
              <w:jc w:val="center"/>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43</w:t>
            </w:r>
          </w:p>
        </w:tc>
      </w:tr>
      <w:tr w:rsidR="00D56446" w:rsidRPr="00D56446" w14:paraId="5B0EEAE9" w14:textId="77777777" w:rsidTr="00D56446">
        <w:trPr>
          <w:trHeight w:val="396"/>
        </w:trPr>
        <w:tc>
          <w:tcPr>
            <w:tcW w:w="1365" w:type="dxa"/>
            <w:tcBorders>
              <w:top w:val="nil"/>
              <w:left w:val="single" w:sz="4" w:space="0" w:color="auto"/>
              <w:bottom w:val="single" w:sz="4" w:space="0" w:color="auto"/>
              <w:right w:val="single" w:sz="4" w:space="0" w:color="auto"/>
            </w:tcBorders>
            <w:shd w:val="clear" w:color="auto" w:fill="auto"/>
            <w:hideMark/>
          </w:tcPr>
          <w:p w14:paraId="76CAF3F7" w14:textId="77777777" w:rsidR="00D56446" w:rsidRPr="00D56446" w:rsidRDefault="00D56446" w:rsidP="00D56446">
            <w:pPr>
              <w:spacing w:before="0" w:after="0"/>
              <w:jc w:val="both"/>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MIZŠT-ARIS-tekoči transferi</w:t>
            </w:r>
          </w:p>
        </w:tc>
        <w:tc>
          <w:tcPr>
            <w:tcW w:w="981" w:type="dxa"/>
            <w:tcBorders>
              <w:top w:val="nil"/>
              <w:left w:val="nil"/>
              <w:bottom w:val="single" w:sz="4" w:space="0" w:color="auto"/>
              <w:right w:val="single" w:sz="4" w:space="0" w:color="auto"/>
            </w:tcBorders>
            <w:shd w:val="clear" w:color="auto" w:fill="auto"/>
            <w:vAlign w:val="bottom"/>
            <w:hideMark/>
          </w:tcPr>
          <w:p w14:paraId="62FE471C" w14:textId="77777777" w:rsidR="00D56446" w:rsidRPr="00D56446" w:rsidRDefault="00D56446" w:rsidP="00D56446">
            <w:pPr>
              <w:spacing w:before="0" w:after="0"/>
              <w:jc w:val="right"/>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431.510</w:t>
            </w:r>
          </w:p>
        </w:tc>
        <w:tc>
          <w:tcPr>
            <w:tcW w:w="746" w:type="dxa"/>
            <w:tcBorders>
              <w:top w:val="nil"/>
              <w:left w:val="nil"/>
              <w:bottom w:val="single" w:sz="4" w:space="0" w:color="auto"/>
              <w:right w:val="single" w:sz="4" w:space="0" w:color="auto"/>
            </w:tcBorders>
            <w:shd w:val="clear" w:color="auto" w:fill="auto"/>
            <w:vAlign w:val="bottom"/>
            <w:hideMark/>
          </w:tcPr>
          <w:p w14:paraId="4FFAEB17"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12,38</w:t>
            </w:r>
          </w:p>
        </w:tc>
        <w:tc>
          <w:tcPr>
            <w:tcW w:w="981" w:type="dxa"/>
            <w:tcBorders>
              <w:top w:val="nil"/>
              <w:left w:val="nil"/>
              <w:bottom w:val="single" w:sz="4" w:space="0" w:color="auto"/>
              <w:right w:val="single" w:sz="4" w:space="0" w:color="auto"/>
            </w:tcBorders>
            <w:shd w:val="clear" w:color="auto" w:fill="auto"/>
            <w:vAlign w:val="bottom"/>
            <w:hideMark/>
          </w:tcPr>
          <w:p w14:paraId="6819BD1A" w14:textId="77777777" w:rsidR="00D56446" w:rsidRPr="00D56446" w:rsidRDefault="00D56446" w:rsidP="00D56446">
            <w:pPr>
              <w:spacing w:before="0" w:after="0"/>
              <w:jc w:val="right"/>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518.925</w:t>
            </w:r>
          </w:p>
        </w:tc>
        <w:tc>
          <w:tcPr>
            <w:tcW w:w="746" w:type="dxa"/>
            <w:tcBorders>
              <w:top w:val="nil"/>
              <w:left w:val="nil"/>
              <w:bottom w:val="single" w:sz="4" w:space="0" w:color="auto"/>
              <w:right w:val="single" w:sz="4" w:space="0" w:color="auto"/>
            </w:tcBorders>
            <w:shd w:val="clear" w:color="auto" w:fill="auto"/>
            <w:vAlign w:val="bottom"/>
            <w:hideMark/>
          </w:tcPr>
          <w:p w14:paraId="3E786FED"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14,96</w:t>
            </w:r>
          </w:p>
        </w:tc>
        <w:tc>
          <w:tcPr>
            <w:tcW w:w="981" w:type="dxa"/>
            <w:tcBorders>
              <w:top w:val="nil"/>
              <w:left w:val="nil"/>
              <w:bottom w:val="single" w:sz="4" w:space="0" w:color="auto"/>
              <w:right w:val="single" w:sz="4" w:space="0" w:color="auto"/>
            </w:tcBorders>
            <w:shd w:val="clear" w:color="auto" w:fill="auto"/>
            <w:vAlign w:val="bottom"/>
            <w:hideMark/>
          </w:tcPr>
          <w:p w14:paraId="2D6ABD00" w14:textId="77777777" w:rsidR="00D56446" w:rsidRPr="00D56446" w:rsidRDefault="00D56446" w:rsidP="00D56446">
            <w:pPr>
              <w:spacing w:before="0" w:after="0"/>
              <w:jc w:val="right"/>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555.457</w:t>
            </w:r>
          </w:p>
        </w:tc>
        <w:tc>
          <w:tcPr>
            <w:tcW w:w="746" w:type="dxa"/>
            <w:tcBorders>
              <w:top w:val="nil"/>
              <w:left w:val="nil"/>
              <w:bottom w:val="single" w:sz="4" w:space="0" w:color="auto"/>
              <w:right w:val="single" w:sz="4" w:space="0" w:color="auto"/>
            </w:tcBorders>
            <w:shd w:val="clear" w:color="auto" w:fill="auto"/>
            <w:vAlign w:val="bottom"/>
            <w:hideMark/>
          </w:tcPr>
          <w:p w14:paraId="72E18409"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14,13</w:t>
            </w:r>
          </w:p>
        </w:tc>
        <w:tc>
          <w:tcPr>
            <w:tcW w:w="981" w:type="dxa"/>
            <w:tcBorders>
              <w:top w:val="nil"/>
              <w:left w:val="nil"/>
              <w:bottom w:val="single" w:sz="4" w:space="0" w:color="auto"/>
              <w:right w:val="single" w:sz="4" w:space="0" w:color="auto"/>
            </w:tcBorders>
            <w:shd w:val="clear" w:color="auto" w:fill="auto"/>
            <w:vAlign w:val="bottom"/>
            <w:hideMark/>
          </w:tcPr>
          <w:p w14:paraId="509341B5" w14:textId="77777777" w:rsidR="00D56446" w:rsidRPr="00D56446" w:rsidRDefault="00D56446" w:rsidP="00D56446">
            <w:pPr>
              <w:spacing w:before="0" w:after="0"/>
              <w:jc w:val="right"/>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510.682</w:t>
            </w:r>
          </w:p>
        </w:tc>
        <w:tc>
          <w:tcPr>
            <w:tcW w:w="746" w:type="dxa"/>
            <w:tcBorders>
              <w:top w:val="nil"/>
              <w:left w:val="nil"/>
              <w:bottom w:val="single" w:sz="4" w:space="0" w:color="auto"/>
              <w:right w:val="single" w:sz="4" w:space="0" w:color="auto"/>
            </w:tcBorders>
            <w:shd w:val="clear" w:color="auto" w:fill="auto"/>
            <w:vAlign w:val="bottom"/>
            <w:hideMark/>
          </w:tcPr>
          <w:p w14:paraId="3C4CA115"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15,88</w:t>
            </w:r>
          </w:p>
        </w:tc>
        <w:tc>
          <w:tcPr>
            <w:tcW w:w="874" w:type="dxa"/>
            <w:tcBorders>
              <w:top w:val="nil"/>
              <w:left w:val="nil"/>
              <w:bottom w:val="single" w:sz="4" w:space="0" w:color="auto"/>
              <w:right w:val="single" w:sz="4" w:space="0" w:color="auto"/>
            </w:tcBorders>
            <w:shd w:val="clear" w:color="auto" w:fill="auto"/>
            <w:vAlign w:val="bottom"/>
            <w:hideMark/>
          </w:tcPr>
          <w:p w14:paraId="62CC84C8" w14:textId="77777777" w:rsidR="00D56446" w:rsidRPr="00D56446" w:rsidRDefault="00D56446" w:rsidP="00D56446">
            <w:pPr>
              <w:spacing w:before="0" w:after="0"/>
              <w:jc w:val="center"/>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92</w:t>
            </w:r>
          </w:p>
        </w:tc>
      </w:tr>
      <w:tr w:rsidR="00D56446" w:rsidRPr="00D56446" w14:paraId="035BE3F7" w14:textId="77777777" w:rsidTr="00D56446">
        <w:trPr>
          <w:trHeight w:val="595"/>
        </w:trPr>
        <w:tc>
          <w:tcPr>
            <w:tcW w:w="1365" w:type="dxa"/>
            <w:tcBorders>
              <w:top w:val="nil"/>
              <w:left w:val="single" w:sz="4" w:space="0" w:color="auto"/>
              <w:bottom w:val="single" w:sz="4" w:space="0" w:color="auto"/>
              <w:right w:val="single" w:sz="4" w:space="0" w:color="auto"/>
            </w:tcBorders>
            <w:shd w:val="clear" w:color="auto" w:fill="auto"/>
            <w:hideMark/>
          </w:tcPr>
          <w:p w14:paraId="6656C8F4" w14:textId="77777777" w:rsidR="00D56446" w:rsidRPr="00D56446" w:rsidRDefault="00D56446" w:rsidP="00D56446">
            <w:pPr>
              <w:spacing w:before="0" w:after="0"/>
              <w:jc w:val="both"/>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MIZŠT-ARIS-investicijski transferi</w:t>
            </w:r>
          </w:p>
        </w:tc>
        <w:tc>
          <w:tcPr>
            <w:tcW w:w="981" w:type="dxa"/>
            <w:tcBorders>
              <w:top w:val="nil"/>
              <w:left w:val="nil"/>
              <w:bottom w:val="single" w:sz="4" w:space="0" w:color="auto"/>
              <w:right w:val="single" w:sz="4" w:space="0" w:color="auto"/>
            </w:tcBorders>
            <w:shd w:val="clear" w:color="auto" w:fill="auto"/>
            <w:vAlign w:val="bottom"/>
            <w:hideMark/>
          </w:tcPr>
          <w:p w14:paraId="2A683074" w14:textId="77777777" w:rsidR="00D56446" w:rsidRPr="00D56446" w:rsidRDefault="00D56446" w:rsidP="00D56446">
            <w:pPr>
              <w:spacing w:before="0" w:after="0"/>
              <w:jc w:val="right"/>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43.105</w:t>
            </w:r>
          </w:p>
        </w:tc>
        <w:tc>
          <w:tcPr>
            <w:tcW w:w="746" w:type="dxa"/>
            <w:tcBorders>
              <w:top w:val="nil"/>
              <w:left w:val="nil"/>
              <w:bottom w:val="single" w:sz="4" w:space="0" w:color="auto"/>
              <w:right w:val="single" w:sz="4" w:space="0" w:color="auto"/>
            </w:tcBorders>
            <w:shd w:val="clear" w:color="auto" w:fill="auto"/>
            <w:vAlign w:val="bottom"/>
            <w:hideMark/>
          </w:tcPr>
          <w:p w14:paraId="7A17969F"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1,24</w:t>
            </w:r>
          </w:p>
        </w:tc>
        <w:tc>
          <w:tcPr>
            <w:tcW w:w="981" w:type="dxa"/>
            <w:tcBorders>
              <w:top w:val="nil"/>
              <w:left w:val="nil"/>
              <w:bottom w:val="single" w:sz="4" w:space="0" w:color="auto"/>
              <w:right w:val="single" w:sz="4" w:space="0" w:color="auto"/>
            </w:tcBorders>
            <w:shd w:val="clear" w:color="auto" w:fill="auto"/>
            <w:vAlign w:val="bottom"/>
            <w:hideMark/>
          </w:tcPr>
          <w:p w14:paraId="75FA52B6" w14:textId="77777777" w:rsidR="00D56446" w:rsidRPr="00D56446" w:rsidRDefault="00D56446" w:rsidP="00D56446">
            <w:pPr>
              <w:spacing w:before="0" w:after="0"/>
              <w:jc w:val="right"/>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23.932</w:t>
            </w:r>
          </w:p>
        </w:tc>
        <w:tc>
          <w:tcPr>
            <w:tcW w:w="746" w:type="dxa"/>
            <w:tcBorders>
              <w:top w:val="nil"/>
              <w:left w:val="nil"/>
              <w:bottom w:val="single" w:sz="4" w:space="0" w:color="auto"/>
              <w:right w:val="single" w:sz="4" w:space="0" w:color="auto"/>
            </w:tcBorders>
            <w:shd w:val="clear" w:color="auto" w:fill="auto"/>
            <w:vAlign w:val="bottom"/>
            <w:hideMark/>
          </w:tcPr>
          <w:p w14:paraId="1F440130"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0,69</w:t>
            </w:r>
          </w:p>
        </w:tc>
        <w:tc>
          <w:tcPr>
            <w:tcW w:w="981" w:type="dxa"/>
            <w:tcBorders>
              <w:top w:val="nil"/>
              <w:left w:val="nil"/>
              <w:bottom w:val="single" w:sz="4" w:space="0" w:color="auto"/>
              <w:right w:val="single" w:sz="4" w:space="0" w:color="auto"/>
            </w:tcBorders>
            <w:shd w:val="clear" w:color="auto" w:fill="auto"/>
            <w:vAlign w:val="bottom"/>
            <w:hideMark/>
          </w:tcPr>
          <w:p w14:paraId="0EEE45AA" w14:textId="77777777" w:rsidR="00D56446" w:rsidRPr="00D56446" w:rsidRDefault="00D56446" w:rsidP="00D56446">
            <w:pPr>
              <w:spacing w:before="0" w:after="0"/>
              <w:jc w:val="right"/>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22.309</w:t>
            </w:r>
          </w:p>
        </w:tc>
        <w:tc>
          <w:tcPr>
            <w:tcW w:w="746" w:type="dxa"/>
            <w:tcBorders>
              <w:top w:val="nil"/>
              <w:left w:val="nil"/>
              <w:bottom w:val="single" w:sz="4" w:space="0" w:color="auto"/>
              <w:right w:val="single" w:sz="4" w:space="0" w:color="auto"/>
            </w:tcBorders>
            <w:shd w:val="clear" w:color="auto" w:fill="auto"/>
            <w:vAlign w:val="bottom"/>
            <w:hideMark/>
          </w:tcPr>
          <w:p w14:paraId="65F33936"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0,57</w:t>
            </w:r>
          </w:p>
        </w:tc>
        <w:tc>
          <w:tcPr>
            <w:tcW w:w="981" w:type="dxa"/>
            <w:tcBorders>
              <w:top w:val="nil"/>
              <w:left w:val="nil"/>
              <w:bottom w:val="single" w:sz="4" w:space="0" w:color="auto"/>
              <w:right w:val="single" w:sz="4" w:space="0" w:color="auto"/>
            </w:tcBorders>
            <w:shd w:val="clear" w:color="auto" w:fill="auto"/>
            <w:vAlign w:val="bottom"/>
            <w:hideMark/>
          </w:tcPr>
          <w:p w14:paraId="3EE6BE22" w14:textId="77777777" w:rsidR="00D56446" w:rsidRPr="00D56446" w:rsidRDefault="00D56446" w:rsidP="00D56446">
            <w:pPr>
              <w:spacing w:before="0" w:after="0"/>
              <w:jc w:val="right"/>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0</w:t>
            </w:r>
          </w:p>
        </w:tc>
        <w:tc>
          <w:tcPr>
            <w:tcW w:w="746" w:type="dxa"/>
            <w:tcBorders>
              <w:top w:val="nil"/>
              <w:left w:val="nil"/>
              <w:bottom w:val="single" w:sz="4" w:space="0" w:color="auto"/>
              <w:right w:val="single" w:sz="4" w:space="0" w:color="auto"/>
            </w:tcBorders>
            <w:shd w:val="clear" w:color="auto" w:fill="auto"/>
            <w:vAlign w:val="bottom"/>
            <w:hideMark/>
          </w:tcPr>
          <w:p w14:paraId="3518FF4F"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0,00</w:t>
            </w:r>
          </w:p>
        </w:tc>
        <w:tc>
          <w:tcPr>
            <w:tcW w:w="874" w:type="dxa"/>
            <w:tcBorders>
              <w:top w:val="nil"/>
              <w:left w:val="nil"/>
              <w:bottom w:val="single" w:sz="4" w:space="0" w:color="auto"/>
              <w:right w:val="single" w:sz="4" w:space="0" w:color="auto"/>
            </w:tcBorders>
            <w:shd w:val="clear" w:color="auto" w:fill="auto"/>
            <w:vAlign w:val="bottom"/>
            <w:hideMark/>
          </w:tcPr>
          <w:p w14:paraId="1B075530" w14:textId="77777777" w:rsidR="00D56446" w:rsidRPr="00D56446" w:rsidRDefault="00D56446" w:rsidP="00D56446">
            <w:pPr>
              <w:spacing w:before="0" w:after="0"/>
              <w:jc w:val="center"/>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0</w:t>
            </w:r>
          </w:p>
        </w:tc>
      </w:tr>
      <w:tr w:rsidR="00D56446" w:rsidRPr="00D56446" w14:paraId="1301105E" w14:textId="77777777" w:rsidTr="00D56446">
        <w:trPr>
          <w:trHeight w:val="396"/>
        </w:trPr>
        <w:tc>
          <w:tcPr>
            <w:tcW w:w="1365" w:type="dxa"/>
            <w:tcBorders>
              <w:top w:val="nil"/>
              <w:left w:val="single" w:sz="4" w:space="0" w:color="auto"/>
              <w:bottom w:val="single" w:sz="4" w:space="0" w:color="auto"/>
              <w:right w:val="single" w:sz="4" w:space="0" w:color="auto"/>
            </w:tcBorders>
            <w:shd w:val="clear" w:color="auto" w:fill="auto"/>
            <w:vAlign w:val="center"/>
            <w:hideMark/>
          </w:tcPr>
          <w:p w14:paraId="77451FD1" w14:textId="77777777" w:rsidR="00D56446" w:rsidRPr="00D56446" w:rsidRDefault="00D56446" w:rsidP="00D56446">
            <w:pPr>
              <w:spacing w:before="0" w:after="0"/>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MGRT-tekoči transferi</w:t>
            </w:r>
          </w:p>
        </w:tc>
        <w:tc>
          <w:tcPr>
            <w:tcW w:w="981" w:type="dxa"/>
            <w:tcBorders>
              <w:top w:val="nil"/>
              <w:left w:val="nil"/>
              <w:bottom w:val="single" w:sz="4" w:space="0" w:color="auto"/>
              <w:right w:val="single" w:sz="4" w:space="0" w:color="auto"/>
            </w:tcBorders>
            <w:shd w:val="clear" w:color="auto" w:fill="auto"/>
            <w:vAlign w:val="bottom"/>
            <w:hideMark/>
          </w:tcPr>
          <w:p w14:paraId="31E291C2" w14:textId="77777777" w:rsidR="00D56446" w:rsidRPr="00D56446" w:rsidRDefault="00D56446" w:rsidP="00D56446">
            <w:pPr>
              <w:spacing w:before="0" w:after="0"/>
              <w:jc w:val="right"/>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17.056</w:t>
            </w:r>
          </w:p>
        </w:tc>
        <w:tc>
          <w:tcPr>
            <w:tcW w:w="746" w:type="dxa"/>
            <w:tcBorders>
              <w:top w:val="nil"/>
              <w:left w:val="nil"/>
              <w:bottom w:val="single" w:sz="4" w:space="0" w:color="auto"/>
              <w:right w:val="single" w:sz="4" w:space="0" w:color="auto"/>
            </w:tcBorders>
            <w:shd w:val="clear" w:color="auto" w:fill="auto"/>
            <w:vAlign w:val="bottom"/>
            <w:hideMark/>
          </w:tcPr>
          <w:p w14:paraId="5BFE8AA1"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0,49</w:t>
            </w:r>
          </w:p>
        </w:tc>
        <w:tc>
          <w:tcPr>
            <w:tcW w:w="981" w:type="dxa"/>
            <w:tcBorders>
              <w:top w:val="nil"/>
              <w:left w:val="nil"/>
              <w:bottom w:val="single" w:sz="4" w:space="0" w:color="auto"/>
              <w:right w:val="single" w:sz="4" w:space="0" w:color="auto"/>
            </w:tcBorders>
            <w:shd w:val="clear" w:color="auto" w:fill="auto"/>
            <w:vAlign w:val="bottom"/>
            <w:hideMark/>
          </w:tcPr>
          <w:p w14:paraId="4F192372" w14:textId="77777777" w:rsidR="00D56446" w:rsidRPr="00D56446" w:rsidRDefault="00D56446" w:rsidP="00D56446">
            <w:pPr>
              <w:spacing w:before="0" w:after="0"/>
              <w:jc w:val="right"/>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0</w:t>
            </w:r>
          </w:p>
        </w:tc>
        <w:tc>
          <w:tcPr>
            <w:tcW w:w="746" w:type="dxa"/>
            <w:tcBorders>
              <w:top w:val="nil"/>
              <w:left w:val="nil"/>
              <w:bottom w:val="single" w:sz="4" w:space="0" w:color="auto"/>
              <w:right w:val="single" w:sz="4" w:space="0" w:color="auto"/>
            </w:tcBorders>
            <w:shd w:val="clear" w:color="auto" w:fill="auto"/>
            <w:vAlign w:val="bottom"/>
            <w:hideMark/>
          </w:tcPr>
          <w:p w14:paraId="1271A7E8"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0,00</w:t>
            </w:r>
          </w:p>
        </w:tc>
        <w:tc>
          <w:tcPr>
            <w:tcW w:w="981" w:type="dxa"/>
            <w:tcBorders>
              <w:top w:val="nil"/>
              <w:left w:val="nil"/>
              <w:bottom w:val="single" w:sz="4" w:space="0" w:color="auto"/>
              <w:right w:val="single" w:sz="4" w:space="0" w:color="auto"/>
            </w:tcBorders>
            <w:shd w:val="clear" w:color="auto" w:fill="auto"/>
            <w:vAlign w:val="bottom"/>
            <w:hideMark/>
          </w:tcPr>
          <w:p w14:paraId="2D431A71" w14:textId="77777777" w:rsidR="00D56446" w:rsidRPr="00D56446" w:rsidRDefault="00D56446" w:rsidP="00D56446">
            <w:pPr>
              <w:spacing w:before="0" w:after="0"/>
              <w:jc w:val="right"/>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0</w:t>
            </w:r>
          </w:p>
        </w:tc>
        <w:tc>
          <w:tcPr>
            <w:tcW w:w="746" w:type="dxa"/>
            <w:tcBorders>
              <w:top w:val="nil"/>
              <w:left w:val="nil"/>
              <w:bottom w:val="single" w:sz="4" w:space="0" w:color="auto"/>
              <w:right w:val="single" w:sz="4" w:space="0" w:color="auto"/>
            </w:tcBorders>
            <w:shd w:val="clear" w:color="auto" w:fill="auto"/>
            <w:vAlign w:val="bottom"/>
            <w:hideMark/>
          </w:tcPr>
          <w:p w14:paraId="025A2C82"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0,00</w:t>
            </w:r>
          </w:p>
        </w:tc>
        <w:tc>
          <w:tcPr>
            <w:tcW w:w="981" w:type="dxa"/>
            <w:tcBorders>
              <w:top w:val="nil"/>
              <w:left w:val="nil"/>
              <w:bottom w:val="single" w:sz="4" w:space="0" w:color="auto"/>
              <w:right w:val="single" w:sz="4" w:space="0" w:color="auto"/>
            </w:tcBorders>
            <w:shd w:val="clear" w:color="auto" w:fill="auto"/>
            <w:vAlign w:val="bottom"/>
            <w:hideMark/>
          </w:tcPr>
          <w:p w14:paraId="586A2754" w14:textId="77777777" w:rsidR="00D56446" w:rsidRPr="00D56446" w:rsidRDefault="00D56446" w:rsidP="00D56446">
            <w:pPr>
              <w:spacing w:before="0" w:after="0"/>
              <w:jc w:val="right"/>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0</w:t>
            </w:r>
          </w:p>
        </w:tc>
        <w:tc>
          <w:tcPr>
            <w:tcW w:w="746" w:type="dxa"/>
            <w:tcBorders>
              <w:top w:val="nil"/>
              <w:left w:val="nil"/>
              <w:bottom w:val="single" w:sz="4" w:space="0" w:color="auto"/>
              <w:right w:val="single" w:sz="4" w:space="0" w:color="auto"/>
            </w:tcBorders>
            <w:shd w:val="clear" w:color="auto" w:fill="auto"/>
            <w:vAlign w:val="bottom"/>
            <w:hideMark/>
          </w:tcPr>
          <w:p w14:paraId="7B73B2E2"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0,00</w:t>
            </w:r>
          </w:p>
        </w:tc>
        <w:tc>
          <w:tcPr>
            <w:tcW w:w="874" w:type="dxa"/>
            <w:tcBorders>
              <w:top w:val="nil"/>
              <w:left w:val="nil"/>
              <w:bottom w:val="single" w:sz="4" w:space="0" w:color="auto"/>
              <w:right w:val="single" w:sz="4" w:space="0" w:color="auto"/>
            </w:tcBorders>
            <w:shd w:val="clear" w:color="auto" w:fill="auto"/>
            <w:vAlign w:val="bottom"/>
            <w:hideMark/>
          </w:tcPr>
          <w:p w14:paraId="20A27221" w14:textId="77777777" w:rsidR="00D56446" w:rsidRPr="00D56446" w:rsidRDefault="00D56446" w:rsidP="00D56446">
            <w:pPr>
              <w:spacing w:before="0" w:after="0"/>
              <w:jc w:val="center"/>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 </w:t>
            </w:r>
          </w:p>
        </w:tc>
      </w:tr>
      <w:tr w:rsidR="00D56446" w:rsidRPr="00D56446" w14:paraId="46F1445B" w14:textId="77777777" w:rsidTr="00D56446">
        <w:trPr>
          <w:trHeight w:val="422"/>
        </w:trPr>
        <w:tc>
          <w:tcPr>
            <w:tcW w:w="1365" w:type="dxa"/>
            <w:tcBorders>
              <w:top w:val="nil"/>
              <w:left w:val="single" w:sz="4" w:space="0" w:color="auto"/>
              <w:bottom w:val="single" w:sz="4" w:space="0" w:color="auto"/>
              <w:right w:val="single" w:sz="4" w:space="0" w:color="auto"/>
            </w:tcBorders>
            <w:shd w:val="clear" w:color="auto" w:fill="auto"/>
            <w:vAlign w:val="center"/>
            <w:hideMark/>
          </w:tcPr>
          <w:p w14:paraId="2ADD985A" w14:textId="77777777" w:rsidR="00D56446" w:rsidRPr="00D56446" w:rsidRDefault="00D56446" w:rsidP="00D56446">
            <w:pPr>
              <w:spacing w:before="0" w:after="0"/>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MGRT-investicijski transferi</w:t>
            </w:r>
          </w:p>
        </w:tc>
        <w:tc>
          <w:tcPr>
            <w:tcW w:w="981" w:type="dxa"/>
            <w:tcBorders>
              <w:top w:val="nil"/>
              <w:left w:val="nil"/>
              <w:bottom w:val="single" w:sz="4" w:space="0" w:color="auto"/>
              <w:right w:val="single" w:sz="4" w:space="0" w:color="auto"/>
            </w:tcBorders>
            <w:shd w:val="clear" w:color="auto" w:fill="auto"/>
            <w:vAlign w:val="bottom"/>
            <w:hideMark/>
          </w:tcPr>
          <w:p w14:paraId="122A8300" w14:textId="77777777" w:rsidR="00D56446" w:rsidRPr="00D56446" w:rsidRDefault="00D56446" w:rsidP="00D56446">
            <w:pPr>
              <w:spacing w:before="0" w:after="0"/>
              <w:jc w:val="right"/>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25.261</w:t>
            </w:r>
          </w:p>
        </w:tc>
        <w:tc>
          <w:tcPr>
            <w:tcW w:w="746" w:type="dxa"/>
            <w:tcBorders>
              <w:top w:val="nil"/>
              <w:left w:val="nil"/>
              <w:bottom w:val="single" w:sz="4" w:space="0" w:color="auto"/>
              <w:right w:val="single" w:sz="4" w:space="0" w:color="auto"/>
            </w:tcBorders>
            <w:shd w:val="clear" w:color="auto" w:fill="auto"/>
            <w:vAlign w:val="bottom"/>
            <w:hideMark/>
          </w:tcPr>
          <w:p w14:paraId="03F0435D"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0,72</w:t>
            </w:r>
          </w:p>
        </w:tc>
        <w:tc>
          <w:tcPr>
            <w:tcW w:w="981" w:type="dxa"/>
            <w:tcBorders>
              <w:top w:val="nil"/>
              <w:left w:val="nil"/>
              <w:bottom w:val="single" w:sz="4" w:space="0" w:color="auto"/>
              <w:right w:val="single" w:sz="4" w:space="0" w:color="auto"/>
            </w:tcBorders>
            <w:shd w:val="clear" w:color="auto" w:fill="auto"/>
            <w:vAlign w:val="bottom"/>
            <w:hideMark/>
          </w:tcPr>
          <w:p w14:paraId="3354E847" w14:textId="77777777" w:rsidR="00D56446" w:rsidRPr="00D56446" w:rsidRDefault="00D56446" w:rsidP="00D56446">
            <w:pPr>
              <w:spacing w:before="0" w:after="0"/>
              <w:jc w:val="right"/>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0</w:t>
            </w:r>
          </w:p>
        </w:tc>
        <w:tc>
          <w:tcPr>
            <w:tcW w:w="746" w:type="dxa"/>
            <w:tcBorders>
              <w:top w:val="nil"/>
              <w:left w:val="nil"/>
              <w:bottom w:val="single" w:sz="4" w:space="0" w:color="auto"/>
              <w:right w:val="single" w:sz="4" w:space="0" w:color="auto"/>
            </w:tcBorders>
            <w:shd w:val="clear" w:color="auto" w:fill="auto"/>
            <w:vAlign w:val="bottom"/>
            <w:hideMark/>
          </w:tcPr>
          <w:p w14:paraId="5B5FCD0C"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0,00</w:t>
            </w:r>
          </w:p>
        </w:tc>
        <w:tc>
          <w:tcPr>
            <w:tcW w:w="981" w:type="dxa"/>
            <w:tcBorders>
              <w:top w:val="nil"/>
              <w:left w:val="nil"/>
              <w:bottom w:val="single" w:sz="4" w:space="0" w:color="auto"/>
              <w:right w:val="single" w:sz="4" w:space="0" w:color="auto"/>
            </w:tcBorders>
            <w:shd w:val="clear" w:color="auto" w:fill="auto"/>
            <w:vAlign w:val="bottom"/>
            <w:hideMark/>
          </w:tcPr>
          <w:p w14:paraId="054A3CB9" w14:textId="77777777" w:rsidR="00D56446" w:rsidRPr="00D56446" w:rsidRDefault="00D56446" w:rsidP="00D56446">
            <w:pPr>
              <w:spacing w:before="0" w:after="0"/>
              <w:jc w:val="right"/>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0</w:t>
            </w:r>
          </w:p>
        </w:tc>
        <w:tc>
          <w:tcPr>
            <w:tcW w:w="746" w:type="dxa"/>
            <w:tcBorders>
              <w:top w:val="nil"/>
              <w:left w:val="nil"/>
              <w:bottom w:val="single" w:sz="4" w:space="0" w:color="auto"/>
              <w:right w:val="single" w:sz="4" w:space="0" w:color="auto"/>
            </w:tcBorders>
            <w:shd w:val="clear" w:color="auto" w:fill="auto"/>
            <w:vAlign w:val="bottom"/>
            <w:hideMark/>
          </w:tcPr>
          <w:p w14:paraId="0C084640"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0,00</w:t>
            </w:r>
          </w:p>
        </w:tc>
        <w:tc>
          <w:tcPr>
            <w:tcW w:w="981" w:type="dxa"/>
            <w:tcBorders>
              <w:top w:val="nil"/>
              <w:left w:val="nil"/>
              <w:bottom w:val="single" w:sz="4" w:space="0" w:color="auto"/>
              <w:right w:val="single" w:sz="4" w:space="0" w:color="auto"/>
            </w:tcBorders>
            <w:shd w:val="clear" w:color="auto" w:fill="auto"/>
            <w:vAlign w:val="bottom"/>
            <w:hideMark/>
          </w:tcPr>
          <w:p w14:paraId="347BABD7" w14:textId="77777777" w:rsidR="00D56446" w:rsidRPr="00D56446" w:rsidRDefault="00D56446" w:rsidP="00D56446">
            <w:pPr>
              <w:spacing w:before="0" w:after="0"/>
              <w:jc w:val="right"/>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0</w:t>
            </w:r>
          </w:p>
        </w:tc>
        <w:tc>
          <w:tcPr>
            <w:tcW w:w="746" w:type="dxa"/>
            <w:tcBorders>
              <w:top w:val="nil"/>
              <w:left w:val="nil"/>
              <w:bottom w:val="single" w:sz="4" w:space="0" w:color="auto"/>
              <w:right w:val="single" w:sz="4" w:space="0" w:color="auto"/>
            </w:tcBorders>
            <w:shd w:val="clear" w:color="auto" w:fill="auto"/>
            <w:vAlign w:val="bottom"/>
            <w:hideMark/>
          </w:tcPr>
          <w:p w14:paraId="077C1F7D"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0,00</w:t>
            </w:r>
          </w:p>
        </w:tc>
        <w:tc>
          <w:tcPr>
            <w:tcW w:w="874" w:type="dxa"/>
            <w:tcBorders>
              <w:top w:val="nil"/>
              <w:left w:val="nil"/>
              <w:bottom w:val="single" w:sz="4" w:space="0" w:color="auto"/>
              <w:right w:val="single" w:sz="4" w:space="0" w:color="auto"/>
            </w:tcBorders>
            <w:shd w:val="clear" w:color="auto" w:fill="auto"/>
            <w:vAlign w:val="bottom"/>
            <w:hideMark/>
          </w:tcPr>
          <w:p w14:paraId="3FD0C3B8" w14:textId="77777777" w:rsidR="00D56446" w:rsidRPr="00D56446" w:rsidRDefault="00D56446" w:rsidP="00D56446">
            <w:pPr>
              <w:spacing w:before="0" w:after="0"/>
              <w:jc w:val="center"/>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 </w:t>
            </w:r>
          </w:p>
        </w:tc>
      </w:tr>
      <w:tr w:rsidR="00D56446" w:rsidRPr="00D56446" w14:paraId="217BDC6F" w14:textId="77777777" w:rsidTr="00D56446">
        <w:trPr>
          <w:trHeight w:val="264"/>
        </w:trPr>
        <w:tc>
          <w:tcPr>
            <w:tcW w:w="1365" w:type="dxa"/>
            <w:tcBorders>
              <w:top w:val="nil"/>
              <w:left w:val="single" w:sz="4" w:space="0" w:color="auto"/>
              <w:bottom w:val="single" w:sz="4" w:space="0" w:color="auto"/>
              <w:right w:val="single" w:sz="4" w:space="0" w:color="auto"/>
            </w:tcBorders>
            <w:shd w:val="clear" w:color="auto" w:fill="auto"/>
            <w:hideMark/>
          </w:tcPr>
          <w:p w14:paraId="30D84115" w14:textId="77777777" w:rsidR="00D56446" w:rsidRPr="00D56446" w:rsidRDefault="00D56446" w:rsidP="00D56446">
            <w:pPr>
              <w:spacing w:before="0" w:after="0"/>
              <w:jc w:val="both"/>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Tržna dejavnost</w:t>
            </w:r>
          </w:p>
        </w:tc>
        <w:tc>
          <w:tcPr>
            <w:tcW w:w="981" w:type="dxa"/>
            <w:tcBorders>
              <w:top w:val="nil"/>
              <w:left w:val="nil"/>
              <w:bottom w:val="single" w:sz="4" w:space="0" w:color="auto"/>
              <w:right w:val="single" w:sz="4" w:space="0" w:color="auto"/>
            </w:tcBorders>
            <w:shd w:val="clear" w:color="auto" w:fill="auto"/>
            <w:vAlign w:val="bottom"/>
            <w:hideMark/>
          </w:tcPr>
          <w:p w14:paraId="73459D4A" w14:textId="77777777" w:rsidR="00D56446" w:rsidRPr="00D56446" w:rsidRDefault="00D56446" w:rsidP="00D56446">
            <w:pPr>
              <w:spacing w:before="0" w:after="0"/>
              <w:jc w:val="right"/>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1.222.741</w:t>
            </w:r>
          </w:p>
        </w:tc>
        <w:tc>
          <w:tcPr>
            <w:tcW w:w="746" w:type="dxa"/>
            <w:tcBorders>
              <w:top w:val="nil"/>
              <w:left w:val="nil"/>
              <w:bottom w:val="single" w:sz="4" w:space="0" w:color="auto"/>
              <w:right w:val="single" w:sz="4" w:space="0" w:color="auto"/>
            </w:tcBorders>
            <w:shd w:val="clear" w:color="auto" w:fill="auto"/>
            <w:vAlign w:val="bottom"/>
            <w:hideMark/>
          </w:tcPr>
          <w:p w14:paraId="50B017D8"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35,09</w:t>
            </w:r>
          </w:p>
        </w:tc>
        <w:tc>
          <w:tcPr>
            <w:tcW w:w="981" w:type="dxa"/>
            <w:tcBorders>
              <w:top w:val="nil"/>
              <w:left w:val="nil"/>
              <w:bottom w:val="single" w:sz="4" w:space="0" w:color="auto"/>
              <w:right w:val="single" w:sz="4" w:space="0" w:color="auto"/>
            </w:tcBorders>
            <w:shd w:val="clear" w:color="auto" w:fill="auto"/>
            <w:vAlign w:val="bottom"/>
            <w:hideMark/>
          </w:tcPr>
          <w:p w14:paraId="0E8F8BF8" w14:textId="77777777" w:rsidR="00D56446" w:rsidRPr="00D56446" w:rsidRDefault="00D56446" w:rsidP="00D56446">
            <w:pPr>
              <w:spacing w:before="0" w:after="0"/>
              <w:jc w:val="right"/>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943.754</w:t>
            </w:r>
          </w:p>
        </w:tc>
        <w:tc>
          <w:tcPr>
            <w:tcW w:w="746" w:type="dxa"/>
            <w:tcBorders>
              <w:top w:val="nil"/>
              <w:left w:val="nil"/>
              <w:bottom w:val="single" w:sz="4" w:space="0" w:color="auto"/>
              <w:right w:val="single" w:sz="4" w:space="0" w:color="auto"/>
            </w:tcBorders>
            <w:shd w:val="clear" w:color="auto" w:fill="auto"/>
            <w:vAlign w:val="bottom"/>
            <w:hideMark/>
          </w:tcPr>
          <w:p w14:paraId="33F95C0C"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27,21</w:t>
            </w:r>
          </w:p>
        </w:tc>
        <w:tc>
          <w:tcPr>
            <w:tcW w:w="981" w:type="dxa"/>
            <w:tcBorders>
              <w:top w:val="nil"/>
              <w:left w:val="nil"/>
              <w:bottom w:val="single" w:sz="4" w:space="0" w:color="auto"/>
              <w:right w:val="single" w:sz="4" w:space="0" w:color="auto"/>
            </w:tcBorders>
            <w:shd w:val="clear" w:color="auto" w:fill="auto"/>
            <w:vAlign w:val="bottom"/>
            <w:hideMark/>
          </w:tcPr>
          <w:p w14:paraId="004CFF9F" w14:textId="77777777" w:rsidR="00D56446" w:rsidRPr="00D56446" w:rsidRDefault="00D56446" w:rsidP="00D56446">
            <w:pPr>
              <w:spacing w:before="0" w:after="0"/>
              <w:jc w:val="right"/>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1.198.928</w:t>
            </w:r>
          </w:p>
        </w:tc>
        <w:tc>
          <w:tcPr>
            <w:tcW w:w="746" w:type="dxa"/>
            <w:tcBorders>
              <w:top w:val="nil"/>
              <w:left w:val="nil"/>
              <w:bottom w:val="single" w:sz="4" w:space="0" w:color="auto"/>
              <w:right w:val="single" w:sz="4" w:space="0" w:color="auto"/>
            </w:tcBorders>
            <w:shd w:val="clear" w:color="auto" w:fill="auto"/>
            <w:vAlign w:val="bottom"/>
            <w:hideMark/>
          </w:tcPr>
          <w:p w14:paraId="24F72046"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30,50</w:t>
            </w:r>
          </w:p>
        </w:tc>
        <w:tc>
          <w:tcPr>
            <w:tcW w:w="981" w:type="dxa"/>
            <w:tcBorders>
              <w:top w:val="nil"/>
              <w:left w:val="nil"/>
              <w:bottom w:val="single" w:sz="4" w:space="0" w:color="auto"/>
              <w:right w:val="single" w:sz="4" w:space="0" w:color="auto"/>
            </w:tcBorders>
            <w:shd w:val="clear" w:color="auto" w:fill="auto"/>
            <w:vAlign w:val="bottom"/>
            <w:hideMark/>
          </w:tcPr>
          <w:p w14:paraId="379DE909" w14:textId="77777777" w:rsidR="00D56446" w:rsidRPr="00D56446" w:rsidRDefault="00D56446" w:rsidP="00D56446">
            <w:pPr>
              <w:spacing w:before="0" w:after="0"/>
              <w:jc w:val="right"/>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890.640</w:t>
            </w:r>
          </w:p>
        </w:tc>
        <w:tc>
          <w:tcPr>
            <w:tcW w:w="746" w:type="dxa"/>
            <w:tcBorders>
              <w:top w:val="nil"/>
              <w:left w:val="nil"/>
              <w:bottom w:val="single" w:sz="4" w:space="0" w:color="auto"/>
              <w:right w:val="single" w:sz="4" w:space="0" w:color="auto"/>
            </w:tcBorders>
            <w:shd w:val="clear" w:color="auto" w:fill="auto"/>
            <w:vAlign w:val="bottom"/>
            <w:hideMark/>
          </w:tcPr>
          <w:p w14:paraId="4001CAB2"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27,69</w:t>
            </w:r>
          </w:p>
        </w:tc>
        <w:tc>
          <w:tcPr>
            <w:tcW w:w="874" w:type="dxa"/>
            <w:tcBorders>
              <w:top w:val="nil"/>
              <w:left w:val="nil"/>
              <w:bottom w:val="single" w:sz="4" w:space="0" w:color="auto"/>
              <w:right w:val="single" w:sz="4" w:space="0" w:color="auto"/>
            </w:tcBorders>
            <w:shd w:val="clear" w:color="auto" w:fill="auto"/>
            <w:vAlign w:val="bottom"/>
            <w:hideMark/>
          </w:tcPr>
          <w:p w14:paraId="1FC9F2FF" w14:textId="77777777" w:rsidR="00D56446" w:rsidRPr="00D56446" w:rsidRDefault="00D56446" w:rsidP="00D56446">
            <w:pPr>
              <w:spacing w:before="0" w:after="0"/>
              <w:jc w:val="center"/>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74</w:t>
            </w:r>
          </w:p>
        </w:tc>
      </w:tr>
      <w:tr w:rsidR="00D56446" w:rsidRPr="00D56446" w14:paraId="607F17AA" w14:textId="77777777" w:rsidTr="00D56446">
        <w:trPr>
          <w:trHeight w:val="595"/>
        </w:trPr>
        <w:tc>
          <w:tcPr>
            <w:tcW w:w="1365" w:type="dxa"/>
            <w:tcBorders>
              <w:top w:val="nil"/>
              <w:left w:val="single" w:sz="4" w:space="0" w:color="auto"/>
              <w:bottom w:val="single" w:sz="4" w:space="0" w:color="auto"/>
              <w:right w:val="single" w:sz="4" w:space="0" w:color="auto"/>
            </w:tcBorders>
            <w:shd w:val="clear" w:color="auto" w:fill="auto"/>
            <w:hideMark/>
          </w:tcPr>
          <w:p w14:paraId="27C43FDB" w14:textId="77777777" w:rsidR="00D56446" w:rsidRPr="00D56446" w:rsidRDefault="00D56446" w:rsidP="00D56446">
            <w:pPr>
              <w:spacing w:before="0" w:after="0"/>
              <w:jc w:val="both"/>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Tržna dejavnost-investicijski transferi</w:t>
            </w:r>
          </w:p>
        </w:tc>
        <w:tc>
          <w:tcPr>
            <w:tcW w:w="981" w:type="dxa"/>
            <w:tcBorders>
              <w:top w:val="nil"/>
              <w:left w:val="nil"/>
              <w:bottom w:val="single" w:sz="4" w:space="0" w:color="auto"/>
              <w:right w:val="single" w:sz="4" w:space="0" w:color="auto"/>
            </w:tcBorders>
            <w:shd w:val="clear" w:color="auto" w:fill="auto"/>
            <w:vAlign w:val="bottom"/>
            <w:hideMark/>
          </w:tcPr>
          <w:p w14:paraId="2ED26A82" w14:textId="77777777" w:rsidR="00D56446" w:rsidRPr="00D56446" w:rsidRDefault="00D56446" w:rsidP="00D56446">
            <w:pPr>
              <w:spacing w:before="0" w:after="0"/>
              <w:jc w:val="right"/>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209.857</w:t>
            </w:r>
          </w:p>
        </w:tc>
        <w:tc>
          <w:tcPr>
            <w:tcW w:w="746" w:type="dxa"/>
            <w:tcBorders>
              <w:top w:val="nil"/>
              <w:left w:val="nil"/>
              <w:bottom w:val="single" w:sz="4" w:space="0" w:color="auto"/>
              <w:right w:val="single" w:sz="4" w:space="0" w:color="auto"/>
            </w:tcBorders>
            <w:shd w:val="clear" w:color="auto" w:fill="auto"/>
            <w:vAlign w:val="bottom"/>
            <w:hideMark/>
          </w:tcPr>
          <w:p w14:paraId="594CCEAC"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6,02</w:t>
            </w:r>
          </w:p>
        </w:tc>
        <w:tc>
          <w:tcPr>
            <w:tcW w:w="981" w:type="dxa"/>
            <w:tcBorders>
              <w:top w:val="nil"/>
              <w:left w:val="nil"/>
              <w:bottom w:val="single" w:sz="4" w:space="0" w:color="auto"/>
              <w:right w:val="single" w:sz="4" w:space="0" w:color="auto"/>
            </w:tcBorders>
            <w:shd w:val="clear" w:color="auto" w:fill="auto"/>
            <w:vAlign w:val="bottom"/>
            <w:hideMark/>
          </w:tcPr>
          <w:p w14:paraId="72A18754" w14:textId="77777777" w:rsidR="00D56446" w:rsidRPr="00D56446" w:rsidRDefault="00D56446" w:rsidP="00D56446">
            <w:pPr>
              <w:spacing w:before="0" w:after="0"/>
              <w:jc w:val="right"/>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360.054</w:t>
            </w:r>
          </w:p>
        </w:tc>
        <w:tc>
          <w:tcPr>
            <w:tcW w:w="746" w:type="dxa"/>
            <w:tcBorders>
              <w:top w:val="nil"/>
              <w:left w:val="nil"/>
              <w:bottom w:val="single" w:sz="4" w:space="0" w:color="auto"/>
              <w:right w:val="single" w:sz="4" w:space="0" w:color="auto"/>
            </w:tcBorders>
            <w:shd w:val="clear" w:color="auto" w:fill="auto"/>
            <w:vAlign w:val="bottom"/>
            <w:hideMark/>
          </w:tcPr>
          <w:p w14:paraId="39D1A278"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10,38</w:t>
            </w:r>
          </w:p>
        </w:tc>
        <w:tc>
          <w:tcPr>
            <w:tcW w:w="981" w:type="dxa"/>
            <w:tcBorders>
              <w:top w:val="nil"/>
              <w:left w:val="nil"/>
              <w:bottom w:val="single" w:sz="4" w:space="0" w:color="auto"/>
              <w:right w:val="single" w:sz="4" w:space="0" w:color="auto"/>
            </w:tcBorders>
            <w:shd w:val="clear" w:color="auto" w:fill="auto"/>
            <w:vAlign w:val="bottom"/>
            <w:hideMark/>
          </w:tcPr>
          <w:p w14:paraId="3A52A04C" w14:textId="77777777" w:rsidR="00D56446" w:rsidRPr="00D56446" w:rsidRDefault="00D56446" w:rsidP="00D56446">
            <w:pPr>
              <w:spacing w:before="0" w:after="0"/>
              <w:jc w:val="right"/>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255.034</w:t>
            </w:r>
          </w:p>
        </w:tc>
        <w:tc>
          <w:tcPr>
            <w:tcW w:w="746" w:type="dxa"/>
            <w:tcBorders>
              <w:top w:val="nil"/>
              <w:left w:val="nil"/>
              <w:bottom w:val="single" w:sz="4" w:space="0" w:color="auto"/>
              <w:right w:val="single" w:sz="4" w:space="0" w:color="auto"/>
            </w:tcBorders>
            <w:shd w:val="clear" w:color="auto" w:fill="auto"/>
            <w:vAlign w:val="bottom"/>
            <w:hideMark/>
          </w:tcPr>
          <w:p w14:paraId="0EDC6120"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6,49</w:t>
            </w:r>
          </w:p>
        </w:tc>
        <w:tc>
          <w:tcPr>
            <w:tcW w:w="981" w:type="dxa"/>
            <w:tcBorders>
              <w:top w:val="nil"/>
              <w:left w:val="nil"/>
              <w:bottom w:val="single" w:sz="4" w:space="0" w:color="auto"/>
              <w:right w:val="single" w:sz="4" w:space="0" w:color="auto"/>
            </w:tcBorders>
            <w:shd w:val="clear" w:color="auto" w:fill="auto"/>
            <w:vAlign w:val="bottom"/>
            <w:hideMark/>
          </w:tcPr>
          <w:p w14:paraId="3786B01D" w14:textId="77777777" w:rsidR="00D56446" w:rsidRPr="00D56446" w:rsidRDefault="00D56446" w:rsidP="00D56446">
            <w:pPr>
              <w:spacing w:before="0" w:after="0"/>
              <w:jc w:val="right"/>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81.500</w:t>
            </w:r>
          </w:p>
        </w:tc>
        <w:tc>
          <w:tcPr>
            <w:tcW w:w="746" w:type="dxa"/>
            <w:tcBorders>
              <w:top w:val="nil"/>
              <w:left w:val="nil"/>
              <w:bottom w:val="single" w:sz="4" w:space="0" w:color="auto"/>
              <w:right w:val="single" w:sz="4" w:space="0" w:color="auto"/>
            </w:tcBorders>
            <w:shd w:val="clear" w:color="auto" w:fill="auto"/>
            <w:vAlign w:val="bottom"/>
            <w:hideMark/>
          </w:tcPr>
          <w:p w14:paraId="451F17CF"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2,53</w:t>
            </w:r>
          </w:p>
        </w:tc>
        <w:tc>
          <w:tcPr>
            <w:tcW w:w="874" w:type="dxa"/>
            <w:tcBorders>
              <w:top w:val="nil"/>
              <w:left w:val="nil"/>
              <w:bottom w:val="single" w:sz="4" w:space="0" w:color="auto"/>
              <w:right w:val="single" w:sz="4" w:space="0" w:color="auto"/>
            </w:tcBorders>
            <w:shd w:val="clear" w:color="auto" w:fill="auto"/>
            <w:vAlign w:val="bottom"/>
            <w:hideMark/>
          </w:tcPr>
          <w:p w14:paraId="54E140C8" w14:textId="77777777" w:rsidR="00D56446" w:rsidRPr="00D56446" w:rsidRDefault="00D56446" w:rsidP="00D56446">
            <w:pPr>
              <w:spacing w:before="0" w:after="0"/>
              <w:jc w:val="center"/>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32</w:t>
            </w:r>
          </w:p>
        </w:tc>
      </w:tr>
      <w:tr w:rsidR="00D56446" w:rsidRPr="00D56446" w14:paraId="3825D486" w14:textId="77777777" w:rsidTr="00D56446">
        <w:trPr>
          <w:trHeight w:val="846"/>
        </w:trPr>
        <w:tc>
          <w:tcPr>
            <w:tcW w:w="1365" w:type="dxa"/>
            <w:tcBorders>
              <w:top w:val="nil"/>
              <w:left w:val="single" w:sz="4" w:space="0" w:color="auto"/>
              <w:bottom w:val="single" w:sz="4" w:space="0" w:color="auto"/>
              <w:right w:val="single" w:sz="4" w:space="0" w:color="auto"/>
            </w:tcBorders>
            <w:shd w:val="clear" w:color="auto" w:fill="auto"/>
            <w:hideMark/>
          </w:tcPr>
          <w:p w14:paraId="06BBBAE4" w14:textId="77777777" w:rsidR="00D56446" w:rsidRPr="00D56446" w:rsidRDefault="00D56446" w:rsidP="00D56446">
            <w:pPr>
              <w:spacing w:before="0" w:after="0"/>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Skupaj proračun RS  in tržna dejavnost  v posameznem letu</w:t>
            </w:r>
          </w:p>
        </w:tc>
        <w:tc>
          <w:tcPr>
            <w:tcW w:w="981" w:type="dxa"/>
            <w:tcBorders>
              <w:top w:val="nil"/>
              <w:left w:val="nil"/>
              <w:bottom w:val="single" w:sz="4" w:space="0" w:color="auto"/>
              <w:right w:val="single" w:sz="4" w:space="0" w:color="auto"/>
            </w:tcBorders>
            <w:shd w:val="clear" w:color="auto" w:fill="auto"/>
            <w:vAlign w:val="bottom"/>
            <w:hideMark/>
          </w:tcPr>
          <w:p w14:paraId="6AFD600B" w14:textId="77777777" w:rsidR="00D56446" w:rsidRPr="00D56446" w:rsidRDefault="00D56446" w:rsidP="00D56446">
            <w:pPr>
              <w:spacing w:before="0" w:after="0"/>
              <w:jc w:val="right"/>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3.484.406</w:t>
            </w:r>
          </w:p>
        </w:tc>
        <w:tc>
          <w:tcPr>
            <w:tcW w:w="746" w:type="dxa"/>
            <w:tcBorders>
              <w:top w:val="nil"/>
              <w:left w:val="nil"/>
              <w:bottom w:val="single" w:sz="4" w:space="0" w:color="auto"/>
              <w:right w:val="single" w:sz="4" w:space="0" w:color="auto"/>
            </w:tcBorders>
            <w:shd w:val="clear" w:color="auto" w:fill="auto"/>
            <w:vAlign w:val="bottom"/>
            <w:hideMark/>
          </w:tcPr>
          <w:p w14:paraId="155A6E13"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100,00</w:t>
            </w:r>
          </w:p>
        </w:tc>
        <w:tc>
          <w:tcPr>
            <w:tcW w:w="981" w:type="dxa"/>
            <w:tcBorders>
              <w:top w:val="nil"/>
              <w:left w:val="nil"/>
              <w:bottom w:val="single" w:sz="4" w:space="0" w:color="auto"/>
              <w:right w:val="single" w:sz="4" w:space="0" w:color="auto"/>
            </w:tcBorders>
            <w:shd w:val="clear" w:color="auto" w:fill="auto"/>
            <w:vAlign w:val="bottom"/>
            <w:hideMark/>
          </w:tcPr>
          <w:p w14:paraId="493D8DEB" w14:textId="77777777" w:rsidR="00D56446" w:rsidRPr="00D56446" w:rsidRDefault="00D56446" w:rsidP="00D56446">
            <w:pPr>
              <w:spacing w:before="0" w:after="0"/>
              <w:jc w:val="right"/>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3.468.012</w:t>
            </w:r>
          </w:p>
        </w:tc>
        <w:tc>
          <w:tcPr>
            <w:tcW w:w="746" w:type="dxa"/>
            <w:tcBorders>
              <w:top w:val="nil"/>
              <w:left w:val="nil"/>
              <w:bottom w:val="single" w:sz="4" w:space="0" w:color="auto"/>
              <w:right w:val="single" w:sz="4" w:space="0" w:color="auto"/>
            </w:tcBorders>
            <w:shd w:val="clear" w:color="auto" w:fill="auto"/>
            <w:vAlign w:val="bottom"/>
            <w:hideMark/>
          </w:tcPr>
          <w:p w14:paraId="597A40FE"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100,00</w:t>
            </w:r>
          </w:p>
        </w:tc>
        <w:tc>
          <w:tcPr>
            <w:tcW w:w="981" w:type="dxa"/>
            <w:tcBorders>
              <w:top w:val="nil"/>
              <w:left w:val="nil"/>
              <w:bottom w:val="single" w:sz="4" w:space="0" w:color="auto"/>
              <w:right w:val="single" w:sz="4" w:space="0" w:color="auto"/>
            </w:tcBorders>
            <w:shd w:val="clear" w:color="auto" w:fill="auto"/>
            <w:vAlign w:val="bottom"/>
            <w:hideMark/>
          </w:tcPr>
          <w:p w14:paraId="421C3B32" w14:textId="77777777" w:rsidR="00D56446" w:rsidRPr="00D56446" w:rsidRDefault="00D56446" w:rsidP="00D56446">
            <w:pPr>
              <w:spacing w:before="0" w:after="0"/>
              <w:jc w:val="right"/>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3.931.292</w:t>
            </w:r>
          </w:p>
        </w:tc>
        <w:tc>
          <w:tcPr>
            <w:tcW w:w="746" w:type="dxa"/>
            <w:tcBorders>
              <w:top w:val="nil"/>
              <w:left w:val="nil"/>
              <w:bottom w:val="single" w:sz="4" w:space="0" w:color="auto"/>
              <w:right w:val="single" w:sz="4" w:space="0" w:color="auto"/>
            </w:tcBorders>
            <w:shd w:val="clear" w:color="auto" w:fill="auto"/>
            <w:vAlign w:val="bottom"/>
            <w:hideMark/>
          </w:tcPr>
          <w:p w14:paraId="5017CEB8"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100,00</w:t>
            </w:r>
          </w:p>
        </w:tc>
        <w:tc>
          <w:tcPr>
            <w:tcW w:w="981" w:type="dxa"/>
            <w:tcBorders>
              <w:top w:val="nil"/>
              <w:left w:val="nil"/>
              <w:bottom w:val="single" w:sz="4" w:space="0" w:color="auto"/>
              <w:right w:val="single" w:sz="4" w:space="0" w:color="auto"/>
            </w:tcBorders>
            <w:shd w:val="clear" w:color="auto" w:fill="auto"/>
            <w:vAlign w:val="bottom"/>
            <w:hideMark/>
          </w:tcPr>
          <w:p w14:paraId="3C6255B7" w14:textId="77777777" w:rsidR="00D56446" w:rsidRPr="00D56446" w:rsidRDefault="00D56446" w:rsidP="00D56446">
            <w:pPr>
              <w:spacing w:before="0" w:after="0"/>
              <w:jc w:val="right"/>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3.216.485</w:t>
            </w:r>
          </w:p>
        </w:tc>
        <w:tc>
          <w:tcPr>
            <w:tcW w:w="746" w:type="dxa"/>
            <w:tcBorders>
              <w:top w:val="nil"/>
              <w:left w:val="nil"/>
              <w:bottom w:val="single" w:sz="4" w:space="0" w:color="auto"/>
              <w:right w:val="single" w:sz="4" w:space="0" w:color="auto"/>
            </w:tcBorders>
            <w:shd w:val="clear" w:color="auto" w:fill="auto"/>
            <w:vAlign w:val="bottom"/>
            <w:hideMark/>
          </w:tcPr>
          <w:p w14:paraId="237F2466" w14:textId="77777777" w:rsidR="00D56446" w:rsidRPr="00D56446" w:rsidRDefault="00D56446" w:rsidP="00D56446">
            <w:pPr>
              <w:spacing w:before="0" w:after="0"/>
              <w:jc w:val="center"/>
              <w:rPr>
                <w:rFonts w:ascii="Calibri" w:eastAsia="Times New Roman" w:hAnsi="Calibri" w:cs="Calibri"/>
                <w:color w:val="000000"/>
                <w:sz w:val="16"/>
                <w:szCs w:val="16"/>
                <w:lang w:eastAsia="sl-SI"/>
              </w:rPr>
            </w:pPr>
            <w:r w:rsidRPr="00D56446">
              <w:rPr>
                <w:rFonts w:ascii="Calibri" w:eastAsia="Times New Roman" w:hAnsi="Calibri" w:cs="Calibri"/>
                <w:color w:val="000000"/>
                <w:sz w:val="16"/>
                <w:szCs w:val="16"/>
                <w:lang w:eastAsia="sl-SI"/>
              </w:rPr>
              <w:t>100,00</w:t>
            </w:r>
          </w:p>
        </w:tc>
        <w:tc>
          <w:tcPr>
            <w:tcW w:w="874" w:type="dxa"/>
            <w:tcBorders>
              <w:top w:val="nil"/>
              <w:left w:val="nil"/>
              <w:bottom w:val="single" w:sz="4" w:space="0" w:color="auto"/>
              <w:right w:val="single" w:sz="4" w:space="0" w:color="auto"/>
            </w:tcBorders>
            <w:shd w:val="clear" w:color="auto" w:fill="auto"/>
            <w:vAlign w:val="bottom"/>
            <w:hideMark/>
          </w:tcPr>
          <w:p w14:paraId="5FA42B81" w14:textId="77777777" w:rsidR="00D56446" w:rsidRPr="00D56446" w:rsidRDefault="00D56446" w:rsidP="00D56446">
            <w:pPr>
              <w:spacing w:before="0" w:after="0"/>
              <w:jc w:val="center"/>
              <w:rPr>
                <w:rFonts w:ascii="Calibri" w:eastAsia="Times New Roman" w:hAnsi="Calibri" w:cs="Calibri"/>
                <w:b/>
                <w:bCs/>
                <w:color w:val="000000"/>
                <w:sz w:val="16"/>
                <w:szCs w:val="16"/>
                <w:lang w:eastAsia="sl-SI"/>
              </w:rPr>
            </w:pPr>
            <w:r w:rsidRPr="00D56446">
              <w:rPr>
                <w:rFonts w:ascii="Calibri" w:eastAsia="Times New Roman" w:hAnsi="Calibri" w:cs="Calibri"/>
                <w:b/>
                <w:bCs/>
                <w:color w:val="000000"/>
                <w:sz w:val="16"/>
                <w:szCs w:val="16"/>
                <w:lang w:eastAsia="sl-SI"/>
              </w:rPr>
              <w:t>82</w:t>
            </w:r>
          </w:p>
        </w:tc>
      </w:tr>
    </w:tbl>
    <w:p w14:paraId="00690CA8" w14:textId="69CF3EDB" w:rsidR="001837D1" w:rsidRDefault="007B6100" w:rsidP="00A946D8">
      <w:pPr>
        <w:pStyle w:val="IHPSNapisPreglednica"/>
        <w:rPr>
          <w:rFonts w:asciiTheme="minorHAnsi" w:hAnsiTheme="minorHAnsi"/>
          <w:b w:val="0"/>
          <w:iCs w:val="0"/>
          <w:color w:val="auto"/>
          <w:sz w:val="22"/>
          <w:szCs w:val="22"/>
        </w:rPr>
      </w:pPr>
      <w:bookmarkStart w:id="207" w:name="_Toc129180177"/>
      <w:bookmarkStart w:id="208" w:name="_Toc164679226"/>
      <w:r w:rsidRPr="007B6100">
        <w:t xml:space="preserve">Preglednica </w:t>
      </w:r>
      <w:r w:rsidR="005E2777">
        <w:rPr>
          <w:noProof/>
        </w:rPr>
        <w:fldChar w:fldCharType="begin"/>
      </w:r>
      <w:r w:rsidR="005E2777">
        <w:rPr>
          <w:noProof/>
        </w:rPr>
        <w:instrText xml:space="preserve"> SEQ Preglednica \* ARABIC </w:instrText>
      </w:r>
      <w:r w:rsidR="005E2777">
        <w:rPr>
          <w:noProof/>
        </w:rPr>
        <w:fldChar w:fldCharType="separate"/>
      </w:r>
      <w:r w:rsidR="00CA346B">
        <w:rPr>
          <w:noProof/>
        </w:rPr>
        <w:t>11</w:t>
      </w:r>
      <w:r w:rsidR="005E2777">
        <w:rPr>
          <w:noProof/>
        </w:rPr>
        <w:fldChar w:fldCharType="end"/>
      </w:r>
      <w:r w:rsidRPr="007B6100">
        <w:t>: Prikaz stroškov poslovanja plan 202</w:t>
      </w:r>
      <w:bookmarkEnd w:id="207"/>
      <w:r w:rsidR="007B6547">
        <w:t>4</w:t>
      </w:r>
      <w:r w:rsidRPr="007B6100">
        <w:t xml:space="preserve"> (v EUR brez centov)</w:t>
      </w:r>
      <w:bookmarkEnd w:id="208"/>
    </w:p>
    <w:tbl>
      <w:tblPr>
        <w:tblW w:w="9351" w:type="dxa"/>
        <w:tblCellMar>
          <w:left w:w="70" w:type="dxa"/>
          <w:right w:w="70" w:type="dxa"/>
        </w:tblCellMar>
        <w:tblLook w:val="04A0" w:firstRow="1" w:lastRow="0" w:firstColumn="1" w:lastColumn="0" w:noHBand="0" w:noVBand="1"/>
      </w:tblPr>
      <w:tblGrid>
        <w:gridCol w:w="879"/>
        <w:gridCol w:w="3046"/>
        <w:gridCol w:w="981"/>
        <w:gridCol w:w="981"/>
        <w:gridCol w:w="981"/>
        <w:gridCol w:w="1349"/>
        <w:gridCol w:w="1134"/>
      </w:tblGrid>
      <w:tr w:rsidR="001837D1" w:rsidRPr="008C08E3" w14:paraId="6CACC990" w14:textId="77777777" w:rsidTr="008C08E3">
        <w:trPr>
          <w:trHeight w:val="611"/>
        </w:trPr>
        <w:tc>
          <w:tcPr>
            <w:tcW w:w="8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7702BD" w14:textId="77777777" w:rsidR="001837D1" w:rsidRPr="008C08E3" w:rsidRDefault="001837D1" w:rsidP="008C08E3">
            <w:pPr>
              <w:spacing w:before="0" w:after="0"/>
              <w:rPr>
                <w:rFonts w:ascii="Calibri" w:eastAsia="Times New Roman" w:hAnsi="Calibri" w:cs="Calibri"/>
                <w:color w:val="000000"/>
                <w:sz w:val="16"/>
                <w:szCs w:val="16"/>
                <w:lang w:eastAsia="sl-SI"/>
              </w:rPr>
            </w:pPr>
            <w:r w:rsidRPr="008C08E3">
              <w:rPr>
                <w:rFonts w:ascii="Calibri" w:eastAsia="Times New Roman" w:hAnsi="Calibri" w:cs="Calibri"/>
                <w:color w:val="000000"/>
                <w:sz w:val="16"/>
                <w:szCs w:val="16"/>
                <w:lang w:eastAsia="sl-SI"/>
              </w:rPr>
              <w:t> </w:t>
            </w:r>
          </w:p>
        </w:tc>
        <w:tc>
          <w:tcPr>
            <w:tcW w:w="3046" w:type="dxa"/>
            <w:tcBorders>
              <w:top w:val="single" w:sz="4" w:space="0" w:color="auto"/>
              <w:left w:val="nil"/>
              <w:bottom w:val="single" w:sz="4" w:space="0" w:color="auto"/>
              <w:right w:val="single" w:sz="4" w:space="0" w:color="auto"/>
            </w:tcBorders>
            <w:shd w:val="clear" w:color="auto" w:fill="auto"/>
            <w:noWrap/>
            <w:vAlign w:val="center"/>
            <w:hideMark/>
          </w:tcPr>
          <w:p w14:paraId="58B0C6E1" w14:textId="77777777" w:rsidR="001837D1" w:rsidRPr="008C08E3" w:rsidRDefault="001837D1" w:rsidP="008C08E3">
            <w:pPr>
              <w:spacing w:before="0" w:after="0"/>
              <w:rPr>
                <w:rFonts w:ascii="Calibri" w:eastAsia="Times New Roman" w:hAnsi="Calibri" w:cs="Calibri"/>
                <w:color w:val="000000"/>
                <w:sz w:val="16"/>
                <w:szCs w:val="16"/>
                <w:lang w:eastAsia="sl-SI"/>
              </w:rPr>
            </w:pPr>
            <w:r w:rsidRPr="008C08E3">
              <w:rPr>
                <w:rFonts w:ascii="Calibri" w:eastAsia="Times New Roman" w:hAnsi="Calibri" w:cs="Calibri"/>
                <w:color w:val="000000"/>
                <w:sz w:val="16"/>
                <w:szCs w:val="16"/>
                <w:lang w:eastAsia="sl-SI"/>
              </w:rPr>
              <w:t> </w:t>
            </w:r>
          </w:p>
        </w:tc>
        <w:tc>
          <w:tcPr>
            <w:tcW w:w="981" w:type="dxa"/>
            <w:tcBorders>
              <w:top w:val="single" w:sz="4" w:space="0" w:color="auto"/>
              <w:left w:val="nil"/>
              <w:bottom w:val="single" w:sz="4" w:space="0" w:color="auto"/>
              <w:right w:val="single" w:sz="4" w:space="0" w:color="auto"/>
            </w:tcBorders>
            <w:shd w:val="clear" w:color="auto" w:fill="auto"/>
            <w:vAlign w:val="center"/>
            <w:hideMark/>
          </w:tcPr>
          <w:p w14:paraId="10CA84C0" w14:textId="77777777" w:rsidR="001837D1" w:rsidRPr="008C08E3" w:rsidRDefault="001837D1" w:rsidP="008C08E3">
            <w:pPr>
              <w:spacing w:before="0" w:after="0"/>
              <w:rPr>
                <w:rFonts w:ascii="Calibri" w:eastAsia="Times New Roman" w:hAnsi="Calibri" w:cs="Calibri"/>
                <w:b/>
                <w:bCs/>
                <w:color w:val="000000"/>
                <w:sz w:val="16"/>
                <w:szCs w:val="16"/>
                <w:lang w:eastAsia="sl-SI"/>
              </w:rPr>
            </w:pPr>
            <w:r w:rsidRPr="008C08E3">
              <w:rPr>
                <w:rFonts w:ascii="Calibri" w:eastAsia="Times New Roman" w:hAnsi="Calibri" w:cs="Calibri"/>
                <w:b/>
                <w:bCs/>
                <w:color w:val="000000"/>
                <w:sz w:val="16"/>
                <w:szCs w:val="16"/>
                <w:lang w:eastAsia="sl-SI"/>
              </w:rPr>
              <w:t>Realizacije 2022</w:t>
            </w:r>
          </w:p>
        </w:tc>
        <w:tc>
          <w:tcPr>
            <w:tcW w:w="981" w:type="dxa"/>
            <w:tcBorders>
              <w:top w:val="single" w:sz="4" w:space="0" w:color="auto"/>
              <w:left w:val="nil"/>
              <w:bottom w:val="single" w:sz="4" w:space="0" w:color="auto"/>
              <w:right w:val="single" w:sz="4" w:space="0" w:color="auto"/>
            </w:tcBorders>
            <w:shd w:val="clear" w:color="auto" w:fill="auto"/>
            <w:vAlign w:val="center"/>
            <w:hideMark/>
          </w:tcPr>
          <w:p w14:paraId="44537984" w14:textId="77777777" w:rsidR="001837D1" w:rsidRPr="008C08E3" w:rsidRDefault="001837D1" w:rsidP="008C08E3">
            <w:pPr>
              <w:spacing w:before="0" w:after="0"/>
              <w:rPr>
                <w:rFonts w:ascii="Calibri" w:eastAsia="Times New Roman" w:hAnsi="Calibri" w:cs="Calibri"/>
                <w:b/>
                <w:bCs/>
                <w:color w:val="000000"/>
                <w:sz w:val="16"/>
                <w:szCs w:val="16"/>
                <w:lang w:eastAsia="sl-SI"/>
              </w:rPr>
            </w:pPr>
            <w:r w:rsidRPr="008C08E3">
              <w:rPr>
                <w:rFonts w:ascii="Calibri" w:eastAsia="Times New Roman" w:hAnsi="Calibri" w:cs="Calibri"/>
                <w:b/>
                <w:bCs/>
                <w:color w:val="000000"/>
                <w:sz w:val="16"/>
                <w:szCs w:val="16"/>
                <w:lang w:eastAsia="sl-SI"/>
              </w:rPr>
              <w:t>Plan 2023</w:t>
            </w:r>
          </w:p>
        </w:tc>
        <w:tc>
          <w:tcPr>
            <w:tcW w:w="981" w:type="dxa"/>
            <w:tcBorders>
              <w:top w:val="single" w:sz="4" w:space="0" w:color="auto"/>
              <w:left w:val="nil"/>
              <w:bottom w:val="single" w:sz="4" w:space="0" w:color="auto"/>
              <w:right w:val="single" w:sz="4" w:space="0" w:color="auto"/>
            </w:tcBorders>
            <w:shd w:val="clear" w:color="auto" w:fill="auto"/>
            <w:vAlign w:val="center"/>
            <w:hideMark/>
          </w:tcPr>
          <w:p w14:paraId="51698688" w14:textId="77777777" w:rsidR="001837D1" w:rsidRPr="008C08E3" w:rsidRDefault="001837D1" w:rsidP="008C08E3">
            <w:pPr>
              <w:spacing w:before="0" w:after="0"/>
              <w:rPr>
                <w:rFonts w:ascii="Calibri" w:eastAsia="Times New Roman" w:hAnsi="Calibri" w:cs="Calibri"/>
                <w:b/>
                <w:bCs/>
                <w:color w:val="000000"/>
                <w:sz w:val="16"/>
                <w:szCs w:val="16"/>
                <w:lang w:eastAsia="sl-SI"/>
              </w:rPr>
            </w:pPr>
            <w:r w:rsidRPr="008C08E3">
              <w:rPr>
                <w:rFonts w:ascii="Calibri" w:eastAsia="Times New Roman" w:hAnsi="Calibri" w:cs="Calibri"/>
                <w:b/>
                <w:bCs/>
                <w:color w:val="000000"/>
                <w:sz w:val="16"/>
                <w:szCs w:val="16"/>
                <w:lang w:eastAsia="sl-SI"/>
              </w:rPr>
              <w:t>Realizacija 2023</w:t>
            </w:r>
          </w:p>
        </w:tc>
        <w:tc>
          <w:tcPr>
            <w:tcW w:w="1349" w:type="dxa"/>
            <w:tcBorders>
              <w:top w:val="single" w:sz="4" w:space="0" w:color="auto"/>
              <w:left w:val="nil"/>
              <w:bottom w:val="single" w:sz="4" w:space="0" w:color="auto"/>
              <w:right w:val="nil"/>
            </w:tcBorders>
            <w:shd w:val="clear" w:color="auto" w:fill="auto"/>
            <w:vAlign w:val="center"/>
            <w:hideMark/>
          </w:tcPr>
          <w:p w14:paraId="585AF77B" w14:textId="77777777" w:rsidR="001837D1" w:rsidRPr="008C08E3" w:rsidRDefault="001837D1" w:rsidP="008C08E3">
            <w:pPr>
              <w:spacing w:before="0" w:after="0"/>
              <w:rPr>
                <w:rFonts w:ascii="Calibri" w:eastAsia="Times New Roman" w:hAnsi="Calibri" w:cs="Calibri"/>
                <w:b/>
                <w:bCs/>
                <w:color w:val="000000"/>
                <w:sz w:val="16"/>
                <w:szCs w:val="16"/>
                <w:lang w:eastAsia="sl-SI"/>
              </w:rPr>
            </w:pPr>
            <w:r w:rsidRPr="008C08E3">
              <w:rPr>
                <w:rFonts w:ascii="Calibri" w:eastAsia="Times New Roman" w:hAnsi="Calibri" w:cs="Calibri"/>
                <w:b/>
                <w:bCs/>
                <w:color w:val="000000"/>
                <w:sz w:val="16"/>
                <w:szCs w:val="16"/>
                <w:lang w:eastAsia="sl-SI"/>
              </w:rPr>
              <w:t>Plan 2024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D50EFD" w14:textId="77777777" w:rsidR="001837D1" w:rsidRPr="008C08E3" w:rsidRDefault="001837D1" w:rsidP="008C08E3">
            <w:pPr>
              <w:spacing w:before="0" w:after="0"/>
              <w:rPr>
                <w:rFonts w:ascii="Calibri" w:eastAsia="Times New Roman" w:hAnsi="Calibri" w:cs="Calibri"/>
                <w:b/>
                <w:bCs/>
                <w:color w:val="000000"/>
                <w:sz w:val="16"/>
                <w:szCs w:val="16"/>
                <w:lang w:eastAsia="sl-SI"/>
              </w:rPr>
            </w:pPr>
            <w:proofErr w:type="spellStart"/>
            <w:r w:rsidRPr="008C08E3">
              <w:rPr>
                <w:rFonts w:ascii="Calibri" w:eastAsia="Times New Roman" w:hAnsi="Calibri" w:cs="Calibri"/>
                <w:b/>
                <w:bCs/>
                <w:color w:val="000000"/>
                <w:sz w:val="16"/>
                <w:szCs w:val="16"/>
                <w:lang w:eastAsia="sl-SI"/>
              </w:rPr>
              <w:t>Index</w:t>
            </w:r>
            <w:proofErr w:type="spellEnd"/>
            <w:r w:rsidRPr="008C08E3">
              <w:rPr>
                <w:rFonts w:ascii="Calibri" w:eastAsia="Times New Roman" w:hAnsi="Calibri" w:cs="Calibri"/>
                <w:b/>
                <w:bCs/>
                <w:color w:val="000000"/>
                <w:sz w:val="16"/>
                <w:szCs w:val="16"/>
                <w:lang w:eastAsia="sl-SI"/>
              </w:rPr>
              <w:t xml:space="preserve"> plan 2024 / realizacija 2023</w:t>
            </w:r>
          </w:p>
        </w:tc>
      </w:tr>
      <w:tr w:rsidR="001837D1" w:rsidRPr="001837D1" w14:paraId="074300E5" w14:textId="77777777" w:rsidTr="008C08E3">
        <w:trPr>
          <w:trHeight w:val="307"/>
        </w:trPr>
        <w:tc>
          <w:tcPr>
            <w:tcW w:w="879" w:type="dxa"/>
            <w:tcBorders>
              <w:top w:val="nil"/>
              <w:left w:val="single" w:sz="4" w:space="0" w:color="auto"/>
              <w:bottom w:val="nil"/>
              <w:right w:val="nil"/>
            </w:tcBorders>
            <w:shd w:val="clear" w:color="auto" w:fill="auto"/>
            <w:noWrap/>
            <w:vAlign w:val="center"/>
            <w:hideMark/>
          </w:tcPr>
          <w:p w14:paraId="3BBD885B" w14:textId="77777777" w:rsidR="001837D1" w:rsidRPr="001837D1" w:rsidRDefault="001837D1" w:rsidP="008C08E3">
            <w:pPr>
              <w:spacing w:before="0" w:after="0"/>
              <w:rPr>
                <w:rFonts w:ascii="Calibri" w:eastAsia="Times New Roman" w:hAnsi="Calibri" w:cs="Calibri"/>
                <w:b/>
                <w:bCs/>
                <w:color w:val="000000"/>
                <w:sz w:val="16"/>
                <w:szCs w:val="16"/>
                <w:lang w:eastAsia="sl-SI"/>
              </w:rPr>
            </w:pPr>
            <w:r w:rsidRPr="001837D1">
              <w:rPr>
                <w:rFonts w:ascii="Calibri" w:eastAsia="Times New Roman" w:hAnsi="Calibri" w:cs="Calibri"/>
                <w:b/>
                <w:bCs/>
                <w:color w:val="000000"/>
                <w:sz w:val="16"/>
                <w:szCs w:val="16"/>
                <w:lang w:eastAsia="sl-SI"/>
              </w:rPr>
              <w:t> </w:t>
            </w:r>
          </w:p>
        </w:tc>
        <w:tc>
          <w:tcPr>
            <w:tcW w:w="3046" w:type="dxa"/>
            <w:tcBorders>
              <w:top w:val="nil"/>
              <w:left w:val="nil"/>
              <w:bottom w:val="nil"/>
              <w:right w:val="nil"/>
            </w:tcBorders>
            <w:shd w:val="clear" w:color="auto" w:fill="auto"/>
            <w:noWrap/>
            <w:vAlign w:val="center"/>
            <w:hideMark/>
          </w:tcPr>
          <w:p w14:paraId="7124EC63" w14:textId="77777777" w:rsidR="001837D1" w:rsidRPr="001837D1" w:rsidRDefault="001837D1" w:rsidP="008C08E3">
            <w:pPr>
              <w:spacing w:before="0" w:after="0"/>
              <w:rPr>
                <w:rFonts w:ascii="Calibri" w:eastAsia="Times New Roman" w:hAnsi="Calibri" w:cs="Calibri"/>
                <w:b/>
                <w:bCs/>
                <w:color w:val="000000"/>
                <w:sz w:val="16"/>
                <w:szCs w:val="16"/>
                <w:lang w:eastAsia="sl-SI"/>
              </w:rPr>
            </w:pPr>
          </w:p>
        </w:tc>
        <w:tc>
          <w:tcPr>
            <w:tcW w:w="981" w:type="dxa"/>
            <w:tcBorders>
              <w:top w:val="nil"/>
              <w:left w:val="single" w:sz="4" w:space="0" w:color="auto"/>
              <w:bottom w:val="single" w:sz="4" w:space="0" w:color="auto"/>
              <w:right w:val="single" w:sz="4" w:space="0" w:color="auto"/>
            </w:tcBorders>
            <w:shd w:val="clear" w:color="auto" w:fill="auto"/>
            <w:vAlign w:val="center"/>
            <w:hideMark/>
          </w:tcPr>
          <w:p w14:paraId="308D904C" w14:textId="77777777" w:rsidR="001837D1" w:rsidRPr="001837D1" w:rsidRDefault="001837D1" w:rsidP="008C08E3">
            <w:pPr>
              <w:spacing w:before="0" w:after="0"/>
              <w:rPr>
                <w:rFonts w:ascii="Calibri" w:eastAsia="Times New Roman" w:hAnsi="Calibri" w:cs="Calibri"/>
                <w:b/>
                <w:bCs/>
                <w:i/>
                <w:iCs/>
                <w:color w:val="000000"/>
                <w:sz w:val="16"/>
                <w:szCs w:val="16"/>
                <w:lang w:eastAsia="sl-SI"/>
              </w:rPr>
            </w:pPr>
            <w:r w:rsidRPr="001837D1">
              <w:rPr>
                <w:rFonts w:ascii="Calibri" w:eastAsia="Times New Roman" w:hAnsi="Calibri" w:cs="Calibri"/>
                <w:b/>
                <w:bCs/>
                <w:i/>
                <w:iCs/>
                <w:color w:val="000000"/>
                <w:sz w:val="16"/>
                <w:szCs w:val="16"/>
                <w:lang w:eastAsia="sl-SI"/>
              </w:rPr>
              <w:t>v EUR</w:t>
            </w:r>
          </w:p>
        </w:tc>
        <w:tc>
          <w:tcPr>
            <w:tcW w:w="981" w:type="dxa"/>
            <w:tcBorders>
              <w:top w:val="nil"/>
              <w:left w:val="nil"/>
              <w:bottom w:val="single" w:sz="4" w:space="0" w:color="auto"/>
              <w:right w:val="single" w:sz="4" w:space="0" w:color="auto"/>
            </w:tcBorders>
            <w:shd w:val="clear" w:color="auto" w:fill="auto"/>
            <w:vAlign w:val="center"/>
            <w:hideMark/>
          </w:tcPr>
          <w:p w14:paraId="41E570AD" w14:textId="77777777" w:rsidR="001837D1" w:rsidRPr="001837D1" w:rsidRDefault="001837D1" w:rsidP="008C08E3">
            <w:pPr>
              <w:spacing w:before="0" w:after="0"/>
              <w:rPr>
                <w:rFonts w:ascii="Calibri" w:eastAsia="Times New Roman" w:hAnsi="Calibri" w:cs="Calibri"/>
                <w:b/>
                <w:bCs/>
                <w:i/>
                <w:iCs/>
                <w:color w:val="000000"/>
                <w:sz w:val="16"/>
                <w:szCs w:val="16"/>
                <w:lang w:eastAsia="sl-SI"/>
              </w:rPr>
            </w:pPr>
            <w:r w:rsidRPr="001837D1">
              <w:rPr>
                <w:rFonts w:ascii="Calibri" w:eastAsia="Times New Roman" w:hAnsi="Calibri" w:cs="Calibri"/>
                <w:b/>
                <w:bCs/>
                <w:i/>
                <w:iCs/>
                <w:color w:val="000000"/>
                <w:sz w:val="16"/>
                <w:szCs w:val="16"/>
                <w:lang w:eastAsia="sl-SI"/>
              </w:rPr>
              <w:t>v EUR</w:t>
            </w:r>
          </w:p>
        </w:tc>
        <w:tc>
          <w:tcPr>
            <w:tcW w:w="981" w:type="dxa"/>
            <w:tcBorders>
              <w:top w:val="nil"/>
              <w:left w:val="nil"/>
              <w:bottom w:val="single" w:sz="4" w:space="0" w:color="auto"/>
              <w:right w:val="single" w:sz="4" w:space="0" w:color="auto"/>
            </w:tcBorders>
            <w:shd w:val="clear" w:color="auto" w:fill="auto"/>
            <w:vAlign w:val="center"/>
            <w:hideMark/>
          </w:tcPr>
          <w:p w14:paraId="1A20781D" w14:textId="77777777" w:rsidR="001837D1" w:rsidRPr="001837D1" w:rsidRDefault="001837D1" w:rsidP="008C08E3">
            <w:pPr>
              <w:spacing w:before="0" w:after="0"/>
              <w:rPr>
                <w:rFonts w:ascii="Calibri" w:eastAsia="Times New Roman" w:hAnsi="Calibri" w:cs="Calibri"/>
                <w:b/>
                <w:bCs/>
                <w:i/>
                <w:iCs/>
                <w:color w:val="000000"/>
                <w:sz w:val="16"/>
                <w:szCs w:val="16"/>
                <w:lang w:eastAsia="sl-SI"/>
              </w:rPr>
            </w:pPr>
            <w:r w:rsidRPr="001837D1">
              <w:rPr>
                <w:rFonts w:ascii="Calibri" w:eastAsia="Times New Roman" w:hAnsi="Calibri" w:cs="Calibri"/>
                <w:b/>
                <w:bCs/>
                <w:i/>
                <w:iCs/>
                <w:color w:val="000000"/>
                <w:sz w:val="16"/>
                <w:szCs w:val="16"/>
                <w:lang w:eastAsia="sl-SI"/>
              </w:rPr>
              <w:t>v EUR</w:t>
            </w:r>
          </w:p>
        </w:tc>
        <w:tc>
          <w:tcPr>
            <w:tcW w:w="1349" w:type="dxa"/>
            <w:tcBorders>
              <w:top w:val="nil"/>
              <w:left w:val="nil"/>
              <w:bottom w:val="single" w:sz="4" w:space="0" w:color="auto"/>
              <w:right w:val="single" w:sz="4" w:space="0" w:color="auto"/>
            </w:tcBorders>
            <w:shd w:val="clear" w:color="auto" w:fill="auto"/>
            <w:vAlign w:val="center"/>
            <w:hideMark/>
          </w:tcPr>
          <w:p w14:paraId="6AACAD26" w14:textId="77777777" w:rsidR="001837D1" w:rsidRPr="001837D1" w:rsidRDefault="001837D1" w:rsidP="008C08E3">
            <w:pPr>
              <w:spacing w:before="0" w:after="0"/>
              <w:rPr>
                <w:rFonts w:ascii="Calibri" w:eastAsia="Times New Roman" w:hAnsi="Calibri" w:cs="Calibri"/>
                <w:b/>
                <w:bCs/>
                <w:i/>
                <w:iCs/>
                <w:color w:val="000000"/>
                <w:sz w:val="16"/>
                <w:szCs w:val="16"/>
                <w:lang w:eastAsia="sl-SI"/>
              </w:rPr>
            </w:pPr>
            <w:r w:rsidRPr="001837D1">
              <w:rPr>
                <w:rFonts w:ascii="Calibri" w:eastAsia="Times New Roman" w:hAnsi="Calibri" w:cs="Calibri"/>
                <w:b/>
                <w:bCs/>
                <w:i/>
                <w:iCs/>
                <w:color w:val="000000"/>
                <w:sz w:val="16"/>
                <w:szCs w:val="16"/>
                <w:lang w:eastAsia="sl-SI"/>
              </w:rPr>
              <w:t>v EUR</w:t>
            </w:r>
          </w:p>
        </w:tc>
        <w:tc>
          <w:tcPr>
            <w:tcW w:w="1134" w:type="dxa"/>
            <w:tcBorders>
              <w:top w:val="nil"/>
              <w:left w:val="nil"/>
              <w:bottom w:val="single" w:sz="4" w:space="0" w:color="auto"/>
              <w:right w:val="single" w:sz="4" w:space="0" w:color="auto"/>
            </w:tcBorders>
            <w:shd w:val="clear" w:color="auto" w:fill="auto"/>
            <w:vAlign w:val="center"/>
            <w:hideMark/>
          </w:tcPr>
          <w:p w14:paraId="7D7B88FB" w14:textId="77777777" w:rsidR="001837D1" w:rsidRPr="001837D1" w:rsidRDefault="001837D1" w:rsidP="008C08E3">
            <w:pPr>
              <w:spacing w:before="0" w:after="0"/>
              <w:rPr>
                <w:rFonts w:ascii="Calibri" w:eastAsia="Times New Roman" w:hAnsi="Calibri" w:cs="Calibri"/>
                <w:b/>
                <w:bCs/>
                <w:i/>
                <w:iCs/>
                <w:color w:val="000000"/>
                <w:sz w:val="16"/>
                <w:szCs w:val="16"/>
                <w:lang w:eastAsia="sl-SI"/>
              </w:rPr>
            </w:pPr>
            <w:r w:rsidRPr="001837D1">
              <w:rPr>
                <w:rFonts w:ascii="Calibri" w:eastAsia="Times New Roman" w:hAnsi="Calibri" w:cs="Calibri"/>
                <w:b/>
                <w:bCs/>
                <w:i/>
                <w:iCs/>
                <w:color w:val="000000"/>
                <w:sz w:val="16"/>
                <w:szCs w:val="16"/>
                <w:lang w:eastAsia="sl-SI"/>
              </w:rPr>
              <w:t> </w:t>
            </w:r>
          </w:p>
        </w:tc>
      </w:tr>
      <w:tr w:rsidR="001837D1" w:rsidRPr="001837D1" w14:paraId="7D7180D0" w14:textId="77777777" w:rsidTr="008C08E3">
        <w:trPr>
          <w:trHeight w:val="380"/>
        </w:trPr>
        <w:tc>
          <w:tcPr>
            <w:tcW w:w="879" w:type="dxa"/>
            <w:tcBorders>
              <w:top w:val="nil"/>
              <w:left w:val="single" w:sz="4" w:space="0" w:color="auto"/>
              <w:bottom w:val="single" w:sz="4" w:space="0" w:color="auto"/>
              <w:right w:val="nil"/>
            </w:tcBorders>
            <w:shd w:val="clear" w:color="auto" w:fill="auto"/>
            <w:noWrap/>
            <w:vAlign w:val="center"/>
            <w:hideMark/>
          </w:tcPr>
          <w:p w14:paraId="30860079" w14:textId="77777777" w:rsidR="001837D1" w:rsidRPr="001837D1" w:rsidRDefault="001837D1" w:rsidP="008C08E3">
            <w:pPr>
              <w:spacing w:before="0" w:after="0"/>
              <w:rPr>
                <w:rFonts w:ascii="Calibri" w:eastAsia="Times New Roman" w:hAnsi="Calibri" w:cs="Calibri"/>
                <w:b/>
                <w:bCs/>
                <w:color w:val="000000"/>
                <w:sz w:val="16"/>
                <w:szCs w:val="16"/>
                <w:lang w:eastAsia="sl-SI"/>
              </w:rPr>
            </w:pPr>
            <w:r w:rsidRPr="001837D1">
              <w:rPr>
                <w:rFonts w:ascii="Calibri" w:eastAsia="Times New Roman" w:hAnsi="Calibri" w:cs="Calibri"/>
                <w:b/>
                <w:bCs/>
                <w:color w:val="000000"/>
                <w:sz w:val="16"/>
                <w:szCs w:val="16"/>
                <w:lang w:eastAsia="sl-SI"/>
              </w:rPr>
              <w:t>Konto</w:t>
            </w:r>
          </w:p>
        </w:tc>
        <w:tc>
          <w:tcPr>
            <w:tcW w:w="3046" w:type="dxa"/>
            <w:tcBorders>
              <w:top w:val="nil"/>
              <w:left w:val="nil"/>
              <w:bottom w:val="single" w:sz="4" w:space="0" w:color="auto"/>
              <w:right w:val="nil"/>
            </w:tcBorders>
            <w:shd w:val="clear" w:color="auto" w:fill="auto"/>
            <w:noWrap/>
            <w:vAlign w:val="center"/>
            <w:hideMark/>
          </w:tcPr>
          <w:p w14:paraId="1FCCED0A" w14:textId="77777777" w:rsidR="001837D1" w:rsidRPr="001837D1" w:rsidRDefault="001837D1" w:rsidP="008C08E3">
            <w:pPr>
              <w:spacing w:before="0" w:after="0"/>
              <w:rPr>
                <w:rFonts w:ascii="Calibri" w:eastAsia="Times New Roman" w:hAnsi="Calibri" w:cs="Calibri"/>
                <w:b/>
                <w:bCs/>
                <w:color w:val="000000"/>
                <w:sz w:val="16"/>
                <w:szCs w:val="16"/>
                <w:lang w:eastAsia="sl-SI"/>
              </w:rPr>
            </w:pPr>
            <w:r w:rsidRPr="001837D1">
              <w:rPr>
                <w:rFonts w:ascii="Calibri" w:eastAsia="Times New Roman" w:hAnsi="Calibri" w:cs="Calibri"/>
                <w:b/>
                <w:bCs/>
                <w:color w:val="000000"/>
                <w:sz w:val="16"/>
                <w:szCs w:val="16"/>
                <w:lang w:eastAsia="sl-SI"/>
              </w:rPr>
              <w:t>Naziv konta</w:t>
            </w:r>
          </w:p>
        </w:tc>
        <w:tc>
          <w:tcPr>
            <w:tcW w:w="981" w:type="dxa"/>
            <w:tcBorders>
              <w:top w:val="nil"/>
              <w:left w:val="single" w:sz="4" w:space="0" w:color="auto"/>
              <w:bottom w:val="single" w:sz="4" w:space="0" w:color="auto"/>
              <w:right w:val="single" w:sz="4" w:space="0" w:color="auto"/>
            </w:tcBorders>
            <w:shd w:val="clear" w:color="auto" w:fill="auto"/>
            <w:vAlign w:val="center"/>
            <w:hideMark/>
          </w:tcPr>
          <w:p w14:paraId="13AE4C43" w14:textId="77777777" w:rsidR="001837D1" w:rsidRPr="001837D1" w:rsidRDefault="001837D1" w:rsidP="008C08E3">
            <w:pPr>
              <w:spacing w:before="0" w:after="0"/>
              <w:rPr>
                <w:rFonts w:ascii="Calibri" w:eastAsia="Times New Roman" w:hAnsi="Calibri" w:cs="Calibri"/>
                <w:b/>
                <w:bCs/>
                <w:color w:val="000000"/>
                <w:sz w:val="16"/>
                <w:szCs w:val="16"/>
                <w:lang w:eastAsia="sl-SI"/>
              </w:rPr>
            </w:pPr>
            <w:r w:rsidRPr="001837D1">
              <w:rPr>
                <w:rFonts w:ascii="Calibri" w:eastAsia="Times New Roman" w:hAnsi="Calibri" w:cs="Calibri"/>
                <w:b/>
                <w:bCs/>
                <w:color w:val="000000"/>
                <w:sz w:val="16"/>
                <w:szCs w:val="16"/>
                <w:lang w:eastAsia="sl-SI"/>
              </w:rPr>
              <w:t>1</w:t>
            </w:r>
          </w:p>
        </w:tc>
        <w:tc>
          <w:tcPr>
            <w:tcW w:w="981" w:type="dxa"/>
            <w:tcBorders>
              <w:top w:val="nil"/>
              <w:left w:val="nil"/>
              <w:bottom w:val="single" w:sz="4" w:space="0" w:color="auto"/>
              <w:right w:val="single" w:sz="4" w:space="0" w:color="auto"/>
            </w:tcBorders>
            <w:shd w:val="clear" w:color="auto" w:fill="auto"/>
            <w:vAlign w:val="center"/>
            <w:hideMark/>
          </w:tcPr>
          <w:p w14:paraId="20B05F96" w14:textId="77777777" w:rsidR="001837D1" w:rsidRPr="001837D1" w:rsidRDefault="001837D1" w:rsidP="008C08E3">
            <w:pPr>
              <w:spacing w:before="0" w:after="0"/>
              <w:rPr>
                <w:rFonts w:ascii="Calibri" w:eastAsia="Times New Roman" w:hAnsi="Calibri" w:cs="Calibri"/>
                <w:b/>
                <w:bCs/>
                <w:color w:val="000000"/>
                <w:sz w:val="16"/>
                <w:szCs w:val="16"/>
                <w:lang w:eastAsia="sl-SI"/>
              </w:rPr>
            </w:pPr>
            <w:r w:rsidRPr="001837D1">
              <w:rPr>
                <w:rFonts w:ascii="Calibri" w:eastAsia="Times New Roman" w:hAnsi="Calibri" w:cs="Calibri"/>
                <w:b/>
                <w:bCs/>
                <w:color w:val="000000"/>
                <w:sz w:val="16"/>
                <w:szCs w:val="16"/>
                <w:lang w:eastAsia="sl-SI"/>
              </w:rPr>
              <w:t>2</w:t>
            </w:r>
          </w:p>
        </w:tc>
        <w:tc>
          <w:tcPr>
            <w:tcW w:w="981" w:type="dxa"/>
            <w:tcBorders>
              <w:top w:val="nil"/>
              <w:left w:val="nil"/>
              <w:bottom w:val="single" w:sz="4" w:space="0" w:color="auto"/>
              <w:right w:val="single" w:sz="4" w:space="0" w:color="auto"/>
            </w:tcBorders>
            <w:shd w:val="clear" w:color="auto" w:fill="auto"/>
            <w:vAlign w:val="center"/>
            <w:hideMark/>
          </w:tcPr>
          <w:p w14:paraId="294FCEA4" w14:textId="77777777" w:rsidR="001837D1" w:rsidRPr="001837D1" w:rsidRDefault="001837D1" w:rsidP="008C08E3">
            <w:pPr>
              <w:spacing w:before="0" w:after="0"/>
              <w:rPr>
                <w:rFonts w:ascii="Calibri" w:eastAsia="Times New Roman" w:hAnsi="Calibri" w:cs="Calibri"/>
                <w:b/>
                <w:bCs/>
                <w:color w:val="000000"/>
                <w:sz w:val="16"/>
                <w:szCs w:val="16"/>
                <w:lang w:eastAsia="sl-SI"/>
              </w:rPr>
            </w:pPr>
            <w:r w:rsidRPr="001837D1">
              <w:rPr>
                <w:rFonts w:ascii="Calibri" w:eastAsia="Times New Roman" w:hAnsi="Calibri" w:cs="Calibri"/>
                <w:b/>
                <w:bCs/>
                <w:color w:val="000000"/>
                <w:sz w:val="16"/>
                <w:szCs w:val="16"/>
                <w:lang w:eastAsia="sl-SI"/>
              </w:rPr>
              <w:t>3</w:t>
            </w:r>
          </w:p>
        </w:tc>
        <w:tc>
          <w:tcPr>
            <w:tcW w:w="1349" w:type="dxa"/>
            <w:tcBorders>
              <w:top w:val="nil"/>
              <w:left w:val="nil"/>
              <w:bottom w:val="single" w:sz="4" w:space="0" w:color="auto"/>
              <w:right w:val="single" w:sz="4" w:space="0" w:color="auto"/>
            </w:tcBorders>
            <w:shd w:val="clear" w:color="auto" w:fill="auto"/>
            <w:vAlign w:val="center"/>
            <w:hideMark/>
          </w:tcPr>
          <w:p w14:paraId="75B7388D" w14:textId="77777777" w:rsidR="001837D1" w:rsidRPr="001837D1" w:rsidRDefault="001837D1" w:rsidP="008C08E3">
            <w:pPr>
              <w:spacing w:before="0" w:after="0"/>
              <w:rPr>
                <w:rFonts w:ascii="Calibri" w:eastAsia="Times New Roman" w:hAnsi="Calibri" w:cs="Calibri"/>
                <w:b/>
                <w:bCs/>
                <w:color w:val="000000"/>
                <w:sz w:val="16"/>
                <w:szCs w:val="16"/>
                <w:lang w:eastAsia="sl-SI"/>
              </w:rPr>
            </w:pPr>
            <w:r w:rsidRPr="001837D1">
              <w:rPr>
                <w:rFonts w:ascii="Calibri" w:eastAsia="Times New Roman" w:hAnsi="Calibri" w:cs="Calibri"/>
                <w:b/>
                <w:bCs/>
                <w:color w:val="000000"/>
                <w:sz w:val="16"/>
                <w:szCs w:val="16"/>
                <w:lang w:eastAsia="sl-SI"/>
              </w:rPr>
              <w:t>4</w:t>
            </w:r>
          </w:p>
        </w:tc>
        <w:tc>
          <w:tcPr>
            <w:tcW w:w="1134" w:type="dxa"/>
            <w:tcBorders>
              <w:top w:val="nil"/>
              <w:left w:val="nil"/>
              <w:bottom w:val="single" w:sz="4" w:space="0" w:color="auto"/>
              <w:right w:val="single" w:sz="4" w:space="0" w:color="auto"/>
            </w:tcBorders>
            <w:shd w:val="clear" w:color="auto" w:fill="auto"/>
            <w:vAlign w:val="center"/>
            <w:hideMark/>
          </w:tcPr>
          <w:p w14:paraId="1101644C" w14:textId="77777777" w:rsidR="001837D1" w:rsidRPr="001837D1" w:rsidRDefault="001837D1" w:rsidP="008C08E3">
            <w:pPr>
              <w:spacing w:before="0" w:after="0"/>
              <w:rPr>
                <w:rFonts w:ascii="Calibri" w:eastAsia="Times New Roman" w:hAnsi="Calibri" w:cs="Calibri"/>
                <w:b/>
                <w:bCs/>
                <w:color w:val="000000"/>
                <w:sz w:val="16"/>
                <w:szCs w:val="16"/>
                <w:lang w:eastAsia="sl-SI"/>
              </w:rPr>
            </w:pPr>
            <w:r w:rsidRPr="001837D1">
              <w:rPr>
                <w:rFonts w:ascii="Calibri" w:eastAsia="Times New Roman" w:hAnsi="Calibri" w:cs="Calibri"/>
                <w:b/>
                <w:bCs/>
                <w:color w:val="000000"/>
                <w:sz w:val="16"/>
                <w:szCs w:val="16"/>
                <w:lang w:eastAsia="sl-SI"/>
              </w:rPr>
              <w:t>S4/3</w:t>
            </w:r>
          </w:p>
        </w:tc>
      </w:tr>
      <w:tr w:rsidR="001837D1" w:rsidRPr="001837D1" w14:paraId="05E84ED6" w14:textId="77777777" w:rsidTr="008C08E3">
        <w:trPr>
          <w:trHeight w:val="391"/>
        </w:trPr>
        <w:tc>
          <w:tcPr>
            <w:tcW w:w="879" w:type="dxa"/>
            <w:tcBorders>
              <w:top w:val="nil"/>
              <w:left w:val="single" w:sz="4" w:space="0" w:color="auto"/>
              <w:bottom w:val="single" w:sz="4" w:space="0" w:color="auto"/>
              <w:right w:val="single" w:sz="4" w:space="0" w:color="auto"/>
            </w:tcBorders>
            <w:shd w:val="clear" w:color="auto" w:fill="auto"/>
            <w:noWrap/>
            <w:vAlign w:val="center"/>
            <w:hideMark/>
          </w:tcPr>
          <w:p w14:paraId="0667972A"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460</w:t>
            </w:r>
          </w:p>
        </w:tc>
        <w:tc>
          <w:tcPr>
            <w:tcW w:w="3046" w:type="dxa"/>
            <w:tcBorders>
              <w:top w:val="nil"/>
              <w:left w:val="nil"/>
              <w:bottom w:val="single" w:sz="4" w:space="0" w:color="auto"/>
              <w:right w:val="single" w:sz="4" w:space="0" w:color="auto"/>
            </w:tcBorders>
            <w:shd w:val="clear" w:color="auto" w:fill="auto"/>
            <w:noWrap/>
            <w:vAlign w:val="center"/>
            <w:hideMark/>
          </w:tcPr>
          <w:p w14:paraId="4F1ED370"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Stroški materiala</w:t>
            </w:r>
          </w:p>
        </w:tc>
        <w:tc>
          <w:tcPr>
            <w:tcW w:w="981" w:type="dxa"/>
            <w:tcBorders>
              <w:top w:val="nil"/>
              <w:left w:val="nil"/>
              <w:bottom w:val="single" w:sz="4" w:space="0" w:color="auto"/>
              <w:right w:val="single" w:sz="4" w:space="0" w:color="auto"/>
            </w:tcBorders>
            <w:shd w:val="clear" w:color="auto" w:fill="auto"/>
            <w:vAlign w:val="center"/>
            <w:hideMark/>
          </w:tcPr>
          <w:p w14:paraId="6CA25DD4" w14:textId="77777777" w:rsidR="001837D1" w:rsidRPr="001837D1" w:rsidRDefault="001837D1" w:rsidP="008C08E3">
            <w:pPr>
              <w:spacing w:before="0" w:after="0"/>
              <w:jc w:val="right"/>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395.569</w:t>
            </w:r>
          </w:p>
        </w:tc>
        <w:tc>
          <w:tcPr>
            <w:tcW w:w="981" w:type="dxa"/>
            <w:tcBorders>
              <w:top w:val="nil"/>
              <w:left w:val="nil"/>
              <w:bottom w:val="single" w:sz="4" w:space="0" w:color="auto"/>
              <w:right w:val="single" w:sz="4" w:space="0" w:color="auto"/>
            </w:tcBorders>
            <w:shd w:val="clear" w:color="auto" w:fill="auto"/>
            <w:vAlign w:val="center"/>
            <w:hideMark/>
          </w:tcPr>
          <w:p w14:paraId="2BF68EAB" w14:textId="77777777" w:rsidR="001837D1" w:rsidRPr="001837D1" w:rsidRDefault="001837D1" w:rsidP="008C08E3">
            <w:pPr>
              <w:spacing w:before="0" w:after="0"/>
              <w:jc w:val="right"/>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291.000</w:t>
            </w:r>
          </w:p>
        </w:tc>
        <w:tc>
          <w:tcPr>
            <w:tcW w:w="981" w:type="dxa"/>
            <w:tcBorders>
              <w:top w:val="nil"/>
              <w:left w:val="nil"/>
              <w:bottom w:val="single" w:sz="4" w:space="0" w:color="auto"/>
              <w:right w:val="single" w:sz="4" w:space="0" w:color="auto"/>
            </w:tcBorders>
            <w:shd w:val="clear" w:color="auto" w:fill="auto"/>
            <w:vAlign w:val="center"/>
            <w:hideMark/>
          </w:tcPr>
          <w:p w14:paraId="2CCC0B51" w14:textId="77777777" w:rsidR="001837D1" w:rsidRPr="001837D1" w:rsidRDefault="001837D1" w:rsidP="008C08E3">
            <w:pPr>
              <w:spacing w:before="0" w:after="0"/>
              <w:jc w:val="right"/>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334.303</w:t>
            </w:r>
          </w:p>
        </w:tc>
        <w:tc>
          <w:tcPr>
            <w:tcW w:w="1349" w:type="dxa"/>
            <w:tcBorders>
              <w:top w:val="nil"/>
              <w:left w:val="nil"/>
              <w:bottom w:val="single" w:sz="4" w:space="0" w:color="auto"/>
              <w:right w:val="single" w:sz="4" w:space="0" w:color="auto"/>
            </w:tcBorders>
            <w:shd w:val="clear" w:color="auto" w:fill="auto"/>
            <w:vAlign w:val="center"/>
            <w:hideMark/>
          </w:tcPr>
          <w:p w14:paraId="2ADAEA0F" w14:textId="77777777" w:rsidR="001837D1" w:rsidRPr="001837D1" w:rsidRDefault="001837D1" w:rsidP="008C08E3">
            <w:pPr>
              <w:spacing w:before="0" w:after="0"/>
              <w:jc w:val="right"/>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251.900</w:t>
            </w:r>
          </w:p>
        </w:tc>
        <w:tc>
          <w:tcPr>
            <w:tcW w:w="1134" w:type="dxa"/>
            <w:tcBorders>
              <w:top w:val="nil"/>
              <w:left w:val="nil"/>
              <w:bottom w:val="single" w:sz="4" w:space="0" w:color="auto"/>
              <w:right w:val="single" w:sz="4" w:space="0" w:color="auto"/>
            </w:tcBorders>
            <w:shd w:val="clear" w:color="auto" w:fill="auto"/>
            <w:noWrap/>
            <w:vAlign w:val="center"/>
            <w:hideMark/>
          </w:tcPr>
          <w:p w14:paraId="2B520DCE"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75</w:t>
            </w:r>
          </w:p>
        </w:tc>
      </w:tr>
      <w:tr w:rsidR="001837D1" w:rsidRPr="001837D1" w14:paraId="032CA99C" w14:textId="77777777" w:rsidTr="008C08E3">
        <w:trPr>
          <w:trHeight w:val="283"/>
        </w:trPr>
        <w:tc>
          <w:tcPr>
            <w:tcW w:w="879" w:type="dxa"/>
            <w:tcBorders>
              <w:top w:val="nil"/>
              <w:left w:val="single" w:sz="4" w:space="0" w:color="auto"/>
              <w:bottom w:val="single" w:sz="4" w:space="0" w:color="auto"/>
              <w:right w:val="single" w:sz="4" w:space="0" w:color="auto"/>
            </w:tcBorders>
            <w:shd w:val="clear" w:color="auto" w:fill="auto"/>
            <w:noWrap/>
            <w:vAlign w:val="center"/>
            <w:hideMark/>
          </w:tcPr>
          <w:p w14:paraId="3C2527A8"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461</w:t>
            </w:r>
          </w:p>
        </w:tc>
        <w:tc>
          <w:tcPr>
            <w:tcW w:w="3046" w:type="dxa"/>
            <w:tcBorders>
              <w:top w:val="nil"/>
              <w:left w:val="nil"/>
              <w:bottom w:val="single" w:sz="4" w:space="0" w:color="auto"/>
              <w:right w:val="single" w:sz="4" w:space="0" w:color="auto"/>
            </w:tcBorders>
            <w:shd w:val="clear" w:color="auto" w:fill="auto"/>
            <w:noWrap/>
            <w:vAlign w:val="center"/>
            <w:hideMark/>
          </w:tcPr>
          <w:p w14:paraId="786F2F8B"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Stroški storitev</w:t>
            </w:r>
          </w:p>
        </w:tc>
        <w:tc>
          <w:tcPr>
            <w:tcW w:w="981" w:type="dxa"/>
            <w:tcBorders>
              <w:top w:val="nil"/>
              <w:left w:val="nil"/>
              <w:bottom w:val="single" w:sz="4" w:space="0" w:color="auto"/>
              <w:right w:val="single" w:sz="4" w:space="0" w:color="auto"/>
            </w:tcBorders>
            <w:shd w:val="clear" w:color="auto" w:fill="auto"/>
            <w:vAlign w:val="center"/>
            <w:hideMark/>
          </w:tcPr>
          <w:p w14:paraId="5C7FEDB1" w14:textId="77777777" w:rsidR="001837D1" w:rsidRPr="001837D1" w:rsidRDefault="001837D1" w:rsidP="008C08E3">
            <w:pPr>
              <w:spacing w:before="0" w:after="0"/>
              <w:jc w:val="right"/>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500.302</w:t>
            </w:r>
          </w:p>
        </w:tc>
        <w:tc>
          <w:tcPr>
            <w:tcW w:w="981" w:type="dxa"/>
            <w:tcBorders>
              <w:top w:val="nil"/>
              <w:left w:val="nil"/>
              <w:bottom w:val="single" w:sz="4" w:space="0" w:color="auto"/>
              <w:right w:val="single" w:sz="4" w:space="0" w:color="auto"/>
            </w:tcBorders>
            <w:shd w:val="clear" w:color="auto" w:fill="auto"/>
            <w:vAlign w:val="center"/>
            <w:hideMark/>
          </w:tcPr>
          <w:p w14:paraId="32CE856E" w14:textId="77777777" w:rsidR="001837D1" w:rsidRPr="001837D1" w:rsidRDefault="001837D1" w:rsidP="008C08E3">
            <w:pPr>
              <w:spacing w:before="0" w:after="0"/>
              <w:jc w:val="right"/>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248.600</w:t>
            </w:r>
          </w:p>
        </w:tc>
        <w:tc>
          <w:tcPr>
            <w:tcW w:w="981" w:type="dxa"/>
            <w:tcBorders>
              <w:top w:val="nil"/>
              <w:left w:val="nil"/>
              <w:bottom w:val="single" w:sz="4" w:space="0" w:color="auto"/>
              <w:right w:val="single" w:sz="4" w:space="0" w:color="auto"/>
            </w:tcBorders>
            <w:shd w:val="clear" w:color="auto" w:fill="auto"/>
            <w:vAlign w:val="center"/>
            <w:hideMark/>
          </w:tcPr>
          <w:p w14:paraId="37E1968B" w14:textId="77777777" w:rsidR="001837D1" w:rsidRPr="001837D1" w:rsidRDefault="001837D1" w:rsidP="008C08E3">
            <w:pPr>
              <w:spacing w:before="0" w:after="0"/>
              <w:jc w:val="right"/>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519.189</w:t>
            </w:r>
          </w:p>
        </w:tc>
        <w:tc>
          <w:tcPr>
            <w:tcW w:w="1349" w:type="dxa"/>
            <w:tcBorders>
              <w:top w:val="nil"/>
              <w:left w:val="nil"/>
              <w:bottom w:val="single" w:sz="4" w:space="0" w:color="auto"/>
              <w:right w:val="single" w:sz="4" w:space="0" w:color="auto"/>
            </w:tcBorders>
            <w:shd w:val="clear" w:color="auto" w:fill="auto"/>
            <w:vAlign w:val="center"/>
            <w:hideMark/>
          </w:tcPr>
          <w:p w14:paraId="64591435" w14:textId="77777777" w:rsidR="001837D1" w:rsidRPr="001837D1" w:rsidRDefault="001837D1" w:rsidP="008C08E3">
            <w:pPr>
              <w:spacing w:before="0" w:after="0"/>
              <w:jc w:val="right"/>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243.465</w:t>
            </w:r>
          </w:p>
        </w:tc>
        <w:tc>
          <w:tcPr>
            <w:tcW w:w="1134" w:type="dxa"/>
            <w:tcBorders>
              <w:top w:val="nil"/>
              <w:left w:val="nil"/>
              <w:bottom w:val="single" w:sz="4" w:space="0" w:color="auto"/>
              <w:right w:val="single" w:sz="4" w:space="0" w:color="auto"/>
            </w:tcBorders>
            <w:shd w:val="clear" w:color="auto" w:fill="auto"/>
            <w:noWrap/>
            <w:vAlign w:val="center"/>
            <w:hideMark/>
          </w:tcPr>
          <w:p w14:paraId="48691A8F"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47</w:t>
            </w:r>
          </w:p>
        </w:tc>
      </w:tr>
      <w:tr w:rsidR="001837D1" w:rsidRPr="001837D1" w14:paraId="7B68647B" w14:textId="77777777" w:rsidTr="008C08E3">
        <w:trPr>
          <w:trHeight w:val="260"/>
        </w:trPr>
        <w:tc>
          <w:tcPr>
            <w:tcW w:w="879" w:type="dxa"/>
            <w:tcBorders>
              <w:top w:val="nil"/>
              <w:left w:val="single" w:sz="4" w:space="0" w:color="auto"/>
              <w:bottom w:val="single" w:sz="4" w:space="0" w:color="auto"/>
              <w:right w:val="single" w:sz="4" w:space="0" w:color="auto"/>
            </w:tcBorders>
            <w:shd w:val="clear" w:color="auto" w:fill="auto"/>
            <w:noWrap/>
            <w:vAlign w:val="center"/>
            <w:hideMark/>
          </w:tcPr>
          <w:p w14:paraId="637367FD"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462</w:t>
            </w:r>
          </w:p>
        </w:tc>
        <w:tc>
          <w:tcPr>
            <w:tcW w:w="3046" w:type="dxa"/>
            <w:tcBorders>
              <w:top w:val="nil"/>
              <w:left w:val="nil"/>
              <w:bottom w:val="single" w:sz="4" w:space="0" w:color="auto"/>
              <w:right w:val="single" w:sz="4" w:space="0" w:color="auto"/>
            </w:tcBorders>
            <w:shd w:val="clear" w:color="auto" w:fill="auto"/>
            <w:noWrap/>
            <w:vAlign w:val="center"/>
            <w:hideMark/>
          </w:tcPr>
          <w:p w14:paraId="5D693618"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Amortizacija</w:t>
            </w:r>
          </w:p>
        </w:tc>
        <w:tc>
          <w:tcPr>
            <w:tcW w:w="981" w:type="dxa"/>
            <w:tcBorders>
              <w:top w:val="nil"/>
              <w:left w:val="nil"/>
              <w:bottom w:val="single" w:sz="4" w:space="0" w:color="auto"/>
              <w:right w:val="single" w:sz="4" w:space="0" w:color="auto"/>
            </w:tcBorders>
            <w:shd w:val="clear" w:color="auto" w:fill="auto"/>
            <w:vAlign w:val="center"/>
            <w:hideMark/>
          </w:tcPr>
          <w:p w14:paraId="284D17C1" w14:textId="77777777" w:rsidR="001837D1" w:rsidRPr="001837D1" w:rsidRDefault="001837D1" w:rsidP="008C08E3">
            <w:pPr>
              <w:spacing w:before="0" w:after="0"/>
              <w:jc w:val="right"/>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188.176</w:t>
            </w:r>
          </w:p>
        </w:tc>
        <w:tc>
          <w:tcPr>
            <w:tcW w:w="981" w:type="dxa"/>
            <w:tcBorders>
              <w:top w:val="nil"/>
              <w:left w:val="nil"/>
              <w:bottom w:val="single" w:sz="4" w:space="0" w:color="auto"/>
              <w:right w:val="single" w:sz="4" w:space="0" w:color="auto"/>
            </w:tcBorders>
            <w:shd w:val="clear" w:color="auto" w:fill="auto"/>
            <w:vAlign w:val="center"/>
            <w:hideMark/>
          </w:tcPr>
          <w:p w14:paraId="30950335" w14:textId="77777777" w:rsidR="001837D1" w:rsidRPr="001837D1" w:rsidRDefault="001837D1" w:rsidP="008C08E3">
            <w:pPr>
              <w:spacing w:before="0" w:after="0"/>
              <w:jc w:val="right"/>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130.000</w:t>
            </w:r>
          </w:p>
        </w:tc>
        <w:tc>
          <w:tcPr>
            <w:tcW w:w="981" w:type="dxa"/>
            <w:tcBorders>
              <w:top w:val="nil"/>
              <w:left w:val="nil"/>
              <w:bottom w:val="single" w:sz="4" w:space="0" w:color="auto"/>
              <w:right w:val="single" w:sz="4" w:space="0" w:color="auto"/>
            </w:tcBorders>
            <w:shd w:val="clear" w:color="auto" w:fill="auto"/>
            <w:vAlign w:val="center"/>
            <w:hideMark/>
          </w:tcPr>
          <w:p w14:paraId="5FA8D5A7" w14:textId="77777777" w:rsidR="001837D1" w:rsidRPr="001837D1" w:rsidRDefault="001837D1" w:rsidP="008C08E3">
            <w:pPr>
              <w:spacing w:before="0" w:after="0"/>
              <w:jc w:val="right"/>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201.247</w:t>
            </w:r>
          </w:p>
        </w:tc>
        <w:tc>
          <w:tcPr>
            <w:tcW w:w="1349" w:type="dxa"/>
            <w:tcBorders>
              <w:top w:val="nil"/>
              <w:left w:val="nil"/>
              <w:bottom w:val="single" w:sz="4" w:space="0" w:color="auto"/>
              <w:right w:val="single" w:sz="4" w:space="0" w:color="auto"/>
            </w:tcBorders>
            <w:shd w:val="clear" w:color="auto" w:fill="auto"/>
            <w:vAlign w:val="center"/>
            <w:hideMark/>
          </w:tcPr>
          <w:p w14:paraId="6B1959DB" w14:textId="77777777" w:rsidR="001837D1" w:rsidRPr="001837D1" w:rsidRDefault="001837D1" w:rsidP="008C08E3">
            <w:pPr>
              <w:spacing w:before="0" w:after="0"/>
              <w:jc w:val="right"/>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100.000</w:t>
            </w:r>
          </w:p>
        </w:tc>
        <w:tc>
          <w:tcPr>
            <w:tcW w:w="1134" w:type="dxa"/>
            <w:tcBorders>
              <w:top w:val="nil"/>
              <w:left w:val="nil"/>
              <w:bottom w:val="single" w:sz="4" w:space="0" w:color="auto"/>
              <w:right w:val="single" w:sz="4" w:space="0" w:color="auto"/>
            </w:tcBorders>
            <w:shd w:val="clear" w:color="auto" w:fill="auto"/>
            <w:noWrap/>
            <w:vAlign w:val="center"/>
            <w:hideMark/>
          </w:tcPr>
          <w:p w14:paraId="46991FDE"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50</w:t>
            </w:r>
          </w:p>
        </w:tc>
      </w:tr>
      <w:tr w:rsidR="001837D1" w:rsidRPr="001837D1" w14:paraId="1FC0A10F" w14:textId="77777777" w:rsidTr="008C08E3">
        <w:trPr>
          <w:trHeight w:val="278"/>
        </w:trPr>
        <w:tc>
          <w:tcPr>
            <w:tcW w:w="879" w:type="dxa"/>
            <w:tcBorders>
              <w:top w:val="nil"/>
              <w:left w:val="single" w:sz="4" w:space="0" w:color="auto"/>
              <w:bottom w:val="single" w:sz="4" w:space="0" w:color="auto"/>
              <w:right w:val="single" w:sz="4" w:space="0" w:color="auto"/>
            </w:tcBorders>
            <w:shd w:val="clear" w:color="auto" w:fill="auto"/>
            <w:noWrap/>
            <w:vAlign w:val="center"/>
            <w:hideMark/>
          </w:tcPr>
          <w:p w14:paraId="6EE3C4E8"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463</w:t>
            </w:r>
          </w:p>
        </w:tc>
        <w:tc>
          <w:tcPr>
            <w:tcW w:w="3046" w:type="dxa"/>
            <w:tcBorders>
              <w:top w:val="nil"/>
              <w:left w:val="nil"/>
              <w:bottom w:val="single" w:sz="4" w:space="0" w:color="auto"/>
              <w:right w:val="single" w:sz="4" w:space="0" w:color="auto"/>
            </w:tcBorders>
            <w:shd w:val="clear" w:color="auto" w:fill="auto"/>
            <w:noWrap/>
            <w:vAlign w:val="center"/>
            <w:hideMark/>
          </w:tcPr>
          <w:p w14:paraId="3305ECCC"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Rezervacije</w:t>
            </w:r>
          </w:p>
        </w:tc>
        <w:tc>
          <w:tcPr>
            <w:tcW w:w="981" w:type="dxa"/>
            <w:tcBorders>
              <w:top w:val="nil"/>
              <w:left w:val="nil"/>
              <w:bottom w:val="single" w:sz="4" w:space="0" w:color="auto"/>
              <w:right w:val="single" w:sz="4" w:space="0" w:color="auto"/>
            </w:tcBorders>
            <w:shd w:val="clear" w:color="auto" w:fill="auto"/>
            <w:vAlign w:val="center"/>
            <w:hideMark/>
          </w:tcPr>
          <w:p w14:paraId="055A12F9" w14:textId="77777777" w:rsidR="001837D1" w:rsidRPr="001837D1" w:rsidRDefault="001837D1" w:rsidP="008C08E3">
            <w:pPr>
              <w:spacing w:before="0" w:after="0"/>
              <w:jc w:val="right"/>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0</w:t>
            </w:r>
          </w:p>
        </w:tc>
        <w:tc>
          <w:tcPr>
            <w:tcW w:w="981" w:type="dxa"/>
            <w:tcBorders>
              <w:top w:val="nil"/>
              <w:left w:val="nil"/>
              <w:bottom w:val="single" w:sz="4" w:space="0" w:color="auto"/>
              <w:right w:val="single" w:sz="4" w:space="0" w:color="auto"/>
            </w:tcBorders>
            <w:shd w:val="clear" w:color="auto" w:fill="auto"/>
            <w:vAlign w:val="center"/>
            <w:hideMark/>
          </w:tcPr>
          <w:p w14:paraId="6B968B28" w14:textId="77777777" w:rsidR="001837D1" w:rsidRPr="001837D1" w:rsidRDefault="001837D1" w:rsidP="008C08E3">
            <w:pPr>
              <w:spacing w:before="0" w:after="0"/>
              <w:jc w:val="right"/>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0</w:t>
            </w:r>
          </w:p>
        </w:tc>
        <w:tc>
          <w:tcPr>
            <w:tcW w:w="981" w:type="dxa"/>
            <w:tcBorders>
              <w:top w:val="nil"/>
              <w:left w:val="nil"/>
              <w:bottom w:val="single" w:sz="4" w:space="0" w:color="auto"/>
              <w:right w:val="single" w:sz="4" w:space="0" w:color="auto"/>
            </w:tcBorders>
            <w:shd w:val="clear" w:color="auto" w:fill="auto"/>
            <w:vAlign w:val="center"/>
            <w:hideMark/>
          </w:tcPr>
          <w:p w14:paraId="09658049" w14:textId="77777777" w:rsidR="001837D1" w:rsidRPr="001837D1" w:rsidRDefault="001837D1" w:rsidP="008C08E3">
            <w:pPr>
              <w:spacing w:before="0" w:after="0"/>
              <w:jc w:val="right"/>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0</w:t>
            </w:r>
          </w:p>
        </w:tc>
        <w:tc>
          <w:tcPr>
            <w:tcW w:w="1349" w:type="dxa"/>
            <w:tcBorders>
              <w:top w:val="nil"/>
              <w:left w:val="nil"/>
              <w:bottom w:val="single" w:sz="4" w:space="0" w:color="auto"/>
              <w:right w:val="single" w:sz="4" w:space="0" w:color="auto"/>
            </w:tcBorders>
            <w:shd w:val="clear" w:color="auto" w:fill="auto"/>
            <w:vAlign w:val="center"/>
            <w:hideMark/>
          </w:tcPr>
          <w:p w14:paraId="15F722A6" w14:textId="77777777" w:rsidR="001837D1" w:rsidRPr="001837D1" w:rsidRDefault="001837D1" w:rsidP="008C08E3">
            <w:pPr>
              <w:spacing w:before="0" w:after="0"/>
              <w:jc w:val="right"/>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0</w:t>
            </w:r>
          </w:p>
        </w:tc>
        <w:tc>
          <w:tcPr>
            <w:tcW w:w="1134" w:type="dxa"/>
            <w:tcBorders>
              <w:top w:val="nil"/>
              <w:left w:val="nil"/>
              <w:bottom w:val="single" w:sz="4" w:space="0" w:color="auto"/>
              <w:right w:val="single" w:sz="4" w:space="0" w:color="auto"/>
            </w:tcBorders>
            <w:shd w:val="clear" w:color="auto" w:fill="auto"/>
            <w:noWrap/>
            <w:vAlign w:val="center"/>
            <w:hideMark/>
          </w:tcPr>
          <w:p w14:paraId="44F901A3"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 </w:t>
            </w:r>
          </w:p>
        </w:tc>
      </w:tr>
      <w:tr w:rsidR="001837D1" w:rsidRPr="001837D1" w14:paraId="5CFAB943" w14:textId="77777777" w:rsidTr="008C08E3">
        <w:trPr>
          <w:trHeight w:val="268"/>
        </w:trPr>
        <w:tc>
          <w:tcPr>
            <w:tcW w:w="879" w:type="dxa"/>
            <w:tcBorders>
              <w:top w:val="nil"/>
              <w:left w:val="single" w:sz="4" w:space="0" w:color="auto"/>
              <w:bottom w:val="single" w:sz="4" w:space="0" w:color="auto"/>
              <w:right w:val="single" w:sz="4" w:space="0" w:color="auto"/>
            </w:tcBorders>
            <w:shd w:val="clear" w:color="auto" w:fill="auto"/>
            <w:noWrap/>
            <w:vAlign w:val="center"/>
            <w:hideMark/>
          </w:tcPr>
          <w:p w14:paraId="3BEF83EE"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464</w:t>
            </w:r>
          </w:p>
        </w:tc>
        <w:tc>
          <w:tcPr>
            <w:tcW w:w="3046" w:type="dxa"/>
            <w:tcBorders>
              <w:top w:val="nil"/>
              <w:left w:val="nil"/>
              <w:bottom w:val="single" w:sz="4" w:space="0" w:color="auto"/>
              <w:right w:val="single" w:sz="4" w:space="0" w:color="auto"/>
            </w:tcBorders>
            <w:shd w:val="clear" w:color="auto" w:fill="auto"/>
            <w:noWrap/>
            <w:vAlign w:val="center"/>
            <w:hideMark/>
          </w:tcPr>
          <w:p w14:paraId="6EA5263D"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Stroški dela</w:t>
            </w:r>
          </w:p>
        </w:tc>
        <w:tc>
          <w:tcPr>
            <w:tcW w:w="981" w:type="dxa"/>
            <w:tcBorders>
              <w:top w:val="nil"/>
              <w:left w:val="nil"/>
              <w:bottom w:val="single" w:sz="4" w:space="0" w:color="auto"/>
              <w:right w:val="single" w:sz="4" w:space="0" w:color="auto"/>
            </w:tcBorders>
            <w:shd w:val="clear" w:color="auto" w:fill="auto"/>
            <w:vAlign w:val="center"/>
            <w:hideMark/>
          </w:tcPr>
          <w:p w14:paraId="50B8D7C3" w14:textId="77777777" w:rsidR="001837D1" w:rsidRPr="001837D1" w:rsidRDefault="001837D1" w:rsidP="008C08E3">
            <w:pPr>
              <w:spacing w:before="0" w:after="0"/>
              <w:jc w:val="right"/>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1.927.250</w:t>
            </w:r>
          </w:p>
        </w:tc>
        <w:tc>
          <w:tcPr>
            <w:tcW w:w="981" w:type="dxa"/>
            <w:tcBorders>
              <w:top w:val="nil"/>
              <w:left w:val="nil"/>
              <w:bottom w:val="single" w:sz="4" w:space="0" w:color="auto"/>
              <w:right w:val="single" w:sz="4" w:space="0" w:color="auto"/>
            </w:tcBorders>
            <w:shd w:val="clear" w:color="auto" w:fill="auto"/>
            <w:vAlign w:val="center"/>
            <w:hideMark/>
          </w:tcPr>
          <w:p w14:paraId="5E3A395E" w14:textId="77777777" w:rsidR="001837D1" w:rsidRPr="001837D1" w:rsidRDefault="001837D1" w:rsidP="008C08E3">
            <w:pPr>
              <w:spacing w:before="0" w:after="0"/>
              <w:jc w:val="right"/>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2.080.000</w:t>
            </w:r>
          </w:p>
        </w:tc>
        <w:tc>
          <w:tcPr>
            <w:tcW w:w="981" w:type="dxa"/>
            <w:tcBorders>
              <w:top w:val="nil"/>
              <w:left w:val="nil"/>
              <w:bottom w:val="single" w:sz="4" w:space="0" w:color="auto"/>
              <w:right w:val="single" w:sz="4" w:space="0" w:color="auto"/>
            </w:tcBorders>
            <w:shd w:val="clear" w:color="auto" w:fill="auto"/>
            <w:vAlign w:val="center"/>
            <w:hideMark/>
          </w:tcPr>
          <w:p w14:paraId="7AB7A9B4" w14:textId="77777777" w:rsidR="001837D1" w:rsidRPr="001837D1" w:rsidRDefault="001837D1" w:rsidP="008C08E3">
            <w:pPr>
              <w:spacing w:before="0" w:after="0"/>
              <w:jc w:val="right"/>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2.073.052</w:t>
            </w:r>
          </w:p>
        </w:tc>
        <w:tc>
          <w:tcPr>
            <w:tcW w:w="1349" w:type="dxa"/>
            <w:tcBorders>
              <w:top w:val="nil"/>
              <w:left w:val="nil"/>
              <w:bottom w:val="single" w:sz="4" w:space="0" w:color="auto"/>
              <w:right w:val="single" w:sz="4" w:space="0" w:color="auto"/>
            </w:tcBorders>
            <w:shd w:val="clear" w:color="auto" w:fill="auto"/>
            <w:vAlign w:val="center"/>
            <w:hideMark/>
          </w:tcPr>
          <w:p w14:paraId="72F6676F" w14:textId="77777777" w:rsidR="001837D1" w:rsidRPr="001837D1" w:rsidRDefault="001837D1" w:rsidP="008C08E3">
            <w:pPr>
              <w:spacing w:before="0" w:after="0"/>
              <w:jc w:val="right"/>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2.341.120</w:t>
            </w:r>
          </w:p>
        </w:tc>
        <w:tc>
          <w:tcPr>
            <w:tcW w:w="1134" w:type="dxa"/>
            <w:tcBorders>
              <w:top w:val="nil"/>
              <w:left w:val="nil"/>
              <w:bottom w:val="single" w:sz="4" w:space="0" w:color="auto"/>
              <w:right w:val="single" w:sz="4" w:space="0" w:color="auto"/>
            </w:tcBorders>
            <w:shd w:val="clear" w:color="auto" w:fill="auto"/>
            <w:noWrap/>
            <w:vAlign w:val="center"/>
            <w:hideMark/>
          </w:tcPr>
          <w:p w14:paraId="71EAEFB4"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113</w:t>
            </w:r>
          </w:p>
        </w:tc>
      </w:tr>
      <w:tr w:rsidR="001837D1" w:rsidRPr="001837D1" w14:paraId="549AECAC" w14:textId="77777777" w:rsidTr="008C08E3">
        <w:trPr>
          <w:trHeight w:val="272"/>
        </w:trPr>
        <w:tc>
          <w:tcPr>
            <w:tcW w:w="879" w:type="dxa"/>
            <w:tcBorders>
              <w:top w:val="nil"/>
              <w:left w:val="single" w:sz="4" w:space="0" w:color="auto"/>
              <w:bottom w:val="single" w:sz="4" w:space="0" w:color="auto"/>
              <w:right w:val="single" w:sz="4" w:space="0" w:color="auto"/>
            </w:tcBorders>
            <w:shd w:val="clear" w:color="auto" w:fill="auto"/>
            <w:noWrap/>
            <w:vAlign w:val="center"/>
            <w:hideMark/>
          </w:tcPr>
          <w:p w14:paraId="19A21656"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465</w:t>
            </w:r>
          </w:p>
        </w:tc>
        <w:tc>
          <w:tcPr>
            <w:tcW w:w="3046" w:type="dxa"/>
            <w:tcBorders>
              <w:top w:val="nil"/>
              <w:left w:val="nil"/>
              <w:bottom w:val="single" w:sz="4" w:space="0" w:color="auto"/>
              <w:right w:val="single" w:sz="4" w:space="0" w:color="auto"/>
            </w:tcBorders>
            <w:shd w:val="clear" w:color="auto" w:fill="auto"/>
            <w:noWrap/>
            <w:vAlign w:val="center"/>
            <w:hideMark/>
          </w:tcPr>
          <w:p w14:paraId="7A3F904B"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Drugi stroški</w:t>
            </w:r>
          </w:p>
        </w:tc>
        <w:tc>
          <w:tcPr>
            <w:tcW w:w="981" w:type="dxa"/>
            <w:tcBorders>
              <w:top w:val="nil"/>
              <w:left w:val="nil"/>
              <w:bottom w:val="single" w:sz="4" w:space="0" w:color="auto"/>
              <w:right w:val="single" w:sz="4" w:space="0" w:color="auto"/>
            </w:tcBorders>
            <w:shd w:val="clear" w:color="auto" w:fill="auto"/>
            <w:vAlign w:val="center"/>
            <w:hideMark/>
          </w:tcPr>
          <w:p w14:paraId="738F9025" w14:textId="77777777" w:rsidR="001837D1" w:rsidRPr="001837D1" w:rsidRDefault="001837D1" w:rsidP="008C08E3">
            <w:pPr>
              <w:spacing w:before="0" w:after="0"/>
              <w:jc w:val="right"/>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18.758</w:t>
            </w:r>
          </w:p>
        </w:tc>
        <w:tc>
          <w:tcPr>
            <w:tcW w:w="981" w:type="dxa"/>
            <w:tcBorders>
              <w:top w:val="nil"/>
              <w:left w:val="nil"/>
              <w:bottom w:val="single" w:sz="4" w:space="0" w:color="auto"/>
              <w:right w:val="single" w:sz="4" w:space="0" w:color="auto"/>
            </w:tcBorders>
            <w:shd w:val="clear" w:color="auto" w:fill="auto"/>
            <w:vAlign w:val="center"/>
            <w:hideMark/>
          </w:tcPr>
          <w:p w14:paraId="6599C1DE" w14:textId="77777777" w:rsidR="001837D1" w:rsidRPr="001837D1" w:rsidRDefault="001837D1" w:rsidP="008C08E3">
            <w:pPr>
              <w:spacing w:before="0" w:after="0"/>
              <w:jc w:val="right"/>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20.000</w:t>
            </w:r>
          </w:p>
        </w:tc>
        <w:tc>
          <w:tcPr>
            <w:tcW w:w="981" w:type="dxa"/>
            <w:tcBorders>
              <w:top w:val="nil"/>
              <w:left w:val="nil"/>
              <w:bottom w:val="single" w:sz="4" w:space="0" w:color="auto"/>
              <w:right w:val="single" w:sz="4" w:space="0" w:color="auto"/>
            </w:tcBorders>
            <w:shd w:val="clear" w:color="auto" w:fill="auto"/>
            <w:vAlign w:val="center"/>
            <w:hideMark/>
          </w:tcPr>
          <w:p w14:paraId="56AF472D" w14:textId="77777777" w:rsidR="001837D1" w:rsidRPr="001837D1" w:rsidRDefault="001837D1" w:rsidP="008C08E3">
            <w:pPr>
              <w:spacing w:before="0" w:after="0"/>
              <w:jc w:val="right"/>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32.998</w:t>
            </w:r>
          </w:p>
        </w:tc>
        <w:tc>
          <w:tcPr>
            <w:tcW w:w="1349" w:type="dxa"/>
            <w:tcBorders>
              <w:top w:val="nil"/>
              <w:left w:val="nil"/>
              <w:bottom w:val="single" w:sz="4" w:space="0" w:color="auto"/>
              <w:right w:val="single" w:sz="4" w:space="0" w:color="auto"/>
            </w:tcBorders>
            <w:shd w:val="clear" w:color="auto" w:fill="auto"/>
            <w:vAlign w:val="center"/>
            <w:hideMark/>
          </w:tcPr>
          <w:p w14:paraId="1D4A67E9" w14:textId="77777777" w:rsidR="001837D1" w:rsidRPr="001837D1" w:rsidRDefault="001837D1" w:rsidP="008C08E3">
            <w:pPr>
              <w:spacing w:before="0" w:after="0"/>
              <w:jc w:val="right"/>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8.000</w:t>
            </w:r>
          </w:p>
        </w:tc>
        <w:tc>
          <w:tcPr>
            <w:tcW w:w="1134" w:type="dxa"/>
            <w:tcBorders>
              <w:top w:val="nil"/>
              <w:left w:val="nil"/>
              <w:bottom w:val="single" w:sz="4" w:space="0" w:color="auto"/>
              <w:right w:val="single" w:sz="4" w:space="0" w:color="auto"/>
            </w:tcBorders>
            <w:shd w:val="clear" w:color="auto" w:fill="auto"/>
            <w:noWrap/>
            <w:vAlign w:val="center"/>
            <w:hideMark/>
          </w:tcPr>
          <w:p w14:paraId="4A8111F6"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24</w:t>
            </w:r>
          </w:p>
        </w:tc>
      </w:tr>
      <w:tr w:rsidR="001837D1" w:rsidRPr="001837D1" w14:paraId="567530A7" w14:textId="77777777" w:rsidTr="008C08E3">
        <w:trPr>
          <w:trHeight w:val="289"/>
        </w:trPr>
        <w:tc>
          <w:tcPr>
            <w:tcW w:w="879" w:type="dxa"/>
            <w:tcBorders>
              <w:top w:val="nil"/>
              <w:left w:val="single" w:sz="4" w:space="0" w:color="auto"/>
              <w:bottom w:val="single" w:sz="4" w:space="0" w:color="auto"/>
              <w:right w:val="single" w:sz="4" w:space="0" w:color="auto"/>
            </w:tcBorders>
            <w:shd w:val="clear" w:color="auto" w:fill="auto"/>
            <w:noWrap/>
            <w:vAlign w:val="center"/>
            <w:hideMark/>
          </w:tcPr>
          <w:p w14:paraId="56766850"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466</w:t>
            </w:r>
          </w:p>
        </w:tc>
        <w:tc>
          <w:tcPr>
            <w:tcW w:w="3046" w:type="dxa"/>
            <w:tcBorders>
              <w:top w:val="nil"/>
              <w:left w:val="nil"/>
              <w:bottom w:val="single" w:sz="4" w:space="0" w:color="auto"/>
              <w:right w:val="single" w:sz="4" w:space="0" w:color="auto"/>
            </w:tcBorders>
            <w:shd w:val="clear" w:color="auto" w:fill="auto"/>
            <w:vAlign w:val="center"/>
            <w:hideMark/>
          </w:tcPr>
          <w:p w14:paraId="178C9923"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Stroški prodanih zalog</w:t>
            </w:r>
          </w:p>
        </w:tc>
        <w:tc>
          <w:tcPr>
            <w:tcW w:w="981" w:type="dxa"/>
            <w:tcBorders>
              <w:top w:val="nil"/>
              <w:left w:val="nil"/>
              <w:bottom w:val="single" w:sz="4" w:space="0" w:color="auto"/>
              <w:right w:val="single" w:sz="4" w:space="0" w:color="auto"/>
            </w:tcBorders>
            <w:shd w:val="clear" w:color="auto" w:fill="auto"/>
            <w:vAlign w:val="center"/>
            <w:hideMark/>
          </w:tcPr>
          <w:p w14:paraId="07DB7F8D" w14:textId="77777777" w:rsidR="001837D1" w:rsidRPr="001837D1" w:rsidRDefault="001837D1" w:rsidP="008C08E3">
            <w:pPr>
              <w:spacing w:before="0" w:after="0"/>
              <w:jc w:val="right"/>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4.638</w:t>
            </w:r>
          </w:p>
        </w:tc>
        <w:tc>
          <w:tcPr>
            <w:tcW w:w="981" w:type="dxa"/>
            <w:tcBorders>
              <w:top w:val="nil"/>
              <w:left w:val="nil"/>
              <w:bottom w:val="single" w:sz="4" w:space="0" w:color="auto"/>
              <w:right w:val="single" w:sz="4" w:space="0" w:color="auto"/>
            </w:tcBorders>
            <w:shd w:val="clear" w:color="auto" w:fill="auto"/>
            <w:vAlign w:val="center"/>
            <w:hideMark/>
          </w:tcPr>
          <w:p w14:paraId="0AB901AB" w14:textId="77777777" w:rsidR="001837D1" w:rsidRPr="001837D1" w:rsidRDefault="001837D1" w:rsidP="008C08E3">
            <w:pPr>
              <w:spacing w:before="0" w:after="0"/>
              <w:jc w:val="right"/>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20.300</w:t>
            </w:r>
          </w:p>
        </w:tc>
        <w:tc>
          <w:tcPr>
            <w:tcW w:w="981" w:type="dxa"/>
            <w:tcBorders>
              <w:top w:val="nil"/>
              <w:left w:val="nil"/>
              <w:bottom w:val="single" w:sz="4" w:space="0" w:color="auto"/>
              <w:right w:val="single" w:sz="4" w:space="0" w:color="auto"/>
            </w:tcBorders>
            <w:shd w:val="clear" w:color="auto" w:fill="auto"/>
            <w:vAlign w:val="center"/>
            <w:hideMark/>
          </w:tcPr>
          <w:p w14:paraId="7681AE7F" w14:textId="77777777" w:rsidR="001837D1" w:rsidRPr="001837D1" w:rsidRDefault="001837D1" w:rsidP="008C08E3">
            <w:pPr>
              <w:spacing w:before="0" w:after="0"/>
              <w:jc w:val="right"/>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0</w:t>
            </w:r>
          </w:p>
        </w:tc>
        <w:tc>
          <w:tcPr>
            <w:tcW w:w="1349" w:type="dxa"/>
            <w:tcBorders>
              <w:top w:val="nil"/>
              <w:left w:val="nil"/>
              <w:bottom w:val="single" w:sz="4" w:space="0" w:color="auto"/>
              <w:right w:val="single" w:sz="4" w:space="0" w:color="auto"/>
            </w:tcBorders>
            <w:shd w:val="clear" w:color="auto" w:fill="auto"/>
            <w:vAlign w:val="center"/>
            <w:hideMark/>
          </w:tcPr>
          <w:p w14:paraId="681032DF" w14:textId="77777777" w:rsidR="001837D1" w:rsidRPr="001837D1" w:rsidRDefault="001837D1" w:rsidP="008C08E3">
            <w:pPr>
              <w:spacing w:before="0" w:after="0"/>
              <w:jc w:val="right"/>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0</w:t>
            </w:r>
          </w:p>
        </w:tc>
        <w:tc>
          <w:tcPr>
            <w:tcW w:w="1134" w:type="dxa"/>
            <w:tcBorders>
              <w:top w:val="nil"/>
              <w:left w:val="nil"/>
              <w:bottom w:val="single" w:sz="4" w:space="0" w:color="auto"/>
              <w:right w:val="single" w:sz="4" w:space="0" w:color="auto"/>
            </w:tcBorders>
            <w:shd w:val="clear" w:color="auto" w:fill="auto"/>
            <w:noWrap/>
            <w:vAlign w:val="center"/>
            <w:hideMark/>
          </w:tcPr>
          <w:p w14:paraId="507C9537"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 </w:t>
            </w:r>
          </w:p>
        </w:tc>
      </w:tr>
      <w:tr w:rsidR="001837D1" w:rsidRPr="001837D1" w14:paraId="0528D889" w14:textId="77777777" w:rsidTr="008C08E3">
        <w:trPr>
          <w:trHeight w:val="266"/>
        </w:trPr>
        <w:tc>
          <w:tcPr>
            <w:tcW w:w="879" w:type="dxa"/>
            <w:tcBorders>
              <w:top w:val="nil"/>
              <w:left w:val="single" w:sz="4" w:space="0" w:color="auto"/>
              <w:bottom w:val="single" w:sz="4" w:space="0" w:color="auto"/>
              <w:right w:val="single" w:sz="4" w:space="0" w:color="auto"/>
            </w:tcBorders>
            <w:shd w:val="clear" w:color="auto" w:fill="auto"/>
            <w:noWrap/>
            <w:vAlign w:val="center"/>
            <w:hideMark/>
          </w:tcPr>
          <w:p w14:paraId="68D8500E"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467</w:t>
            </w:r>
          </w:p>
        </w:tc>
        <w:tc>
          <w:tcPr>
            <w:tcW w:w="3046" w:type="dxa"/>
            <w:tcBorders>
              <w:top w:val="nil"/>
              <w:left w:val="nil"/>
              <w:bottom w:val="single" w:sz="4" w:space="0" w:color="auto"/>
              <w:right w:val="single" w:sz="4" w:space="0" w:color="auto"/>
            </w:tcBorders>
            <w:shd w:val="clear" w:color="auto" w:fill="auto"/>
            <w:noWrap/>
            <w:vAlign w:val="center"/>
            <w:hideMark/>
          </w:tcPr>
          <w:p w14:paraId="4D841DAD"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Finančni odhodki</w:t>
            </w:r>
          </w:p>
        </w:tc>
        <w:tc>
          <w:tcPr>
            <w:tcW w:w="981" w:type="dxa"/>
            <w:tcBorders>
              <w:top w:val="nil"/>
              <w:left w:val="nil"/>
              <w:bottom w:val="single" w:sz="4" w:space="0" w:color="auto"/>
              <w:right w:val="single" w:sz="4" w:space="0" w:color="auto"/>
            </w:tcBorders>
            <w:shd w:val="clear" w:color="auto" w:fill="auto"/>
            <w:vAlign w:val="center"/>
            <w:hideMark/>
          </w:tcPr>
          <w:p w14:paraId="60734199" w14:textId="77777777" w:rsidR="001837D1" w:rsidRPr="001837D1" w:rsidRDefault="001837D1" w:rsidP="008C08E3">
            <w:pPr>
              <w:spacing w:before="0" w:after="0"/>
              <w:jc w:val="right"/>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6.430</w:t>
            </w:r>
          </w:p>
        </w:tc>
        <w:tc>
          <w:tcPr>
            <w:tcW w:w="981" w:type="dxa"/>
            <w:tcBorders>
              <w:top w:val="nil"/>
              <w:left w:val="nil"/>
              <w:bottom w:val="single" w:sz="4" w:space="0" w:color="auto"/>
              <w:right w:val="single" w:sz="4" w:space="0" w:color="auto"/>
            </w:tcBorders>
            <w:shd w:val="clear" w:color="auto" w:fill="auto"/>
            <w:vAlign w:val="center"/>
            <w:hideMark/>
          </w:tcPr>
          <w:p w14:paraId="40A87CEC" w14:textId="77777777" w:rsidR="001837D1" w:rsidRPr="001837D1" w:rsidRDefault="001837D1" w:rsidP="008C08E3">
            <w:pPr>
              <w:spacing w:before="0" w:after="0"/>
              <w:jc w:val="right"/>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6.000</w:t>
            </w:r>
          </w:p>
        </w:tc>
        <w:tc>
          <w:tcPr>
            <w:tcW w:w="981" w:type="dxa"/>
            <w:tcBorders>
              <w:top w:val="nil"/>
              <w:left w:val="nil"/>
              <w:bottom w:val="single" w:sz="4" w:space="0" w:color="auto"/>
              <w:right w:val="single" w:sz="4" w:space="0" w:color="auto"/>
            </w:tcBorders>
            <w:shd w:val="clear" w:color="auto" w:fill="auto"/>
            <w:vAlign w:val="center"/>
            <w:hideMark/>
          </w:tcPr>
          <w:p w14:paraId="1ACD4A9F" w14:textId="77777777" w:rsidR="001837D1" w:rsidRPr="001837D1" w:rsidRDefault="001837D1" w:rsidP="008C08E3">
            <w:pPr>
              <w:spacing w:before="0" w:after="0"/>
              <w:jc w:val="right"/>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53.089</w:t>
            </w:r>
          </w:p>
        </w:tc>
        <w:tc>
          <w:tcPr>
            <w:tcW w:w="1349" w:type="dxa"/>
            <w:tcBorders>
              <w:top w:val="nil"/>
              <w:left w:val="nil"/>
              <w:bottom w:val="single" w:sz="4" w:space="0" w:color="auto"/>
              <w:right w:val="single" w:sz="4" w:space="0" w:color="auto"/>
            </w:tcBorders>
            <w:shd w:val="clear" w:color="auto" w:fill="auto"/>
            <w:vAlign w:val="center"/>
            <w:hideMark/>
          </w:tcPr>
          <w:p w14:paraId="50B463EB" w14:textId="77777777" w:rsidR="001837D1" w:rsidRPr="001837D1" w:rsidRDefault="001837D1" w:rsidP="008C08E3">
            <w:pPr>
              <w:spacing w:before="0" w:after="0"/>
              <w:jc w:val="right"/>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10.000</w:t>
            </w:r>
          </w:p>
        </w:tc>
        <w:tc>
          <w:tcPr>
            <w:tcW w:w="1134" w:type="dxa"/>
            <w:tcBorders>
              <w:top w:val="nil"/>
              <w:left w:val="nil"/>
              <w:bottom w:val="single" w:sz="4" w:space="0" w:color="auto"/>
              <w:right w:val="single" w:sz="4" w:space="0" w:color="auto"/>
            </w:tcBorders>
            <w:shd w:val="clear" w:color="auto" w:fill="auto"/>
            <w:noWrap/>
            <w:vAlign w:val="center"/>
            <w:hideMark/>
          </w:tcPr>
          <w:p w14:paraId="336A0404"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19</w:t>
            </w:r>
          </w:p>
        </w:tc>
      </w:tr>
      <w:tr w:rsidR="001837D1" w:rsidRPr="001837D1" w14:paraId="2CF2A8DB" w14:textId="77777777" w:rsidTr="008C08E3">
        <w:trPr>
          <w:trHeight w:val="227"/>
        </w:trPr>
        <w:tc>
          <w:tcPr>
            <w:tcW w:w="879" w:type="dxa"/>
            <w:tcBorders>
              <w:top w:val="nil"/>
              <w:left w:val="single" w:sz="4" w:space="0" w:color="auto"/>
              <w:bottom w:val="single" w:sz="4" w:space="0" w:color="auto"/>
              <w:right w:val="single" w:sz="4" w:space="0" w:color="auto"/>
            </w:tcBorders>
            <w:shd w:val="clear" w:color="auto" w:fill="auto"/>
            <w:noWrap/>
            <w:vAlign w:val="center"/>
            <w:hideMark/>
          </w:tcPr>
          <w:p w14:paraId="0B07B366"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468</w:t>
            </w:r>
          </w:p>
        </w:tc>
        <w:tc>
          <w:tcPr>
            <w:tcW w:w="3046" w:type="dxa"/>
            <w:tcBorders>
              <w:top w:val="nil"/>
              <w:left w:val="nil"/>
              <w:bottom w:val="single" w:sz="4" w:space="0" w:color="auto"/>
              <w:right w:val="single" w:sz="4" w:space="0" w:color="auto"/>
            </w:tcBorders>
            <w:shd w:val="clear" w:color="auto" w:fill="auto"/>
            <w:noWrap/>
            <w:vAlign w:val="center"/>
            <w:hideMark/>
          </w:tcPr>
          <w:p w14:paraId="417A094D"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Drugi odhodki</w:t>
            </w:r>
          </w:p>
        </w:tc>
        <w:tc>
          <w:tcPr>
            <w:tcW w:w="981" w:type="dxa"/>
            <w:tcBorders>
              <w:top w:val="nil"/>
              <w:left w:val="nil"/>
              <w:bottom w:val="single" w:sz="4" w:space="0" w:color="auto"/>
              <w:right w:val="single" w:sz="4" w:space="0" w:color="auto"/>
            </w:tcBorders>
            <w:shd w:val="clear" w:color="auto" w:fill="auto"/>
            <w:vAlign w:val="center"/>
            <w:hideMark/>
          </w:tcPr>
          <w:p w14:paraId="01C3A020" w14:textId="77777777" w:rsidR="001837D1" w:rsidRPr="001837D1" w:rsidRDefault="001837D1" w:rsidP="008C08E3">
            <w:pPr>
              <w:spacing w:before="0" w:after="0"/>
              <w:jc w:val="right"/>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0</w:t>
            </w:r>
          </w:p>
        </w:tc>
        <w:tc>
          <w:tcPr>
            <w:tcW w:w="981" w:type="dxa"/>
            <w:tcBorders>
              <w:top w:val="nil"/>
              <w:left w:val="nil"/>
              <w:bottom w:val="single" w:sz="4" w:space="0" w:color="auto"/>
              <w:right w:val="single" w:sz="4" w:space="0" w:color="auto"/>
            </w:tcBorders>
            <w:shd w:val="clear" w:color="auto" w:fill="auto"/>
            <w:vAlign w:val="center"/>
            <w:hideMark/>
          </w:tcPr>
          <w:p w14:paraId="48E2943C" w14:textId="77777777" w:rsidR="001837D1" w:rsidRPr="001837D1" w:rsidRDefault="001837D1" w:rsidP="008C08E3">
            <w:pPr>
              <w:spacing w:before="0" w:after="0"/>
              <w:jc w:val="right"/>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2.000</w:t>
            </w:r>
          </w:p>
        </w:tc>
        <w:tc>
          <w:tcPr>
            <w:tcW w:w="981" w:type="dxa"/>
            <w:tcBorders>
              <w:top w:val="nil"/>
              <w:left w:val="nil"/>
              <w:bottom w:val="single" w:sz="4" w:space="0" w:color="auto"/>
              <w:right w:val="single" w:sz="4" w:space="0" w:color="auto"/>
            </w:tcBorders>
            <w:shd w:val="clear" w:color="auto" w:fill="auto"/>
            <w:vAlign w:val="center"/>
            <w:hideMark/>
          </w:tcPr>
          <w:p w14:paraId="375DACDF" w14:textId="77777777" w:rsidR="001837D1" w:rsidRPr="001837D1" w:rsidRDefault="001837D1" w:rsidP="008C08E3">
            <w:pPr>
              <w:spacing w:before="0" w:after="0"/>
              <w:jc w:val="right"/>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4.624</w:t>
            </w:r>
          </w:p>
        </w:tc>
        <w:tc>
          <w:tcPr>
            <w:tcW w:w="1349" w:type="dxa"/>
            <w:tcBorders>
              <w:top w:val="nil"/>
              <w:left w:val="nil"/>
              <w:bottom w:val="single" w:sz="4" w:space="0" w:color="auto"/>
              <w:right w:val="single" w:sz="4" w:space="0" w:color="auto"/>
            </w:tcBorders>
            <w:shd w:val="clear" w:color="auto" w:fill="auto"/>
            <w:vAlign w:val="center"/>
            <w:hideMark/>
          </w:tcPr>
          <w:p w14:paraId="1FBDC726" w14:textId="77777777" w:rsidR="001837D1" w:rsidRPr="001837D1" w:rsidRDefault="001837D1" w:rsidP="008C08E3">
            <w:pPr>
              <w:spacing w:before="0" w:after="0"/>
              <w:jc w:val="right"/>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0</w:t>
            </w:r>
          </w:p>
        </w:tc>
        <w:tc>
          <w:tcPr>
            <w:tcW w:w="1134" w:type="dxa"/>
            <w:tcBorders>
              <w:top w:val="nil"/>
              <w:left w:val="nil"/>
              <w:bottom w:val="single" w:sz="4" w:space="0" w:color="auto"/>
              <w:right w:val="single" w:sz="4" w:space="0" w:color="auto"/>
            </w:tcBorders>
            <w:shd w:val="clear" w:color="auto" w:fill="auto"/>
            <w:noWrap/>
            <w:vAlign w:val="center"/>
            <w:hideMark/>
          </w:tcPr>
          <w:p w14:paraId="4E8DB201"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0</w:t>
            </w:r>
          </w:p>
        </w:tc>
      </w:tr>
      <w:tr w:rsidR="001837D1" w:rsidRPr="001837D1" w14:paraId="7C35C9BF" w14:textId="77777777" w:rsidTr="008C08E3">
        <w:trPr>
          <w:trHeight w:val="347"/>
        </w:trPr>
        <w:tc>
          <w:tcPr>
            <w:tcW w:w="879" w:type="dxa"/>
            <w:tcBorders>
              <w:top w:val="nil"/>
              <w:left w:val="single" w:sz="4" w:space="0" w:color="auto"/>
              <w:bottom w:val="single" w:sz="4" w:space="0" w:color="auto"/>
              <w:right w:val="single" w:sz="4" w:space="0" w:color="auto"/>
            </w:tcBorders>
            <w:shd w:val="clear" w:color="auto" w:fill="auto"/>
            <w:noWrap/>
            <w:vAlign w:val="center"/>
            <w:hideMark/>
          </w:tcPr>
          <w:p w14:paraId="7444A0E3"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469</w:t>
            </w:r>
          </w:p>
        </w:tc>
        <w:tc>
          <w:tcPr>
            <w:tcW w:w="3046" w:type="dxa"/>
            <w:tcBorders>
              <w:top w:val="nil"/>
              <w:left w:val="nil"/>
              <w:bottom w:val="single" w:sz="4" w:space="0" w:color="auto"/>
              <w:right w:val="single" w:sz="4" w:space="0" w:color="auto"/>
            </w:tcBorders>
            <w:shd w:val="clear" w:color="auto" w:fill="auto"/>
            <w:vAlign w:val="center"/>
            <w:hideMark/>
          </w:tcPr>
          <w:p w14:paraId="07DD21AC" w14:textId="77777777" w:rsidR="001837D1" w:rsidRPr="001837D1" w:rsidRDefault="001837D1" w:rsidP="008C08E3">
            <w:pPr>
              <w:spacing w:before="0" w:after="0"/>
              <w:rPr>
                <w:rFonts w:ascii="Calibri" w:eastAsia="Times New Roman" w:hAnsi="Calibri" w:cs="Calibri"/>
                <w:color w:val="000000"/>
                <w:sz w:val="16"/>
                <w:szCs w:val="16"/>
                <w:lang w:eastAsia="sl-SI"/>
              </w:rPr>
            </w:pPr>
            <w:proofErr w:type="spellStart"/>
            <w:r w:rsidRPr="001837D1">
              <w:rPr>
                <w:rFonts w:ascii="Calibri" w:eastAsia="Times New Roman" w:hAnsi="Calibri" w:cs="Calibri"/>
                <w:color w:val="000000"/>
                <w:sz w:val="16"/>
                <w:szCs w:val="16"/>
                <w:lang w:eastAsia="sl-SI"/>
              </w:rPr>
              <w:t>Prevrednotovalni</w:t>
            </w:r>
            <w:proofErr w:type="spellEnd"/>
            <w:r w:rsidRPr="001837D1">
              <w:rPr>
                <w:rFonts w:ascii="Calibri" w:eastAsia="Times New Roman" w:hAnsi="Calibri" w:cs="Calibri"/>
                <w:color w:val="000000"/>
                <w:sz w:val="16"/>
                <w:szCs w:val="16"/>
                <w:lang w:eastAsia="sl-SI"/>
              </w:rPr>
              <w:t xml:space="preserve"> odhodki</w:t>
            </w:r>
          </w:p>
        </w:tc>
        <w:tc>
          <w:tcPr>
            <w:tcW w:w="981" w:type="dxa"/>
            <w:tcBorders>
              <w:top w:val="nil"/>
              <w:left w:val="nil"/>
              <w:bottom w:val="single" w:sz="4" w:space="0" w:color="auto"/>
              <w:right w:val="single" w:sz="4" w:space="0" w:color="auto"/>
            </w:tcBorders>
            <w:shd w:val="clear" w:color="auto" w:fill="auto"/>
            <w:vAlign w:val="center"/>
            <w:hideMark/>
          </w:tcPr>
          <w:p w14:paraId="49618B0A" w14:textId="77777777" w:rsidR="001837D1" w:rsidRPr="001837D1" w:rsidRDefault="001837D1" w:rsidP="008C08E3">
            <w:pPr>
              <w:spacing w:before="0" w:after="0"/>
              <w:jc w:val="right"/>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4.735</w:t>
            </w:r>
          </w:p>
        </w:tc>
        <w:tc>
          <w:tcPr>
            <w:tcW w:w="981" w:type="dxa"/>
            <w:tcBorders>
              <w:top w:val="nil"/>
              <w:left w:val="nil"/>
              <w:bottom w:val="single" w:sz="4" w:space="0" w:color="auto"/>
              <w:right w:val="single" w:sz="4" w:space="0" w:color="auto"/>
            </w:tcBorders>
            <w:shd w:val="clear" w:color="auto" w:fill="auto"/>
            <w:vAlign w:val="center"/>
            <w:hideMark/>
          </w:tcPr>
          <w:p w14:paraId="3E1FEA61" w14:textId="77777777" w:rsidR="001837D1" w:rsidRPr="001837D1" w:rsidRDefault="001837D1" w:rsidP="008C08E3">
            <w:pPr>
              <w:spacing w:before="0" w:after="0"/>
              <w:jc w:val="right"/>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4.127</w:t>
            </w:r>
          </w:p>
        </w:tc>
        <w:tc>
          <w:tcPr>
            <w:tcW w:w="981" w:type="dxa"/>
            <w:tcBorders>
              <w:top w:val="nil"/>
              <w:left w:val="nil"/>
              <w:bottom w:val="single" w:sz="4" w:space="0" w:color="auto"/>
              <w:right w:val="single" w:sz="4" w:space="0" w:color="auto"/>
            </w:tcBorders>
            <w:shd w:val="clear" w:color="auto" w:fill="auto"/>
            <w:vAlign w:val="center"/>
            <w:hideMark/>
          </w:tcPr>
          <w:p w14:paraId="696F6CB8" w14:textId="77777777" w:rsidR="001837D1" w:rsidRPr="001837D1" w:rsidRDefault="001837D1" w:rsidP="008C08E3">
            <w:pPr>
              <w:spacing w:before="0" w:after="0"/>
              <w:jc w:val="right"/>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0</w:t>
            </w:r>
          </w:p>
        </w:tc>
        <w:tc>
          <w:tcPr>
            <w:tcW w:w="1349" w:type="dxa"/>
            <w:tcBorders>
              <w:top w:val="nil"/>
              <w:left w:val="nil"/>
              <w:bottom w:val="single" w:sz="4" w:space="0" w:color="auto"/>
              <w:right w:val="single" w:sz="4" w:space="0" w:color="auto"/>
            </w:tcBorders>
            <w:shd w:val="clear" w:color="auto" w:fill="auto"/>
            <w:vAlign w:val="center"/>
            <w:hideMark/>
          </w:tcPr>
          <w:p w14:paraId="72AAB4BE" w14:textId="77777777" w:rsidR="001837D1" w:rsidRPr="001837D1" w:rsidRDefault="001837D1" w:rsidP="008C08E3">
            <w:pPr>
              <w:spacing w:before="0" w:after="0"/>
              <w:jc w:val="right"/>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0</w:t>
            </w:r>
          </w:p>
        </w:tc>
        <w:tc>
          <w:tcPr>
            <w:tcW w:w="1134" w:type="dxa"/>
            <w:tcBorders>
              <w:top w:val="nil"/>
              <w:left w:val="nil"/>
              <w:bottom w:val="single" w:sz="4" w:space="0" w:color="auto"/>
              <w:right w:val="single" w:sz="4" w:space="0" w:color="auto"/>
            </w:tcBorders>
            <w:shd w:val="clear" w:color="auto" w:fill="auto"/>
            <w:noWrap/>
            <w:vAlign w:val="center"/>
            <w:hideMark/>
          </w:tcPr>
          <w:p w14:paraId="19E4DE6D" w14:textId="77777777" w:rsidR="001837D1" w:rsidRPr="001837D1" w:rsidRDefault="001837D1" w:rsidP="008C08E3">
            <w:pPr>
              <w:spacing w:before="0" w:after="0"/>
              <w:rPr>
                <w:rFonts w:ascii="Calibri" w:eastAsia="Times New Roman" w:hAnsi="Calibri" w:cs="Calibri"/>
                <w:b/>
                <w:bCs/>
                <w:color w:val="000000"/>
                <w:sz w:val="16"/>
                <w:szCs w:val="16"/>
                <w:lang w:eastAsia="sl-SI"/>
              </w:rPr>
            </w:pPr>
            <w:r w:rsidRPr="001837D1">
              <w:rPr>
                <w:rFonts w:ascii="Calibri" w:eastAsia="Times New Roman" w:hAnsi="Calibri" w:cs="Calibri"/>
                <w:b/>
                <w:bCs/>
                <w:color w:val="000000"/>
                <w:sz w:val="16"/>
                <w:szCs w:val="16"/>
                <w:lang w:eastAsia="sl-SI"/>
              </w:rPr>
              <w:t> </w:t>
            </w:r>
          </w:p>
        </w:tc>
      </w:tr>
      <w:tr w:rsidR="001837D1" w:rsidRPr="001837D1" w14:paraId="5CC647E9" w14:textId="77777777" w:rsidTr="008C08E3">
        <w:trPr>
          <w:trHeight w:val="340"/>
        </w:trPr>
        <w:tc>
          <w:tcPr>
            <w:tcW w:w="879" w:type="dxa"/>
            <w:tcBorders>
              <w:top w:val="nil"/>
              <w:left w:val="single" w:sz="4" w:space="0" w:color="auto"/>
              <w:bottom w:val="single" w:sz="4" w:space="0" w:color="auto"/>
              <w:right w:val="single" w:sz="4" w:space="0" w:color="auto"/>
            </w:tcBorders>
            <w:shd w:val="clear" w:color="auto" w:fill="auto"/>
            <w:noWrap/>
            <w:vAlign w:val="center"/>
            <w:hideMark/>
          </w:tcPr>
          <w:p w14:paraId="36898F89"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 </w:t>
            </w:r>
          </w:p>
        </w:tc>
        <w:tc>
          <w:tcPr>
            <w:tcW w:w="3046" w:type="dxa"/>
            <w:tcBorders>
              <w:top w:val="nil"/>
              <w:left w:val="nil"/>
              <w:bottom w:val="single" w:sz="4" w:space="0" w:color="auto"/>
              <w:right w:val="single" w:sz="4" w:space="0" w:color="auto"/>
            </w:tcBorders>
            <w:shd w:val="clear" w:color="auto" w:fill="auto"/>
            <w:noWrap/>
            <w:vAlign w:val="center"/>
            <w:hideMark/>
          </w:tcPr>
          <w:p w14:paraId="56544B04" w14:textId="77777777" w:rsidR="001837D1" w:rsidRPr="001837D1" w:rsidRDefault="001837D1" w:rsidP="008C08E3">
            <w:pPr>
              <w:spacing w:before="0" w:after="0"/>
              <w:rPr>
                <w:rFonts w:ascii="Calibri" w:eastAsia="Times New Roman" w:hAnsi="Calibri" w:cs="Calibri"/>
                <w:b/>
                <w:bCs/>
                <w:color w:val="000000"/>
                <w:sz w:val="16"/>
                <w:szCs w:val="16"/>
                <w:lang w:eastAsia="sl-SI"/>
              </w:rPr>
            </w:pPr>
            <w:r w:rsidRPr="001837D1">
              <w:rPr>
                <w:rFonts w:ascii="Calibri" w:eastAsia="Times New Roman" w:hAnsi="Calibri" w:cs="Calibri"/>
                <w:b/>
                <w:bCs/>
                <w:color w:val="000000"/>
                <w:sz w:val="16"/>
                <w:szCs w:val="16"/>
                <w:lang w:eastAsia="sl-SI"/>
              </w:rPr>
              <w:t>Stroški skupaj</w:t>
            </w:r>
          </w:p>
        </w:tc>
        <w:tc>
          <w:tcPr>
            <w:tcW w:w="981" w:type="dxa"/>
            <w:tcBorders>
              <w:top w:val="nil"/>
              <w:left w:val="nil"/>
              <w:bottom w:val="single" w:sz="4" w:space="0" w:color="auto"/>
              <w:right w:val="single" w:sz="4" w:space="0" w:color="auto"/>
            </w:tcBorders>
            <w:shd w:val="clear" w:color="auto" w:fill="auto"/>
            <w:noWrap/>
            <w:vAlign w:val="center"/>
            <w:hideMark/>
          </w:tcPr>
          <w:p w14:paraId="7ACEC6E5" w14:textId="77777777" w:rsidR="001837D1" w:rsidRPr="001837D1" w:rsidRDefault="001837D1" w:rsidP="008C08E3">
            <w:pPr>
              <w:spacing w:before="0" w:after="0"/>
              <w:jc w:val="right"/>
              <w:rPr>
                <w:rFonts w:ascii="Calibri" w:eastAsia="Times New Roman" w:hAnsi="Calibri" w:cs="Calibri"/>
                <w:b/>
                <w:bCs/>
                <w:color w:val="000000"/>
                <w:sz w:val="16"/>
                <w:szCs w:val="16"/>
                <w:lang w:eastAsia="sl-SI"/>
              </w:rPr>
            </w:pPr>
            <w:r w:rsidRPr="001837D1">
              <w:rPr>
                <w:rFonts w:ascii="Calibri" w:eastAsia="Times New Roman" w:hAnsi="Calibri" w:cs="Calibri"/>
                <w:b/>
                <w:bCs/>
                <w:color w:val="000000"/>
                <w:sz w:val="16"/>
                <w:szCs w:val="16"/>
                <w:lang w:eastAsia="sl-SI"/>
              </w:rPr>
              <w:t>3.045.858</w:t>
            </w:r>
          </w:p>
        </w:tc>
        <w:tc>
          <w:tcPr>
            <w:tcW w:w="981" w:type="dxa"/>
            <w:tcBorders>
              <w:top w:val="nil"/>
              <w:left w:val="nil"/>
              <w:bottom w:val="single" w:sz="4" w:space="0" w:color="auto"/>
              <w:right w:val="single" w:sz="4" w:space="0" w:color="auto"/>
            </w:tcBorders>
            <w:shd w:val="clear" w:color="auto" w:fill="auto"/>
            <w:noWrap/>
            <w:vAlign w:val="center"/>
            <w:hideMark/>
          </w:tcPr>
          <w:p w14:paraId="69B1355A" w14:textId="77777777" w:rsidR="001837D1" w:rsidRPr="001837D1" w:rsidRDefault="001837D1" w:rsidP="008C08E3">
            <w:pPr>
              <w:spacing w:before="0" w:after="0"/>
              <w:jc w:val="right"/>
              <w:rPr>
                <w:rFonts w:ascii="Calibri" w:eastAsia="Times New Roman" w:hAnsi="Calibri" w:cs="Calibri"/>
                <w:b/>
                <w:bCs/>
                <w:color w:val="000000"/>
                <w:sz w:val="16"/>
                <w:szCs w:val="16"/>
                <w:lang w:eastAsia="sl-SI"/>
              </w:rPr>
            </w:pPr>
            <w:r w:rsidRPr="001837D1">
              <w:rPr>
                <w:rFonts w:ascii="Calibri" w:eastAsia="Times New Roman" w:hAnsi="Calibri" w:cs="Calibri"/>
                <w:b/>
                <w:bCs/>
                <w:color w:val="000000"/>
                <w:sz w:val="16"/>
                <w:szCs w:val="16"/>
                <w:lang w:eastAsia="sl-SI"/>
              </w:rPr>
              <w:t>2.802.027</w:t>
            </w:r>
          </w:p>
        </w:tc>
        <w:tc>
          <w:tcPr>
            <w:tcW w:w="981" w:type="dxa"/>
            <w:tcBorders>
              <w:top w:val="nil"/>
              <w:left w:val="nil"/>
              <w:bottom w:val="single" w:sz="4" w:space="0" w:color="auto"/>
              <w:right w:val="single" w:sz="4" w:space="0" w:color="auto"/>
            </w:tcBorders>
            <w:shd w:val="clear" w:color="auto" w:fill="auto"/>
            <w:noWrap/>
            <w:vAlign w:val="center"/>
            <w:hideMark/>
          </w:tcPr>
          <w:p w14:paraId="4E58A8C4" w14:textId="77777777" w:rsidR="001837D1" w:rsidRPr="001837D1" w:rsidRDefault="001837D1" w:rsidP="008C08E3">
            <w:pPr>
              <w:spacing w:before="0" w:after="0"/>
              <w:jc w:val="right"/>
              <w:rPr>
                <w:rFonts w:ascii="Calibri" w:eastAsia="Times New Roman" w:hAnsi="Calibri" w:cs="Calibri"/>
                <w:b/>
                <w:bCs/>
                <w:color w:val="000000"/>
                <w:sz w:val="16"/>
                <w:szCs w:val="16"/>
                <w:lang w:eastAsia="sl-SI"/>
              </w:rPr>
            </w:pPr>
            <w:r w:rsidRPr="001837D1">
              <w:rPr>
                <w:rFonts w:ascii="Calibri" w:eastAsia="Times New Roman" w:hAnsi="Calibri" w:cs="Calibri"/>
                <w:b/>
                <w:bCs/>
                <w:color w:val="000000"/>
                <w:sz w:val="16"/>
                <w:szCs w:val="16"/>
                <w:lang w:eastAsia="sl-SI"/>
              </w:rPr>
              <w:t>3.218.502</w:t>
            </w:r>
          </w:p>
        </w:tc>
        <w:tc>
          <w:tcPr>
            <w:tcW w:w="1349" w:type="dxa"/>
            <w:tcBorders>
              <w:top w:val="nil"/>
              <w:left w:val="nil"/>
              <w:bottom w:val="single" w:sz="4" w:space="0" w:color="auto"/>
              <w:right w:val="single" w:sz="4" w:space="0" w:color="auto"/>
            </w:tcBorders>
            <w:shd w:val="clear" w:color="auto" w:fill="auto"/>
            <w:noWrap/>
            <w:vAlign w:val="center"/>
            <w:hideMark/>
          </w:tcPr>
          <w:p w14:paraId="3A4F56B2" w14:textId="77777777" w:rsidR="001837D1" w:rsidRPr="001837D1" w:rsidRDefault="001837D1" w:rsidP="008C08E3">
            <w:pPr>
              <w:spacing w:before="0" w:after="0"/>
              <w:jc w:val="right"/>
              <w:rPr>
                <w:rFonts w:ascii="Calibri" w:eastAsia="Times New Roman" w:hAnsi="Calibri" w:cs="Calibri"/>
                <w:b/>
                <w:bCs/>
                <w:color w:val="000000"/>
                <w:sz w:val="16"/>
                <w:szCs w:val="16"/>
                <w:lang w:eastAsia="sl-SI"/>
              </w:rPr>
            </w:pPr>
            <w:r w:rsidRPr="001837D1">
              <w:rPr>
                <w:rFonts w:ascii="Calibri" w:eastAsia="Times New Roman" w:hAnsi="Calibri" w:cs="Calibri"/>
                <w:b/>
                <w:bCs/>
                <w:color w:val="000000"/>
                <w:sz w:val="16"/>
                <w:szCs w:val="16"/>
                <w:lang w:eastAsia="sl-SI"/>
              </w:rPr>
              <w:t>2.954.485</w:t>
            </w:r>
          </w:p>
        </w:tc>
        <w:tc>
          <w:tcPr>
            <w:tcW w:w="1134" w:type="dxa"/>
            <w:tcBorders>
              <w:top w:val="nil"/>
              <w:left w:val="nil"/>
              <w:bottom w:val="single" w:sz="4" w:space="0" w:color="auto"/>
              <w:right w:val="single" w:sz="4" w:space="0" w:color="auto"/>
            </w:tcBorders>
            <w:shd w:val="clear" w:color="auto" w:fill="auto"/>
            <w:noWrap/>
            <w:vAlign w:val="center"/>
            <w:hideMark/>
          </w:tcPr>
          <w:p w14:paraId="10BDCF4C" w14:textId="77777777" w:rsidR="001837D1" w:rsidRPr="001837D1" w:rsidRDefault="001837D1" w:rsidP="008C08E3">
            <w:pPr>
              <w:spacing w:before="0" w:after="0"/>
              <w:rPr>
                <w:rFonts w:ascii="Calibri" w:eastAsia="Times New Roman" w:hAnsi="Calibri" w:cs="Calibri"/>
                <w:b/>
                <w:bCs/>
                <w:color w:val="000000"/>
                <w:sz w:val="16"/>
                <w:szCs w:val="16"/>
                <w:lang w:eastAsia="sl-SI"/>
              </w:rPr>
            </w:pPr>
            <w:r w:rsidRPr="001837D1">
              <w:rPr>
                <w:rFonts w:ascii="Calibri" w:eastAsia="Times New Roman" w:hAnsi="Calibri" w:cs="Calibri"/>
                <w:b/>
                <w:bCs/>
                <w:color w:val="000000"/>
                <w:sz w:val="16"/>
                <w:szCs w:val="16"/>
                <w:lang w:eastAsia="sl-SI"/>
              </w:rPr>
              <w:t>92</w:t>
            </w:r>
          </w:p>
        </w:tc>
      </w:tr>
      <w:tr w:rsidR="001837D1" w:rsidRPr="001837D1" w14:paraId="3E61E433" w14:textId="77777777" w:rsidTr="008C08E3">
        <w:trPr>
          <w:trHeight w:val="332"/>
        </w:trPr>
        <w:tc>
          <w:tcPr>
            <w:tcW w:w="879" w:type="dxa"/>
            <w:tcBorders>
              <w:top w:val="nil"/>
              <w:left w:val="single" w:sz="4" w:space="0" w:color="auto"/>
              <w:bottom w:val="single" w:sz="4" w:space="0" w:color="auto"/>
              <w:right w:val="single" w:sz="4" w:space="0" w:color="auto"/>
            </w:tcBorders>
            <w:shd w:val="clear" w:color="auto" w:fill="auto"/>
            <w:noWrap/>
            <w:vAlign w:val="center"/>
            <w:hideMark/>
          </w:tcPr>
          <w:p w14:paraId="3DC1A36A"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 </w:t>
            </w:r>
          </w:p>
        </w:tc>
        <w:tc>
          <w:tcPr>
            <w:tcW w:w="3046" w:type="dxa"/>
            <w:tcBorders>
              <w:top w:val="nil"/>
              <w:left w:val="nil"/>
              <w:bottom w:val="single" w:sz="4" w:space="0" w:color="auto"/>
              <w:right w:val="single" w:sz="4" w:space="0" w:color="auto"/>
            </w:tcBorders>
            <w:shd w:val="clear" w:color="auto" w:fill="auto"/>
            <w:noWrap/>
            <w:vAlign w:val="center"/>
            <w:hideMark/>
          </w:tcPr>
          <w:p w14:paraId="48A6F751" w14:textId="77777777" w:rsidR="001837D1" w:rsidRPr="001837D1" w:rsidRDefault="001837D1" w:rsidP="008C08E3">
            <w:pPr>
              <w:spacing w:before="0" w:after="0"/>
              <w:rPr>
                <w:rFonts w:ascii="Calibri" w:eastAsia="Times New Roman" w:hAnsi="Calibri" w:cs="Calibri"/>
                <w:b/>
                <w:bCs/>
                <w:color w:val="000000"/>
                <w:sz w:val="16"/>
                <w:szCs w:val="16"/>
                <w:lang w:eastAsia="sl-SI"/>
              </w:rPr>
            </w:pPr>
            <w:r w:rsidRPr="001837D1">
              <w:rPr>
                <w:rFonts w:ascii="Calibri" w:eastAsia="Times New Roman" w:hAnsi="Calibri" w:cs="Calibri"/>
                <w:b/>
                <w:bCs/>
                <w:color w:val="000000"/>
                <w:sz w:val="16"/>
                <w:szCs w:val="16"/>
                <w:lang w:eastAsia="sl-SI"/>
              </w:rPr>
              <w:t>Prihodki skupaj</w:t>
            </w:r>
          </w:p>
        </w:tc>
        <w:tc>
          <w:tcPr>
            <w:tcW w:w="981" w:type="dxa"/>
            <w:tcBorders>
              <w:top w:val="nil"/>
              <w:left w:val="nil"/>
              <w:bottom w:val="single" w:sz="4" w:space="0" w:color="auto"/>
              <w:right w:val="single" w:sz="4" w:space="0" w:color="auto"/>
            </w:tcBorders>
            <w:shd w:val="clear" w:color="auto" w:fill="auto"/>
            <w:vAlign w:val="center"/>
            <w:hideMark/>
          </w:tcPr>
          <w:p w14:paraId="486AC826" w14:textId="77777777" w:rsidR="001837D1" w:rsidRPr="001837D1" w:rsidRDefault="001837D1" w:rsidP="008C08E3">
            <w:pPr>
              <w:spacing w:before="0" w:after="0"/>
              <w:jc w:val="right"/>
              <w:rPr>
                <w:rFonts w:ascii="Calibri" w:eastAsia="Times New Roman" w:hAnsi="Calibri" w:cs="Calibri"/>
                <w:b/>
                <w:bCs/>
                <w:color w:val="000000"/>
                <w:sz w:val="16"/>
                <w:szCs w:val="16"/>
                <w:lang w:eastAsia="sl-SI"/>
              </w:rPr>
            </w:pPr>
            <w:r w:rsidRPr="001837D1">
              <w:rPr>
                <w:rFonts w:ascii="Calibri" w:eastAsia="Times New Roman" w:hAnsi="Calibri" w:cs="Calibri"/>
                <w:b/>
                <w:bCs/>
                <w:color w:val="000000"/>
                <w:sz w:val="16"/>
                <w:szCs w:val="16"/>
                <w:lang w:eastAsia="sl-SI"/>
              </w:rPr>
              <w:t>3.038.583</w:t>
            </w:r>
          </w:p>
        </w:tc>
        <w:tc>
          <w:tcPr>
            <w:tcW w:w="981" w:type="dxa"/>
            <w:tcBorders>
              <w:top w:val="nil"/>
              <w:left w:val="nil"/>
              <w:bottom w:val="single" w:sz="4" w:space="0" w:color="auto"/>
              <w:right w:val="single" w:sz="4" w:space="0" w:color="auto"/>
            </w:tcBorders>
            <w:shd w:val="clear" w:color="auto" w:fill="auto"/>
            <w:vAlign w:val="center"/>
            <w:hideMark/>
          </w:tcPr>
          <w:p w14:paraId="438D3EF5" w14:textId="77777777" w:rsidR="001837D1" w:rsidRPr="001837D1" w:rsidRDefault="001837D1" w:rsidP="008C08E3">
            <w:pPr>
              <w:spacing w:before="0" w:after="0"/>
              <w:jc w:val="right"/>
              <w:rPr>
                <w:rFonts w:ascii="Calibri" w:eastAsia="Times New Roman" w:hAnsi="Calibri" w:cs="Calibri"/>
                <w:b/>
                <w:bCs/>
                <w:color w:val="000000"/>
                <w:sz w:val="16"/>
                <w:szCs w:val="16"/>
                <w:lang w:eastAsia="sl-SI"/>
              </w:rPr>
            </w:pPr>
            <w:r w:rsidRPr="001837D1">
              <w:rPr>
                <w:rFonts w:ascii="Calibri" w:eastAsia="Times New Roman" w:hAnsi="Calibri" w:cs="Calibri"/>
                <w:b/>
                <w:bCs/>
                <w:color w:val="000000"/>
                <w:sz w:val="16"/>
                <w:szCs w:val="16"/>
                <w:lang w:eastAsia="sl-SI"/>
              </w:rPr>
              <w:t>2.802.027</w:t>
            </w:r>
          </w:p>
        </w:tc>
        <w:tc>
          <w:tcPr>
            <w:tcW w:w="981" w:type="dxa"/>
            <w:tcBorders>
              <w:top w:val="nil"/>
              <w:left w:val="nil"/>
              <w:bottom w:val="single" w:sz="4" w:space="0" w:color="auto"/>
              <w:right w:val="single" w:sz="4" w:space="0" w:color="auto"/>
            </w:tcBorders>
            <w:shd w:val="clear" w:color="auto" w:fill="auto"/>
            <w:vAlign w:val="center"/>
            <w:hideMark/>
          </w:tcPr>
          <w:p w14:paraId="1CB51F16" w14:textId="77777777" w:rsidR="001837D1" w:rsidRPr="001837D1" w:rsidRDefault="001837D1" w:rsidP="008C08E3">
            <w:pPr>
              <w:spacing w:before="0" w:after="0"/>
              <w:jc w:val="right"/>
              <w:rPr>
                <w:rFonts w:ascii="Calibri" w:eastAsia="Times New Roman" w:hAnsi="Calibri" w:cs="Calibri"/>
                <w:b/>
                <w:bCs/>
                <w:color w:val="000000"/>
                <w:sz w:val="16"/>
                <w:szCs w:val="16"/>
                <w:lang w:eastAsia="sl-SI"/>
              </w:rPr>
            </w:pPr>
            <w:r w:rsidRPr="001837D1">
              <w:rPr>
                <w:rFonts w:ascii="Calibri" w:eastAsia="Times New Roman" w:hAnsi="Calibri" w:cs="Calibri"/>
                <w:b/>
                <w:bCs/>
                <w:color w:val="000000"/>
                <w:sz w:val="16"/>
                <w:szCs w:val="16"/>
                <w:lang w:eastAsia="sl-SI"/>
              </w:rPr>
              <w:t>3.231.951</w:t>
            </w:r>
          </w:p>
        </w:tc>
        <w:tc>
          <w:tcPr>
            <w:tcW w:w="1349" w:type="dxa"/>
            <w:tcBorders>
              <w:top w:val="nil"/>
              <w:left w:val="nil"/>
              <w:bottom w:val="single" w:sz="4" w:space="0" w:color="auto"/>
              <w:right w:val="single" w:sz="4" w:space="0" w:color="auto"/>
            </w:tcBorders>
            <w:shd w:val="clear" w:color="auto" w:fill="auto"/>
            <w:vAlign w:val="center"/>
            <w:hideMark/>
          </w:tcPr>
          <w:p w14:paraId="6B765FEA" w14:textId="77777777" w:rsidR="001837D1" w:rsidRPr="001837D1" w:rsidRDefault="001837D1" w:rsidP="008C08E3">
            <w:pPr>
              <w:spacing w:before="0" w:after="0"/>
              <w:jc w:val="right"/>
              <w:rPr>
                <w:rFonts w:ascii="Calibri" w:eastAsia="Times New Roman" w:hAnsi="Calibri" w:cs="Calibri"/>
                <w:b/>
                <w:bCs/>
                <w:color w:val="000000"/>
                <w:sz w:val="16"/>
                <w:szCs w:val="16"/>
                <w:lang w:eastAsia="sl-SI"/>
              </w:rPr>
            </w:pPr>
            <w:r w:rsidRPr="001837D1">
              <w:rPr>
                <w:rFonts w:ascii="Calibri" w:eastAsia="Times New Roman" w:hAnsi="Calibri" w:cs="Calibri"/>
                <w:b/>
                <w:bCs/>
                <w:color w:val="000000"/>
                <w:sz w:val="16"/>
                <w:szCs w:val="16"/>
                <w:lang w:eastAsia="sl-SI"/>
              </w:rPr>
              <w:t>2.954.485</w:t>
            </w:r>
          </w:p>
        </w:tc>
        <w:tc>
          <w:tcPr>
            <w:tcW w:w="1134" w:type="dxa"/>
            <w:tcBorders>
              <w:top w:val="nil"/>
              <w:left w:val="nil"/>
              <w:bottom w:val="single" w:sz="4" w:space="0" w:color="auto"/>
              <w:right w:val="single" w:sz="4" w:space="0" w:color="auto"/>
            </w:tcBorders>
            <w:shd w:val="clear" w:color="auto" w:fill="auto"/>
            <w:noWrap/>
            <w:vAlign w:val="center"/>
            <w:hideMark/>
          </w:tcPr>
          <w:p w14:paraId="374A7471" w14:textId="77777777" w:rsidR="001837D1" w:rsidRPr="001837D1" w:rsidRDefault="001837D1" w:rsidP="008C08E3">
            <w:pPr>
              <w:spacing w:before="0" w:after="0"/>
              <w:rPr>
                <w:rFonts w:ascii="Calibri" w:eastAsia="Times New Roman" w:hAnsi="Calibri" w:cs="Calibri"/>
                <w:b/>
                <w:bCs/>
                <w:color w:val="000000"/>
                <w:sz w:val="16"/>
                <w:szCs w:val="16"/>
                <w:lang w:eastAsia="sl-SI"/>
              </w:rPr>
            </w:pPr>
            <w:r w:rsidRPr="001837D1">
              <w:rPr>
                <w:rFonts w:ascii="Calibri" w:eastAsia="Times New Roman" w:hAnsi="Calibri" w:cs="Calibri"/>
                <w:b/>
                <w:bCs/>
                <w:color w:val="000000"/>
                <w:sz w:val="16"/>
                <w:szCs w:val="16"/>
                <w:lang w:eastAsia="sl-SI"/>
              </w:rPr>
              <w:t>91</w:t>
            </w:r>
          </w:p>
        </w:tc>
      </w:tr>
      <w:tr w:rsidR="001837D1" w:rsidRPr="001837D1" w14:paraId="1EC2488A" w14:textId="77777777" w:rsidTr="008C08E3">
        <w:trPr>
          <w:trHeight w:val="457"/>
        </w:trPr>
        <w:tc>
          <w:tcPr>
            <w:tcW w:w="879" w:type="dxa"/>
            <w:tcBorders>
              <w:top w:val="nil"/>
              <w:left w:val="single" w:sz="4" w:space="0" w:color="auto"/>
              <w:bottom w:val="single" w:sz="4" w:space="0" w:color="auto"/>
              <w:right w:val="single" w:sz="4" w:space="0" w:color="auto"/>
            </w:tcBorders>
            <w:shd w:val="clear" w:color="auto" w:fill="auto"/>
            <w:noWrap/>
            <w:vAlign w:val="center"/>
            <w:hideMark/>
          </w:tcPr>
          <w:p w14:paraId="4C7C4780"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 </w:t>
            </w:r>
          </w:p>
        </w:tc>
        <w:tc>
          <w:tcPr>
            <w:tcW w:w="3046" w:type="dxa"/>
            <w:tcBorders>
              <w:top w:val="nil"/>
              <w:left w:val="nil"/>
              <w:bottom w:val="single" w:sz="4" w:space="0" w:color="auto"/>
              <w:right w:val="single" w:sz="4" w:space="0" w:color="auto"/>
            </w:tcBorders>
            <w:shd w:val="clear" w:color="auto" w:fill="auto"/>
            <w:vAlign w:val="center"/>
            <w:hideMark/>
          </w:tcPr>
          <w:p w14:paraId="56CFE492"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Povečanje vrednosti zalog proizvodov in nedokončane proizvodnje</w:t>
            </w:r>
          </w:p>
        </w:tc>
        <w:tc>
          <w:tcPr>
            <w:tcW w:w="981" w:type="dxa"/>
            <w:tcBorders>
              <w:top w:val="nil"/>
              <w:left w:val="nil"/>
              <w:bottom w:val="single" w:sz="4" w:space="0" w:color="auto"/>
              <w:right w:val="single" w:sz="4" w:space="0" w:color="auto"/>
            </w:tcBorders>
            <w:shd w:val="clear" w:color="auto" w:fill="auto"/>
            <w:vAlign w:val="center"/>
            <w:hideMark/>
          </w:tcPr>
          <w:p w14:paraId="0080A489" w14:textId="77777777" w:rsidR="001837D1" w:rsidRPr="001837D1" w:rsidRDefault="001837D1" w:rsidP="008C08E3">
            <w:pPr>
              <w:spacing w:before="0" w:after="0"/>
              <w:jc w:val="right"/>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14.152</w:t>
            </w:r>
          </w:p>
        </w:tc>
        <w:tc>
          <w:tcPr>
            <w:tcW w:w="981" w:type="dxa"/>
            <w:tcBorders>
              <w:top w:val="nil"/>
              <w:left w:val="nil"/>
              <w:bottom w:val="single" w:sz="4" w:space="0" w:color="auto"/>
              <w:right w:val="single" w:sz="4" w:space="0" w:color="auto"/>
            </w:tcBorders>
            <w:shd w:val="clear" w:color="auto" w:fill="auto"/>
            <w:vAlign w:val="center"/>
            <w:hideMark/>
          </w:tcPr>
          <w:p w14:paraId="6234DA08" w14:textId="77777777" w:rsidR="001837D1" w:rsidRPr="001837D1" w:rsidRDefault="001837D1" w:rsidP="008C08E3">
            <w:pPr>
              <w:spacing w:before="0" w:after="0"/>
              <w:jc w:val="right"/>
              <w:rPr>
                <w:rFonts w:ascii="Calibri" w:eastAsia="Times New Roman" w:hAnsi="Calibri" w:cs="Calibri"/>
                <w:b/>
                <w:bCs/>
                <w:color w:val="000000"/>
                <w:sz w:val="16"/>
                <w:szCs w:val="16"/>
                <w:lang w:eastAsia="sl-SI"/>
              </w:rPr>
            </w:pPr>
            <w:r w:rsidRPr="001837D1">
              <w:rPr>
                <w:rFonts w:ascii="Calibri" w:eastAsia="Times New Roman" w:hAnsi="Calibri" w:cs="Calibri"/>
                <w:b/>
                <w:bCs/>
                <w:color w:val="000000"/>
                <w:sz w:val="16"/>
                <w:szCs w:val="16"/>
                <w:lang w:eastAsia="sl-SI"/>
              </w:rPr>
              <w:t> </w:t>
            </w:r>
          </w:p>
        </w:tc>
        <w:tc>
          <w:tcPr>
            <w:tcW w:w="981" w:type="dxa"/>
            <w:tcBorders>
              <w:top w:val="nil"/>
              <w:left w:val="nil"/>
              <w:bottom w:val="single" w:sz="4" w:space="0" w:color="auto"/>
              <w:right w:val="single" w:sz="4" w:space="0" w:color="auto"/>
            </w:tcBorders>
            <w:shd w:val="clear" w:color="auto" w:fill="auto"/>
            <w:vAlign w:val="center"/>
            <w:hideMark/>
          </w:tcPr>
          <w:p w14:paraId="209D62F0" w14:textId="77777777" w:rsidR="001837D1" w:rsidRPr="001837D1" w:rsidRDefault="001837D1" w:rsidP="008C08E3">
            <w:pPr>
              <w:spacing w:before="0" w:after="0"/>
              <w:jc w:val="right"/>
              <w:rPr>
                <w:rFonts w:ascii="Calibri" w:eastAsia="Times New Roman" w:hAnsi="Calibri" w:cs="Calibri"/>
                <w:b/>
                <w:bCs/>
                <w:color w:val="000000"/>
                <w:sz w:val="16"/>
                <w:szCs w:val="16"/>
                <w:lang w:eastAsia="sl-SI"/>
              </w:rPr>
            </w:pPr>
            <w:r w:rsidRPr="001837D1">
              <w:rPr>
                <w:rFonts w:ascii="Calibri" w:eastAsia="Times New Roman" w:hAnsi="Calibri" w:cs="Calibri"/>
                <w:b/>
                <w:bCs/>
                <w:color w:val="000000"/>
                <w:sz w:val="16"/>
                <w:szCs w:val="16"/>
                <w:lang w:eastAsia="sl-SI"/>
              </w:rPr>
              <w:t> </w:t>
            </w:r>
          </w:p>
        </w:tc>
        <w:tc>
          <w:tcPr>
            <w:tcW w:w="1349" w:type="dxa"/>
            <w:tcBorders>
              <w:top w:val="nil"/>
              <w:left w:val="nil"/>
              <w:bottom w:val="single" w:sz="4" w:space="0" w:color="auto"/>
              <w:right w:val="single" w:sz="4" w:space="0" w:color="auto"/>
            </w:tcBorders>
            <w:shd w:val="clear" w:color="auto" w:fill="auto"/>
            <w:vAlign w:val="center"/>
            <w:hideMark/>
          </w:tcPr>
          <w:p w14:paraId="50E9640F" w14:textId="77777777" w:rsidR="001837D1" w:rsidRPr="001837D1" w:rsidRDefault="001837D1" w:rsidP="008C08E3">
            <w:pPr>
              <w:spacing w:before="0" w:after="0"/>
              <w:jc w:val="right"/>
              <w:rPr>
                <w:rFonts w:ascii="Calibri" w:eastAsia="Times New Roman" w:hAnsi="Calibri" w:cs="Calibri"/>
                <w:b/>
                <w:bCs/>
                <w:color w:val="000000"/>
                <w:sz w:val="16"/>
                <w:szCs w:val="16"/>
                <w:lang w:eastAsia="sl-SI"/>
              </w:rPr>
            </w:pPr>
            <w:r w:rsidRPr="001837D1">
              <w:rPr>
                <w:rFonts w:ascii="Calibri" w:eastAsia="Times New Roman" w:hAnsi="Calibri" w:cs="Calibri"/>
                <w:b/>
                <w:bCs/>
                <w:color w:val="000000"/>
                <w:sz w:val="16"/>
                <w:szCs w:val="16"/>
                <w:lang w:eastAsia="sl-SI"/>
              </w:rPr>
              <w:t> </w:t>
            </w:r>
          </w:p>
        </w:tc>
        <w:tc>
          <w:tcPr>
            <w:tcW w:w="1134" w:type="dxa"/>
            <w:tcBorders>
              <w:top w:val="nil"/>
              <w:left w:val="nil"/>
              <w:bottom w:val="single" w:sz="4" w:space="0" w:color="auto"/>
              <w:right w:val="single" w:sz="4" w:space="0" w:color="auto"/>
            </w:tcBorders>
            <w:shd w:val="clear" w:color="auto" w:fill="auto"/>
            <w:noWrap/>
            <w:vAlign w:val="center"/>
            <w:hideMark/>
          </w:tcPr>
          <w:p w14:paraId="24B0693E" w14:textId="77777777" w:rsidR="001837D1" w:rsidRPr="001837D1" w:rsidRDefault="001837D1" w:rsidP="008C08E3">
            <w:pPr>
              <w:spacing w:before="0" w:after="0"/>
              <w:rPr>
                <w:rFonts w:ascii="Calibri" w:eastAsia="Times New Roman" w:hAnsi="Calibri" w:cs="Calibri"/>
                <w:b/>
                <w:bCs/>
                <w:color w:val="000000"/>
                <w:sz w:val="16"/>
                <w:szCs w:val="16"/>
                <w:lang w:eastAsia="sl-SI"/>
              </w:rPr>
            </w:pPr>
            <w:r w:rsidRPr="001837D1">
              <w:rPr>
                <w:rFonts w:ascii="Calibri" w:eastAsia="Times New Roman" w:hAnsi="Calibri" w:cs="Calibri"/>
                <w:b/>
                <w:bCs/>
                <w:color w:val="000000"/>
                <w:sz w:val="16"/>
                <w:szCs w:val="16"/>
                <w:lang w:eastAsia="sl-SI"/>
              </w:rPr>
              <w:t> </w:t>
            </w:r>
          </w:p>
        </w:tc>
      </w:tr>
      <w:tr w:rsidR="001837D1" w:rsidRPr="001837D1" w14:paraId="6C788036" w14:textId="77777777" w:rsidTr="008C08E3">
        <w:trPr>
          <w:trHeight w:val="427"/>
        </w:trPr>
        <w:tc>
          <w:tcPr>
            <w:tcW w:w="879" w:type="dxa"/>
            <w:tcBorders>
              <w:top w:val="nil"/>
              <w:left w:val="single" w:sz="4" w:space="0" w:color="auto"/>
              <w:bottom w:val="single" w:sz="4" w:space="0" w:color="auto"/>
              <w:right w:val="single" w:sz="4" w:space="0" w:color="auto"/>
            </w:tcBorders>
            <w:shd w:val="clear" w:color="auto" w:fill="auto"/>
            <w:noWrap/>
            <w:vAlign w:val="center"/>
            <w:hideMark/>
          </w:tcPr>
          <w:p w14:paraId="1E65A7E2"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 </w:t>
            </w:r>
          </w:p>
        </w:tc>
        <w:tc>
          <w:tcPr>
            <w:tcW w:w="3046" w:type="dxa"/>
            <w:tcBorders>
              <w:top w:val="nil"/>
              <w:left w:val="nil"/>
              <w:bottom w:val="single" w:sz="4" w:space="0" w:color="auto"/>
              <w:right w:val="single" w:sz="4" w:space="0" w:color="auto"/>
            </w:tcBorders>
            <w:shd w:val="clear" w:color="auto" w:fill="auto"/>
            <w:vAlign w:val="center"/>
            <w:hideMark/>
          </w:tcPr>
          <w:p w14:paraId="3CE64319" w14:textId="77777777" w:rsidR="001837D1" w:rsidRPr="001837D1" w:rsidRDefault="001837D1" w:rsidP="008C08E3">
            <w:pPr>
              <w:spacing w:before="0" w:after="0"/>
              <w:rPr>
                <w:rFonts w:ascii="Calibri" w:eastAsia="Times New Roman" w:hAnsi="Calibri" w:cs="Calibri"/>
                <w:b/>
                <w:bCs/>
                <w:color w:val="000000"/>
                <w:sz w:val="16"/>
                <w:szCs w:val="16"/>
                <w:lang w:eastAsia="sl-SI"/>
              </w:rPr>
            </w:pPr>
            <w:r w:rsidRPr="001837D1">
              <w:rPr>
                <w:rFonts w:ascii="Calibri" w:eastAsia="Times New Roman" w:hAnsi="Calibri" w:cs="Calibri"/>
                <w:b/>
                <w:bCs/>
                <w:color w:val="000000"/>
                <w:sz w:val="16"/>
                <w:szCs w:val="16"/>
                <w:lang w:eastAsia="sl-SI"/>
              </w:rPr>
              <w:t>Skupaj celotni prihodki</w:t>
            </w:r>
          </w:p>
        </w:tc>
        <w:tc>
          <w:tcPr>
            <w:tcW w:w="981" w:type="dxa"/>
            <w:tcBorders>
              <w:top w:val="nil"/>
              <w:left w:val="nil"/>
              <w:bottom w:val="single" w:sz="4" w:space="0" w:color="auto"/>
              <w:right w:val="single" w:sz="4" w:space="0" w:color="auto"/>
            </w:tcBorders>
            <w:shd w:val="clear" w:color="auto" w:fill="auto"/>
            <w:vAlign w:val="center"/>
            <w:hideMark/>
          </w:tcPr>
          <w:p w14:paraId="68A8E02F" w14:textId="77777777" w:rsidR="001837D1" w:rsidRPr="001837D1" w:rsidRDefault="001837D1" w:rsidP="008C08E3">
            <w:pPr>
              <w:spacing w:before="0" w:after="0"/>
              <w:jc w:val="right"/>
              <w:rPr>
                <w:rFonts w:ascii="Calibri" w:eastAsia="Times New Roman" w:hAnsi="Calibri" w:cs="Calibri"/>
                <w:b/>
                <w:bCs/>
                <w:color w:val="000000"/>
                <w:sz w:val="16"/>
                <w:szCs w:val="16"/>
                <w:lang w:eastAsia="sl-SI"/>
              </w:rPr>
            </w:pPr>
            <w:r w:rsidRPr="001837D1">
              <w:rPr>
                <w:rFonts w:ascii="Calibri" w:eastAsia="Times New Roman" w:hAnsi="Calibri" w:cs="Calibri"/>
                <w:b/>
                <w:bCs/>
                <w:color w:val="000000"/>
                <w:sz w:val="16"/>
                <w:szCs w:val="16"/>
                <w:lang w:eastAsia="sl-SI"/>
              </w:rPr>
              <w:t>3.052.735</w:t>
            </w:r>
          </w:p>
        </w:tc>
        <w:tc>
          <w:tcPr>
            <w:tcW w:w="981" w:type="dxa"/>
            <w:tcBorders>
              <w:top w:val="nil"/>
              <w:left w:val="nil"/>
              <w:bottom w:val="single" w:sz="4" w:space="0" w:color="auto"/>
              <w:right w:val="single" w:sz="4" w:space="0" w:color="auto"/>
            </w:tcBorders>
            <w:shd w:val="clear" w:color="auto" w:fill="auto"/>
            <w:vAlign w:val="center"/>
            <w:hideMark/>
          </w:tcPr>
          <w:p w14:paraId="31AD5D91" w14:textId="77777777" w:rsidR="001837D1" w:rsidRPr="001837D1" w:rsidRDefault="001837D1" w:rsidP="008C08E3">
            <w:pPr>
              <w:spacing w:before="0" w:after="0"/>
              <w:jc w:val="right"/>
              <w:rPr>
                <w:rFonts w:ascii="Calibri" w:eastAsia="Times New Roman" w:hAnsi="Calibri" w:cs="Calibri"/>
                <w:b/>
                <w:bCs/>
                <w:color w:val="000000"/>
                <w:sz w:val="16"/>
                <w:szCs w:val="16"/>
                <w:lang w:eastAsia="sl-SI"/>
              </w:rPr>
            </w:pPr>
            <w:r w:rsidRPr="001837D1">
              <w:rPr>
                <w:rFonts w:ascii="Calibri" w:eastAsia="Times New Roman" w:hAnsi="Calibri" w:cs="Calibri"/>
                <w:b/>
                <w:bCs/>
                <w:color w:val="000000"/>
                <w:sz w:val="16"/>
                <w:szCs w:val="16"/>
                <w:lang w:eastAsia="sl-SI"/>
              </w:rPr>
              <w:t>2.802.027</w:t>
            </w:r>
          </w:p>
        </w:tc>
        <w:tc>
          <w:tcPr>
            <w:tcW w:w="981" w:type="dxa"/>
            <w:tcBorders>
              <w:top w:val="nil"/>
              <w:left w:val="nil"/>
              <w:bottom w:val="single" w:sz="4" w:space="0" w:color="auto"/>
              <w:right w:val="single" w:sz="4" w:space="0" w:color="auto"/>
            </w:tcBorders>
            <w:shd w:val="clear" w:color="auto" w:fill="auto"/>
            <w:vAlign w:val="center"/>
            <w:hideMark/>
          </w:tcPr>
          <w:p w14:paraId="62EB4C21" w14:textId="77777777" w:rsidR="001837D1" w:rsidRPr="001837D1" w:rsidRDefault="001837D1" w:rsidP="008C08E3">
            <w:pPr>
              <w:spacing w:before="0" w:after="0"/>
              <w:jc w:val="right"/>
              <w:rPr>
                <w:rFonts w:ascii="Calibri" w:eastAsia="Times New Roman" w:hAnsi="Calibri" w:cs="Calibri"/>
                <w:b/>
                <w:bCs/>
                <w:color w:val="000000"/>
                <w:sz w:val="16"/>
                <w:szCs w:val="16"/>
                <w:lang w:eastAsia="sl-SI"/>
              </w:rPr>
            </w:pPr>
            <w:r w:rsidRPr="001837D1">
              <w:rPr>
                <w:rFonts w:ascii="Calibri" w:eastAsia="Times New Roman" w:hAnsi="Calibri" w:cs="Calibri"/>
                <w:b/>
                <w:bCs/>
                <w:color w:val="000000"/>
                <w:sz w:val="16"/>
                <w:szCs w:val="16"/>
                <w:lang w:eastAsia="sl-SI"/>
              </w:rPr>
              <w:t>3.231.951</w:t>
            </w:r>
          </w:p>
        </w:tc>
        <w:tc>
          <w:tcPr>
            <w:tcW w:w="1349" w:type="dxa"/>
            <w:tcBorders>
              <w:top w:val="nil"/>
              <w:left w:val="nil"/>
              <w:bottom w:val="single" w:sz="4" w:space="0" w:color="auto"/>
              <w:right w:val="single" w:sz="4" w:space="0" w:color="auto"/>
            </w:tcBorders>
            <w:shd w:val="clear" w:color="auto" w:fill="auto"/>
            <w:vAlign w:val="center"/>
            <w:hideMark/>
          </w:tcPr>
          <w:p w14:paraId="77D480A0" w14:textId="77777777" w:rsidR="001837D1" w:rsidRPr="001837D1" w:rsidRDefault="001837D1" w:rsidP="008C08E3">
            <w:pPr>
              <w:spacing w:before="0" w:after="0"/>
              <w:jc w:val="right"/>
              <w:rPr>
                <w:rFonts w:ascii="Calibri" w:eastAsia="Times New Roman" w:hAnsi="Calibri" w:cs="Calibri"/>
                <w:b/>
                <w:bCs/>
                <w:color w:val="000000"/>
                <w:sz w:val="16"/>
                <w:szCs w:val="16"/>
                <w:lang w:eastAsia="sl-SI"/>
              </w:rPr>
            </w:pPr>
            <w:r w:rsidRPr="001837D1">
              <w:rPr>
                <w:rFonts w:ascii="Calibri" w:eastAsia="Times New Roman" w:hAnsi="Calibri" w:cs="Calibri"/>
                <w:b/>
                <w:bCs/>
                <w:color w:val="000000"/>
                <w:sz w:val="16"/>
                <w:szCs w:val="16"/>
                <w:lang w:eastAsia="sl-SI"/>
              </w:rPr>
              <w:t>2.954.485</w:t>
            </w:r>
          </w:p>
        </w:tc>
        <w:tc>
          <w:tcPr>
            <w:tcW w:w="1134" w:type="dxa"/>
            <w:tcBorders>
              <w:top w:val="nil"/>
              <w:left w:val="nil"/>
              <w:bottom w:val="single" w:sz="4" w:space="0" w:color="auto"/>
              <w:right w:val="single" w:sz="4" w:space="0" w:color="auto"/>
            </w:tcBorders>
            <w:shd w:val="clear" w:color="auto" w:fill="auto"/>
            <w:noWrap/>
            <w:vAlign w:val="center"/>
            <w:hideMark/>
          </w:tcPr>
          <w:p w14:paraId="2E5776E2" w14:textId="77777777" w:rsidR="001837D1" w:rsidRPr="001837D1" w:rsidRDefault="001837D1" w:rsidP="008C08E3">
            <w:pPr>
              <w:spacing w:before="0" w:after="0"/>
              <w:rPr>
                <w:rFonts w:ascii="Calibri" w:eastAsia="Times New Roman" w:hAnsi="Calibri" w:cs="Calibri"/>
                <w:b/>
                <w:bCs/>
                <w:color w:val="000000"/>
                <w:sz w:val="16"/>
                <w:szCs w:val="16"/>
                <w:lang w:eastAsia="sl-SI"/>
              </w:rPr>
            </w:pPr>
            <w:r w:rsidRPr="001837D1">
              <w:rPr>
                <w:rFonts w:ascii="Calibri" w:eastAsia="Times New Roman" w:hAnsi="Calibri" w:cs="Calibri"/>
                <w:b/>
                <w:bCs/>
                <w:color w:val="000000"/>
                <w:sz w:val="16"/>
                <w:szCs w:val="16"/>
                <w:lang w:eastAsia="sl-SI"/>
              </w:rPr>
              <w:t>91</w:t>
            </w:r>
          </w:p>
        </w:tc>
      </w:tr>
      <w:tr w:rsidR="001837D1" w:rsidRPr="001837D1" w14:paraId="1AF3F77E" w14:textId="77777777" w:rsidTr="008C08E3">
        <w:trPr>
          <w:trHeight w:val="351"/>
        </w:trPr>
        <w:tc>
          <w:tcPr>
            <w:tcW w:w="879" w:type="dxa"/>
            <w:tcBorders>
              <w:top w:val="nil"/>
              <w:left w:val="single" w:sz="4" w:space="0" w:color="auto"/>
              <w:bottom w:val="single" w:sz="4" w:space="0" w:color="auto"/>
              <w:right w:val="single" w:sz="4" w:space="0" w:color="auto"/>
            </w:tcBorders>
            <w:shd w:val="clear" w:color="auto" w:fill="auto"/>
            <w:noWrap/>
            <w:vAlign w:val="center"/>
            <w:hideMark/>
          </w:tcPr>
          <w:p w14:paraId="65DB75BA"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 </w:t>
            </w:r>
          </w:p>
        </w:tc>
        <w:tc>
          <w:tcPr>
            <w:tcW w:w="3046" w:type="dxa"/>
            <w:tcBorders>
              <w:top w:val="nil"/>
              <w:left w:val="nil"/>
              <w:bottom w:val="single" w:sz="4" w:space="0" w:color="auto"/>
              <w:right w:val="single" w:sz="4" w:space="0" w:color="auto"/>
            </w:tcBorders>
            <w:shd w:val="clear" w:color="auto" w:fill="auto"/>
            <w:noWrap/>
            <w:vAlign w:val="center"/>
            <w:hideMark/>
          </w:tcPr>
          <w:p w14:paraId="2F403FCE" w14:textId="77777777" w:rsidR="001837D1" w:rsidRPr="001837D1" w:rsidRDefault="001837D1" w:rsidP="008C08E3">
            <w:pPr>
              <w:spacing w:before="0" w:after="0"/>
              <w:rPr>
                <w:rFonts w:ascii="Calibri" w:eastAsia="Times New Roman" w:hAnsi="Calibri" w:cs="Calibri"/>
                <w:b/>
                <w:bCs/>
                <w:color w:val="000000"/>
                <w:sz w:val="16"/>
                <w:szCs w:val="16"/>
                <w:lang w:eastAsia="sl-SI"/>
              </w:rPr>
            </w:pPr>
            <w:r w:rsidRPr="001837D1">
              <w:rPr>
                <w:rFonts w:ascii="Calibri" w:eastAsia="Times New Roman" w:hAnsi="Calibri" w:cs="Calibri"/>
                <w:b/>
                <w:bCs/>
                <w:color w:val="000000"/>
                <w:sz w:val="16"/>
                <w:szCs w:val="16"/>
                <w:lang w:eastAsia="sl-SI"/>
              </w:rPr>
              <w:t>Poslovni rezultat</w:t>
            </w:r>
          </w:p>
        </w:tc>
        <w:tc>
          <w:tcPr>
            <w:tcW w:w="981" w:type="dxa"/>
            <w:tcBorders>
              <w:top w:val="nil"/>
              <w:left w:val="nil"/>
              <w:bottom w:val="single" w:sz="4" w:space="0" w:color="auto"/>
              <w:right w:val="single" w:sz="4" w:space="0" w:color="auto"/>
            </w:tcBorders>
            <w:shd w:val="clear" w:color="auto" w:fill="auto"/>
            <w:vAlign w:val="center"/>
            <w:hideMark/>
          </w:tcPr>
          <w:p w14:paraId="4EDC9681"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6.877</w:t>
            </w:r>
          </w:p>
        </w:tc>
        <w:tc>
          <w:tcPr>
            <w:tcW w:w="981" w:type="dxa"/>
            <w:tcBorders>
              <w:top w:val="nil"/>
              <w:left w:val="nil"/>
              <w:bottom w:val="single" w:sz="4" w:space="0" w:color="auto"/>
              <w:right w:val="single" w:sz="4" w:space="0" w:color="auto"/>
            </w:tcBorders>
            <w:shd w:val="clear" w:color="auto" w:fill="auto"/>
            <w:vAlign w:val="center"/>
            <w:hideMark/>
          </w:tcPr>
          <w:p w14:paraId="7F86B670"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0</w:t>
            </w:r>
          </w:p>
        </w:tc>
        <w:tc>
          <w:tcPr>
            <w:tcW w:w="981" w:type="dxa"/>
            <w:tcBorders>
              <w:top w:val="nil"/>
              <w:left w:val="nil"/>
              <w:bottom w:val="single" w:sz="4" w:space="0" w:color="auto"/>
              <w:right w:val="single" w:sz="4" w:space="0" w:color="auto"/>
            </w:tcBorders>
            <w:shd w:val="clear" w:color="auto" w:fill="auto"/>
            <w:vAlign w:val="center"/>
            <w:hideMark/>
          </w:tcPr>
          <w:p w14:paraId="6E11F63F"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13.449</w:t>
            </w:r>
          </w:p>
        </w:tc>
        <w:tc>
          <w:tcPr>
            <w:tcW w:w="1349" w:type="dxa"/>
            <w:tcBorders>
              <w:top w:val="nil"/>
              <w:left w:val="nil"/>
              <w:bottom w:val="single" w:sz="4" w:space="0" w:color="auto"/>
              <w:right w:val="single" w:sz="4" w:space="0" w:color="auto"/>
            </w:tcBorders>
            <w:shd w:val="clear" w:color="auto" w:fill="auto"/>
            <w:vAlign w:val="center"/>
            <w:hideMark/>
          </w:tcPr>
          <w:p w14:paraId="4220CFFD"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0</w:t>
            </w:r>
          </w:p>
        </w:tc>
        <w:tc>
          <w:tcPr>
            <w:tcW w:w="1134" w:type="dxa"/>
            <w:tcBorders>
              <w:top w:val="nil"/>
              <w:left w:val="nil"/>
              <w:bottom w:val="single" w:sz="4" w:space="0" w:color="auto"/>
              <w:right w:val="single" w:sz="4" w:space="0" w:color="auto"/>
            </w:tcBorders>
            <w:shd w:val="clear" w:color="auto" w:fill="auto"/>
            <w:noWrap/>
            <w:vAlign w:val="center"/>
            <w:hideMark/>
          </w:tcPr>
          <w:p w14:paraId="7FD7F58C"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0</w:t>
            </w:r>
          </w:p>
        </w:tc>
      </w:tr>
      <w:tr w:rsidR="001837D1" w:rsidRPr="001837D1" w14:paraId="17B662BE" w14:textId="77777777" w:rsidTr="008C08E3">
        <w:trPr>
          <w:trHeight w:val="351"/>
        </w:trPr>
        <w:tc>
          <w:tcPr>
            <w:tcW w:w="879" w:type="dxa"/>
            <w:tcBorders>
              <w:top w:val="nil"/>
              <w:left w:val="single" w:sz="4" w:space="0" w:color="auto"/>
              <w:bottom w:val="single" w:sz="4" w:space="0" w:color="auto"/>
              <w:right w:val="single" w:sz="4" w:space="0" w:color="auto"/>
            </w:tcBorders>
            <w:shd w:val="clear" w:color="auto" w:fill="auto"/>
            <w:noWrap/>
            <w:vAlign w:val="center"/>
            <w:hideMark/>
          </w:tcPr>
          <w:p w14:paraId="1C6A6B87"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 </w:t>
            </w:r>
          </w:p>
        </w:tc>
        <w:tc>
          <w:tcPr>
            <w:tcW w:w="3046" w:type="dxa"/>
            <w:tcBorders>
              <w:top w:val="nil"/>
              <w:left w:val="nil"/>
              <w:bottom w:val="single" w:sz="4" w:space="0" w:color="auto"/>
              <w:right w:val="single" w:sz="4" w:space="0" w:color="auto"/>
            </w:tcBorders>
            <w:shd w:val="clear" w:color="auto" w:fill="auto"/>
            <w:noWrap/>
            <w:vAlign w:val="center"/>
            <w:hideMark/>
          </w:tcPr>
          <w:p w14:paraId="39ABC9D9" w14:textId="77777777" w:rsidR="001837D1" w:rsidRPr="001837D1" w:rsidRDefault="001837D1" w:rsidP="008C08E3">
            <w:pPr>
              <w:spacing w:before="0" w:after="0"/>
              <w:rPr>
                <w:rFonts w:ascii="Calibri" w:eastAsia="Times New Roman" w:hAnsi="Calibri" w:cs="Calibri"/>
                <w:b/>
                <w:bCs/>
                <w:color w:val="000000"/>
                <w:sz w:val="16"/>
                <w:szCs w:val="16"/>
                <w:lang w:eastAsia="sl-SI"/>
              </w:rPr>
            </w:pPr>
            <w:r w:rsidRPr="001837D1">
              <w:rPr>
                <w:rFonts w:ascii="Calibri" w:eastAsia="Times New Roman" w:hAnsi="Calibri" w:cs="Calibri"/>
                <w:b/>
                <w:bCs/>
                <w:color w:val="000000"/>
                <w:sz w:val="16"/>
                <w:szCs w:val="16"/>
                <w:lang w:eastAsia="sl-SI"/>
              </w:rPr>
              <w:t>Davek od dohodka</w:t>
            </w:r>
          </w:p>
        </w:tc>
        <w:tc>
          <w:tcPr>
            <w:tcW w:w="981" w:type="dxa"/>
            <w:tcBorders>
              <w:top w:val="nil"/>
              <w:left w:val="nil"/>
              <w:bottom w:val="single" w:sz="4" w:space="0" w:color="auto"/>
              <w:right w:val="single" w:sz="4" w:space="0" w:color="auto"/>
            </w:tcBorders>
            <w:shd w:val="clear" w:color="auto" w:fill="auto"/>
            <w:vAlign w:val="center"/>
            <w:hideMark/>
          </w:tcPr>
          <w:p w14:paraId="0E6B5F54"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4.624</w:t>
            </w:r>
          </w:p>
        </w:tc>
        <w:tc>
          <w:tcPr>
            <w:tcW w:w="981" w:type="dxa"/>
            <w:tcBorders>
              <w:top w:val="nil"/>
              <w:left w:val="nil"/>
              <w:bottom w:val="single" w:sz="4" w:space="0" w:color="auto"/>
              <w:right w:val="single" w:sz="4" w:space="0" w:color="auto"/>
            </w:tcBorders>
            <w:shd w:val="clear" w:color="auto" w:fill="auto"/>
            <w:vAlign w:val="center"/>
            <w:hideMark/>
          </w:tcPr>
          <w:p w14:paraId="4834D6A8"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 </w:t>
            </w:r>
          </w:p>
        </w:tc>
        <w:tc>
          <w:tcPr>
            <w:tcW w:w="981" w:type="dxa"/>
            <w:tcBorders>
              <w:top w:val="nil"/>
              <w:left w:val="nil"/>
              <w:bottom w:val="single" w:sz="4" w:space="0" w:color="auto"/>
              <w:right w:val="single" w:sz="4" w:space="0" w:color="auto"/>
            </w:tcBorders>
            <w:shd w:val="clear" w:color="auto" w:fill="auto"/>
            <w:vAlign w:val="center"/>
            <w:hideMark/>
          </w:tcPr>
          <w:p w14:paraId="2E1BCD43"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5.020</w:t>
            </w:r>
          </w:p>
        </w:tc>
        <w:tc>
          <w:tcPr>
            <w:tcW w:w="1349" w:type="dxa"/>
            <w:tcBorders>
              <w:top w:val="nil"/>
              <w:left w:val="nil"/>
              <w:bottom w:val="single" w:sz="4" w:space="0" w:color="auto"/>
              <w:right w:val="single" w:sz="4" w:space="0" w:color="auto"/>
            </w:tcBorders>
            <w:shd w:val="clear" w:color="auto" w:fill="auto"/>
            <w:vAlign w:val="center"/>
            <w:hideMark/>
          </w:tcPr>
          <w:p w14:paraId="7B9E6232" w14:textId="77777777" w:rsidR="001837D1" w:rsidRPr="001837D1" w:rsidRDefault="001837D1" w:rsidP="008C08E3">
            <w:pPr>
              <w:spacing w:before="0" w:after="0"/>
              <w:rPr>
                <w:rFonts w:ascii="Calibri" w:eastAsia="Times New Roman" w:hAnsi="Calibri" w:cs="Calibri"/>
                <w:color w:val="000000"/>
                <w:sz w:val="16"/>
                <w:szCs w:val="16"/>
                <w:lang w:eastAsia="sl-SI"/>
              </w:rPr>
            </w:pPr>
            <w:r w:rsidRPr="001837D1">
              <w:rPr>
                <w:rFonts w:ascii="Calibri" w:eastAsia="Times New Roman" w:hAnsi="Calibri" w:cs="Calibri"/>
                <w:color w:val="000000"/>
                <w:sz w:val="16"/>
                <w:szCs w:val="16"/>
                <w:lang w:eastAsia="sl-SI"/>
              </w:rPr>
              <w:t> </w:t>
            </w:r>
          </w:p>
        </w:tc>
        <w:tc>
          <w:tcPr>
            <w:tcW w:w="1134" w:type="dxa"/>
            <w:tcBorders>
              <w:top w:val="nil"/>
              <w:left w:val="nil"/>
              <w:bottom w:val="single" w:sz="4" w:space="0" w:color="auto"/>
              <w:right w:val="single" w:sz="4" w:space="0" w:color="auto"/>
            </w:tcBorders>
            <w:shd w:val="clear" w:color="auto" w:fill="auto"/>
            <w:noWrap/>
            <w:vAlign w:val="center"/>
            <w:hideMark/>
          </w:tcPr>
          <w:p w14:paraId="062A16B9" w14:textId="77777777" w:rsidR="001837D1" w:rsidRPr="001837D1" w:rsidRDefault="001837D1" w:rsidP="008C08E3">
            <w:pPr>
              <w:spacing w:before="0" w:after="0"/>
              <w:rPr>
                <w:rFonts w:ascii="Calibri" w:eastAsia="Times New Roman" w:hAnsi="Calibri" w:cs="Calibri"/>
                <w:b/>
                <w:bCs/>
                <w:color w:val="000000"/>
                <w:sz w:val="16"/>
                <w:szCs w:val="16"/>
                <w:lang w:eastAsia="sl-SI"/>
              </w:rPr>
            </w:pPr>
            <w:r w:rsidRPr="001837D1">
              <w:rPr>
                <w:rFonts w:ascii="Calibri" w:eastAsia="Times New Roman" w:hAnsi="Calibri" w:cs="Calibri"/>
                <w:b/>
                <w:bCs/>
                <w:color w:val="000000"/>
                <w:sz w:val="16"/>
                <w:szCs w:val="16"/>
                <w:lang w:eastAsia="sl-SI"/>
              </w:rPr>
              <w:t> </w:t>
            </w:r>
          </w:p>
        </w:tc>
      </w:tr>
      <w:tr w:rsidR="001837D1" w:rsidRPr="001837D1" w14:paraId="676DF551" w14:textId="77777777" w:rsidTr="008C08E3">
        <w:trPr>
          <w:trHeight w:val="527"/>
        </w:trPr>
        <w:tc>
          <w:tcPr>
            <w:tcW w:w="39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AF6DAF4" w14:textId="77777777" w:rsidR="001837D1" w:rsidRPr="001837D1" w:rsidRDefault="001837D1" w:rsidP="008C08E3">
            <w:pPr>
              <w:spacing w:before="0" w:after="0"/>
              <w:rPr>
                <w:rFonts w:ascii="Calibri" w:eastAsia="Times New Roman" w:hAnsi="Calibri" w:cs="Calibri"/>
                <w:b/>
                <w:bCs/>
                <w:color w:val="000000"/>
                <w:sz w:val="16"/>
                <w:szCs w:val="16"/>
                <w:lang w:eastAsia="sl-SI"/>
              </w:rPr>
            </w:pPr>
            <w:r w:rsidRPr="001837D1">
              <w:rPr>
                <w:rFonts w:ascii="Calibri" w:eastAsia="Times New Roman" w:hAnsi="Calibri" w:cs="Calibri"/>
                <w:b/>
                <w:bCs/>
                <w:color w:val="000000"/>
                <w:sz w:val="16"/>
                <w:szCs w:val="16"/>
                <w:lang w:eastAsia="sl-SI"/>
              </w:rPr>
              <w:t>Presežek prihodkov obračunskega obdobja z upoštevanjem davka od dohodka</w:t>
            </w:r>
          </w:p>
        </w:tc>
        <w:tc>
          <w:tcPr>
            <w:tcW w:w="981" w:type="dxa"/>
            <w:tcBorders>
              <w:top w:val="nil"/>
              <w:left w:val="nil"/>
              <w:bottom w:val="single" w:sz="4" w:space="0" w:color="auto"/>
              <w:right w:val="single" w:sz="4" w:space="0" w:color="auto"/>
            </w:tcBorders>
            <w:shd w:val="clear" w:color="auto" w:fill="auto"/>
            <w:noWrap/>
            <w:vAlign w:val="center"/>
            <w:hideMark/>
          </w:tcPr>
          <w:p w14:paraId="7B3AAADD" w14:textId="77777777" w:rsidR="001837D1" w:rsidRPr="001837D1" w:rsidRDefault="001837D1" w:rsidP="008C08E3">
            <w:pPr>
              <w:spacing w:before="0" w:after="0"/>
              <w:rPr>
                <w:rFonts w:ascii="Calibri" w:eastAsia="Times New Roman" w:hAnsi="Calibri" w:cs="Calibri"/>
                <w:b/>
                <w:bCs/>
                <w:color w:val="000000"/>
                <w:sz w:val="16"/>
                <w:szCs w:val="16"/>
                <w:lang w:eastAsia="sl-SI"/>
              </w:rPr>
            </w:pPr>
            <w:r w:rsidRPr="001837D1">
              <w:rPr>
                <w:rFonts w:ascii="Calibri" w:eastAsia="Times New Roman" w:hAnsi="Calibri" w:cs="Calibri"/>
                <w:b/>
                <w:bCs/>
                <w:color w:val="000000"/>
                <w:sz w:val="16"/>
                <w:szCs w:val="16"/>
                <w:lang w:eastAsia="sl-SI"/>
              </w:rPr>
              <w:t>2.253</w:t>
            </w:r>
          </w:p>
        </w:tc>
        <w:tc>
          <w:tcPr>
            <w:tcW w:w="981" w:type="dxa"/>
            <w:tcBorders>
              <w:top w:val="nil"/>
              <w:left w:val="nil"/>
              <w:bottom w:val="single" w:sz="4" w:space="0" w:color="auto"/>
              <w:right w:val="single" w:sz="4" w:space="0" w:color="auto"/>
            </w:tcBorders>
            <w:shd w:val="clear" w:color="auto" w:fill="auto"/>
            <w:noWrap/>
            <w:vAlign w:val="center"/>
            <w:hideMark/>
          </w:tcPr>
          <w:p w14:paraId="14B9D387" w14:textId="77777777" w:rsidR="001837D1" w:rsidRPr="001837D1" w:rsidRDefault="001837D1" w:rsidP="008C08E3">
            <w:pPr>
              <w:spacing w:before="0" w:after="0"/>
              <w:rPr>
                <w:rFonts w:ascii="Calibri" w:eastAsia="Times New Roman" w:hAnsi="Calibri" w:cs="Calibri"/>
                <w:b/>
                <w:bCs/>
                <w:color w:val="000000"/>
                <w:sz w:val="16"/>
                <w:szCs w:val="16"/>
                <w:lang w:eastAsia="sl-SI"/>
              </w:rPr>
            </w:pPr>
            <w:r w:rsidRPr="001837D1">
              <w:rPr>
                <w:rFonts w:ascii="Calibri" w:eastAsia="Times New Roman" w:hAnsi="Calibri" w:cs="Calibri"/>
                <w:b/>
                <w:bCs/>
                <w:color w:val="000000"/>
                <w:sz w:val="16"/>
                <w:szCs w:val="16"/>
                <w:lang w:eastAsia="sl-SI"/>
              </w:rPr>
              <w:t>0</w:t>
            </w:r>
          </w:p>
        </w:tc>
        <w:tc>
          <w:tcPr>
            <w:tcW w:w="981" w:type="dxa"/>
            <w:tcBorders>
              <w:top w:val="nil"/>
              <w:left w:val="nil"/>
              <w:bottom w:val="single" w:sz="4" w:space="0" w:color="auto"/>
              <w:right w:val="single" w:sz="4" w:space="0" w:color="auto"/>
            </w:tcBorders>
            <w:shd w:val="clear" w:color="auto" w:fill="auto"/>
            <w:noWrap/>
            <w:vAlign w:val="center"/>
            <w:hideMark/>
          </w:tcPr>
          <w:p w14:paraId="37F4A39B" w14:textId="77777777" w:rsidR="001837D1" w:rsidRPr="001837D1" w:rsidRDefault="001837D1" w:rsidP="008C08E3">
            <w:pPr>
              <w:spacing w:before="0" w:after="0"/>
              <w:rPr>
                <w:rFonts w:ascii="Calibri" w:eastAsia="Times New Roman" w:hAnsi="Calibri" w:cs="Calibri"/>
                <w:b/>
                <w:bCs/>
                <w:color w:val="000000"/>
                <w:sz w:val="16"/>
                <w:szCs w:val="16"/>
                <w:lang w:eastAsia="sl-SI"/>
              </w:rPr>
            </w:pPr>
            <w:r w:rsidRPr="001837D1">
              <w:rPr>
                <w:rFonts w:ascii="Calibri" w:eastAsia="Times New Roman" w:hAnsi="Calibri" w:cs="Calibri"/>
                <w:b/>
                <w:bCs/>
                <w:color w:val="000000"/>
                <w:sz w:val="16"/>
                <w:szCs w:val="16"/>
                <w:lang w:eastAsia="sl-SI"/>
              </w:rPr>
              <w:t>8.429</w:t>
            </w:r>
          </w:p>
        </w:tc>
        <w:tc>
          <w:tcPr>
            <w:tcW w:w="1349" w:type="dxa"/>
            <w:tcBorders>
              <w:top w:val="nil"/>
              <w:left w:val="nil"/>
              <w:bottom w:val="single" w:sz="4" w:space="0" w:color="auto"/>
              <w:right w:val="single" w:sz="4" w:space="0" w:color="auto"/>
            </w:tcBorders>
            <w:shd w:val="clear" w:color="auto" w:fill="auto"/>
            <w:noWrap/>
            <w:vAlign w:val="center"/>
            <w:hideMark/>
          </w:tcPr>
          <w:p w14:paraId="3F3548AD" w14:textId="77777777" w:rsidR="001837D1" w:rsidRPr="001837D1" w:rsidRDefault="001837D1" w:rsidP="008C08E3">
            <w:pPr>
              <w:spacing w:before="0" w:after="0"/>
              <w:rPr>
                <w:rFonts w:ascii="Calibri" w:eastAsia="Times New Roman" w:hAnsi="Calibri" w:cs="Calibri"/>
                <w:b/>
                <w:bCs/>
                <w:color w:val="000000"/>
                <w:sz w:val="16"/>
                <w:szCs w:val="16"/>
                <w:lang w:eastAsia="sl-SI"/>
              </w:rPr>
            </w:pPr>
            <w:r w:rsidRPr="001837D1">
              <w:rPr>
                <w:rFonts w:ascii="Calibri" w:eastAsia="Times New Roman" w:hAnsi="Calibri" w:cs="Calibri"/>
                <w:b/>
                <w:bCs/>
                <w:color w:val="000000"/>
                <w:sz w:val="16"/>
                <w:szCs w:val="16"/>
                <w:lang w:eastAsia="sl-SI"/>
              </w:rPr>
              <w:t>0</w:t>
            </w:r>
          </w:p>
        </w:tc>
        <w:tc>
          <w:tcPr>
            <w:tcW w:w="1134" w:type="dxa"/>
            <w:tcBorders>
              <w:top w:val="nil"/>
              <w:left w:val="nil"/>
              <w:bottom w:val="single" w:sz="4" w:space="0" w:color="auto"/>
              <w:right w:val="single" w:sz="4" w:space="0" w:color="auto"/>
            </w:tcBorders>
            <w:shd w:val="clear" w:color="auto" w:fill="auto"/>
            <w:noWrap/>
            <w:vAlign w:val="center"/>
            <w:hideMark/>
          </w:tcPr>
          <w:p w14:paraId="7A31E6BE" w14:textId="77777777" w:rsidR="001837D1" w:rsidRPr="001837D1" w:rsidRDefault="001837D1" w:rsidP="008C08E3">
            <w:pPr>
              <w:spacing w:before="0" w:after="0"/>
              <w:rPr>
                <w:rFonts w:ascii="Calibri" w:eastAsia="Times New Roman" w:hAnsi="Calibri" w:cs="Calibri"/>
                <w:b/>
                <w:bCs/>
                <w:color w:val="000000"/>
                <w:sz w:val="16"/>
                <w:szCs w:val="16"/>
                <w:lang w:eastAsia="sl-SI"/>
              </w:rPr>
            </w:pPr>
            <w:r w:rsidRPr="001837D1">
              <w:rPr>
                <w:rFonts w:ascii="Calibri" w:eastAsia="Times New Roman" w:hAnsi="Calibri" w:cs="Calibri"/>
                <w:b/>
                <w:bCs/>
                <w:color w:val="000000"/>
                <w:sz w:val="16"/>
                <w:szCs w:val="16"/>
                <w:lang w:eastAsia="sl-SI"/>
              </w:rPr>
              <w:t>0</w:t>
            </w:r>
          </w:p>
        </w:tc>
      </w:tr>
    </w:tbl>
    <w:p w14:paraId="60821665" w14:textId="090ED1B7" w:rsidR="00FF14B4" w:rsidRDefault="00FB117B" w:rsidP="008C08E3">
      <w:pPr>
        <w:pStyle w:val="IHPSNapisPreglednica"/>
        <w:rPr>
          <w:rFonts w:asciiTheme="minorHAnsi" w:hAnsiTheme="minorHAnsi"/>
          <w:color w:val="auto"/>
        </w:rPr>
      </w:pPr>
      <w:r w:rsidRPr="00FB117B">
        <w:lastRenderedPageBreak/>
        <w:t xml:space="preserve">Preglednica </w:t>
      </w:r>
      <w:r>
        <w:t>1</w:t>
      </w:r>
      <w:r w:rsidR="008E642C">
        <w:t>1a</w:t>
      </w:r>
      <w:r w:rsidRPr="00FB117B">
        <w:t xml:space="preserve">: Prikaz </w:t>
      </w:r>
      <w:r>
        <w:t xml:space="preserve">posrednih stroškov </w:t>
      </w:r>
      <w:r w:rsidRPr="00FB117B">
        <w:t>plan 2024 (v EUR brez centov)</w:t>
      </w:r>
    </w:p>
    <w:tbl>
      <w:tblPr>
        <w:tblW w:w="9164" w:type="dxa"/>
        <w:tblCellMar>
          <w:left w:w="70" w:type="dxa"/>
          <w:right w:w="70" w:type="dxa"/>
        </w:tblCellMar>
        <w:tblLook w:val="04A0" w:firstRow="1" w:lastRow="0" w:firstColumn="1" w:lastColumn="0" w:noHBand="0" w:noVBand="1"/>
      </w:tblPr>
      <w:tblGrid>
        <w:gridCol w:w="4661"/>
        <w:gridCol w:w="1761"/>
        <w:gridCol w:w="1494"/>
        <w:gridCol w:w="1248"/>
      </w:tblGrid>
      <w:tr w:rsidR="00FF14B4" w:rsidRPr="00FF14B4" w14:paraId="20BCFA30" w14:textId="77777777" w:rsidTr="00FF14B4">
        <w:trPr>
          <w:trHeight w:val="525"/>
        </w:trPr>
        <w:tc>
          <w:tcPr>
            <w:tcW w:w="466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63C27F"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 </w:t>
            </w:r>
          </w:p>
        </w:tc>
        <w:tc>
          <w:tcPr>
            <w:tcW w:w="1761" w:type="dxa"/>
            <w:tcBorders>
              <w:top w:val="single" w:sz="4" w:space="0" w:color="auto"/>
              <w:left w:val="nil"/>
              <w:bottom w:val="single" w:sz="4" w:space="0" w:color="auto"/>
              <w:right w:val="single" w:sz="4" w:space="0" w:color="auto"/>
            </w:tcBorders>
            <w:shd w:val="clear" w:color="000000" w:fill="D9D9D9"/>
            <w:vAlign w:val="center"/>
            <w:hideMark/>
          </w:tcPr>
          <w:p w14:paraId="60297CCB" w14:textId="77777777" w:rsidR="00FF14B4" w:rsidRPr="00FF14B4" w:rsidRDefault="00FF14B4" w:rsidP="00FF14B4">
            <w:pPr>
              <w:spacing w:before="0" w:after="0"/>
              <w:jc w:val="center"/>
              <w:rPr>
                <w:rFonts w:ascii="Calibri" w:eastAsia="Times New Roman" w:hAnsi="Calibri" w:cs="Calibri"/>
                <w:b/>
                <w:bCs/>
                <w:i/>
                <w:iCs/>
                <w:color w:val="000000"/>
                <w:sz w:val="14"/>
                <w:szCs w:val="14"/>
                <w:lang w:eastAsia="sl-SI"/>
              </w:rPr>
            </w:pPr>
            <w:r w:rsidRPr="00FF14B4">
              <w:rPr>
                <w:rFonts w:ascii="Calibri" w:eastAsia="Times New Roman" w:hAnsi="Calibri" w:cs="Calibri"/>
                <w:b/>
                <w:bCs/>
                <w:i/>
                <w:iCs/>
                <w:color w:val="000000"/>
                <w:sz w:val="14"/>
                <w:szCs w:val="14"/>
                <w:lang w:eastAsia="sl-SI"/>
              </w:rPr>
              <w:t>Ocena stroškov plan 2024</w:t>
            </w:r>
          </w:p>
        </w:tc>
        <w:tc>
          <w:tcPr>
            <w:tcW w:w="1494" w:type="dxa"/>
            <w:tcBorders>
              <w:top w:val="single" w:sz="4" w:space="0" w:color="auto"/>
              <w:left w:val="nil"/>
              <w:bottom w:val="single" w:sz="4" w:space="0" w:color="auto"/>
              <w:right w:val="single" w:sz="4" w:space="0" w:color="auto"/>
            </w:tcBorders>
            <w:shd w:val="clear" w:color="auto" w:fill="auto"/>
            <w:vAlign w:val="center"/>
            <w:hideMark/>
          </w:tcPr>
          <w:p w14:paraId="32A55EEC" w14:textId="77777777" w:rsidR="00FF14B4" w:rsidRPr="00FF14B4" w:rsidRDefault="00FF14B4" w:rsidP="00FF14B4">
            <w:pPr>
              <w:spacing w:before="0" w:after="0"/>
              <w:jc w:val="center"/>
              <w:rPr>
                <w:rFonts w:ascii="Calibri" w:eastAsia="Times New Roman" w:hAnsi="Calibri" w:cs="Calibri"/>
                <w:b/>
                <w:bCs/>
                <w:i/>
                <w:iCs/>
                <w:color w:val="000000"/>
                <w:sz w:val="14"/>
                <w:szCs w:val="14"/>
                <w:lang w:eastAsia="sl-SI"/>
              </w:rPr>
            </w:pPr>
            <w:r w:rsidRPr="00FF14B4">
              <w:rPr>
                <w:rFonts w:ascii="Calibri" w:eastAsia="Times New Roman" w:hAnsi="Calibri" w:cs="Calibri"/>
                <w:b/>
                <w:bCs/>
                <w:i/>
                <w:iCs/>
                <w:color w:val="000000"/>
                <w:sz w:val="14"/>
                <w:szCs w:val="14"/>
                <w:lang w:eastAsia="sl-SI"/>
              </w:rPr>
              <w:t>Ocena posredni stroški plan 2024</w:t>
            </w:r>
          </w:p>
        </w:tc>
        <w:tc>
          <w:tcPr>
            <w:tcW w:w="1248" w:type="dxa"/>
            <w:tcBorders>
              <w:top w:val="single" w:sz="4" w:space="0" w:color="auto"/>
              <w:left w:val="nil"/>
              <w:bottom w:val="single" w:sz="4" w:space="0" w:color="auto"/>
              <w:right w:val="single" w:sz="4" w:space="0" w:color="auto"/>
            </w:tcBorders>
            <w:shd w:val="clear" w:color="auto" w:fill="auto"/>
            <w:vAlign w:val="center"/>
            <w:hideMark/>
          </w:tcPr>
          <w:p w14:paraId="0D376226" w14:textId="77777777" w:rsidR="00FF14B4" w:rsidRPr="00FF14B4" w:rsidRDefault="00FF14B4" w:rsidP="00FF14B4">
            <w:pPr>
              <w:spacing w:before="0" w:after="0"/>
              <w:jc w:val="center"/>
              <w:rPr>
                <w:rFonts w:ascii="Calibri" w:eastAsia="Times New Roman" w:hAnsi="Calibri" w:cs="Calibri"/>
                <w:b/>
                <w:bCs/>
                <w:i/>
                <w:iCs/>
                <w:color w:val="000000"/>
                <w:sz w:val="14"/>
                <w:szCs w:val="14"/>
                <w:lang w:eastAsia="sl-SI"/>
              </w:rPr>
            </w:pPr>
            <w:r w:rsidRPr="00FF14B4">
              <w:rPr>
                <w:rFonts w:ascii="Calibri" w:eastAsia="Times New Roman" w:hAnsi="Calibri" w:cs="Calibri"/>
                <w:b/>
                <w:bCs/>
                <w:i/>
                <w:iCs/>
                <w:color w:val="000000"/>
                <w:sz w:val="14"/>
                <w:szCs w:val="14"/>
                <w:lang w:eastAsia="sl-SI"/>
              </w:rPr>
              <w:t>Ocena -direktni stroški po SN (proračun in tržna dejavnost)</w:t>
            </w:r>
          </w:p>
        </w:tc>
      </w:tr>
      <w:tr w:rsidR="00FF14B4" w:rsidRPr="00FF14B4" w14:paraId="07936507" w14:textId="77777777" w:rsidTr="00FF14B4">
        <w:trPr>
          <w:trHeight w:val="246"/>
        </w:trPr>
        <w:tc>
          <w:tcPr>
            <w:tcW w:w="4661" w:type="dxa"/>
            <w:tcBorders>
              <w:top w:val="nil"/>
              <w:left w:val="nil"/>
              <w:bottom w:val="nil"/>
              <w:right w:val="nil"/>
            </w:tcBorders>
            <w:shd w:val="clear" w:color="auto" w:fill="auto"/>
            <w:noWrap/>
            <w:vAlign w:val="bottom"/>
            <w:hideMark/>
          </w:tcPr>
          <w:p w14:paraId="0CD6C7A0" w14:textId="77777777" w:rsidR="00FF14B4" w:rsidRPr="00FF14B4" w:rsidRDefault="00FF14B4" w:rsidP="00FF14B4">
            <w:pPr>
              <w:spacing w:before="0" w:after="0"/>
              <w:jc w:val="center"/>
              <w:rPr>
                <w:rFonts w:ascii="Calibri" w:eastAsia="Times New Roman" w:hAnsi="Calibri" w:cs="Calibri"/>
                <w:b/>
                <w:bCs/>
                <w:i/>
                <w:iCs/>
                <w:color w:val="000000"/>
                <w:sz w:val="14"/>
                <w:szCs w:val="14"/>
                <w:lang w:eastAsia="sl-SI"/>
              </w:rPr>
            </w:pPr>
          </w:p>
        </w:tc>
        <w:tc>
          <w:tcPr>
            <w:tcW w:w="1761" w:type="dxa"/>
            <w:tcBorders>
              <w:top w:val="nil"/>
              <w:left w:val="nil"/>
              <w:bottom w:val="nil"/>
              <w:right w:val="nil"/>
            </w:tcBorders>
            <w:shd w:val="clear" w:color="000000" w:fill="D9D9D9"/>
            <w:vAlign w:val="bottom"/>
            <w:hideMark/>
          </w:tcPr>
          <w:p w14:paraId="26B503D8" w14:textId="77777777" w:rsidR="00FF14B4" w:rsidRPr="00FF14B4" w:rsidRDefault="00FF14B4" w:rsidP="00FF14B4">
            <w:pPr>
              <w:spacing w:before="0" w:after="0"/>
              <w:jc w:val="center"/>
              <w:rPr>
                <w:rFonts w:ascii="Calibri" w:eastAsia="Times New Roman" w:hAnsi="Calibri" w:cs="Calibri"/>
                <w:b/>
                <w:bCs/>
                <w:i/>
                <w:iCs/>
                <w:color w:val="000000"/>
                <w:sz w:val="14"/>
                <w:szCs w:val="14"/>
                <w:lang w:eastAsia="sl-SI"/>
              </w:rPr>
            </w:pPr>
            <w:r w:rsidRPr="00FF14B4">
              <w:rPr>
                <w:rFonts w:ascii="Calibri" w:eastAsia="Times New Roman" w:hAnsi="Calibri" w:cs="Calibri"/>
                <w:b/>
                <w:bCs/>
                <w:i/>
                <w:iCs/>
                <w:color w:val="000000"/>
                <w:sz w:val="14"/>
                <w:szCs w:val="14"/>
                <w:lang w:eastAsia="sl-SI"/>
              </w:rPr>
              <w:t>v EUR</w:t>
            </w:r>
          </w:p>
        </w:tc>
        <w:tc>
          <w:tcPr>
            <w:tcW w:w="1494" w:type="dxa"/>
            <w:tcBorders>
              <w:top w:val="nil"/>
              <w:left w:val="nil"/>
              <w:bottom w:val="nil"/>
              <w:right w:val="nil"/>
            </w:tcBorders>
            <w:shd w:val="clear" w:color="auto" w:fill="auto"/>
            <w:vAlign w:val="bottom"/>
            <w:hideMark/>
          </w:tcPr>
          <w:p w14:paraId="09612A39" w14:textId="77777777" w:rsidR="00FF14B4" w:rsidRPr="00FF14B4" w:rsidRDefault="00FF14B4" w:rsidP="00FF14B4">
            <w:pPr>
              <w:spacing w:before="0" w:after="0"/>
              <w:jc w:val="center"/>
              <w:rPr>
                <w:rFonts w:ascii="Calibri" w:eastAsia="Times New Roman" w:hAnsi="Calibri" w:cs="Calibri"/>
                <w:b/>
                <w:bCs/>
                <w:i/>
                <w:iCs/>
                <w:color w:val="000000"/>
                <w:sz w:val="14"/>
                <w:szCs w:val="14"/>
                <w:lang w:eastAsia="sl-SI"/>
              </w:rPr>
            </w:pPr>
            <w:r w:rsidRPr="00FF14B4">
              <w:rPr>
                <w:rFonts w:ascii="Calibri" w:eastAsia="Times New Roman" w:hAnsi="Calibri" w:cs="Calibri"/>
                <w:b/>
                <w:bCs/>
                <w:i/>
                <w:iCs/>
                <w:color w:val="000000"/>
                <w:sz w:val="14"/>
                <w:szCs w:val="14"/>
                <w:lang w:eastAsia="sl-SI"/>
              </w:rPr>
              <w:t>v EUR</w:t>
            </w:r>
          </w:p>
        </w:tc>
        <w:tc>
          <w:tcPr>
            <w:tcW w:w="1248" w:type="dxa"/>
            <w:tcBorders>
              <w:top w:val="nil"/>
              <w:left w:val="nil"/>
              <w:bottom w:val="nil"/>
              <w:right w:val="nil"/>
            </w:tcBorders>
            <w:shd w:val="clear" w:color="auto" w:fill="auto"/>
            <w:vAlign w:val="bottom"/>
            <w:hideMark/>
          </w:tcPr>
          <w:p w14:paraId="6F9D7B63" w14:textId="77777777" w:rsidR="00FF14B4" w:rsidRPr="00FF14B4" w:rsidRDefault="00FF14B4" w:rsidP="00FF14B4">
            <w:pPr>
              <w:spacing w:before="0" w:after="0"/>
              <w:jc w:val="center"/>
              <w:rPr>
                <w:rFonts w:ascii="Calibri" w:eastAsia="Times New Roman" w:hAnsi="Calibri" w:cs="Calibri"/>
                <w:b/>
                <w:bCs/>
                <w:i/>
                <w:iCs/>
                <w:color w:val="000000"/>
                <w:sz w:val="14"/>
                <w:szCs w:val="14"/>
                <w:lang w:eastAsia="sl-SI"/>
              </w:rPr>
            </w:pPr>
            <w:r w:rsidRPr="00FF14B4">
              <w:rPr>
                <w:rFonts w:ascii="Calibri" w:eastAsia="Times New Roman" w:hAnsi="Calibri" w:cs="Calibri"/>
                <w:b/>
                <w:bCs/>
                <w:i/>
                <w:iCs/>
                <w:color w:val="000000"/>
                <w:sz w:val="14"/>
                <w:szCs w:val="14"/>
                <w:lang w:eastAsia="sl-SI"/>
              </w:rPr>
              <w:t>v EUR</w:t>
            </w:r>
          </w:p>
        </w:tc>
      </w:tr>
      <w:tr w:rsidR="00FF14B4" w:rsidRPr="00FF14B4" w14:paraId="5ED761B0" w14:textId="77777777" w:rsidTr="00FF14B4">
        <w:trPr>
          <w:trHeight w:val="246"/>
        </w:trPr>
        <w:tc>
          <w:tcPr>
            <w:tcW w:w="4661" w:type="dxa"/>
            <w:tcBorders>
              <w:top w:val="nil"/>
              <w:left w:val="nil"/>
              <w:bottom w:val="single" w:sz="4" w:space="0" w:color="auto"/>
              <w:right w:val="nil"/>
            </w:tcBorders>
            <w:shd w:val="clear" w:color="auto" w:fill="auto"/>
            <w:noWrap/>
            <w:vAlign w:val="bottom"/>
            <w:hideMark/>
          </w:tcPr>
          <w:p w14:paraId="3C976BED" w14:textId="77777777" w:rsidR="00FF14B4" w:rsidRPr="00FF14B4" w:rsidRDefault="00FF14B4" w:rsidP="00FF14B4">
            <w:pPr>
              <w:spacing w:before="0" w:after="0"/>
              <w:rPr>
                <w:rFonts w:ascii="Calibri" w:eastAsia="Times New Roman" w:hAnsi="Calibri" w:cs="Calibri"/>
                <w:b/>
                <w:bCs/>
                <w:color w:val="000000"/>
                <w:sz w:val="14"/>
                <w:szCs w:val="14"/>
                <w:lang w:eastAsia="sl-SI"/>
              </w:rPr>
            </w:pPr>
            <w:r w:rsidRPr="00FF14B4">
              <w:rPr>
                <w:rFonts w:ascii="Calibri" w:eastAsia="Times New Roman" w:hAnsi="Calibri" w:cs="Calibri"/>
                <w:b/>
                <w:bCs/>
                <w:color w:val="000000"/>
                <w:sz w:val="14"/>
                <w:szCs w:val="14"/>
                <w:lang w:eastAsia="sl-SI"/>
              </w:rPr>
              <w:t>Naziv konta</w:t>
            </w:r>
          </w:p>
        </w:tc>
        <w:tc>
          <w:tcPr>
            <w:tcW w:w="1761" w:type="dxa"/>
            <w:tcBorders>
              <w:top w:val="nil"/>
              <w:left w:val="nil"/>
              <w:bottom w:val="single" w:sz="4" w:space="0" w:color="auto"/>
              <w:right w:val="nil"/>
            </w:tcBorders>
            <w:shd w:val="clear" w:color="000000" w:fill="D9D9D9"/>
            <w:vAlign w:val="bottom"/>
            <w:hideMark/>
          </w:tcPr>
          <w:p w14:paraId="18142749" w14:textId="77777777" w:rsidR="00FF14B4" w:rsidRPr="00FF14B4" w:rsidRDefault="00FF14B4" w:rsidP="00FF14B4">
            <w:pPr>
              <w:spacing w:before="0" w:after="0"/>
              <w:jc w:val="center"/>
              <w:rPr>
                <w:rFonts w:ascii="Calibri" w:eastAsia="Times New Roman" w:hAnsi="Calibri" w:cs="Calibri"/>
                <w:b/>
                <w:bCs/>
                <w:color w:val="000000"/>
                <w:sz w:val="14"/>
                <w:szCs w:val="14"/>
                <w:lang w:eastAsia="sl-SI"/>
              </w:rPr>
            </w:pPr>
            <w:r w:rsidRPr="00FF14B4">
              <w:rPr>
                <w:rFonts w:ascii="Calibri" w:eastAsia="Times New Roman" w:hAnsi="Calibri" w:cs="Calibri"/>
                <w:b/>
                <w:bCs/>
                <w:color w:val="000000"/>
                <w:sz w:val="14"/>
                <w:szCs w:val="14"/>
                <w:lang w:eastAsia="sl-SI"/>
              </w:rPr>
              <w:t>1</w:t>
            </w:r>
          </w:p>
        </w:tc>
        <w:tc>
          <w:tcPr>
            <w:tcW w:w="1494" w:type="dxa"/>
            <w:tcBorders>
              <w:top w:val="nil"/>
              <w:left w:val="nil"/>
              <w:bottom w:val="single" w:sz="4" w:space="0" w:color="auto"/>
              <w:right w:val="nil"/>
            </w:tcBorders>
            <w:shd w:val="clear" w:color="auto" w:fill="auto"/>
            <w:vAlign w:val="bottom"/>
            <w:hideMark/>
          </w:tcPr>
          <w:p w14:paraId="5833DA3C" w14:textId="77777777" w:rsidR="00FF14B4" w:rsidRPr="00FF14B4" w:rsidRDefault="00FF14B4" w:rsidP="00FF14B4">
            <w:pPr>
              <w:spacing w:before="0" w:after="0"/>
              <w:jc w:val="center"/>
              <w:rPr>
                <w:rFonts w:ascii="Calibri" w:eastAsia="Times New Roman" w:hAnsi="Calibri" w:cs="Calibri"/>
                <w:b/>
                <w:bCs/>
                <w:color w:val="000000"/>
                <w:sz w:val="14"/>
                <w:szCs w:val="14"/>
                <w:lang w:eastAsia="sl-SI"/>
              </w:rPr>
            </w:pPr>
            <w:r w:rsidRPr="00FF14B4">
              <w:rPr>
                <w:rFonts w:ascii="Calibri" w:eastAsia="Times New Roman" w:hAnsi="Calibri" w:cs="Calibri"/>
                <w:b/>
                <w:bCs/>
                <w:color w:val="000000"/>
                <w:sz w:val="14"/>
                <w:szCs w:val="14"/>
                <w:lang w:eastAsia="sl-SI"/>
              </w:rPr>
              <w:t>2</w:t>
            </w:r>
          </w:p>
        </w:tc>
        <w:tc>
          <w:tcPr>
            <w:tcW w:w="1248" w:type="dxa"/>
            <w:tcBorders>
              <w:top w:val="nil"/>
              <w:left w:val="nil"/>
              <w:bottom w:val="single" w:sz="4" w:space="0" w:color="auto"/>
              <w:right w:val="nil"/>
            </w:tcBorders>
            <w:shd w:val="clear" w:color="auto" w:fill="auto"/>
            <w:vAlign w:val="bottom"/>
            <w:hideMark/>
          </w:tcPr>
          <w:p w14:paraId="58480AE9" w14:textId="77777777" w:rsidR="00FF14B4" w:rsidRPr="00FF14B4" w:rsidRDefault="00FF14B4" w:rsidP="00FF14B4">
            <w:pPr>
              <w:spacing w:before="0" w:after="0"/>
              <w:jc w:val="center"/>
              <w:rPr>
                <w:rFonts w:ascii="Calibri" w:eastAsia="Times New Roman" w:hAnsi="Calibri" w:cs="Calibri"/>
                <w:b/>
                <w:bCs/>
                <w:color w:val="000000"/>
                <w:sz w:val="14"/>
                <w:szCs w:val="14"/>
                <w:lang w:eastAsia="sl-SI"/>
              </w:rPr>
            </w:pPr>
            <w:r w:rsidRPr="00FF14B4">
              <w:rPr>
                <w:rFonts w:ascii="Calibri" w:eastAsia="Times New Roman" w:hAnsi="Calibri" w:cs="Calibri"/>
                <w:b/>
                <w:bCs/>
                <w:color w:val="000000"/>
                <w:sz w:val="14"/>
                <w:szCs w:val="14"/>
                <w:lang w:eastAsia="sl-SI"/>
              </w:rPr>
              <w:t>3</w:t>
            </w:r>
          </w:p>
        </w:tc>
      </w:tr>
      <w:tr w:rsidR="00FF14B4" w:rsidRPr="00FF14B4" w14:paraId="64C02BDD" w14:textId="77777777" w:rsidTr="00FF14B4">
        <w:trPr>
          <w:trHeight w:val="246"/>
        </w:trPr>
        <w:tc>
          <w:tcPr>
            <w:tcW w:w="4661" w:type="dxa"/>
            <w:tcBorders>
              <w:top w:val="nil"/>
              <w:left w:val="single" w:sz="4" w:space="0" w:color="auto"/>
              <w:bottom w:val="single" w:sz="4" w:space="0" w:color="auto"/>
              <w:right w:val="single" w:sz="4" w:space="0" w:color="auto"/>
            </w:tcBorders>
            <w:shd w:val="clear" w:color="000000" w:fill="D9D9D9"/>
            <w:noWrap/>
            <w:vAlign w:val="bottom"/>
            <w:hideMark/>
          </w:tcPr>
          <w:p w14:paraId="07CB7D00" w14:textId="77777777" w:rsidR="00FF14B4" w:rsidRPr="00FF14B4" w:rsidRDefault="00FF14B4" w:rsidP="00FF14B4">
            <w:pPr>
              <w:spacing w:before="0" w:after="0"/>
              <w:rPr>
                <w:rFonts w:ascii="Calibri" w:eastAsia="Times New Roman" w:hAnsi="Calibri" w:cs="Calibri"/>
                <w:b/>
                <w:bCs/>
                <w:color w:val="000000"/>
                <w:sz w:val="14"/>
                <w:szCs w:val="14"/>
                <w:lang w:eastAsia="sl-SI"/>
              </w:rPr>
            </w:pPr>
            <w:r w:rsidRPr="00FF14B4">
              <w:rPr>
                <w:rFonts w:ascii="Calibri" w:eastAsia="Times New Roman" w:hAnsi="Calibri" w:cs="Calibri"/>
                <w:b/>
                <w:bCs/>
                <w:color w:val="000000"/>
                <w:sz w:val="14"/>
                <w:szCs w:val="14"/>
                <w:lang w:eastAsia="sl-SI"/>
              </w:rPr>
              <w:t>Stroški skupaj</w:t>
            </w:r>
          </w:p>
        </w:tc>
        <w:tc>
          <w:tcPr>
            <w:tcW w:w="1761" w:type="dxa"/>
            <w:tcBorders>
              <w:top w:val="nil"/>
              <w:left w:val="nil"/>
              <w:bottom w:val="single" w:sz="4" w:space="0" w:color="auto"/>
              <w:right w:val="nil"/>
            </w:tcBorders>
            <w:shd w:val="clear" w:color="000000" w:fill="D9D9D9"/>
            <w:vAlign w:val="bottom"/>
            <w:hideMark/>
          </w:tcPr>
          <w:p w14:paraId="2487173C" w14:textId="77777777" w:rsidR="00FF14B4" w:rsidRPr="00FF14B4" w:rsidRDefault="00FF14B4" w:rsidP="00FF14B4">
            <w:pPr>
              <w:spacing w:before="0" w:after="0"/>
              <w:jc w:val="right"/>
              <w:rPr>
                <w:rFonts w:ascii="Calibri" w:eastAsia="Times New Roman" w:hAnsi="Calibri" w:cs="Calibri"/>
                <w:b/>
                <w:bCs/>
                <w:color w:val="000000"/>
                <w:sz w:val="14"/>
                <w:szCs w:val="14"/>
                <w:lang w:eastAsia="sl-SI"/>
              </w:rPr>
            </w:pPr>
            <w:r w:rsidRPr="00FF14B4">
              <w:rPr>
                <w:rFonts w:ascii="Calibri" w:eastAsia="Times New Roman" w:hAnsi="Calibri" w:cs="Calibri"/>
                <w:b/>
                <w:bCs/>
                <w:color w:val="000000"/>
                <w:sz w:val="14"/>
                <w:szCs w:val="14"/>
                <w:lang w:eastAsia="sl-SI"/>
              </w:rPr>
              <w:t>2.954.485,00</w:t>
            </w:r>
          </w:p>
        </w:tc>
        <w:tc>
          <w:tcPr>
            <w:tcW w:w="1494" w:type="dxa"/>
            <w:tcBorders>
              <w:top w:val="nil"/>
              <w:left w:val="nil"/>
              <w:bottom w:val="single" w:sz="4" w:space="0" w:color="auto"/>
              <w:right w:val="nil"/>
            </w:tcBorders>
            <w:shd w:val="clear" w:color="000000" w:fill="D9D9D9"/>
            <w:vAlign w:val="bottom"/>
            <w:hideMark/>
          </w:tcPr>
          <w:p w14:paraId="6D930F0B" w14:textId="77777777" w:rsidR="00FF14B4" w:rsidRPr="00FF14B4" w:rsidRDefault="00FF14B4" w:rsidP="00FF14B4">
            <w:pPr>
              <w:spacing w:before="0" w:after="0"/>
              <w:jc w:val="right"/>
              <w:rPr>
                <w:rFonts w:ascii="Calibri" w:eastAsia="Times New Roman" w:hAnsi="Calibri" w:cs="Calibri"/>
                <w:b/>
                <w:bCs/>
                <w:color w:val="000000"/>
                <w:sz w:val="14"/>
                <w:szCs w:val="14"/>
                <w:lang w:eastAsia="sl-SI"/>
              </w:rPr>
            </w:pPr>
            <w:r w:rsidRPr="00FF14B4">
              <w:rPr>
                <w:rFonts w:ascii="Calibri" w:eastAsia="Times New Roman" w:hAnsi="Calibri" w:cs="Calibri"/>
                <w:b/>
                <w:bCs/>
                <w:color w:val="000000"/>
                <w:sz w:val="14"/>
                <w:szCs w:val="14"/>
                <w:lang w:eastAsia="sl-SI"/>
              </w:rPr>
              <w:t>436.267,00</w:t>
            </w:r>
          </w:p>
        </w:tc>
        <w:tc>
          <w:tcPr>
            <w:tcW w:w="1248" w:type="dxa"/>
            <w:tcBorders>
              <w:top w:val="nil"/>
              <w:left w:val="nil"/>
              <w:bottom w:val="single" w:sz="4" w:space="0" w:color="auto"/>
              <w:right w:val="nil"/>
            </w:tcBorders>
            <w:shd w:val="clear" w:color="000000" w:fill="D9D9D9"/>
            <w:vAlign w:val="bottom"/>
            <w:hideMark/>
          </w:tcPr>
          <w:p w14:paraId="3DB50651" w14:textId="77777777" w:rsidR="00FF14B4" w:rsidRPr="00FF14B4" w:rsidRDefault="00FF14B4" w:rsidP="00FF14B4">
            <w:pPr>
              <w:spacing w:before="0" w:after="0"/>
              <w:jc w:val="right"/>
              <w:rPr>
                <w:rFonts w:ascii="Calibri" w:eastAsia="Times New Roman" w:hAnsi="Calibri" w:cs="Calibri"/>
                <w:b/>
                <w:bCs/>
                <w:color w:val="000000"/>
                <w:sz w:val="14"/>
                <w:szCs w:val="14"/>
                <w:lang w:eastAsia="sl-SI"/>
              </w:rPr>
            </w:pPr>
            <w:r w:rsidRPr="00FF14B4">
              <w:rPr>
                <w:rFonts w:ascii="Calibri" w:eastAsia="Times New Roman" w:hAnsi="Calibri" w:cs="Calibri"/>
                <w:b/>
                <w:bCs/>
                <w:color w:val="000000"/>
                <w:sz w:val="14"/>
                <w:szCs w:val="14"/>
                <w:lang w:eastAsia="sl-SI"/>
              </w:rPr>
              <w:t>2.518.218,00</w:t>
            </w:r>
          </w:p>
        </w:tc>
      </w:tr>
      <w:tr w:rsidR="00FF14B4" w:rsidRPr="00FF14B4" w14:paraId="32740A36" w14:textId="77777777" w:rsidTr="00FF14B4">
        <w:trPr>
          <w:trHeight w:val="246"/>
        </w:trPr>
        <w:tc>
          <w:tcPr>
            <w:tcW w:w="4661" w:type="dxa"/>
            <w:tcBorders>
              <w:top w:val="nil"/>
              <w:left w:val="single" w:sz="4" w:space="0" w:color="auto"/>
              <w:bottom w:val="single" w:sz="4" w:space="0" w:color="auto"/>
              <w:right w:val="single" w:sz="4" w:space="0" w:color="auto"/>
            </w:tcBorders>
            <w:shd w:val="clear" w:color="000000" w:fill="D9D9D9"/>
            <w:noWrap/>
            <w:vAlign w:val="bottom"/>
            <w:hideMark/>
          </w:tcPr>
          <w:p w14:paraId="3B5FA057" w14:textId="77777777" w:rsidR="00FF14B4" w:rsidRPr="00FF14B4" w:rsidRDefault="00FF14B4" w:rsidP="00FF14B4">
            <w:pPr>
              <w:spacing w:before="0" w:after="0"/>
              <w:rPr>
                <w:rFonts w:ascii="Calibri" w:eastAsia="Times New Roman" w:hAnsi="Calibri" w:cs="Calibri"/>
                <w:b/>
                <w:bCs/>
                <w:color w:val="000000"/>
                <w:sz w:val="14"/>
                <w:szCs w:val="14"/>
                <w:lang w:eastAsia="sl-SI"/>
              </w:rPr>
            </w:pPr>
            <w:r w:rsidRPr="00FF14B4">
              <w:rPr>
                <w:rFonts w:ascii="Calibri" w:eastAsia="Times New Roman" w:hAnsi="Calibri" w:cs="Calibri"/>
                <w:b/>
                <w:bCs/>
                <w:color w:val="000000"/>
                <w:sz w:val="14"/>
                <w:szCs w:val="14"/>
                <w:lang w:eastAsia="sl-SI"/>
              </w:rPr>
              <w:t>Stroški materiala</w:t>
            </w:r>
          </w:p>
        </w:tc>
        <w:tc>
          <w:tcPr>
            <w:tcW w:w="1761" w:type="dxa"/>
            <w:tcBorders>
              <w:top w:val="nil"/>
              <w:left w:val="nil"/>
              <w:bottom w:val="single" w:sz="4" w:space="0" w:color="auto"/>
              <w:right w:val="single" w:sz="4" w:space="0" w:color="auto"/>
            </w:tcBorders>
            <w:shd w:val="clear" w:color="000000" w:fill="D9D9D9"/>
            <w:vAlign w:val="bottom"/>
            <w:hideMark/>
          </w:tcPr>
          <w:p w14:paraId="5E970863" w14:textId="77777777" w:rsidR="00FF14B4" w:rsidRPr="00FF14B4" w:rsidRDefault="00FF14B4" w:rsidP="00FF14B4">
            <w:pPr>
              <w:spacing w:before="0" w:after="0"/>
              <w:jc w:val="right"/>
              <w:rPr>
                <w:rFonts w:ascii="Calibri" w:eastAsia="Times New Roman" w:hAnsi="Calibri" w:cs="Calibri"/>
                <w:b/>
                <w:bCs/>
                <w:color w:val="000000"/>
                <w:sz w:val="14"/>
                <w:szCs w:val="14"/>
                <w:lang w:eastAsia="sl-SI"/>
              </w:rPr>
            </w:pPr>
            <w:r w:rsidRPr="00FF14B4">
              <w:rPr>
                <w:rFonts w:ascii="Calibri" w:eastAsia="Times New Roman" w:hAnsi="Calibri" w:cs="Calibri"/>
                <w:b/>
                <w:bCs/>
                <w:color w:val="000000"/>
                <w:sz w:val="14"/>
                <w:szCs w:val="14"/>
                <w:lang w:eastAsia="sl-SI"/>
              </w:rPr>
              <w:t>251.900,00</w:t>
            </w:r>
          </w:p>
        </w:tc>
        <w:tc>
          <w:tcPr>
            <w:tcW w:w="1494" w:type="dxa"/>
            <w:tcBorders>
              <w:top w:val="nil"/>
              <w:left w:val="nil"/>
              <w:bottom w:val="single" w:sz="4" w:space="0" w:color="auto"/>
              <w:right w:val="single" w:sz="4" w:space="0" w:color="auto"/>
            </w:tcBorders>
            <w:shd w:val="clear" w:color="000000" w:fill="D9D9D9"/>
            <w:vAlign w:val="bottom"/>
            <w:hideMark/>
          </w:tcPr>
          <w:p w14:paraId="6329B58C" w14:textId="77777777" w:rsidR="00FF14B4" w:rsidRPr="00FF14B4" w:rsidRDefault="00FF14B4" w:rsidP="00FF14B4">
            <w:pPr>
              <w:spacing w:before="0" w:after="0"/>
              <w:jc w:val="right"/>
              <w:rPr>
                <w:rFonts w:ascii="Calibri" w:eastAsia="Times New Roman" w:hAnsi="Calibri" w:cs="Calibri"/>
                <w:b/>
                <w:bCs/>
                <w:color w:val="000000"/>
                <w:sz w:val="14"/>
                <w:szCs w:val="14"/>
                <w:lang w:eastAsia="sl-SI"/>
              </w:rPr>
            </w:pPr>
            <w:r w:rsidRPr="00FF14B4">
              <w:rPr>
                <w:rFonts w:ascii="Calibri" w:eastAsia="Times New Roman" w:hAnsi="Calibri" w:cs="Calibri"/>
                <w:b/>
                <w:bCs/>
                <w:color w:val="000000"/>
                <w:sz w:val="14"/>
                <w:szCs w:val="14"/>
                <w:lang w:eastAsia="sl-SI"/>
              </w:rPr>
              <w:t>83.000,00</w:t>
            </w:r>
          </w:p>
        </w:tc>
        <w:tc>
          <w:tcPr>
            <w:tcW w:w="1248" w:type="dxa"/>
            <w:tcBorders>
              <w:top w:val="nil"/>
              <w:left w:val="nil"/>
              <w:bottom w:val="single" w:sz="4" w:space="0" w:color="auto"/>
              <w:right w:val="single" w:sz="4" w:space="0" w:color="auto"/>
            </w:tcBorders>
            <w:shd w:val="clear" w:color="000000" w:fill="D9D9D9"/>
            <w:vAlign w:val="bottom"/>
            <w:hideMark/>
          </w:tcPr>
          <w:p w14:paraId="5226B82A" w14:textId="77777777" w:rsidR="00FF14B4" w:rsidRPr="00FF14B4" w:rsidRDefault="00FF14B4" w:rsidP="00FF14B4">
            <w:pPr>
              <w:spacing w:before="0" w:after="0"/>
              <w:jc w:val="right"/>
              <w:rPr>
                <w:rFonts w:ascii="Calibri" w:eastAsia="Times New Roman" w:hAnsi="Calibri" w:cs="Calibri"/>
                <w:b/>
                <w:bCs/>
                <w:color w:val="000000"/>
                <w:sz w:val="14"/>
                <w:szCs w:val="14"/>
                <w:lang w:eastAsia="sl-SI"/>
              </w:rPr>
            </w:pPr>
            <w:r w:rsidRPr="00FF14B4">
              <w:rPr>
                <w:rFonts w:ascii="Calibri" w:eastAsia="Times New Roman" w:hAnsi="Calibri" w:cs="Calibri"/>
                <w:b/>
                <w:bCs/>
                <w:color w:val="000000"/>
                <w:sz w:val="14"/>
                <w:szCs w:val="14"/>
                <w:lang w:eastAsia="sl-SI"/>
              </w:rPr>
              <w:t>168.900,00</w:t>
            </w:r>
          </w:p>
        </w:tc>
      </w:tr>
      <w:tr w:rsidR="00FF14B4" w:rsidRPr="00FF14B4" w14:paraId="1E815DEE" w14:textId="77777777" w:rsidTr="00FF14B4">
        <w:trPr>
          <w:trHeight w:val="246"/>
        </w:trPr>
        <w:tc>
          <w:tcPr>
            <w:tcW w:w="4661" w:type="dxa"/>
            <w:tcBorders>
              <w:top w:val="nil"/>
              <w:left w:val="single" w:sz="4" w:space="0" w:color="auto"/>
              <w:bottom w:val="single" w:sz="4" w:space="0" w:color="auto"/>
              <w:right w:val="single" w:sz="4" w:space="0" w:color="auto"/>
            </w:tcBorders>
            <w:shd w:val="clear" w:color="auto" w:fill="auto"/>
            <w:noWrap/>
            <w:vAlign w:val="center"/>
            <w:hideMark/>
          </w:tcPr>
          <w:p w14:paraId="28B88320" w14:textId="77777777" w:rsidR="00FF14B4" w:rsidRPr="00FF14B4" w:rsidRDefault="00FF14B4" w:rsidP="00FF14B4">
            <w:pPr>
              <w:spacing w:before="0" w:after="0"/>
              <w:jc w:val="both"/>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stroški električne energije</w:t>
            </w:r>
          </w:p>
        </w:tc>
        <w:tc>
          <w:tcPr>
            <w:tcW w:w="1761" w:type="dxa"/>
            <w:tcBorders>
              <w:top w:val="nil"/>
              <w:left w:val="nil"/>
              <w:bottom w:val="single" w:sz="4" w:space="0" w:color="auto"/>
              <w:right w:val="single" w:sz="4" w:space="0" w:color="auto"/>
            </w:tcBorders>
            <w:shd w:val="clear" w:color="000000" w:fill="D9D9D9"/>
            <w:noWrap/>
            <w:vAlign w:val="bottom"/>
            <w:hideMark/>
          </w:tcPr>
          <w:p w14:paraId="498B1D5E"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74.500,00</w:t>
            </w:r>
          </w:p>
        </w:tc>
        <w:tc>
          <w:tcPr>
            <w:tcW w:w="1494" w:type="dxa"/>
            <w:tcBorders>
              <w:top w:val="nil"/>
              <w:left w:val="nil"/>
              <w:bottom w:val="single" w:sz="4" w:space="0" w:color="auto"/>
              <w:right w:val="single" w:sz="4" w:space="0" w:color="auto"/>
            </w:tcBorders>
            <w:shd w:val="clear" w:color="auto" w:fill="auto"/>
            <w:noWrap/>
            <w:vAlign w:val="bottom"/>
            <w:hideMark/>
          </w:tcPr>
          <w:p w14:paraId="78F28892"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65.000,00</w:t>
            </w:r>
          </w:p>
        </w:tc>
        <w:tc>
          <w:tcPr>
            <w:tcW w:w="1248" w:type="dxa"/>
            <w:tcBorders>
              <w:top w:val="nil"/>
              <w:left w:val="nil"/>
              <w:bottom w:val="single" w:sz="4" w:space="0" w:color="auto"/>
              <w:right w:val="single" w:sz="4" w:space="0" w:color="auto"/>
            </w:tcBorders>
            <w:shd w:val="clear" w:color="auto" w:fill="auto"/>
            <w:noWrap/>
            <w:vAlign w:val="bottom"/>
            <w:hideMark/>
          </w:tcPr>
          <w:p w14:paraId="0B6E38B0"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9.500,00</w:t>
            </w:r>
          </w:p>
        </w:tc>
      </w:tr>
      <w:tr w:rsidR="00FF14B4" w:rsidRPr="00FF14B4" w14:paraId="2A3349FC" w14:textId="77777777" w:rsidTr="00FF14B4">
        <w:trPr>
          <w:trHeight w:val="246"/>
        </w:trPr>
        <w:tc>
          <w:tcPr>
            <w:tcW w:w="4661" w:type="dxa"/>
            <w:tcBorders>
              <w:top w:val="nil"/>
              <w:left w:val="single" w:sz="4" w:space="0" w:color="auto"/>
              <w:bottom w:val="single" w:sz="4" w:space="0" w:color="auto"/>
              <w:right w:val="single" w:sz="4" w:space="0" w:color="auto"/>
            </w:tcBorders>
            <w:shd w:val="clear" w:color="auto" w:fill="auto"/>
            <w:noWrap/>
            <w:vAlign w:val="center"/>
            <w:hideMark/>
          </w:tcPr>
          <w:p w14:paraId="63FD2A75" w14:textId="77777777" w:rsidR="00FF14B4" w:rsidRPr="00FF14B4" w:rsidRDefault="00FF14B4" w:rsidP="00FF14B4">
            <w:pPr>
              <w:spacing w:before="0" w:after="0"/>
              <w:jc w:val="both"/>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 xml:space="preserve">stroški </w:t>
            </w:r>
            <w:proofErr w:type="spellStart"/>
            <w:r w:rsidRPr="00FF14B4">
              <w:rPr>
                <w:rFonts w:ascii="Calibri" w:eastAsia="Times New Roman" w:hAnsi="Calibri" w:cs="Calibri"/>
                <w:color w:val="000000"/>
                <w:sz w:val="14"/>
                <w:szCs w:val="14"/>
                <w:lang w:eastAsia="sl-SI"/>
              </w:rPr>
              <w:t>ogrevaneja</w:t>
            </w:r>
            <w:proofErr w:type="spellEnd"/>
            <w:r w:rsidRPr="00FF14B4">
              <w:rPr>
                <w:rFonts w:ascii="Calibri" w:eastAsia="Times New Roman" w:hAnsi="Calibri" w:cs="Calibri"/>
                <w:color w:val="000000"/>
                <w:sz w:val="14"/>
                <w:szCs w:val="14"/>
                <w:lang w:eastAsia="sl-SI"/>
              </w:rPr>
              <w:t xml:space="preserve"> prostorov</w:t>
            </w:r>
          </w:p>
        </w:tc>
        <w:tc>
          <w:tcPr>
            <w:tcW w:w="1761" w:type="dxa"/>
            <w:tcBorders>
              <w:top w:val="nil"/>
              <w:left w:val="nil"/>
              <w:bottom w:val="single" w:sz="4" w:space="0" w:color="auto"/>
              <w:right w:val="single" w:sz="4" w:space="0" w:color="auto"/>
            </w:tcBorders>
            <w:shd w:val="clear" w:color="000000" w:fill="D9D9D9"/>
            <w:noWrap/>
            <w:vAlign w:val="center"/>
            <w:hideMark/>
          </w:tcPr>
          <w:p w14:paraId="0252B0C9"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20.000,00</w:t>
            </w:r>
          </w:p>
        </w:tc>
        <w:tc>
          <w:tcPr>
            <w:tcW w:w="1494" w:type="dxa"/>
            <w:tcBorders>
              <w:top w:val="nil"/>
              <w:left w:val="nil"/>
              <w:bottom w:val="single" w:sz="4" w:space="0" w:color="auto"/>
              <w:right w:val="single" w:sz="4" w:space="0" w:color="auto"/>
            </w:tcBorders>
            <w:shd w:val="clear" w:color="auto" w:fill="auto"/>
            <w:noWrap/>
            <w:vAlign w:val="bottom"/>
            <w:hideMark/>
          </w:tcPr>
          <w:p w14:paraId="3954C02C"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2.000,00</w:t>
            </w:r>
          </w:p>
        </w:tc>
        <w:tc>
          <w:tcPr>
            <w:tcW w:w="1248" w:type="dxa"/>
            <w:tcBorders>
              <w:top w:val="nil"/>
              <w:left w:val="nil"/>
              <w:bottom w:val="single" w:sz="4" w:space="0" w:color="auto"/>
              <w:right w:val="single" w:sz="4" w:space="0" w:color="auto"/>
            </w:tcBorders>
            <w:shd w:val="clear" w:color="auto" w:fill="auto"/>
            <w:noWrap/>
            <w:vAlign w:val="bottom"/>
            <w:hideMark/>
          </w:tcPr>
          <w:p w14:paraId="035D37D3"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18.000,00</w:t>
            </w:r>
          </w:p>
        </w:tc>
      </w:tr>
      <w:tr w:rsidR="00FF14B4" w:rsidRPr="00FF14B4" w14:paraId="082B5E3B" w14:textId="77777777" w:rsidTr="00FF14B4">
        <w:trPr>
          <w:trHeight w:val="246"/>
        </w:trPr>
        <w:tc>
          <w:tcPr>
            <w:tcW w:w="4661" w:type="dxa"/>
            <w:tcBorders>
              <w:top w:val="nil"/>
              <w:left w:val="single" w:sz="4" w:space="0" w:color="auto"/>
              <w:bottom w:val="single" w:sz="4" w:space="0" w:color="auto"/>
              <w:right w:val="single" w:sz="4" w:space="0" w:color="auto"/>
            </w:tcBorders>
            <w:shd w:val="clear" w:color="auto" w:fill="auto"/>
            <w:noWrap/>
            <w:vAlign w:val="center"/>
            <w:hideMark/>
          </w:tcPr>
          <w:p w14:paraId="0CAA0218" w14:textId="77777777" w:rsidR="00FF14B4" w:rsidRPr="00FF14B4" w:rsidRDefault="00FF14B4" w:rsidP="00FF14B4">
            <w:pPr>
              <w:spacing w:before="0" w:after="0"/>
              <w:jc w:val="both"/>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stroški vodarine</w:t>
            </w:r>
          </w:p>
        </w:tc>
        <w:tc>
          <w:tcPr>
            <w:tcW w:w="1761" w:type="dxa"/>
            <w:tcBorders>
              <w:top w:val="nil"/>
              <w:left w:val="nil"/>
              <w:bottom w:val="single" w:sz="4" w:space="0" w:color="auto"/>
              <w:right w:val="single" w:sz="4" w:space="0" w:color="auto"/>
            </w:tcBorders>
            <w:shd w:val="clear" w:color="000000" w:fill="D9D9D9"/>
            <w:noWrap/>
            <w:vAlign w:val="bottom"/>
            <w:hideMark/>
          </w:tcPr>
          <w:p w14:paraId="711F1960"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7.000,00</w:t>
            </w:r>
          </w:p>
        </w:tc>
        <w:tc>
          <w:tcPr>
            <w:tcW w:w="1494" w:type="dxa"/>
            <w:tcBorders>
              <w:top w:val="nil"/>
              <w:left w:val="nil"/>
              <w:bottom w:val="single" w:sz="4" w:space="0" w:color="auto"/>
              <w:right w:val="single" w:sz="4" w:space="0" w:color="auto"/>
            </w:tcBorders>
            <w:shd w:val="clear" w:color="auto" w:fill="auto"/>
            <w:noWrap/>
            <w:vAlign w:val="bottom"/>
            <w:hideMark/>
          </w:tcPr>
          <w:p w14:paraId="511D5CBA"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6.500,00</w:t>
            </w:r>
          </w:p>
        </w:tc>
        <w:tc>
          <w:tcPr>
            <w:tcW w:w="1248" w:type="dxa"/>
            <w:tcBorders>
              <w:top w:val="nil"/>
              <w:left w:val="nil"/>
              <w:bottom w:val="single" w:sz="4" w:space="0" w:color="auto"/>
              <w:right w:val="single" w:sz="4" w:space="0" w:color="auto"/>
            </w:tcBorders>
            <w:shd w:val="clear" w:color="auto" w:fill="auto"/>
            <w:noWrap/>
            <w:vAlign w:val="bottom"/>
            <w:hideMark/>
          </w:tcPr>
          <w:p w14:paraId="6E7B384A"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500,00</w:t>
            </w:r>
          </w:p>
        </w:tc>
      </w:tr>
      <w:tr w:rsidR="00FF14B4" w:rsidRPr="00FF14B4" w14:paraId="58ED4D88" w14:textId="77777777" w:rsidTr="00FF14B4">
        <w:trPr>
          <w:trHeight w:val="256"/>
        </w:trPr>
        <w:tc>
          <w:tcPr>
            <w:tcW w:w="4661" w:type="dxa"/>
            <w:tcBorders>
              <w:top w:val="nil"/>
              <w:left w:val="single" w:sz="4" w:space="0" w:color="auto"/>
              <w:bottom w:val="single" w:sz="4" w:space="0" w:color="auto"/>
              <w:right w:val="single" w:sz="4" w:space="0" w:color="auto"/>
            </w:tcBorders>
            <w:shd w:val="clear" w:color="auto" w:fill="auto"/>
            <w:noWrap/>
            <w:vAlign w:val="center"/>
            <w:hideMark/>
          </w:tcPr>
          <w:p w14:paraId="02CAADEB" w14:textId="77777777" w:rsidR="00FF14B4" w:rsidRPr="00FF14B4" w:rsidRDefault="00FF14B4" w:rsidP="00FF14B4">
            <w:pPr>
              <w:spacing w:before="0" w:after="0"/>
              <w:jc w:val="both"/>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material za čiščenje in vzdrževanje upravnih prostorov</w:t>
            </w:r>
          </w:p>
        </w:tc>
        <w:tc>
          <w:tcPr>
            <w:tcW w:w="1761" w:type="dxa"/>
            <w:tcBorders>
              <w:top w:val="nil"/>
              <w:left w:val="nil"/>
              <w:bottom w:val="single" w:sz="4" w:space="0" w:color="auto"/>
              <w:right w:val="single" w:sz="4" w:space="0" w:color="auto"/>
            </w:tcBorders>
            <w:shd w:val="clear" w:color="000000" w:fill="D9D9D9"/>
            <w:noWrap/>
            <w:vAlign w:val="bottom"/>
            <w:hideMark/>
          </w:tcPr>
          <w:p w14:paraId="347EB17E"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6.000,00</w:t>
            </w:r>
          </w:p>
        </w:tc>
        <w:tc>
          <w:tcPr>
            <w:tcW w:w="1494" w:type="dxa"/>
            <w:tcBorders>
              <w:top w:val="nil"/>
              <w:left w:val="nil"/>
              <w:bottom w:val="single" w:sz="4" w:space="0" w:color="auto"/>
              <w:right w:val="single" w:sz="4" w:space="0" w:color="auto"/>
            </w:tcBorders>
            <w:shd w:val="clear" w:color="auto" w:fill="auto"/>
            <w:noWrap/>
            <w:vAlign w:val="bottom"/>
            <w:hideMark/>
          </w:tcPr>
          <w:p w14:paraId="7B6BED30"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4.500,00</w:t>
            </w:r>
          </w:p>
        </w:tc>
        <w:tc>
          <w:tcPr>
            <w:tcW w:w="1248" w:type="dxa"/>
            <w:tcBorders>
              <w:top w:val="nil"/>
              <w:left w:val="nil"/>
              <w:bottom w:val="single" w:sz="4" w:space="0" w:color="auto"/>
              <w:right w:val="single" w:sz="4" w:space="0" w:color="auto"/>
            </w:tcBorders>
            <w:shd w:val="clear" w:color="auto" w:fill="auto"/>
            <w:noWrap/>
            <w:vAlign w:val="bottom"/>
            <w:hideMark/>
          </w:tcPr>
          <w:p w14:paraId="7677470A"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1.500,00</w:t>
            </w:r>
          </w:p>
        </w:tc>
      </w:tr>
      <w:tr w:rsidR="00FF14B4" w:rsidRPr="00FF14B4" w14:paraId="5C75A51F" w14:textId="77777777" w:rsidTr="00FF14B4">
        <w:trPr>
          <w:trHeight w:val="321"/>
        </w:trPr>
        <w:tc>
          <w:tcPr>
            <w:tcW w:w="4661" w:type="dxa"/>
            <w:tcBorders>
              <w:top w:val="nil"/>
              <w:left w:val="single" w:sz="4" w:space="0" w:color="auto"/>
              <w:bottom w:val="single" w:sz="4" w:space="0" w:color="auto"/>
              <w:right w:val="single" w:sz="4" w:space="0" w:color="auto"/>
            </w:tcBorders>
            <w:shd w:val="clear" w:color="auto" w:fill="auto"/>
            <w:noWrap/>
            <w:vAlign w:val="center"/>
            <w:hideMark/>
          </w:tcPr>
          <w:p w14:paraId="22C440D6" w14:textId="77777777" w:rsidR="00FF14B4" w:rsidRPr="00FF14B4" w:rsidRDefault="00FF14B4" w:rsidP="00FF14B4">
            <w:pPr>
              <w:spacing w:before="0" w:after="0"/>
              <w:jc w:val="both"/>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pisarniški material in drobni material</w:t>
            </w:r>
          </w:p>
        </w:tc>
        <w:tc>
          <w:tcPr>
            <w:tcW w:w="1761" w:type="dxa"/>
            <w:tcBorders>
              <w:top w:val="nil"/>
              <w:left w:val="nil"/>
              <w:bottom w:val="single" w:sz="4" w:space="0" w:color="auto"/>
              <w:right w:val="single" w:sz="4" w:space="0" w:color="auto"/>
            </w:tcBorders>
            <w:shd w:val="clear" w:color="000000" w:fill="D9D9D9"/>
            <w:noWrap/>
            <w:vAlign w:val="bottom"/>
            <w:hideMark/>
          </w:tcPr>
          <w:p w14:paraId="5DF810D5"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5.000,00</w:t>
            </w:r>
          </w:p>
        </w:tc>
        <w:tc>
          <w:tcPr>
            <w:tcW w:w="1494" w:type="dxa"/>
            <w:tcBorders>
              <w:top w:val="nil"/>
              <w:left w:val="nil"/>
              <w:bottom w:val="single" w:sz="4" w:space="0" w:color="auto"/>
              <w:right w:val="single" w:sz="4" w:space="0" w:color="auto"/>
            </w:tcBorders>
            <w:shd w:val="clear" w:color="auto" w:fill="auto"/>
            <w:noWrap/>
            <w:vAlign w:val="bottom"/>
            <w:hideMark/>
          </w:tcPr>
          <w:p w14:paraId="10AA92F9"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5.000,00</w:t>
            </w:r>
          </w:p>
        </w:tc>
        <w:tc>
          <w:tcPr>
            <w:tcW w:w="1248" w:type="dxa"/>
            <w:tcBorders>
              <w:top w:val="nil"/>
              <w:left w:val="nil"/>
              <w:bottom w:val="single" w:sz="4" w:space="0" w:color="auto"/>
              <w:right w:val="single" w:sz="4" w:space="0" w:color="auto"/>
            </w:tcBorders>
            <w:shd w:val="clear" w:color="auto" w:fill="auto"/>
            <w:noWrap/>
            <w:vAlign w:val="bottom"/>
            <w:hideMark/>
          </w:tcPr>
          <w:p w14:paraId="7AD51AE4"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0,00</w:t>
            </w:r>
          </w:p>
        </w:tc>
      </w:tr>
      <w:tr w:rsidR="00FF14B4" w:rsidRPr="00FF14B4" w14:paraId="2AC546AD" w14:textId="77777777" w:rsidTr="00FF14B4">
        <w:trPr>
          <w:trHeight w:val="246"/>
        </w:trPr>
        <w:tc>
          <w:tcPr>
            <w:tcW w:w="4661" w:type="dxa"/>
            <w:tcBorders>
              <w:top w:val="nil"/>
              <w:left w:val="single" w:sz="4" w:space="0" w:color="auto"/>
              <w:bottom w:val="single" w:sz="4" w:space="0" w:color="auto"/>
              <w:right w:val="single" w:sz="4" w:space="0" w:color="auto"/>
            </w:tcBorders>
            <w:shd w:val="clear" w:color="auto" w:fill="auto"/>
            <w:noWrap/>
            <w:vAlign w:val="center"/>
            <w:hideMark/>
          </w:tcPr>
          <w:p w14:paraId="284C7FB0" w14:textId="77777777" w:rsidR="00FF14B4" w:rsidRPr="00FF14B4" w:rsidRDefault="00FF14B4" w:rsidP="00FF14B4">
            <w:pPr>
              <w:spacing w:before="0" w:after="0"/>
              <w:jc w:val="both"/>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osebna varovalna oprema</w:t>
            </w:r>
          </w:p>
        </w:tc>
        <w:tc>
          <w:tcPr>
            <w:tcW w:w="1761" w:type="dxa"/>
            <w:tcBorders>
              <w:top w:val="nil"/>
              <w:left w:val="nil"/>
              <w:bottom w:val="single" w:sz="4" w:space="0" w:color="auto"/>
              <w:right w:val="single" w:sz="4" w:space="0" w:color="auto"/>
            </w:tcBorders>
            <w:shd w:val="clear" w:color="000000" w:fill="D9D9D9"/>
            <w:noWrap/>
            <w:vAlign w:val="bottom"/>
            <w:hideMark/>
          </w:tcPr>
          <w:p w14:paraId="19CB4C38"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16.000,00</w:t>
            </w:r>
          </w:p>
        </w:tc>
        <w:tc>
          <w:tcPr>
            <w:tcW w:w="1494" w:type="dxa"/>
            <w:tcBorders>
              <w:top w:val="nil"/>
              <w:left w:val="nil"/>
              <w:bottom w:val="single" w:sz="4" w:space="0" w:color="auto"/>
              <w:right w:val="single" w:sz="4" w:space="0" w:color="auto"/>
            </w:tcBorders>
            <w:shd w:val="clear" w:color="auto" w:fill="auto"/>
            <w:noWrap/>
            <w:vAlign w:val="bottom"/>
            <w:hideMark/>
          </w:tcPr>
          <w:p w14:paraId="2737CC8C"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 </w:t>
            </w:r>
          </w:p>
        </w:tc>
        <w:tc>
          <w:tcPr>
            <w:tcW w:w="1248" w:type="dxa"/>
            <w:tcBorders>
              <w:top w:val="nil"/>
              <w:left w:val="nil"/>
              <w:bottom w:val="single" w:sz="4" w:space="0" w:color="auto"/>
              <w:right w:val="single" w:sz="4" w:space="0" w:color="auto"/>
            </w:tcBorders>
            <w:shd w:val="clear" w:color="auto" w:fill="auto"/>
            <w:noWrap/>
            <w:vAlign w:val="bottom"/>
            <w:hideMark/>
          </w:tcPr>
          <w:p w14:paraId="22AEE649"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16.000,00</w:t>
            </w:r>
          </w:p>
        </w:tc>
      </w:tr>
      <w:tr w:rsidR="00FF14B4" w:rsidRPr="00FF14B4" w14:paraId="7D7B0E25" w14:textId="77777777" w:rsidTr="00FF14B4">
        <w:trPr>
          <w:trHeight w:val="246"/>
        </w:trPr>
        <w:tc>
          <w:tcPr>
            <w:tcW w:w="4661" w:type="dxa"/>
            <w:tcBorders>
              <w:top w:val="nil"/>
              <w:left w:val="single" w:sz="4" w:space="0" w:color="auto"/>
              <w:bottom w:val="single" w:sz="4" w:space="0" w:color="auto"/>
              <w:right w:val="single" w:sz="4" w:space="0" w:color="auto"/>
            </w:tcBorders>
            <w:shd w:val="clear" w:color="auto" w:fill="auto"/>
            <w:noWrap/>
            <w:vAlign w:val="center"/>
            <w:hideMark/>
          </w:tcPr>
          <w:p w14:paraId="6D35319D" w14:textId="77777777" w:rsidR="00FF14B4" w:rsidRPr="00FF14B4" w:rsidRDefault="00FF14B4" w:rsidP="00FF14B4">
            <w:pPr>
              <w:spacing w:before="0" w:after="0"/>
              <w:jc w:val="both"/>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stroški izdelavnega materiala</w:t>
            </w:r>
          </w:p>
        </w:tc>
        <w:tc>
          <w:tcPr>
            <w:tcW w:w="1761" w:type="dxa"/>
            <w:tcBorders>
              <w:top w:val="nil"/>
              <w:left w:val="nil"/>
              <w:bottom w:val="single" w:sz="4" w:space="0" w:color="auto"/>
              <w:right w:val="single" w:sz="4" w:space="0" w:color="auto"/>
            </w:tcBorders>
            <w:shd w:val="clear" w:color="000000" w:fill="D9D9D9"/>
            <w:noWrap/>
            <w:vAlign w:val="bottom"/>
            <w:hideMark/>
          </w:tcPr>
          <w:p w14:paraId="2CBD3AEA"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20.000,00</w:t>
            </w:r>
          </w:p>
        </w:tc>
        <w:tc>
          <w:tcPr>
            <w:tcW w:w="1494" w:type="dxa"/>
            <w:tcBorders>
              <w:top w:val="nil"/>
              <w:left w:val="nil"/>
              <w:bottom w:val="single" w:sz="4" w:space="0" w:color="auto"/>
              <w:right w:val="single" w:sz="4" w:space="0" w:color="auto"/>
            </w:tcBorders>
            <w:shd w:val="clear" w:color="auto" w:fill="auto"/>
            <w:noWrap/>
            <w:vAlign w:val="bottom"/>
            <w:hideMark/>
          </w:tcPr>
          <w:p w14:paraId="7289E59E"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 </w:t>
            </w:r>
          </w:p>
        </w:tc>
        <w:tc>
          <w:tcPr>
            <w:tcW w:w="1248" w:type="dxa"/>
            <w:tcBorders>
              <w:top w:val="nil"/>
              <w:left w:val="nil"/>
              <w:bottom w:val="single" w:sz="4" w:space="0" w:color="auto"/>
              <w:right w:val="single" w:sz="4" w:space="0" w:color="auto"/>
            </w:tcBorders>
            <w:shd w:val="clear" w:color="auto" w:fill="auto"/>
            <w:noWrap/>
            <w:vAlign w:val="bottom"/>
            <w:hideMark/>
          </w:tcPr>
          <w:p w14:paraId="2F3ACA99"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20.000,00</w:t>
            </w:r>
          </w:p>
        </w:tc>
      </w:tr>
      <w:tr w:rsidR="00FF14B4" w:rsidRPr="00FF14B4" w14:paraId="11AC91D7" w14:textId="77777777" w:rsidTr="00FF14B4">
        <w:trPr>
          <w:trHeight w:val="256"/>
        </w:trPr>
        <w:tc>
          <w:tcPr>
            <w:tcW w:w="4661" w:type="dxa"/>
            <w:tcBorders>
              <w:top w:val="nil"/>
              <w:left w:val="single" w:sz="4" w:space="0" w:color="auto"/>
              <w:bottom w:val="single" w:sz="4" w:space="0" w:color="auto"/>
              <w:right w:val="single" w:sz="4" w:space="0" w:color="auto"/>
            </w:tcBorders>
            <w:shd w:val="clear" w:color="auto" w:fill="auto"/>
            <w:noWrap/>
            <w:vAlign w:val="center"/>
            <w:hideMark/>
          </w:tcPr>
          <w:p w14:paraId="74DA94FA" w14:textId="77777777" w:rsidR="00FF14B4" w:rsidRPr="00FF14B4" w:rsidRDefault="00FF14B4" w:rsidP="00FF14B4">
            <w:pPr>
              <w:spacing w:before="0" w:after="0"/>
              <w:jc w:val="both"/>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stroški mineralnih in foliarnih gnojil</w:t>
            </w:r>
          </w:p>
        </w:tc>
        <w:tc>
          <w:tcPr>
            <w:tcW w:w="1761" w:type="dxa"/>
            <w:tcBorders>
              <w:top w:val="nil"/>
              <w:left w:val="nil"/>
              <w:bottom w:val="single" w:sz="4" w:space="0" w:color="auto"/>
              <w:right w:val="single" w:sz="4" w:space="0" w:color="auto"/>
            </w:tcBorders>
            <w:shd w:val="clear" w:color="000000" w:fill="D9D9D9"/>
            <w:noWrap/>
            <w:vAlign w:val="bottom"/>
            <w:hideMark/>
          </w:tcPr>
          <w:p w14:paraId="00923EA0"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24.000,00</w:t>
            </w:r>
          </w:p>
        </w:tc>
        <w:tc>
          <w:tcPr>
            <w:tcW w:w="1494" w:type="dxa"/>
            <w:tcBorders>
              <w:top w:val="nil"/>
              <w:left w:val="nil"/>
              <w:bottom w:val="single" w:sz="4" w:space="0" w:color="auto"/>
              <w:right w:val="single" w:sz="4" w:space="0" w:color="auto"/>
            </w:tcBorders>
            <w:shd w:val="clear" w:color="auto" w:fill="auto"/>
            <w:noWrap/>
            <w:vAlign w:val="bottom"/>
            <w:hideMark/>
          </w:tcPr>
          <w:p w14:paraId="057920B9"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 </w:t>
            </w:r>
          </w:p>
        </w:tc>
        <w:tc>
          <w:tcPr>
            <w:tcW w:w="1248" w:type="dxa"/>
            <w:tcBorders>
              <w:top w:val="nil"/>
              <w:left w:val="nil"/>
              <w:bottom w:val="single" w:sz="4" w:space="0" w:color="auto"/>
              <w:right w:val="single" w:sz="4" w:space="0" w:color="auto"/>
            </w:tcBorders>
            <w:shd w:val="clear" w:color="auto" w:fill="auto"/>
            <w:noWrap/>
            <w:vAlign w:val="bottom"/>
            <w:hideMark/>
          </w:tcPr>
          <w:p w14:paraId="12E90D36"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24.000,00</w:t>
            </w:r>
          </w:p>
        </w:tc>
      </w:tr>
      <w:tr w:rsidR="00FF14B4" w:rsidRPr="00FF14B4" w14:paraId="2826184F" w14:textId="77777777" w:rsidTr="00FF14B4">
        <w:trPr>
          <w:trHeight w:val="244"/>
        </w:trPr>
        <w:tc>
          <w:tcPr>
            <w:tcW w:w="4661" w:type="dxa"/>
            <w:tcBorders>
              <w:top w:val="nil"/>
              <w:left w:val="single" w:sz="4" w:space="0" w:color="auto"/>
              <w:bottom w:val="single" w:sz="4" w:space="0" w:color="auto"/>
              <w:right w:val="single" w:sz="4" w:space="0" w:color="auto"/>
            </w:tcBorders>
            <w:shd w:val="clear" w:color="auto" w:fill="auto"/>
            <w:noWrap/>
            <w:vAlign w:val="center"/>
            <w:hideMark/>
          </w:tcPr>
          <w:p w14:paraId="2463A8AD" w14:textId="57627613" w:rsidR="00FF14B4" w:rsidRPr="00FF14B4" w:rsidRDefault="00FF14B4" w:rsidP="00FF14B4">
            <w:pPr>
              <w:spacing w:before="0" w:after="0"/>
              <w:jc w:val="both"/>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 xml:space="preserve">stroški </w:t>
            </w:r>
            <w:r>
              <w:rPr>
                <w:rFonts w:ascii="Calibri" w:eastAsia="Times New Roman" w:hAnsi="Calibri" w:cs="Calibri"/>
                <w:color w:val="000000"/>
                <w:sz w:val="14"/>
                <w:szCs w:val="14"/>
                <w:lang w:eastAsia="sl-SI"/>
              </w:rPr>
              <w:t>subst</w:t>
            </w:r>
            <w:r w:rsidRPr="00FF14B4">
              <w:rPr>
                <w:rFonts w:ascii="Calibri" w:eastAsia="Times New Roman" w:hAnsi="Calibri" w:cs="Calibri"/>
                <w:color w:val="000000"/>
                <w:sz w:val="14"/>
                <w:szCs w:val="14"/>
                <w:lang w:eastAsia="sl-SI"/>
              </w:rPr>
              <w:t>rata za vzgojo sadik hmelja</w:t>
            </w:r>
          </w:p>
        </w:tc>
        <w:tc>
          <w:tcPr>
            <w:tcW w:w="1761" w:type="dxa"/>
            <w:tcBorders>
              <w:top w:val="nil"/>
              <w:left w:val="nil"/>
              <w:bottom w:val="single" w:sz="4" w:space="0" w:color="auto"/>
              <w:right w:val="single" w:sz="4" w:space="0" w:color="auto"/>
            </w:tcBorders>
            <w:shd w:val="clear" w:color="000000" w:fill="D9D9D9"/>
            <w:noWrap/>
            <w:vAlign w:val="bottom"/>
            <w:hideMark/>
          </w:tcPr>
          <w:p w14:paraId="1E4AAA08"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9.000,00</w:t>
            </w:r>
          </w:p>
        </w:tc>
        <w:tc>
          <w:tcPr>
            <w:tcW w:w="1494" w:type="dxa"/>
            <w:tcBorders>
              <w:top w:val="nil"/>
              <w:left w:val="nil"/>
              <w:bottom w:val="single" w:sz="4" w:space="0" w:color="auto"/>
              <w:right w:val="single" w:sz="4" w:space="0" w:color="auto"/>
            </w:tcBorders>
            <w:shd w:val="clear" w:color="auto" w:fill="auto"/>
            <w:noWrap/>
            <w:vAlign w:val="bottom"/>
            <w:hideMark/>
          </w:tcPr>
          <w:p w14:paraId="3169AEE7"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 </w:t>
            </w:r>
          </w:p>
        </w:tc>
        <w:tc>
          <w:tcPr>
            <w:tcW w:w="1248" w:type="dxa"/>
            <w:tcBorders>
              <w:top w:val="nil"/>
              <w:left w:val="nil"/>
              <w:bottom w:val="single" w:sz="4" w:space="0" w:color="auto"/>
              <w:right w:val="single" w:sz="4" w:space="0" w:color="auto"/>
            </w:tcBorders>
            <w:shd w:val="clear" w:color="auto" w:fill="auto"/>
            <w:noWrap/>
            <w:vAlign w:val="bottom"/>
            <w:hideMark/>
          </w:tcPr>
          <w:p w14:paraId="3E679E06"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9.000,00</w:t>
            </w:r>
          </w:p>
        </w:tc>
      </w:tr>
      <w:tr w:rsidR="00FF14B4" w:rsidRPr="00FF14B4" w14:paraId="67E4FFC1" w14:textId="77777777" w:rsidTr="00FF14B4">
        <w:trPr>
          <w:trHeight w:val="246"/>
        </w:trPr>
        <w:tc>
          <w:tcPr>
            <w:tcW w:w="4661" w:type="dxa"/>
            <w:tcBorders>
              <w:top w:val="nil"/>
              <w:left w:val="single" w:sz="4" w:space="0" w:color="auto"/>
              <w:bottom w:val="single" w:sz="4" w:space="0" w:color="auto"/>
              <w:right w:val="single" w:sz="4" w:space="0" w:color="auto"/>
            </w:tcBorders>
            <w:shd w:val="clear" w:color="auto" w:fill="auto"/>
            <w:noWrap/>
            <w:vAlign w:val="center"/>
            <w:hideMark/>
          </w:tcPr>
          <w:p w14:paraId="587F5727" w14:textId="77777777" w:rsidR="00FF14B4" w:rsidRPr="00FF14B4" w:rsidRDefault="00FF14B4" w:rsidP="00FF14B4">
            <w:pPr>
              <w:spacing w:before="0" w:after="0"/>
              <w:jc w:val="both"/>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stroški fitofarmacevtskih sredstev</w:t>
            </w:r>
          </w:p>
        </w:tc>
        <w:tc>
          <w:tcPr>
            <w:tcW w:w="1761" w:type="dxa"/>
            <w:tcBorders>
              <w:top w:val="nil"/>
              <w:left w:val="nil"/>
              <w:bottom w:val="single" w:sz="4" w:space="0" w:color="auto"/>
              <w:right w:val="single" w:sz="4" w:space="0" w:color="auto"/>
            </w:tcBorders>
            <w:shd w:val="clear" w:color="000000" w:fill="D9D9D9"/>
            <w:noWrap/>
            <w:vAlign w:val="bottom"/>
            <w:hideMark/>
          </w:tcPr>
          <w:p w14:paraId="283F65CF"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27.000,00</w:t>
            </w:r>
          </w:p>
        </w:tc>
        <w:tc>
          <w:tcPr>
            <w:tcW w:w="1494" w:type="dxa"/>
            <w:tcBorders>
              <w:top w:val="nil"/>
              <w:left w:val="nil"/>
              <w:bottom w:val="single" w:sz="4" w:space="0" w:color="auto"/>
              <w:right w:val="single" w:sz="4" w:space="0" w:color="auto"/>
            </w:tcBorders>
            <w:shd w:val="clear" w:color="auto" w:fill="auto"/>
            <w:noWrap/>
            <w:vAlign w:val="bottom"/>
            <w:hideMark/>
          </w:tcPr>
          <w:p w14:paraId="23318C98"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 </w:t>
            </w:r>
          </w:p>
        </w:tc>
        <w:tc>
          <w:tcPr>
            <w:tcW w:w="1248" w:type="dxa"/>
            <w:tcBorders>
              <w:top w:val="nil"/>
              <w:left w:val="nil"/>
              <w:bottom w:val="single" w:sz="4" w:space="0" w:color="auto"/>
              <w:right w:val="single" w:sz="4" w:space="0" w:color="auto"/>
            </w:tcBorders>
            <w:shd w:val="clear" w:color="auto" w:fill="auto"/>
            <w:noWrap/>
            <w:vAlign w:val="bottom"/>
            <w:hideMark/>
          </w:tcPr>
          <w:p w14:paraId="3EEB6741"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27.000,00</w:t>
            </w:r>
          </w:p>
        </w:tc>
      </w:tr>
      <w:tr w:rsidR="00FF14B4" w:rsidRPr="00FF14B4" w14:paraId="2AA301C4" w14:textId="77777777" w:rsidTr="00FF14B4">
        <w:trPr>
          <w:trHeight w:val="246"/>
        </w:trPr>
        <w:tc>
          <w:tcPr>
            <w:tcW w:w="4661" w:type="dxa"/>
            <w:tcBorders>
              <w:top w:val="nil"/>
              <w:left w:val="single" w:sz="4" w:space="0" w:color="auto"/>
              <w:bottom w:val="single" w:sz="4" w:space="0" w:color="auto"/>
              <w:right w:val="single" w:sz="4" w:space="0" w:color="auto"/>
            </w:tcBorders>
            <w:shd w:val="clear" w:color="auto" w:fill="auto"/>
            <w:noWrap/>
            <w:vAlign w:val="center"/>
            <w:hideMark/>
          </w:tcPr>
          <w:p w14:paraId="57347278" w14:textId="77777777" w:rsidR="00FF14B4" w:rsidRPr="00FF14B4" w:rsidRDefault="00FF14B4" w:rsidP="00FF14B4">
            <w:pPr>
              <w:spacing w:before="0" w:after="0"/>
              <w:jc w:val="both"/>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stroški kemikalij</w:t>
            </w:r>
          </w:p>
        </w:tc>
        <w:tc>
          <w:tcPr>
            <w:tcW w:w="1761" w:type="dxa"/>
            <w:tcBorders>
              <w:top w:val="nil"/>
              <w:left w:val="nil"/>
              <w:bottom w:val="single" w:sz="4" w:space="0" w:color="auto"/>
              <w:right w:val="single" w:sz="4" w:space="0" w:color="auto"/>
            </w:tcBorders>
            <w:shd w:val="clear" w:color="000000" w:fill="D9D9D9"/>
            <w:noWrap/>
            <w:vAlign w:val="bottom"/>
            <w:hideMark/>
          </w:tcPr>
          <w:p w14:paraId="121839E4"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30.000,00</w:t>
            </w:r>
          </w:p>
        </w:tc>
        <w:tc>
          <w:tcPr>
            <w:tcW w:w="1494" w:type="dxa"/>
            <w:tcBorders>
              <w:top w:val="nil"/>
              <w:left w:val="nil"/>
              <w:bottom w:val="single" w:sz="4" w:space="0" w:color="auto"/>
              <w:right w:val="single" w:sz="4" w:space="0" w:color="auto"/>
            </w:tcBorders>
            <w:shd w:val="clear" w:color="auto" w:fill="auto"/>
            <w:noWrap/>
            <w:vAlign w:val="bottom"/>
            <w:hideMark/>
          </w:tcPr>
          <w:p w14:paraId="4671A091"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 </w:t>
            </w:r>
          </w:p>
        </w:tc>
        <w:tc>
          <w:tcPr>
            <w:tcW w:w="1248" w:type="dxa"/>
            <w:tcBorders>
              <w:top w:val="nil"/>
              <w:left w:val="nil"/>
              <w:bottom w:val="single" w:sz="4" w:space="0" w:color="auto"/>
              <w:right w:val="single" w:sz="4" w:space="0" w:color="auto"/>
            </w:tcBorders>
            <w:shd w:val="clear" w:color="auto" w:fill="auto"/>
            <w:noWrap/>
            <w:vAlign w:val="bottom"/>
            <w:hideMark/>
          </w:tcPr>
          <w:p w14:paraId="1029B21F"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30.000,00</w:t>
            </w:r>
          </w:p>
        </w:tc>
      </w:tr>
      <w:tr w:rsidR="00FF14B4" w:rsidRPr="00FF14B4" w14:paraId="388CE458" w14:textId="77777777" w:rsidTr="00FF14B4">
        <w:trPr>
          <w:trHeight w:val="246"/>
        </w:trPr>
        <w:tc>
          <w:tcPr>
            <w:tcW w:w="4661" w:type="dxa"/>
            <w:tcBorders>
              <w:top w:val="nil"/>
              <w:left w:val="single" w:sz="4" w:space="0" w:color="auto"/>
              <w:bottom w:val="single" w:sz="4" w:space="0" w:color="auto"/>
              <w:right w:val="single" w:sz="4" w:space="0" w:color="auto"/>
            </w:tcBorders>
            <w:shd w:val="clear" w:color="auto" w:fill="auto"/>
            <w:noWrap/>
            <w:vAlign w:val="center"/>
            <w:hideMark/>
          </w:tcPr>
          <w:p w14:paraId="4A878003" w14:textId="77777777" w:rsidR="00FF14B4" w:rsidRPr="00FF14B4" w:rsidRDefault="00FF14B4" w:rsidP="00FF14B4">
            <w:pPr>
              <w:spacing w:before="0" w:after="0"/>
              <w:jc w:val="both"/>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stroški laboratorijskega potrošnega materiala</w:t>
            </w:r>
          </w:p>
        </w:tc>
        <w:tc>
          <w:tcPr>
            <w:tcW w:w="1761" w:type="dxa"/>
            <w:tcBorders>
              <w:top w:val="nil"/>
              <w:left w:val="nil"/>
              <w:bottom w:val="single" w:sz="4" w:space="0" w:color="auto"/>
              <w:right w:val="single" w:sz="4" w:space="0" w:color="auto"/>
            </w:tcBorders>
            <w:shd w:val="clear" w:color="000000" w:fill="D9D9D9"/>
            <w:noWrap/>
            <w:vAlign w:val="bottom"/>
            <w:hideMark/>
          </w:tcPr>
          <w:p w14:paraId="4B46DBB0"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20.000,00</w:t>
            </w:r>
          </w:p>
        </w:tc>
        <w:tc>
          <w:tcPr>
            <w:tcW w:w="1494" w:type="dxa"/>
            <w:tcBorders>
              <w:top w:val="nil"/>
              <w:left w:val="nil"/>
              <w:bottom w:val="single" w:sz="4" w:space="0" w:color="auto"/>
              <w:right w:val="single" w:sz="4" w:space="0" w:color="auto"/>
            </w:tcBorders>
            <w:shd w:val="clear" w:color="auto" w:fill="auto"/>
            <w:noWrap/>
            <w:vAlign w:val="bottom"/>
            <w:hideMark/>
          </w:tcPr>
          <w:p w14:paraId="7866DEA7"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 </w:t>
            </w:r>
          </w:p>
        </w:tc>
        <w:tc>
          <w:tcPr>
            <w:tcW w:w="1248" w:type="dxa"/>
            <w:tcBorders>
              <w:top w:val="nil"/>
              <w:left w:val="nil"/>
              <w:bottom w:val="single" w:sz="4" w:space="0" w:color="auto"/>
              <w:right w:val="single" w:sz="4" w:space="0" w:color="auto"/>
            </w:tcBorders>
            <w:shd w:val="clear" w:color="auto" w:fill="auto"/>
            <w:noWrap/>
            <w:vAlign w:val="bottom"/>
            <w:hideMark/>
          </w:tcPr>
          <w:p w14:paraId="1D78A634"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20.000,00</w:t>
            </w:r>
          </w:p>
        </w:tc>
      </w:tr>
      <w:tr w:rsidR="00FF14B4" w:rsidRPr="00FF14B4" w14:paraId="6381D216" w14:textId="77777777" w:rsidTr="00FF14B4">
        <w:trPr>
          <w:trHeight w:val="246"/>
        </w:trPr>
        <w:tc>
          <w:tcPr>
            <w:tcW w:w="4661" w:type="dxa"/>
            <w:tcBorders>
              <w:top w:val="nil"/>
              <w:left w:val="single" w:sz="4" w:space="0" w:color="auto"/>
              <w:bottom w:val="single" w:sz="4" w:space="0" w:color="auto"/>
              <w:right w:val="single" w:sz="4" w:space="0" w:color="auto"/>
            </w:tcBorders>
            <w:shd w:val="clear" w:color="auto" w:fill="auto"/>
            <w:noWrap/>
            <w:vAlign w:val="center"/>
            <w:hideMark/>
          </w:tcPr>
          <w:p w14:paraId="1020DA70" w14:textId="77777777" w:rsidR="00FF14B4" w:rsidRPr="00FF14B4" w:rsidRDefault="00FF14B4" w:rsidP="00FF14B4">
            <w:pPr>
              <w:spacing w:before="0" w:after="0"/>
              <w:jc w:val="both"/>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stroški goriva službena vozila</w:t>
            </w:r>
          </w:p>
        </w:tc>
        <w:tc>
          <w:tcPr>
            <w:tcW w:w="1761" w:type="dxa"/>
            <w:tcBorders>
              <w:top w:val="nil"/>
              <w:left w:val="nil"/>
              <w:bottom w:val="single" w:sz="4" w:space="0" w:color="auto"/>
              <w:right w:val="single" w:sz="4" w:space="0" w:color="auto"/>
            </w:tcBorders>
            <w:shd w:val="clear" w:color="000000" w:fill="D9D9D9"/>
            <w:noWrap/>
            <w:vAlign w:val="bottom"/>
            <w:hideMark/>
          </w:tcPr>
          <w:p w14:paraId="5768C5B1"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7.000,00</w:t>
            </w:r>
          </w:p>
        </w:tc>
        <w:tc>
          <w:tcPr>
            <w:tcW w:w="1494" w:type="dxa"/>
            <w:tcBorders>
              <w:top w:val="nil"/>
              <w:left w:val="nil"/>
              <w:bottom w:val="single" w:sz="4" w:space="0" w:color="auto"/>
              <w:right w:val="single" w:sz="4" w:space="0" w:color="auto"/>
            </w:tcBorders>
            <w:shd w:val="clear" w:color="auto" w:fill="auto"/>
            <w:noWrap/>
            <w:vAlign w:val="bottom"/>
            <w:hideMark/>
          </w:tcPr>
          <w:p w14:paraId="6974EA52"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 </w:t>
            </w:r>
          </w:p>
        </w:tc>
        <w:tc>
          <w:tcPr>
            <w:tcW w:w="1248" w:type="dxa"/>
            <w:tcBorders>
              <w:top w:val="nil"/>
              <w:left w:val="nil"/>
              <w:bottom w:val="single" w:sz="4" w:space="0" w:color="auto"/>
              <w:right w:val="single" w:sz="4" w:space="0" w:color="auto"/>
            </w:tcBorders>
            <w:shd w:val="clear" w:color="auto" w:fill="auto"/>
            <w:noWrap/>
            <w:vAlign w:val="bottom"/>
            <w:hideMark/>
          </w:tcPr>
          <w:p w14:paraId="454E2F85"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7.000,00</w:t>
            </w:r>
          </w:p>
        </w:tc>
      </w:tr>
      <w:tr w:rsidR="00FF14B4" w:rsidRPr="00FF14B4" w14:paraId="3E5FA4DC" w14:textId="77777777" w:rsidTr="00FF14B4">
        <w:trPr>
          <w:trHeight w:val="246"/>
        </w:trPr>
        <w:tc>
          <w:tcPr>
            <w:tcW w:w="4661" w:type="dxa"/>
            <w:tcBorders>
              <w:top w:val="nil"/>
              <w:left w:val="single" w:sz="4" w:space="0" w:color="auto"/>
              <w:bottom w:val="single" w:sz="4" w:space="0" w:color="auto"/>
              <w:right w:val="single" w:sz="4" w:space="0" w:color="auto"/>
            </w:tcBorders>
            <w:shd w:val="clear" w:color="auto" w:fill="auto"/>
            <w:noWrap/>
            <w:vAlign w:val="center"/>
            <w:hideMark/>
          </w:tcPr>
          <w:p w14:paraId="06658EDB" w14:textId="77777777" w:rsidR="00FF14B4" w:rsidRPr="00FF14B4" w:rsidRDefault="00FF14B4" w:rsidP="00FF14B4">
            <w:pPr>
              <w:spacing w:before="0" w:after="0"/>
              <w:jc w:val="both"/>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stroški goriva za traktorje</w:t>
            </w:r>
          </w:p>
        </w:tc>
        <w:tc>
          <w:tcPr>
            <w:tcW w:w="1761" w:type="dxa"/>
            <w:tcBorders>
              <w:top w:val="nil"/>
              <w:left w:val="nil"/>
              <w:bottom w:val="single" w:sz="4" w:space="0" w:color="auto"/>
              <w:right w:val="single" w:sz="4" w:space="0" w:color="auto"/>
            </w:tcBorders>
            <w:shd w:val="clear" w:color="000000" w:fill="D9D9D9"/>
            <w:noWrap/>
            <w:vAlign w:val="bottom"/>
            <w:hideMark/>
          </w:tcPr>
          <w:p w14:paraId="01261A84"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7.000,00</w:t>
            </w:r>
          </w:p>
        </w:tc>
        <w:tc>
          <w:tcPr>
            <w:tcW w:w="1494" w:type="dxa"/>
            <w:tcBorders>
              <w:top w:val="nil"/>
              <w:left w:val="nil"/>
              <w:bottom w:val="single" w:sz="4" w:space="0" w:color="auto"/>
              <w:right w:val="single" w:sz="4" w:space="0" w:color="auto"/>
            </w:tcBorders>
            <w:shd w:val="clear" w:color="auto" w:fill="auto"/>
            <w:noWrap/>
            <w:vAlign w:val="bottom"/>
            <w:hideMark/>
          </w:tcPr>
          <w:p w14:paraId="2DD3DAD9"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 </w:t>
            </w:r>
          </w:p>
        </w:tc>
        <w:tc>
          <w:tcPr>
            <w:tcW w:w="1248" w:type="dxa"/>
            <w:tcBorders>
              <w:top w:val="nil"/>
              <w:left w:val="nil"/>
              <w:bottom w:val="single" w:sz="4" w:space="0" w:color="auto"/>
              <w:right w:val="single" w:sz="4" w:space="0" w:color="auto"/>
            </w:tcBorders>
            <w:shd w:val="clear" w:color="auto" w:fill="auto"/>
            <w:noWrap/>
            <w:vAlign w:val="bottom"/>
            <w:hideMark/>
          </w:tcPr>
          <w:p w14:paraId="337F86B5"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7.000,00</w:t>
            </w:r>
          </w:p>
        </w:tc>
      </w:tr>
      <w:tr w:rsidR="00FF14B4" w:rsidRPr="00FF14B4" w14:paraId="48130A89" w14:textId="77777777" w:rsidTr="00FF14B4">
        <w:trPr>
          <w:trHeight w:val="246"/>
        </w:trPr>
        <w:tc>
          <w:tcPr>
            <w:tcW w:w="4661" w:type="dxa"/>
            <w:tcBorders>
              <w:top w:val="nil"/>
              <w:left w:val="single" w:sz="4" w:space="0" w:color="auto"/>
              <w:bottom w:val="single" w:sz="4" w:space="0" w:color="auto"/>
              <w:right w:val="single" w:sz="4" w:space="0" w:color="auto"/>
            </w:tcBorders>
            <w:shd w:val="clear" w:color="auto" w:fill="auto"/>
            <w:noWrap/>
            <w:vAlign w:val="center"/>
            <w:hideMark/>
          </w:tcPr>
          <w:p w14:paraId="7644589C" w14:textId="77777777" w:rsidR="00FF14B4" w:rsidRPr="00FF14B4" w:rsidRDefault="00FF14B4" w:rsidP="00FF14B4">
            <w:pPr>
              <w:spacing w:before="0" w:after="0"/>
              <w:jc w:val="both"/>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stroški goriva za sušenje hmelja</w:t>
            </w:r>
          </w:p>
        </w:tc>
        <w:tc>
          <w:tcPr>
            <w:tcW w:w="1761" w:type="dxa"/>
            <w:tcBorders>
              <w:top w:val="nil"/>
              <w:left w:val="nil"/>
              <w:bottom w:val="single" w:sz="4" w:space="0" w:color="auto"/>
              <w:right w:val="single" w:sz="4" w:space="0" w:color="auto"/>
            </w:tcBorders>
            <w:shd w:val="clear" w:color="000000" w:fill="D9D9D9"/>
            <w:noWrap/>
            <w:vAlign w:val="bottom"/>
            <w:hideMark/>
          </w:tcPr>
          <w:p w14:paraId="3708422C"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13.000,00</w:t>
            </w:r>
          </w:p>
        </w:tc>
        <w:tc>
          <w:tcPr>
            <w:tcW w:w="1494" w:type="dxa"/>
            <w:tcBorders>
              <w:top w:val="nil"/>
              <w:left w:val="nil"/>
              <w:bottom w:val="single" w:sz="4" w:space="0" w:color="auto"/>
              <w:right w:val="single" w:sz="4" w:space="0" w:color="auto"/>
            </w:tcBorders>
            <w:shd w:val="clear" w:color="auto" w:fill="auto"/>
            <w:noWrap/>
            <w:vAlign w:val="bottom"/>
            <w:hideMark/>
          </w:tcPr>
          <w:p w14:paraId="52DF623B"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 </w:t>
            </w:r>
          </w:p>
        </w:tc>
        <w:tc>
          <w:tcPr>
            <w:tcW w:w="1248" w:type="dxa"/>
            <w:tcBorders>
              <w:top w:val="nil"/>
              <w:left w:val="nil"/>
              <w:bottom w:val="single" w:sz="4" w:space="0" w:color="auto"/>
              <w:right w:val="single" w:sz="4" w:space="0" w:color="auto"/>
            </w:tcBorders>
            <w:shd w:val="clear" w:color="auto" w:fill="auto"/>
            <w:noWrap/>
            <w:vAlign w:val="bottom"/>
            <w:hideMark/>
          </w:tcPr>
          <w:p w14:paraId="5EC85FE0"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13.000,00</w:t>
            </w:r>
          </w:p>
        </w:tc>
      </w:tr>
      <w:tr w:rsidR="00FF14B4" w:rsidRPr="00FF14B4" w14:paraId="4533AC8F" w14:textId="77777777" w:rsidTr="00FF14B4">
        <w:trPr>
          <w:trHeight w:val="246"/>
        </w:trPr>
        <w:tc>
          <w:tcPr>
            <w:tcW w:w="4661" w:type="dxa"/>
            <w:tcBorders>
              <w:top w:val="nil"/>
              <w:left w:val="single" w:sz="4" w:space="0" w:color="auto"/>
              <w:bottom w:val="single" w:sz="4" w:space="0" w:color="auto"/>
              <w:right w:val="single" w:sz="4" w:space="0" w:color="auto"/>
            </w:tcBorders>
            <w:shd w:val="clear" w:color="auto" w:fill="auto"/>
            <w:noWrap/>
            <w:vAlign w:val="center"/>
            <w:hideMark/>
          </w:tcPr>
          <w:p w14:paraId="1D8814C5" w14:textId="77777777" w:rsidR="00FF14B4" w:rsidRPr="00FF14B4" w:rsidRDefault="00FF14B4" w:rsidP="00FF14B4">
            <w:pPr>
              <w:spacing w:before="0" w:after="0"/>
              <w:jc w:val="both"/>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stroški raznega potrošnega materiala</w:t>
            </w:r>
          </w:p>
        </w:tc>
        <w:tc>
          <w:tcPr>
            <w:tcW w:w="1761" w:type="dxa"/>
            <w:tcBorders>
              <w:top w:val="nil"/>
              <w:left w:val="nil"/>
              <w:bottom w:val="single" w:sz="4" w:space="0" w:color="auto"/>
              <w:right w:val="single" w:sz="4" w:space="0" w:color="auto"/>
            </w:tcBorders>
            <w:shd w:val="clear" w:color="000000" w:fill="D9D9D9"/>
            <w:noWrap/>
            <w:vAlign w:val="bottom"/>
            <w:hideMark/>
          </w:tcPr>
          <w:p w14:paraId="08918BBB"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25.000,00</w:t>
            </w:r>
          </w:p>
        </w:tc>
        <w:tc>
          <w:tcPr>
            <w:tcW w:w="1494" w:type="dxa"/>
            <w:tcBorders>
              <w:top w:val="nil"/>
              <w:left w:val="nil"/>
              <w:bottom w:val="single" w:sz="4" w:space="0" w:color="auto"/>
              <w:right w:val="single" w:sz="4" w:space="0" w:color="auto"/>
            </w:tcBorders>
            <w:shd w:val="clear" w:color="auto" w:fill="auto"/>
            <w:noWrap/>
            <w:vAlign w:val="bottom"/>
            <w:hideMark/>
          </w:tcPr>
          <w:p w14:paraId="52AA4752"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 </w:t>
            </w:r>
          </w:p>
        </w:tc>
        <w:tc>
          <w:tcPr>
            <w:tcW w:w="1248" w:type="dxa"/>
            <w:tcBorders>
              <w:top w:val="nil"/>
              <w:left w:val="nil"/>
              <w:bottom w:val="single" w:sz="4" w:space="0" w:color="auto"/>
              <w:right w:val="single" w:sz="4" w:space="0" w:color="auto"/>
            </w:tcBorders>
            <w:shd w:val="clear" w:color="auto" w:fill="auto"/>
            <w:noWrap/>
            <w:vAlign w:val="bottom"/>
            <w:hideMark/>
          </w:tcPr>
          <w:p w14:paraId="697EEC14"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25.000,00</w:t>
            </w:r>
          </w:p>
        </w:tc>
      </w:tr>
      <w:tr w:rsidR="00FF14B4" w:rsidRPr="00FF14B4" w14:paraId="07FEA0B8" w14:textId="77777777" w:rsidTr="00FF14B4">
        <w:trPr>
          <w:trHeight w:val="206"/>
        </w:trPr>
        <w:tc>
          <w:tcPr>
            <w:tcW w:w="4661" w:type="dxa"/>
            <w:tcBorders>
              <w:top w:val="nil"/>
              <w:left w:val="single" w:sz="4" w:space="0" w:color="auto"/>
              <w:bottom w:val="single" w:sz="4" w:space="0" w:color="auto"/>
              <w:right w:val="single" w:sz="4" w:space="0" w:color="auto"/>
            </w:tcBorders>
            <w:shd w:val="clear" w:color="auto" w:fill="auto"/>
            <w:noWrap/>
            <w:vAlign w:val="center"/>
            <w:hideMark/>
          </w:tcPr>
          <w:p w14:paraId="6A6FB600" w14:textId="77777777" w:rsidR="00FF14B4" w:rsidRPr="00FF14B4" w:rsidRDefault="00FF14B4" w:rsidP="00FF14B4">
            <w:pPr>
              <w:spacing w:before="0" w:after="0"/>
              <w:jc w:val="both"/>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 xml:space="preserve">Ovrednotenje trajnih nasadov 5,2 ha sadike </w:t>
            </w:r>
            <w:proofErr w:type="spellStart"/>
            <w:r w:rsidRPr="00FF14B4">
              <w:rPr>
                <w:rFonts w:ascii="Calibri" w:eastAsia="Times New Roman" w:hAnsi="Calibri" w:cs="Calibri"/>
                <w:color w:val="000000"/>
                <w:sz w:val="14"/>
                <w:szCs w:val="14"/>
                <w:lang w:eastAsia="sl-SI"/>
              </w:rPr>
              <w:t>Csa</w:t>
            </w:r>
            <w:proofErr w:type="spellEnd"/>
          </w:p>
        </w:tc>
        <w:tc>
          <w:tcPr>
            <w:tcW w:w="1761" w:type="dxa"/>
            <w:tcBorders>
              <w:top w:val="nil"/>
              <w:left w:val="nil"/>
              <w:bottom w:val="single" w:sz="4" w:space="0" w:color="auto"/>
              <w:right w:val="single" w:sz="4" w:space="0" w:color="auto"/>
            </w:tcBorders>
            <w:shd w:val="clear" w:color="000000" w:fill="D9D9D9"/>
            <w:noWrap/>
            <w:vAlign w:val="bottom"/>
            <w:hideMark/>
          </w:tcPr>
          <w:p w14:paraId="5AA605D9"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-58.600,00</w:t>
            </w:r>
          </w:p>
        </w:tc>
        <w:tc>
          <w:tcPr>
            <w:tcW w:w="1494" w:type="dxa"/>
            <w:tcBorders>
              <w:top w:val="nil"/>
              <w:left w:val="nil"/>
              <w:bottom w:val="single" w:sz="4" w:space="0" w:color="auto"/>
              <w:right w:val="single" w:sz="4" w:space="0" w:color="auto"/>
            </w:tcBorders>
            <w:shd w:val="clear" w:color="auto" w:fill="auto"/>
            <w:noWrap/>
            <w:vAlign w:val="bottom"/>
            <w:hideMark/>
          </w:tcPr>
          <w:p w14:paraId="2E3B4C98"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 </w:t>
            </w:r>
          </w:p>
        </w:tc>
        <w:tc>
          <w:tcPr>
            <w:tcW w:w="1248" w:type="dxa"/>
            <w:tcBorders>
              <w:top w:val="nil"/>
              <w:left w:val="nil"/>
              <w:bottom w:val="single" w:sz="4" w:space="0" w:color="auto"/>
              <w:right w:val="single" w:sz="4" w:space="0" w:color="auto"/>
            </w:tcBorders>
            <w:shd w:val="clear" w:color="auto" w:fill="auto"/>
            <w:noWrap/>
            <w:vAlign w:val="bottom"/>
            <w:hideMark/>
          </w:tcPr>
          <w:p w14:paraId="33F6393D"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-58.600,00</w:t>
            </w:r>
          </w:p>
        </w:tc>
      </w:tr>
      <w:tr w:rsidR="00FF14B4" w:rsidRPr="00FF14B4" w14:paraId="7823E6D4" w14:textId="77777777" w:rsidTr="00FF14B4">
        <w:trPr>
          <w:trHeight w:val="246"/>
        </w:trPr>
        <w:tc>
          <w:tcPr>
            <w:tcW w:w="4661" w:type="dxa"/>
            <w:tcBorders>
              <w:top w:val="nil"/>
              <w:left w:val="single" w:sz="4" w:space="0" w:color="auto"/>
              <w:bottom w:val="single" w:sz="4" w:space="0" w:color="auto"/>
              <w:right w:val="single" w:sz="4" w:space="0" w:color="auto"/>
            </w:tcBorders>
            <w:shd w:val="clear" w:color="000000" w:fill="D9D9D9"/>
            <w:noWrap/>
            <w:vAlign w:val="bottom"/>
            <w:hideMark/>
          </w:tcPr>
          <w:p w14:paraId="4E68783A" w14:textId="77777777" w:rsidR="00FF14B4" w:rsidRPr="00FF14B4" w:rsidRDefault="00FF14B4" w:rsidP="00FF14B4">
            <w:pPr>
              <w:spacing w:before="0" w:after="0"/>
              <w:rPr>
                <w:rFonts w:ascii="Calibri" w:eastAsia="Times New Roman" w:hAnsi="Calibri" w:cs="Calibri"/>
                <w:b/>
                <w:bCs/>
                <w:color w:val="000000"/>
                <w:sz w:val="14"/>
                <w:szCs w:val="14"/>
                <w:lang w:eastAsia="sl-SI"/>
              </w:rPr>
            </w:pPr>
            <w:r w:rsidRPr="00FF14B4">
              <w:rPr>
                <w:rFonts w:ascii="Calibri" w:eastAsia="Times New Roman" w:hAnsi="Calibri" w:cs="Calibri"/>
                <w:b/>
                <w:bCs/>
                <w:color w:val="000000"/>
                <w:sz w:val="14"/>
                <w:szCs w:val="14"/>
                <w:lang w:eastAsia="sl-SI"/>
              </w:rPr>
              <w:t>Stroški storitev</w:t>
            </w:r>
          </w:p>
        </w:tc>
        <w:tc>
          <w:tcPr>
            <w:tcW w:w="1761" w:type="dxa"/>
            <w:tcBorders>
              <w:top w:val="nil"/>
              <w:left w:val="nil"/>
              <w:bottom w:val="single" w:sz="4" w:space="0" w:color="auto"/>
              <w:right w:val="single" w:sz="4" w:space="0" w:color="auto"/>
            </w:tcBorders>
            <w:shd w:val="clear" w:color="000000" w:fill="D9D9D9"/>
            <w:noWrap/>
            <w:vAlign w:val="bottom"/>
            <w:hideMark/>
          </w:tcPr>
          <w:p w14:paraId="18D92A8E" w14:textId="77777777" w:rsidR="00FF14B4" w:rsidRPr="00FF14B4" w:rsidRDefault="00FF14B4" w:rsidP="00FF14B4">
            <w:pPr>
              <w:spacing w:before="0" w:after="0"/>
              <w:jc w:val="right"/>
              <w:rPr>
                <w:rFonts w:ascii="Calibri" w:eastAsia="Times New Roman" w:hAnsi="Calibri" w:cs="Calibri"/>
                <w:b/>
                <w:bCs/>
                <w:color w:val="000000"/>
                <w:sz w:val="14"/>
                <w:szCs w:val="14"/>
                <w:lang w:eastAsia="sl-SI"/>
              </w:rPr>
            </w:pPr>
            <w:r w:rsidRPr="00FF14B4">
              <w:rPr>
                <w:rFonts w:ascii="Calibri" w:eastAsia="Times New Roman" w:hAnsi="Calibri" w:cs="Calibri"/>
                <w:b/>
                <w:bCs/>
                <w:color w:val="000000"/>
                <w:sz w:val="14"/>
                <w:szCs w:val="14"/>
                <w:lang w:eastAsia="sl-SI"/>
              </w:rPr>
              <w:t>243.465,00</w:t>
            </w:r>
          </w:p>
        </w:tc>
        <w:tc>
          <w:tcPr>
            <w:tcW w:w="1494" w:type="dxa"/>
            <w:tcBorders>
              <w:top w:val="nil"/>
              <w:left w:val="nil"/>
              <w:bottom w:val="single" w:sz="4" w:space="0" w:color="auto"/>
              <w:right w:val="single" w:sz="4" w:space="0" w:color="auto"/>
            </w:tcBorders>
            <w:shd w:val="clear" w:color="000000" w:fill="D9D9D9"/>
            <w:noWrap/>
            <w:vAlign w:val="bottom"/>
            <w:hideMark/>
          </w:tcPr>
          <w:p w14:paraId="5E424920" w14:textId="77777777" w:rsidR="00FF14B4" w:rsidRPr="00FF14B4" w:rsidRDefault="00FF14B4" w:rsidP="00FF14B4">
            <w:pPr>
              <w:spacing w:before="0" w:after="0"/>
              <w:jc w:val="right"/>
              <w:rPr>
                <w:rFonts w:ascii="Calibri" w:eastAsia="Times New Roman" w:hAnsi="Calibri" w:cs="Calibri"/>
                <w:b/>
                <w:bCs/>
                <w:color w:val="000000"/>
                <w:sz w:val="14"/>
                <w:szCs w:val="14"/>
                <w:lang w:eastAsia="sl-SI"/>
              </w:rPr>
            </w:pPr>
            <w:r w:rsidRPr="00FF14B4">
              <w:rPr>
                <w:rFonts w:ascii="Calibri" w:eastAsia="Times New Roman" w:hAnsi="Calibri" w:cs="Calibri"/>
                <w:b/>
                <w:bCs/>
                <w:color w:val="000000"/>
                <w:sz w:val="14"/>
                <w:szCs w:val="14"/>
                <w:lang w:eastAsia="sl-SI"/>
              </w:rPr>
              <w:t>98.000,00</w:t>
            </w:r>
          </w:p>
        </w:tc>
        <w:tc>
          <w:tcPr>
            <w:tcW w:w="1248" w:type="dxa"/>
            <w:tcBorders>
              <w:top w:val="nil"/>
              <w:left w:val="nil"/>
              <w:bottom w:val="single" w:sz="4" w:space="0" w:color="auto"/>
              <w:right w:val="single" w:sz="4" w:space="0" w:color="auto"/>
            </w:tcBorders>
            <w:shd w:val="clear" w:color="000000" w:fill="D9D9D9"/>
            <w:noWrap/>
            <w:vAlign w:val="bottom"/>
            <w:hideMark/>
          </w:tcPr>
          <w:p w14:paraId="2FFC2BAA" w14:textId="77777777" w:rsidR="00FF14B4" w:rsidRPr="00FF14B4" w:rsidRDefault="00FF14B4" w:rsidP="00FF14B4">
            <w:pPr>
              <w:spacing w:before="0" w:after="0"/>
              <w:jc w:val="right"/>
              <w:rPr>
                <w:rFonts w:ascii="Calibri" w:eastAsia="Times New Roman" w:hAnsi="Calibri" w:cs="Calibri"/>
                <w:b/>
                <w:bCs/>
                <w:color w:val="000000"/>
                <w:sz w:val="14"/>
                <w:szCs w:val="14"/>
                <w:lang w:eastAsia="sl-SI"/>
              </w:rPr>
            </w:pPr>
            <w:r w:rsidRPr="00FF14B4">
              <w:rPr>
                <w:rFonts w:ascii="Calibri" w:eastAsia="Times New Roman" w:hAnsi="Calibri" w:cs="Calibri"/>
                <w:b/>
                <w:bCs/>
                <w:color w:val="000000"/>
                <w:sz w:val="14"/>
                <w:szCs w:val="14"/>
                <w:lang w:eastAsia="sl-SI"/>
              </w:rPr>
              <w:t>145.465,00</w:t>
            </w:r>
          </w:p>
        </w:tc>
      </w:tr>
      <w:tr w:rsidR="00FF14B4" w:rsidRPr="00FF14B4" w14:paraId="565F308A" w14:textId="77777777" w:rsidTr="00FF14B4">
        <w:trPr>
          <w:trHeight w:val="246"/>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14:paraId="145B5D90"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stroški vzdrževanja računalniške opreme</w:t>
            </w:r>
          </w:p>
        </w:tc>
        <w:tc>
          <w:tcPr>
            <w:tcW w:w="1761" w:type="dxa"/>
            <w:tcBorders>
              <w:top w:val="nil"/>
              <w:left w:val="nil"/>
              <w:bottom w:val="single" w:sz="4" w:space="0" w:color="auto"/>
              <w:right w:val="single" w:sz="4" w:space="0" w:color="auto"/>
            </w:tcBorders>
            <w:shd w:val="clear" w:color="000000" w:fill="D9D9D9"/>
            <w:noWrap/>
            <w:vAlign w:val="bottom"/>
            <w:hideMark/>
          </w:tcPr>
          <w:p w14:paraId="10210B3F"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12.000,00</w:t>
            </w:r>
          </w:p>
        </w:tc>
        <w:tc>
          <w:tcPr>
            <w:tcW w:w="1494" w:type="dxa"/>
            <w:tcBorders>
              <w:top w:val="nil"/>
              <w:left w:val="nil"/>
              <w:bottom w:val="single" w:sz="4" w:space="0" w:color="auto"/>
              <w:right w:val="single" w:sz="4" w:space="0" w:color="auto"/>
            </w:tcBorders>
            <w:shd w:val="clear" w:color="auto" w:fill="auto"/>
            <w:noWrap/>
            <w:vAlign w:val="bottom"/>
            <w:hideMark/>
          </w:tcPr>
          <w:p w14:paraId="5EB930A0"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7.000,00</w:t>
            </w:r>
          </w:p>
        </w:tc>
        <w:tc>
          <w:tcPr>
            <w:tcW w:w="1248" w:type="dxa"/>
            <w:tcBorders>
              <w:top w:val="nil"/>
              <w:left w:val="nil"/>
              <w:bottom w:val="single" w:sz="4" w:space="0" w:color="auto"/>
              <w:right w:val="single" w:sz="4" w:space="0" w:color="auto"/>
            </w:tcBorders>
            <w:shd w:val="clear" w:color="auto" w:fill="auto"/>
            <w:noWrap/>
            <w:vAlign w:val="bottom"/>
            <w:hideMark/>
          </w:tcPr>
          <w:p w14:paraId="018B4192"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5.000,00</w:t>
            </w:r>
          </w:p>
        </w:tc>
      </w:tr>
      <w:tr w:rsidR="00FF14B4" w:rsidRPr="00FF14B4" w14:paraId="32FC4573" w14:textId="77777777" w:rsidTr="00FF14B4">
        <w:trPr>
          <w:trHeight w:val="246"/>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14:paraId="1CD6084F"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stroški zavarovanja premoženja</w:t>
            </w:r>
          </w:p>
        </w:tc>
        <w:tc>
          <w:tcPr>
            <w:tcW w:w="1761" w:type="dxa"/>
            <w:tcBorders>
              <w:top w:val="nil"/>
              <w:left w:val="nil"/>
              <w:bottom w:val="single" w:sz="4" w:space="0" w:color="auto"/>
              <w:right w:val="single" w:sz="4" w:space="0" w:color="auto"/>
            </w:tcBorders>
            <w:shd w:val="clear" w:color="000000" w:fill="D9D9D9"/>
            <w:noWrap/>
            <w:vAlign w:val="bottom"/>
            <w:hideMark/>
          </w:tcPr>
          <w:p w14:paraId="5A098C66"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32.000,00</w:t>
            </w:r>
          </w:p>
        </w:tc>
        <w:tc>
          <w:tcPr>
            <w:tcW w:w="1494" w:type="dxa"/>
            <w:tcBorders>
              <w:top w:val="nil"/>
              <w:left w:val="nil"/>
              <w:bottom w:val="single" w:sz="4" w:space="0" w:color="auto"/>
              <w:right w:val="single" w:sz="4" w:space="0" w:color="auto"/>
            </w:tcBorders>
            <w:shd w:val="clear" w:color="auto" w:fill="auto"/>
            <w:noWrap/>
            <w:vAlign w:val="bottom"/>
            <w:hideMark/>
          </w:tcPr>
          <w:p w14:paraId="3B5C0CC2"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20.000,00</w:t>
            </w:r>
          </w:p>
        </w:tc>
        <w:tc>
          <w:tcPr>
            <w:tcW w:w="1248" w:type="dxa"/>
            <w:tcBorders>
              <w:top w:val="nil"/>
              <w:left w:val="nil"/>
              <w:bottom w:val="single" w:sz="4" w:space="0" w:color="auto"/>
              <w:right w:val="single" w:sz="4" w:space="0" w:color="auto"/>
            </w:tcBorders>
            <w:shd w:val="clear" w:color="auto" w:fill="auto"/>
            <w:noWrap/>
            <w:vAlign w:val="bottom"/>
            <w:hideMark/>
          </w:tcPr>
          <w:p w14:paraId="556230F0"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12.000,00</w:t>
            </w:r>
          </w:p>
        </w:tc>
      </w:tr>
      <w:tr w:rsidR="00FF14B4" w:rsidRPr="00FF14B4" w14:paraId="79F8B7F6" w14:textId="77777777" w:rsidTr="00FF14B4">
        <w:trPr>
          <w:trHeight w:val="246"/>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14:paraId="13011396"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stroški vodenja računa</w:t>
            </w:r>
          </w:p>
        </w:tc>
        <w:tc>
          <w:tcPr>
            <w:tcW w:w="1761" w:type="dxa"/>
            <w:tcBorders>
              <w:top w:val="nil"/>
              <w:left w:val="nil"/>
              <w:bottom w:val="single" w:sz="4" w:space="0" w:color="auto"/>
              <w:right w:val="single" w:sz="4" w:space="0" w:color="auto"/>
            </w:tcBorders>
            <w:shd w:val="clear" w:color="000000" w:fill="D9D9D9"/>
            <w:noWrap/>
            <w:vAlign w:val="bottom"/>
            <w:hideMark/>
          </w:tcPr>
          <w:p w14:paraId="2B592DEC"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1.400,00</w:t>
            </w:r>
          </w:p>
        </w:tc>
        <w:tc>
          <w:tcPr>
            <w:tcW w:w="1494" w:type="dxa"/>
            <w:tcBorders>
              <w:top w:val="nil"/>
              <w:left w:val="nil"/>
              <w:bottom w:val="single" w:sz="4" w:space="0" w:color="auto"/>
              <w:right w:val="single" w:sz="4" w:space="0" w:color="auto"/>
            </w:tcBorders>
            <w:shd w:val="clear" w:color="auto" w:fill="auto"/>
            <w:noWrap/>
            <w:vAlign w:val="bottom"/>
            <w:hideMark/>
          </w:tcPr>
          <w:p w14:paraId="174374B4"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1.400,00</w:t>
            </w:r>
          </w:p>
        </w:tc>
        <w:tc>
          <w:tcPr>
            <w:tcW w:w="1248" w:type="dxa"/>
            <w:tcBorders>
              <w:top w:val="nil"/>
              <w:left w:val="nil"/>
              <w:bottom w:val="single" w:sz="4" w:space="0" w:color="auto"/>
              <w:right w:val="single" w:sz="4" w:space="0" w:color="auto"/>
            </w:tcBorders>
            <w:shd w:val="clear" w:color="auto" w:fill="auto"/>
            <w:noWrap/>
            <w:vAlign w:val="bottom"/>
            <w:hideMark/>
          </w:tcPr>
          <w:p w14:paraId="11E0D930"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0,00</w:t>
            </w:r>
          </w:p>
        </w:tc>
      </w:tr>
      <w:tr w:rsidR="00FF14B4" w:rsidRPr="00FF14B4" w14:paraId="5DD11F12" w14:textId="77777777" w:rsidTr="00FF14B4">
        <w:trPr>
          <w:trHeight w:val="246"/>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14:paraId="55B65B0B"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stroški zdravstvenih pregledov in usposabljanj varstva pri delu</w:t>
            </w:r>
          </w:p>
        </w:tc>
        <w:tc>
          <w:tcPr>
            <w:tcW w:w="1761" w:type="dxa"/>
            <w:tcBorders>
              <w:top w:val="nil"/>
              <w:left w:val="nil"/>
              <w:bottom w:val="single" w:sz="4" w:space="0" w:color="auto"/>
              <w:right w:val="single" w:sz="4" w:space="0" w:color="auto"/>
            </w:tcBorders>
            <w:shd w:val="clear" w:color="000000" w:fill="D9D9D9"/>
            <w:noWrap/>
            <w:vAlign w:val="bottom"/>
            <w:hideMark/>
          </w:tcPr>
          <w:p w14:paraId="4FCF8671"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6.600,00</w:t>
            </w:r>
          </w:p>
        </w:tc>
        <w:tc>
          <w:tcPr>
            <w:tcW w:w="1494" w:type="dxa"/>
            <w:tcBorders>
              <w:top w:val="nil"/>
              <w:left w:val="nil"/>
              <w:bottom w:val="single" w:sz="4" w:space="0" w:color="auto"/>
              <w:right w:val="single" w:sz="4" w:space="0" w:color="auto"/>
            </w:tcBorders>
            <w:shd w:val="clear" w:color="auto" w:fill="auto"/>
            <w:noWrap/>
            <w:vAlign w:val="bottom"/>
            <w:hideMark/>
          </w:tcPr>
          <w:p w14:paraId="676587E5"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5.000,00</w:t>
            </w:r>
          </w:p>
        </w:tc>
        <w:tc>
          <w:tcPr>
            <w:tcW w:w="1248" w:type="dxa"/>
            <w:tcBorders>
              <w:top w:val="nil"/>
              <w:left w:val="nil"/>
              <w:bottom w:val="single" w:sz="4" w:space="0" w:color="auto"/>
              <w:right w:val="single" w:sz="4" w:space="0" w:color="auto"/>
            </w:tcBorders>
            <w:shd w:val="clear" w:color="auto" w:fill="auto"/>
            <w:noWrap/>
            <w:vAlign w:val="bottom"/>
            <w:hideMark/>
          </w:tcPr>
          <w:p w14:paraId="3D1B5D25"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1.600,00</w:t>
            </w:r>
          </w:p>
        </w:tc>
      </w:tr>
      <w:tr w:rsidR="00FF14B4" w:rsidRPr="00FF14B4" w14:paraId="29DC7F9A" w14:textId="77777777" w:rsidTr="00FF14B4">
        <w:trPr>
          <w:trHeight w:val="246"/>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14:paraId="3AA1CC15"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stroški računalniških storitev, najem tiskalnikov</w:t>
            </w:r>
          </w:p>
        </w:tc>
        <w:tc>
          <w:tcPr>
            <w:tcW w:w="1761" w:type="dxa"/>
            <w:tcBorders>
              <w:top w:val="nil"/>
              <w:left w:val="nil"/>
              <w:bottom w:val="single" w:sz="4" w:space="0" w:color="auto"/>
              <w:right w:val="single" w:sz="4" w:space="0" w:color="auto"/>
            </w:tcBorders>
            <w:shd w:val="clear" w:color="000000" w:fill="D9D9D9"/>
            <w:noWrap/>
            <w:vAlign w:val="bottom"/>
            <w:hideMark/>
          </w:tcPr>
          <w:p w14:paraId="6C1F1399"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8.000,00</w:t>
            </w:r>
          </w:p>
        </w:tc>
        <w:tc>
          <w:tcPr>
            <w:tcW w:w="1494" w:type="dxa"/>
            <w:tcBorders>
              <w:top w:val="nil"/>
              <w:left w:val="nil"/>
              <w:bottom w:val="single" w:sz="4" w:space="0" w:color="auto"/>
              <w:right w:val="single" w:sz="4" w:space="0" w:color="auto"/>
            </w:tcBorders>
            <w:shd w:val="clear" w:color="auto" w:fill="auto"/>
            <w:noWrap/>
            <w:vAlign w:val="bottom"/>
            <w:hideMark/>
          </w:tcPr>
          <w:p w14:paraId="7F3FC9D7"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8.000,00</w:t>
            </w:r>
          </w:p>
        </w:tc>
        <w:tc>
          <w:tcPr>
            <w:tcW w:w="1248" w:type="dxa"/>
            <w:tcBorders>
              <w:top w:val="nil"/>
              <w:left w:val="nil"/>
              <w:bottom w:val="single" w:sz="4" w:space="0" w:color="auto"/>
              <w:right w:val="single" w:sz="4" w:space="0" w:color="auto"/>
            </w:tcBorders>
            <w:shd w:val="clear" w:color="auto" w:fill="auto"/>
            <w:noWrap/>
            <w:vAlign w:val="bottom"/>
            <w:hideMark/>
          </w:tcPr>
          <w:p w14:paraId="4D2F47A6"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0,00</w:t>
            </w:r>
          </w:p>
        </w:tc>
      </w:tr>
      <w:tr w:rsidR="00FF14B4" w:rsidRPr="00FF14B4" w14:paraId="06E10D43" w14:textId="77777777" w:rsidTr="00FF14B4">
        <w:trPr>
          <w:trHeight w:val="246"/>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14:paraId="0B17F7B0"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stroški najema spletnih gostovanj</w:t>
            </w:r>
          </w:p>
        </w:tc>
        <w:tc>
          <w:tcPr>
            <w:tcW w:w="1761" w:type="dxa"/>
            <w:tcBorders>
              <w:top w:val="nil"/>
              <w:left w:val="nil"/>
              <w:bottom w:val="single" w:sz="4" w:space="0" w:color="auto"/>
              <w:right w:val="single" w:sz="4" w:space="0" w:color="auto"/>
            </w:tcBorders>
            <w:shd w:val="clear" w:color="000000" w:fill="D9D9D9"/>
            <w:noWrap/>
            <w:vAlign w:val="bottom"/>
            <w:hideMark/>
          </w:tcPr>
          <w:p w14:paraId="3185CC04"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2.500,00</w:t>
            </w:r>
          </w:p>
        </w:tc>
        <w:tc>
          <w:tcPr>
            <w:tcW w:w="1494" w:type="dxa"/>
            <w:tcBorders>
              <w:top w:val="nil"/>
              <w:left w:val="nil"/>
              <w:bottom w:val="single" w:sz="4" w:space="0" w:color="auto"/>
              <w:right w:val="single" w:sz="4" w:space="0" w:color="auto"/>
            </w:tcBorders>
            <w:shd w:val="clear" w:color="auto" w:fill="auto"/>
            <w:noWrap/>
            <w:vAlign w:val="bottom"/>
            <w:hideMark/>
          </w:tcPr>
          <w:p w14:paraId="74F08E51"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2.500,00</w:t>
            </w:r>
          </w:p>
        </w:tc>
        <w:tc>
          <w:tcPr>
            <w:tcW w:w="1248" w:type="dxa"/>
            <w:tcBorders>
              <w:top w:val="nil"/>
              <w:left w:val="nil"/>
              <w:bottom w:val="single" w:sz="4" w:space="0" w:color="auto"/>
              <w:right w:val="single" w:sz="4" w:space="0" w:color="auto"/>
            </w:tcBorders>
            <w:shd w:val="clear" w:color="auto" w:fill="auto"/>
            <w:noWrap/>
            <w:vAlign w:val="bottom"/>
            <w:hideMark/>
          </w:tcPr>
          <w:p w14:paraId="4B90A399"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0,00</w:t>
            </w:r>
          </w:p>
        </w:tc>
      </w:tr>
      <w:tr w:rsidR="00FF14B4" w:rsidRPr="00FF14B4" w14:paraId="527106C3" w14:textId="77777777" w:rsidTr="00FF14B4">
        <w:trPr>
          <w:trHeight w:val="246"/>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14:paraId="02C66D4E"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stroški komunalnih storitev, odvoz rastlinskih delov</w:t>
            </w:r>
          </w:p>
        </w:tc>
        <w:tc>
          <w:tcPr>
            <w:tcW w:w="1761" w:type="dxa"/>
            <w:tcBorders>
              <w:top w:val="nil"/>
              <w:left w:val="nil"/>
              <w:bottom w:val="single" w:sz="4" w:space="0" w:color="auto"/>
              <w:right w:val="single" w:sz="4" w:space="0" w:color="auto"/>
            </w:tcBorders>
            <w:shd w:val="clear" w:color="000000" w:fill="D9D9D9"/>
            <w:noWrap/>
            <w:vAlign w:val="bottom"/>
            <w:hideMark/>
          </w:tcPr>
          <w:p w14:paraId="115BF206"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5.500,00</w:t>
            </w:r>
          </w:p>
        </w:tc>
        <w:tc>
          <w:tcPr>
            <w:tcW w:w="1494" w:type="dxa"/>
            <w:tcBorders>
              <w:top w:val="nil"/>
              <w:left w:val="nil"/>
              <w:bottom w:val="single" w:sz="4" w:space="0" w:color="auto"/>
              <w:right w:val="single" w:sz="4" w:space="0" w:color="auto"/>
            </w:tcBorders>
            <w:shd w:val="clear" w:color="auto" w:fill="auto"/>
            <w:noWrap/>
            <w:vAlign w:val="bottom"/>
            <w:hideMark/>
          </w:tcPr>
          <w:p w14:paraId="0F609BDD"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3.500,00</w:t>
            </w:r>
          </w:p>
        </w:tc>
        <w:tc>
          <w:tcPr>
            <w:tcW w:w="1248" w:type="dxa"/>
            <w:tcBorders>
              <w:top w:val="nil"/>
              <w:left w:val="nil"/>
              <w:bottom w:val="single" w:sz="4" w:space="0" w:color="auto"/>
              <w:right w:val="single" w:sz="4" w:space="0" w:color="auto"/>
            </w:tcBorders>
            <w:shd w:val="clear" w:color="auto" w:fill="auto"/>
            <w:noWrap/>
            <w:vAlign w:val="bottom"/>
            <w:hideMark/>
          </w:tcPr>
          <w:p w14:paraId="084822F0"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2.000,00</w:t>
            </w:r>
          </w:p>
        </w:tc>
      </w:tr>
      <w:tr w:rsidR="00FF14B4" w:rsidRPr="00FF14B4" w14:paraId="70256FC4" w14:textId="77777777" w:rsidTr="00FF14B4">
        <w:trPr>
          <w:trHeight w:val="246"/>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14:paraId="551D3BCF"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stroški transportnih storitev in pošten storitve</w:t>
            </w:r>
          </w:p>
        </w:tc>
        <w:tc>
          <w:tcPr>
            <w:tcW w:w="1761" w:type="dxa"/>
            <w:tcBorders>
              <w:top w:val="nil"/>
              <w:left w:val="nil"/>
              <w:bottom w:val="single" w:sz="4" w:space="0" w:color="auto"/>
              <w:right w:val="single" w:sz="4" w:space="0" w:color="auto"/>
            </w:tcBorders>
            <w:shd w:val="clear" w:color="000000" w:fill="D9D9D9"/>
            <w:noWrap/>
            <w:vAlign w:val="bottom"/>
            <w:hideMark/>
          </w:tcPr>
          <w:p w14:paraId="5D8C4D4A"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5.500,00</w:t>
            </w:r>
          </w:p>
        </w:tc>
        <w:tc>
          <w:tcPr>
            <w:tcW w:w="1494" w:type="dxa"/>
            <w:tcBorders>
              <w:top w:val="nil"/>
              <w:left w:val="nil"/>
              <w:bottom w:val="single" w:sz="4" w:space="0" w:color="auto"/>
              <w:right w:val="single" w:sz="4" w:space="0" w:color="auto"/>
            </w:tcBorders>
            <w:shd w:val="clear" w:color="auto" w:fill="auto"/>
            <w:noWrap/>
            <w:vAlign w:val="bottom"/>
            <w:hideMark/>
          </w:tcPr>
          <w:p w14:paraId="6A7DE898"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4.400,00</w:t>
            </w:r>
          </w:p>
        </w:tc>
        <w:tc>
          <w:tcPr>
            <w:tcW w:w="1248" w:type="dxa"/>
            <w:tcBorders>
              <w:top w:val="nil"/>
              <w:left w:val="nil"/>
              <w:bottom w:val="single" w:sz="4" w:space="0" w:color="auto"/>
              <w:right w:val="single" w:sz="4" w:space="0" w:color="auto"/>
            </w:tcBorders>
            <w:shd w:val="clear" w:color="auto" w:fill="auto"/>
            <w:noWrap/>
            <w:vAlign w:val="bottom"/>
            <w:hideMark/>
          </w:tcPr>
          <w:p w14:paraId="7B5111D1"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1.100,00</w:t>
            </w:r>
          </w:p>
        </w:tc>
      </w:tr>
      <w:tr w:rsidR="00FF14B4" w:rsidRPr="00FF14B4" w14:paraId="19874DAE" w14:textId="77777777" w:rsidTr="00FF14B4">
        <w:trPr>
          <w:trHeight w:val="246"/>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14:paraId="673DA152"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stroški telefonskih pogovorov in mobilne telefonije</w:t>
            </w:r>
          </w:p>
        </w:tc>
        <w:tc>
          <w:tcPr>
            <w:tcW w:w="1761" w:type="dxa"/>
            <w:tcBorders>
              <w:top w:val="nil"/>
              <w:left w:val="nil"/>
              <w:bottom w:val="single" w:sz="4" w:space="0" w:color="auto"/>
              <w:right w:val="single" w:sz="4" w:space="0" w:color="auto"/>
            </w:tcBorders>
            <w:shd w:val="clear" w:color="000000" w:fill="D9D9D9"/>
            <w:noWrap/>
            <w:vAlign w:val="bottom"/>
            <w:hideMark/>
          </w:tcPr>
          <w:p w14:paraId="4262AF04"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17.800,00</w:t>
            </w:r>
          </w:p>
        </w:tc>
        <w:tc>
          <w:tcPr>
            <w:tcW w:w="1494" w:type="dxa"/>
            <w:tcBorders>
              <w:top w:val="nil"/>
              <w:left w:val="nil"/>
              <w:bottom w:val="single" w:sz="4" w:space="0" w:color="auto"/>
              <w:right w:val="single" w:sz="4" w:space="0" w:color="auto"/>
            </w:tcBorders>
            <w:shd w:val="clear" w:color="auto" w:fill="auto"/>
            <w:noWrap/>
            <w:vAlign w:val="bottom"/>
            <w:hideMark/>
          </w:tcPr>
          <w:p w14:paraId="5EE0F954"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1.800,00</w:t>
            </w:r>
          </w:p>
        </w:tc>
        <w:tc>
          <w:tcPr>
            <w:tcW w:w="1248" w:type="dxa"/>
            <w:tcBorders>
              <w:top w:val="nil"/>
              <w:left w:val="nil"/>
              <w:bottom w:val="single" w:sz="4" w:space="0" w:color="auto"/>
              <w:right w:val="single" w:sz="4" w:space="0" w:color="auto"/>
            </w:tcBorders>
            <w:shd w:val="clear" w:color="auto" w:fill="auto"/>
            <w:noWrap/>
            <w:vAlign w:val="bottom"/>
            <w:hideMark/>
          </w:tcPr>
          <w:p w14:paraId="77C9F34A"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16.000,00</w:t>
            </w:r>
          </w:p>
        </w:tc>
      </w:tr>
      <w:tr w:rsidR="00FF14B4" w:rsidRPr="00FF14B4" w14:paraId="5ECBCEA4" w14:textId="77777777" w:rsidTr="00FF14B4">
        <w:trPr>
          <w:trHeight w:val="246"/>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14:paraId="76BBBFFC"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vzdrževanje poslovne stavbe</w:t>
            </w:r>
          </w:p>
        </w:tc>
        <w:tc>
          <w:tcPr>
            <w:tcW w:w="1761" w:type="dxa"/>
            <w:tcBorders>
              <w:top w:val="nil"/>
              <w:left w:val="nil"/>
              <w:bottom w:val="single" w:sz="4" w:space="0" w:color="auto"/>
              <w:right w:val="single" w:sz="4" w:space="0" w:color="auto"/>
            </w:tcBorders>
            <w:shd w:val="clear" w:color="000000" w:fill="D9D9D9"/>
            <w:noWrap/>
            <w:vAlign w:val="bottom"/>
            <w:hideMark/>
          </w:tcPr>
          <w:p w14:paraId="1BC11418"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8.000,00</w:t>
            </w:r>
          </w:p>
        </w:tc>
        <w:tc>
          <w:tcPr>
            <w:tcW w:w="1494" w:type="dxa"/>
            <w:tcBorders>
              <w:top w:val="nil"/>
              <w:left w:val="nil"/>
              <w:bottom w:val="single" w:sz="4" w:space="0" w:color="auto"/>
              <w:right w:val="single" w:sz="4" w:space="0" w:color="auto"/>
            </w:tcBorders>
            <w:shd w:val="clear" w:color="auto" w:fill="auto"/>
            <w:noWrap/>
            <w:vAlign w:val="bottom"/>
            <w:hideMark/>
          </w:tcPr>
          <w:p w14:paraId="592CA5C6"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8.000,00</w:t>
            </w:r>
          </w:p>
        </w:tc>
        <w:tc>
          <w:tcPr>
            <w:tcW w:w="1248" w:type="dxa"/>
            <w:tcBorders>
              <w:top w:val="nil"/>
              <w:left w:val="nil"/>
              <w:bottom w:val="single" w:sz="4" w:space="0" w:color="auto"/>
              <w:right w:val="single" w:sz="4" w:space="0" w:color="auto"/>
            </w:tcBorders>
            <w:shd w:val="clear" w:color="auto" w:fill="auto"/>
            <w:noWrap/>
            <w:vAlign w:val="bottom"/>
            <w:hideMark/>
          </w:tcPr>
          <w:p w14:paraId="20E07A98"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0,00</w:t>
            </w:r>
          </w:p>
        </w:tc>
      </w:tr>
      <w:tr w:rsidR="00FF14B4" w:rsidRPr="00FF14B4" w14:paraId="77B9F95C" w14:textId="77777777" w:rsidTr="00FF14B4">
        <w:trPr>
          <w:trHeight w:val="246"/>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14:paraId="4BC356F9"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stroški sejnin</w:t>
            </w:r>
          </w:p>
        </w:tc>
        <w:tc>
          <w:tcPr>
            <w:tcW w:w="1761" w:type="dxa"/>
            <w:tcBorders>
              <w:top w:val="nil"/>
              <w:left w:val="nil"/>
              <w:bottom w:val="single" w:sz="4" w:space="0" w:color="auto"/>
              <w:right w:val="single" w:sz="4" w:space="0" w:color="auto"/>
            </w:tcBorders>
            <w:shd w:val="clear" w:color="000000" w:fill="D9D9D9"/>
            <w:noWrap/>
            <w:vAlign w:val="bottom"/>
            <w:hideMark/>
          </w:tcPr>
          <w:p w14:paraId="1FEC6FCB"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1.400,00</w:t>
            </w:r>
          </w:p>
        </w:tc>
        <w:tc>
          <w:tcPr>
            <w:tcW w:w="1494" w:type="dxa"/>
            <w:tcBorders>
              <w:top w:val="nil"/>
              <w:left w:val="nil"/>
              <w:bottom w:val="single" w:sz="4" w:space="0" w:color="auto"/>
              <w:right w:val="single" w:sz="4" w:space="0" w:color="auto"/>
            </w:tcBorders>
            <w:shd w:val="clear" w:color="auto" w:fill="auto"/>
            <w:noWrap/>
            <w:vAlign w:val="bottom"/>
            <w:hideMark/>
          </w:tcPr>
          <w:p w14:paraId="4C897059"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1.400,00</w:t>
            </w:r>
          </w:p>
        </w:tc>
        <w:tc>
          <w:tcPr>
            <w:tcW w:w="1248" w:type="dxa"/>
            <w:tcBorders>
              <w:top w:val="nil"/>
              <w:left w:val="nil"/>
              <w:bottom w:val="single" w:sz="4" w:space="0" w:color="auto"/>
              <w:right w:val="single" w:sz="4" w:space="0" w:color="auto"/>
            </w:tcBorders>
            <w:shd w:val="clear" w:color="auto" w:fill="auto"/>
            <w:noWrap/>
            <w:vAlign w:val="bottom"/>
            <w:hideMark/>
          </w:tcPr>
          <w:p w14:paraId="4FA7E99D"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0,00</w:t>
            </w:r>
          </w:p>
        </w:tc>
      </w:tr>
      <w:tr w:rsidR="00FF14B4" w:rsidRPr="00FF14B4" w14:paraId="77C04FF2" w14:textId="77777777" w:rsidTr="00FF14B4">
        <w:trPr>
          <w:trHeight w:val="246"/>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14:paraId="34A029A5"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stroški reprezentance</w:t>
            </w:r>
          </w:p>
        </w:tc>
        <w:tc>
          <w:tcPr>
            <w:tcW w:w="1761" w:type="dxa"/>
            <w:tcBorders>
              <w:top w:val="nil"/>
              <w:left w:val="nil"/>
              <w:bottom w:val="single" w:sz="4" w:space="0" w:color="auto"/>
              <w:right w:val="single" w:sz="4" w:space="0" w:color="auto"/>
            </w:tcBorders>
            <w:shd w:val="clear" w:color="000000" w:fill="D9D9D9"/>
            <w:noWrap/>
            <w:vAlign w:val="bottom"/>
            <w:hideMark/>
          </w:tcPr>
          <w:p w14:paraId="7F6A7614"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2.500,00</w:t>
            </w:r>
          </w:p>
        </w:tc>
        <w:tc>
          <w:tcPr>
            <w:tcW w:w="1494" w:type="dxa"/>
            <w:tcBorders>
              <w:top w:val="nil"/>
              <w:left w:val="nil"/>
              <w:bottom w:val="single" w:sz="4" w:space="0" w:color="auto"/>
              <w:right w:val="single" w:sz="4" w:space="0" w:color="auto"/>
            </w:tcBorders>
            <w:shd w:val="clear" w:color="auto" w:fill="auto"/>
            <w:noWrap/>
            <w:vAlign w:val="bottom"/>
            <w:hideMark/>
          </w:tcPr>
          <w:p w14:paraId="3240E6FC"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2.500,00</w:t>
            </w:r>
          </w:p>
        </w:tc>
        <w:tc>
          <w:tcPr>
            <w:tcW w:w="1248" w:type="dxa"/>
            <w:tcBorders>
              <w:top w:val="nil"/>
              <w:left w:val="nil"/>
              <w:bottom w:val="single" w:sz="4" w:space="0" w:color="auto"/>
              <w:right w:val="single" w:sz="4" w:space="0" w:color="auto"/>
            </w:tcBorders>
            <w:shd w:val="clear" w:color="auto" w:fill="auto"/>
            <w:noWrap/>
            <w:vAlign w:val="bottom"/>
            <w:hideMark/>
          </w:tcPr>
          <w:p w14:paraId="7EEA25FD"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0,00</w:t>
            </w:r>
          </w:p>
        </w:tc>
      </w:tr>
      <w:tr w:rsidR="00FF14B4" w:rsidRPr="00FF14B4" w14:paraId="3518A8BC" w14:textId="77777777" w:rsidTr="00FF14B4">
        <w:trPr>
          <w:trHeight w:val="246"/>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14:paraId="27C7ECA1"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stroški članarin, reklam, spletnih strani in publikacij</w:t>
            </w:r>
          </w:p>
        </w:tc>
        <w:tc>
          <w:tcPr>
            <w:tcW w:w="1761" w:type="dxa"/>
            <w:tcBorders>
              <w:top w:val="nil"/>
              <w:left w:val="nil"/>
              <w:bottom w:val="single" w:sz="4" w:space="0" w:color="auto"/>
              <w:right w:val="single" w:sz="4" w:space="0" w:color="auto"/>
            </w:tcBorders>
            <w:shd w:val="clear" w:color="000000" w:fill="D9D9D9"/>
            <w:noWrap/>
            <w:vAlign w:val="bottom"/>
            <w:hideMark/>
          </w:tcPr>
          <w:p w14:paraId="3BCD9DC0"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6.000,00</w:t>
            </w:r>
          </w:p>
        </w:tc>
        <w:tc>
          <w:tcPr>
            <w:tcW w:w="1494" w:type="dxa"/>
            <w:tcBorders>
              <w:top w:val="nil"/>
              <w:left w:val="nil"/>
              <w:bottom w:val="single" w:sz="4" w:space="0" w:color="auto"/>
              <w:right w:val="single" w:sz="4" w:space="0" w:color="auto"/>
            </w:tcBorders>
            <w:shd w:val="clear" w:color="auto" w:fill="auto"/>
            <w:noWrap/>
            <w:vAlign w:val="bottom"/>
            <w:hideMark/>
          </w:tcPr>
          <w:p w14:paraId="5A29B09B"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6.000,00</w:t>
            </w:r>
          </w:p>
        </w:tc>
        <w:tc>
          <w:tcPr>
            <w:tcW w:w="1248" w:type="dxa"/>
            <w:tcBorders>
              <w:top w:val="nil"/>
              <w:left w:val="nil"/>
              <w:bottom w:val="single" w:sz="4" w:space="0" w:color="auto"/>
              <w:right w:val="single" w:sz="4" w:space="0" w:color="auto"/>
            </w:tcBorders>
            <w:shd w:val="clear" w:color="auto" w:fill="auto"/>
            <w:noWrap/>
            <w:vAlign w:val="bottom"/>
            <w:hideMark/>
          </w:tcPr>
          <w:p w14:paraId="0C690CB1"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0,00</w:t>
            </w:r>
          </w:p>
        </w:tc>
      </w:tr>
      <w:tr w:rsidR="00FF14B4" w:rsidRPr="00FF14B4" w14:paraId="746EE190" w14:textId="77777777" w:rsidTr="00FF14B4">
        <w:trPr>
          <w:trHeight w:val="246"/>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14:paraId="0E0E0440"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 xml:space="preserve">stroški akreditacij, revidiranj </w:t>
            </w:r>
          </w:p>
        </w:tc>
        <w:tc>
          <w:tcPr>
            <w:tcW w:w="1761" w:type="dxa"/>
            <w:tcBorders>
              <w:top w:val="nil"/>
              <w:left w:val="nil"/>
              <w:bottom w:val="single" w:sz="4" w:space="0" w:color="auto"/>
              <w:right w:val="single" w:sz="4" w:space="0" w:color="auto"/>
            </w:tcBorders>
            <w:shd w:val="clear" w:color="000000" w:fill="D9D9D9"/>
            <w:noWrap/>
            <w:vAlign w:val="bottom"/>
            <w:hideMark/>
          </w:tcPr>
          <w:p w14:paraId="4AC5B775"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9.000,00</w:t>
            </w:r>
          </w:p>
        </w:tc>
        <w:tc>
          <w:tcPr>
            <w:tcW w:w="1494" w:type="dxa"/>
            <w:tcBorders>
              <w:top w:val="nil"/>
              <w:left w:val="nil"/>
              <w:bottom w:val="single" w:sz="4" w:space="0" w:color="auto"/>
              <w:right w:val="single" w:sz="4" w:space="0" w:color="auto"/>
            </w:tcBorders>
            <w:shd w:val="clear" w:color="auto" w:fill="auto"/>
            <w:noWrap/>
            <w:vAlign w:val="bottom"/>
            <w:hideMark/>
          </w:tcPr>
          <w:p w14:paraId="1E1BE3CA"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9.000,00</w:t>
            </w:r>
          </w:p>
        </w:tc>
        <w:tc>
          <w:tcPr>
            <w:tcW w:w="1248" w:type="dxa"/>
            <w:tcBorders>
              <w:top w:val="nil"/>
              <w:left w:val="nil"/>
              <w:bottom w:val="single" w:sz="4" w:space="0" w:color="auto"/>
              <w:right w:val="single" w:sz="4" w:space="0" w:color="auto"/>
            </w:tcBorders>
            <w:shd w:val="clear" w:color="auto" w:fill="auto"/>
            <w:noWrap/>
            <w:vAlign w:val="bottom"/>
            <w:hideMark/>
          </w:tcPr>
          <w:p w14:paraId="2EFE7F85"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0,00</w:t>
            </w:r>
          </w:p>
        </w:tc>
      </w:tr>
      <w:tr w:rsidR="00FF14B4" w:rsidRPr="00FF14B4" w14:paraId="6D64356A" w14:textId="77777777" w:rsidTr="00FF14B4">
        <w:trPr>
          <w:trHeight w:val="246"/>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14:paraId="5CD03FC1"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 xml:space="preserve">stroški zavarovanja službenih vozil, traktorjev </w:t>
            </w:r>
          </w:p>
        </w:tc>
        <w:tc>
          <w:tcPr>
            <w:tcW w:w="1761" w:type="dxa"/>
            <w:tcBorders>
              <w:top w:val="nil"/>
              <w:left w:val="nil"/>
              <w:bottom w:val="single" w:sz="4" w:space="0" w:color="auto"/>
              <w:right w:val="single" w:sz="4" w:space="0" w:color="auto"/>
            </w:tcBorders>
            <w:shd w:val="clear" w:color="000000" w:fill="D9D9D9"/>
            <w:noWrap/>
            <w:vAlign w:val="bottom"/>
            <w:hideMark/>
          </w:tcPr>
          <w:p w14:paraId="3C2AC56D"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6.000,00</w:t>
            </w:r>
          </w:p>
        </w:tc>
        <w:tc>
          <w:tcPr>
            <w:tcW w:w="1494" w:type="dxa"/>
            <w:tcBorders>
              <w:top w:val="nil"/>
              <w:left w:val="nil"/>
              <w:bottom w:val="single" w:sz="4" w:space="0" w:color="auto"/>
              <w:right w:val="single" w:sz="4" w:space="0" w:color="auto"/>
            </w:tcBorders>
            <w:shd w:val="clear" w:color="auto" w:fill="auto"/>
            <w:noWrap/>
            <w:vAlign w:val="bottom"/>
            <w:hideMark/>
          </w:tcPr>
          <w:p w14:paraId="4FE4B92B"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 </w:t>
            </w:r>
          </w:p>
        </w:tc>
        <w:tc>
          <w:tcPr>
            <w:tcW w:w="1248" w:type="dxa"/>
            <w:tcBorders>
              <w:top w:val="nil"/>
              <w:left w:val="nil"/>
              <w:bottom w:val="single" w:sz="4" w:space="0" w:color="auto"/>
              <w:right w:val="single" w:sz="4" w:space="0" w:color="auto"/>
            </w:tcBorders>
            <w:shd w:val="clear" w:color="auto" w:fill="auto"/>
            <w:noWrap/>
            <w:vAlign w:val="bottom"/>
            <w:hideMark/>
          </w:tcPr>
          <w:p w14:paraId="14A086E8"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6.000,00</w:t>
            </w:r>
          </w:p>
        </w:tc>
      </w:tr>
      <w:tr w:rsidR="00FF14B4" w:rsidRPr="00FF14B4" w14:paraId="39725141" w14:textId="77777777" w:rsidTr="00FF14B4">
        <w:trPr>
          <w:trHeight w:val="246"/>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14:paraId="38621A1F"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 xml:space="preserve">stroški primerjalnih analiz </w:t>
            </w:r>
          </w:p>
        </w:tc>
        <w:tc>
          <w:tcPr>
            <w:tcW w:w="1761" w:type="dxa"/>
            <w:tcBorders>
              <w:top w:val="nil"/>
              <w:left w:val="nil"/>
              <w:bottom w:val="single" w:sz="4" w:space="0" w:color="auto"/>
              <w:right w:val="single" w:sz="4" w:space="0" w:color="auto"/>
            </w:tcBorders>
            <w:shd w:val="clear" w:color="000000" w:fill="D9D9D9"/>
            <w:noWrap/>
            <w:vAlign w:val="bottom"/>
            <w:hideMark/>
          </w:tcPr>
          <w:p w14:paraId="2690DF6B"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5.000,00</w:t>
            </w:r>
          </w:p>
        </w:tc>
        <w:tc>
          <w:tcPr>
            <w:tcW w:w="1494" w:type="dxa"/>
            <w:tcBorders>
              <w:top w:val="nil"/>
              <w:left w:val="nil"/>
              <w:bottom w:val="single" w:sz="4" w:space="0" w:color="auto"/>
              <w:right w:val="single" w:sz="4" w:space="0" w:color="auto"/>
            </w:tcBorders>
            <w:shd w:val="clear" w:color="auto" w:fill="auto"/>
            <w:noWrap/>
            <w:vAlign w:val="bottom"/>
            <w:hideMark/>
          </w:tcPr>
          <w:p w14:paraId="1ED7E2A4"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 </w:t>
            </w:r>
          </w:p>
        </w:tc>
        <w:tc>
          <w:tcPr>
            <w:tcW w:w="1248" w:type="dxa"/>
            <w:tcBorders>
              <w:top w:val="nil"/>
              <w:left w:val="nil"/>
              <w:bottom w:val="single" w:sz="4" w:space="0" w:color="auto"/>
              <w:right w:val="single" w:sz="4" w:space="0" w:color="auto"/>
            </w:tcBorders>
            <w:shd w:val="clear" w:color="auto" w:fill="auto"/>
            <w:noWrap/>
            <w:vAlign w:val="bottom"/>
            <w:hideMark/>
          </w:tcPr>
          <w:p w14:paraId="5B1E6E17"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5.000,00</w:t>
            </w:r>
          </w:p>
        </w:tc>
      </w:tr>
      <w:tr w:rsidR="00FF14B4" w:rsidRPr="00FF14B4" w14:paraId="59935145" w14:textId="77777777" w:rsidTr="00FF14B4">
        <w:trPr>
          <w:trHeight w:val="246"/>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14:paraId="71A40FD7"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stroški vzdrževanja službenih vozil, traktorjev, in strojnega parka</w:t>
            </w:r>
          </w:p>
        </w:tc>
        <w:tc>
          <w:tcPr>
            <w:tcW w:w="1761" w:type="dxa"/>
            <w:tcBorders>
              <w:top w:val="nil"/>
              <w:left w:val="nil"/>
              <w:bottom w:val="single" w:sz="4" w:space="0" w:color="auto"/>
              <w:right w:val="single" w:sz="4" w:space="0" w:color="auto"/>
            </w:tcBorders>
            <w:shd w:val="clear" w:color="000000" w:fill="D9D9D9"/>
            <w:noWrap/>
            <w:vAlign w:val="bottom"/>
            <w:hideMark/>
          </w:tcPr>
          <w:p w14:paraId="3E009428"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15.000,00</w:t>
            </w:r>
          </w:p>
        </w:tc>
        <w:tc>
          <w:tcPr>
            <w:tcW w:w="1494" w:type="dxa"/>
            <w:tcBorders>
              <w:top w:val="nil"/>
              <w:left w:val="nil"/>
              <w:bottom w:val="single" w:sz="4" w:space="0" w:color="auto"/>
              <w:right w:val="single" w:sz="4" w:space="0" w:color="auto"/>
            </w:tcBorders>
            <w:shd w:val="clear" w:color="auto" w:fill="auto"/>
            <w:noWrap/>
            <w:vAlign w:val="bottom"/>
            <w:hideMark/>
          </w:tcPr>
          <w:p w14:paraId="37408F7C"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 </w:t>
            </w:r>
          </w:p>
        </w:tc>
        <w:tc>
          <w:tcPr>
            <w:tcW w:w="1248" w:type="dxa"/>
            <w:tcBorders>
              <w:top w:val="nil"/>
              <w:left w:val="nil"/>
              <w:bottom w:val="single" w:sz="4" w:space="0" w:color="auto"/>
              <w:right w:val="single" w:sz="4" w:space="0" w:color="auto"/>
            </w:tcBorders>
            <w:shd w:val="clear" w:color="auto" w:fill="auto"/>
            <w:noWrap/>
            <w:vAlign w:val="bottom"/>
            <w:hideMark/>
          </w:tcPr>
          <w:p w14:paraId="42CD506E"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15.000,00</w:t>
            </w:r>
          </w:p>
        </w:tc>
      </w:tr>
      <w:tr w:rsidR="00FF14B4" w:rsidRPr="00FF14B4" w14:paraId="4A76236D" w14:textId="77777777" w:rsidTr="00FF14B4">
        <w:trPr>
          <w:trHeight w:val="246"/>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14:paraId="03A19E95"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stroški vzdrževanja laboratorijskih naprav</w:t>
            </w:r>
          </w:p>
        </w:tc>
        <w:tc>
          <w:tcPr>
            <w:tcW w:w="1761" w:type="dxa"/>
            <w:tcBorders>
              <w:top w:val="nil"/>
              <w:left w:val="nil"/>
              <w:bottom w:val="single" w:sz="4" w:space="0" w:color="auto"/>
              <w:right w:val="single" w:sz="4" w:space="0" w:color="auto"/>
            </w:tcBorders>
            <w:shd w:val="clear" w:color="000000" w:fill="D9D9D9"/>
            <w:noWrap/>
            <w:vAlign w:val="bottom"/>
            <w:hideMark/>
          </w:tcPr>
          <w:p w14:paraId="6A4D7DC9"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15.000,00</w:t>
            </w:r>
          </w:p>
        </w:tc>
        <w:tc>
          <w:tcPr>
            <w:tcW w:w="1494" w:type="dxa"/>
            <w:tcBorders>
              <w:top w:val="nil"/>
              <w:left w:val="nil"/>
              <w:bottom w:val="single" w:sz="4" w:space="0" w:color="auto"/>
              <w:right w:val="single" w:sz="4" w:space="0" w:color="auto"/>
            </w:tcBorders>
            <w:shd w:val="clear" w:color="auto" w:fill="auto"/>
            <w:noWrap/>
            <w:vAlign w:val="bottom"/>
            <w:hideMark/>
          </w:tcPr>
          <w:p w14:paraId="39DF890C"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 </w:t>
            </w:r>
          </w:p>
        </w:tc>
        <w:tc>
          <w:tcPr>
            <w:tcW w:w="1248" w:type="dxa"/>
            <w:tcBorders>
              <w:top w:val="nil"/>
              <w:left w:val="nil"/>
              <w:bottom w:val="single" w:sz="4" w:space="0" w:color="auto"/>
              <w:right w:val="single" w:sz="4" w:space="0" w:color="auto"/>
            </w:tcBorders>
            <w:shd w:val="clear" w:color="auto" w:fill="auto"/>
            <w:noWrap/>
            <w:vAlign w:val="bottom"/>
            <w:hideMark/>
          </w:tcPr>
          <w:p w14:paraId="4F9962F5"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15.000,00</w:t>
            </w:r>
          </w:p>
        </w:tc>
      </w:tr>
      <w:tr w:rsidR="00FF14B4" w:rsidRPr="00FF14B4" w14:paraId="0B7C5F3D" w14:textId="77777777" w:rsidTr="00FF14B4">
        <w:trPr>
          <w:trHeight w:val="246"/>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14:paraId="3139DEF2"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stroški najemnin proizvodnih zemljišč</w:t>
            </w:r>
          </w:p>
        </w:tc>
        <w:tc>
          <w:tcPr>
            <w:tcW w:w="1761" w:type="dxa"/>
            <w:tcBorders>
              <w:top w:val="nil"/>
              <w:left w:val="nil"/>
              <w:bottom w:val="single" w:sz="4" w:space="0" w:color="auto"/>
              <w:right w:val="single" w:sz="4" w:space="0" w:color="auto"/>
            </w:tcBorders>
            <w:shd w:val="clear" w:color="000000" w:fill="D9D9D9"/>
            <w:noWrap/>
            <w:vAlign w:val="bottom"/>
            <w:hideMark/>
          </w:tcPr>
          <w:p w14:paraId="142AB54C"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10.500,00</w:t>
            </w:r>
          </w:p>
        </w:tc>
        <w:tc>
          <w:tcPr>
            <w:tcW w:w="1494" w:type="dxa"/>
            <w:tcBorders>
              <w:top w:val="nil"/>
              <w:left w:val="nil"/>
              <w:bottom w:val="single" w:sz="4" w:space="0" w:color="auto"/>
              <w:right w:val="single" w:sz="4" w:space="0" w:color="auto"/>
            </w:tcBorders>
            <w:shd w:val="clear" w:color="auto" w:fill="auto"/>
            <w:noWrap/>
            <w:vAlign w:val="bottom"/>
            <w:hideMark/>
          </w:tcPr>
          <w:p w14:paraId="4579CDBF"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 </w:t>
            </w:r>
          </w:p>
        </w:tc>
        <w:tc>
          <w:tcPr>
            <w:tcW w:w="1248" w:type="dxa"/>
            <w:tcBorders>
              <w:top w:val="nil"/>
              <w:left w:val="nil"/>
              <w:bottom w:val="single" w:sz="4" w:space="0" w:color="auto"/>
              <w:right w:val="single" w:sz="4" w:space="0" w:color="auto"/>
            </w:tcBorders>
            <w:shd w:val="clear" w:color="auto" w:fill="auto"/>
            <w:noWrap/>
            <w:vAlign w:val="bottom"/>
            <w:hideMark/>
          </w:tcPr>
          <w:p w14:paraId="6CD6E782"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10.500,00</w:t>
            </w:r>
          </w:p>
        </w:tc>
      </w:tr>
      <w:tr w:rsidR="00FF14B4" w:rsidRPr="00FF14B4" w14:paraId="47CB5131" w14:textId="77777777" w:rsidTr="00FF14B4">
        <w:trPr>
          <w:trHeight w:val="246"/>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14:paraId="3D5E6820"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 xml:space="preserve">stroški strokovnih izobraževanj, kotizacije </w:t>
            </w:r>
          </w:p>
        </w:tc>
        <w:tc>
          <w:tcPr>
            <w:tcW w:w="1761" w:type="dxa"/>
            <w:tcBorders>
              <w:top w:val="nil"/>
              <w:left w:val="nil"/>
              <w:bottom w:val="single" w:sz="4" w:space="0" w:color="auto"/>
              <w:right w:val="single" w:sz="4" w:space="0" w:color="auto"/>
            </w:tcBorders>
            <w:shd w:val="clear" w:color="000000" w:fill="D9D9D9"/>
            <w:noWrap/>
            <w:vAlign w:val="bottom"/>
            <w:hideMark/>
          </w:tcPr>
          <w:p w14:paraId="69CD599B"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6.000,00</w:t>
            </w:r>
          </w:p>
        </w:tc>
        <w:tc>
          <w:tcPr>
            <w:tcW w:w="1494" w:type="dxa"/>
            <w:tcBorders>
              <w:top w:val="nil"/>
              <w:left w:val="nil"/>
              <w:bottom w:val="single" w:sz="4" w:space="0" w:color="auto"/>
              <w:right w:val="single" w:sz="4" w:space="0" w:color="auto"/>
            </w:tcBorders>
            <w:shd w:val="clear" w:color="auto" w:fill="auto"/>
            <w:noWrap/>
            <w:vAlign w:val="bottom"/>
            <w:hideMark/>
          </w:tcPr>
          <w:p w14:paraId="05F3822D"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 </w:t>
            </w:r>
          </w:p>
        </w:tc>
        <w:tc>
          <w:tcPr>
            <w:tcW w:w="1248" w:type="dxa"/>
            <w:tcBorders>
              <w:top w:val="nil"/>
              <w:left w:val="nil"/>
              <w:bottom w:val="single" w:sz="4" w:space="0" w:color="auto"/>
              <w:right w:val="single" w:sz="4" w:space="0" w:color="auto"/>
            </w:tcBorders>
            <w:shd w:val="clear" w:color="auto" w:fill="auto"/>
            <w:noWrap/>
            <w:vAlign w:val="bottom"/>
            <w:hideMark/>
          </w:tcPr>
          <w:p w14:paraId="69D5BD48"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6.000,00</w:t>
            </w:r>
          </w:p>
        </w:tc>
      </w:tr>
      <w:tr w:rsidR="00FF14B4" w:rsidRPr="00FF14B4" w14:paraId="0BCE23D8" w14:textId="77777777" w:rsidTr="00FF14B4">
        <w:trPr>
          <w:trHeight w:val="246"/>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14:paraId="5DF69D11"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stroški službenih potovanj</w:t>
            </w:r>
          </w:p>
        </w:tc>
        <w:tc>
          <w:tcPr>
            <w:tcW w:w="1761" w:type="dxa"/>
            <w:tcBorders>
              <w:top w:val="nil"/>
              <w:left w:val="nil"/>
              <w:bottom w:val="single" w:sz="4" w:space="0" w:color="auto"/>
              <w:right w:val="single" w:sz="4" w:space="0" w:color="auto"/>
            </w:tcBorders>
            <w:shd w:val="clear" w:color="000000" w:fill="D9D9D9"/>
            <w:noWrap/>
            <w:vAlign w:val="bottom"/>
            <w:hideMark/>
          </w:tcPr>
          <w:p w14:paraId="58F46DF7"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15.000,00</w:t>
            </w:r>
          </w:p>
        </w:tc>
        <w:tc>
          <w:tcPr>
            <w:tcW w:w="1494" w:type="dxa"/>
            <w:tcBorders>
              <w:top w:val="nil"/>
              <w:left w:val="nil"/>
              <w:bottom w:val="single" w:sz="4" w:space="0" w:color="auto"/>
              <w:right w:val="single" w:sz="4" w:space="0" w:color="auto"/>
            </w:tcBorders>
            <w:shd w:val="clear" w:color="auto" w:fill="auto"/>
            <w:noWrap/>
            <w:vAlign w:val="bottom"/>
            <w:hideMark/>
          </w:tcPr>
          <w:p w14:paraId="342B7FF0"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3.000,00</w:t>
            </w:r>
          </w:p>
        </w:tc>
        <w:tc>
          <w:tcPr>
            <w:tcW w:w="1248" w:type="dxa"/>
            <w:tcBorders>
              <w:top w:val="nil"/>
              <w:left w:val="nil"/>
              <w:bottom w:val="single" w:sz="4" w:space="0" w:color="auto"/>
              <w:right w:val="single" w:sz="4" w:space="0" w:color="auto"/>
            </w:tcBorders>
            <w:shd w:val="clear" w:color="auto" w:fill="auto"/>
            <w:noWrap/>
            <w:vAlign w:val="bottom"/>
            <w:hideMark/>
          </w:tcPr>
          <w:p w14:paraId="03D7E08D"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12.000,00</w:t>
            </w:r>
          </w:p>
        </w:tc>
      </w:tr>
      <w:tr w:rsidR="00FF14B4" w:rsidRPr="00FF14B4" w14:paraId="5CBF64C5" w14:textId="77777777" w:rsidTr="00FF14B4">
        <w:trPr>
          <w:trHeight w:val="246"/>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14:paraId="7E41C5CB"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stroški drugih storitev</w:t>
            </w:r>
          </w:p>
        </w:tc>
        <w:tc>
          <w:tcPr>
            <w:tcW w:w="1761" w:type="dxa"/>
            <w:tcBorders>
              <w:top w:val="nil"/>
              <w:left w:val="nil"/>
              <w:bottom w:val="single" w:sz="4" w:space="0" w:color="auto"/>
              <w:right w:val="single" w:sz="4" w:space="0" w:color="auto"/>
            </w:tcBorders>
            <w:shd w:val="clear" w:color="000000" w:fill="D9D9D9"/>
            <w:noWrap/>
            <w:vAlign w:val="bottom"/>
            <w:hideMark/>
          </w:tcPr>
          <w:p w14:paraId="3C4E0305"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23.000,00</w:t>
            </w:r>
          </w:p>
        </w:tc>
        <w:tc>
          <w:tcPr>
            <w:tcW w:w="1494" w:type="dxa"/>
            <w:tcBorders>
              <w:top w:val="nil"/>
              <w:left w:val="nil"/>
              <w:bottom w:val="single" w:sz="4" w:space="0" w:color="auto"/>
              <w:right w:val="single" w:sz="4" w:space="0" w:color="auto"/>
            </w:tcBorders>
            <w:shd w:val="clear" w:color="auto" w:fill="auto"/>
            <w:noWrap/>
            <w:vAlign w:val="bottom"/>
            <w:hideMark/>
          </w:tcPr>
          <w:p w14:paraId="17D69D7A"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14.500,00</w:t>
            </w:r>
          </w:p>
        </w:tc>
        <w:tc>
          <w:tcPr>
            <w:tcW w:w="1248" w:type="dxa"/>
            <w:tcBorders>
              <w:top w:val="nil"/>
              <w:left w:val="nil"/>
              <w:bottom w:val="single" w:sz="4" w:space="0" w:color="auto"/>
              <w:right w:val="single" w:sz="4" w:space="0" w:color="auto"/>
            </w:tcBorders>
            <w:shd w:val="clear" w:color="auto" w:fill="auto"/>
            <w:noWrap/>
            <w:vAlign w:val="bottom"/>
            <w:hideMark/>
          </w:tcPr>
          <w:p w14:paraId="1F640FD0"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8.500,00</w:t>
            </w:r>
          </w:p>
        </w:tc>
      </w:tr>
      <w:tr w:rsidR="00FF14B4" w:rsidRPr="00FF14B4" w14:paraId="3B6956B1" w14:textId="77777777" w:rsidTr="00FF14B4">
        <w:trPr>
          <w:trHeight w:val="246"/>
        </w:trPr>
        <w:tc>
          <w:tcPr>
            <w:tcW w:w="4661" w:type="dxa"/>
            <w:tcBorders>
              <w:top w:val="nil"/>
              <w:left w:val="single" w:sz="4" w:space="0" w:color="auto"/>
              <w:bottom w:val="single" w:sz="4" w:space="0" w:color="auto"/>
              <w:right w:val="single" w:sz="4" w:space="0" w:color="auto"/>
            </w:tcBorders>
            <w:shd w:val="clear" w:color="auto" w:fill="auto"/>
            <w:noWrap/>
            <w:vAlign w:val="bottom"/>
            <w:hideMark/>
          </w:tcPr>
          <w:p w14:paraId="3589BAF9"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 xml:space="preserve">stroški izplačil </w:t>
            </w:r>
            <w:proofErr w:type="spellStart"/>
            <w:r w:rsidRPr="00FF14B4">
              <w:rPr>
                <w:rFonts w:ascii="Calibri" w:eastAsia="Times New Roman" w:hAnsi="Calibri" w:cs="Calibri"/>
                <w:color w:val="000000"/>
                <w:sz w:val="14"/>
                <w:szCs w:val="14"/>
                <w:lang w:eastAsia="sl-SI"/>
              </w:rPr>
              <w:t>podjemnih</w:t>
            </w:r>
            <w:proofErr w:type="spellEnd"/>
            <w:r w:rsidRPr="00FF14B4">
              <w:rPr>
                <w:rFonts w:ascii="Calibri" w:eastAsia="Times New Roman" w:hAnsi="Calibri" w:cs="Calibri"/>
                <w:color w:val="000000"/>
                <w:sz w:val="14"/>
                <w:szCs w:val="14"/>
                <w:lang w:eastAsia="sl-SI"/>
              </w:rPr>
              <w:t xml:space="preserve"> pogodb za kmetijska dela</w:t>
            </w:r>
          </w:p>
        </w:tc>
        <w:tc>
          <w:tcPr>
            <w:tcW w:w="1761" w:type="dxa"/>
            <w:tcBorders>
              <w:top w:val="nil"/>
              <w:left w:val="nil"/>
              <w:bottom w:val="single" w:sz="4" w:space="0" w:color="auto"/>
              <w:right w:val="single" w:sz="4" w:space="0" w:color="auto"/>
            </w:tcBorders>
            <w:shd w:val="clear" w:color="000000" w:fill="D9D9D9"/>
            <w:noWrap/>
            <w:vAlign w:val="bottom"/>
            <w:hideMark/>
          </w:tcPr>
          <w:p w14:paraId="7FD6C163"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35.000,00</w:t>
            </w:r>
          </w:p>
        </w:tc>
        <w:tc>
          <w:tcPr>
            <w:tcW w:w="1494" w:type="dxa"/>
            <w:tcBorders>
              <w:top w:val="nil"/>
              <w:left w:val="nil"/>
              <w:bottom w:val="single" w:sz="4" w:space="0" w:color="auto"/>
              <w:right w:val="single" w:sz="4" w:space="0" w:color="auto"/>
            </w:tcBorders>
            <w:shd w:val="clear" w:color="auto" w:fill="auto"/>
            <w:noWrap/>
            <w:vAlign w:val="bottom"/>
            <w:hideMark/>
          </w:tcPr>
          <w:p w14:paraId="6CC5F87C"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 </w:t>
            </w:r>
          </w:p>
        </w:tc>
        <w:tc>
          <w:tcPr>
            <w:tcW w:w="1248" w:type="dxa"/>
            <w:tcBorders>
              <w:top w:val="nil"/>
              <w:left w:val="nil"/>
              <w:bottom w:val="single" w:sz="4" w:space="0" w:color="auto"/>
              <w:right w:val="single" w:sz="4" w:space="0" w:color="auto"/>
            </w:tcBorders>
            <w:shd w:val="clear" w:color="auto" w:fill="auto"/>
            <w:noWrap/>
            <w:vAlign w:val="bottom"/>
            <w:hideMark/>
          </w:tcPr>
          <w:p w14:paraId="01DAA144"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35.000,00</w:t>
            </w:r>
          </w:p>
        </w:tc>
      </w:tr>
      <w:tr w:rsidR="00FF14B4" w:rsidRPr="00FF14B4" w14:paraId="59244BF0" w14:textId="77777777" w:rsidTr="00FF14B4">
        <w:trPr>
          <w:trHeight w:val="234"/>
        </w:trPr>
        <w:tc>
          <w:tcPr>
            <w:tcW w:w="4661" w:type="dxa"/>
            <w:tcBorders>
              <w:top w:val="nil"/>
              <w:left w:val="single" w:sz="4" w:space="0" w:color="auto"/>
              <w:bottom w:val="single" w:sz="4" w:space="0" w:color="auto"/>
              <w:right w:val="single" w:sz="4" w:space="0" w:color="auto"/>
            </w:tcBorders>
            <w:shd w:val="clear" w:color="auto" w:fill="auto"/>
            <w:noWrap/>
            <w:vAlign w:val="center"/>
            <w:hideMark/>
          </w:tcPr>
          <w:p w14:paraId="532F857D" w14:textId="77777777" w:rsidR="00FF14B4" w:rsidRPr="00FF14B4" w:rsidRDefault="00FF14B4" w:rsidP="00FF14B4">
            <w:pPr>
              <w:spacing w:before="0" w:after="0"/>
              <w:jc w:val="both"/>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Ovrednotenje trajnih nasadov 5,2 ha lastno delo</w:t>
            </w:r>
          </w:p>
        </w:tc>
        <w:tc>
          <w:tcPr>
            <w:tcW w:w="1761" w:type="dxa"/>
            <w:tcBorders>
              <w:top w:val="nil"/>
              <w:left w:val="nil"/>
              <w:bottom w:val="single" w:sz="4" w:space="0" w:color="auto"/>
              <w:right w:val="single" w:sz="4" w:space="0" w:color="auto"/>
            </w:tcBorders>
            <w:shd w:val="clear" w:color="000000" w:fill="D9D9D9"/>
            <w:noWrap/>
            <w:vAlign w:val="bottom"/>
            <w:hideMark/>
          </w:tcPr>
          <w:p w14:paraId="6120FE4D"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-5.235,00</w:t>
            </w:r>
          </w:p>
        </w:tc>
        <w:tc>
          <w:tcPr>
            <w:tcW w:w="1494" w:type="dxa"/>
            <w:tcBorders>
              <w:top w:val="nil"/>
              <w:left w:val="nil"/>
              <w:bottom w:val="single" w:sz="4" w:space="0" w:color="auto"/>
              <w:right w:val="single" w:sz="4" w:space="0" w:color="auto"/>
            </w:tcBorders>
            <w:shd w:val="clear" w:color="auto" w:fill="auto"/>
            <w:noWrap/>
            <w:vAlign w:val="bottom"/>
            <w:hideMark/>
          </w:tcPr>
          <w:p w14:paraId="49C8AD68" w14:textId="77777777" w:rsidR="00FF14B4" w:rsidRPr="00FF14B4" w:rsidRDefault="00FF14B4" w:rsidP="00FF14B4">
            <w:pPr>
              <w:spacing w:before="0" w:after="0"/>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 </w:t>
            </w:r>
          </w:p>
        </w:tc>
        <w:tc>
          <w:tcPr>
            <w:tcW w:w="1248" w:type="dxa"/>
            <w:tcBorders>
              <w:top w:val="nil"/>
              <w:left w:val="nil"/>
              <w:bottom w:val="single" w:sz="4" w:space="0" w:color="auto"/>
              <w:right w:val="single" w:sz="4" w:space="0" w:color="auto"/>
            </w:tcBorders>
            <w:shd w:val="clear" w:color="auto" w:fill="auto"/>
            <w:noWrap/>
            <w:vAlign w:val="bottom"/>
            <w:hideMark/>
          </w:tcPr>
          <w:p w14:paraId="32B15C07" w14:textId="77777777" w:rsidR="00FF14B4" w:rsidRPr="00FF14B4" w:rsidRDefault="00FF14B4" w:rsidP="00FF14B4">
            <w:pPr>
              <w:spacing w:before="0" w:after="0"/>
              <w:jc w:val="right"/>
              <w:rPr>
                <w:rFonts w:ascii="Calibri" w:eastAsia="Times New Roman" w:hAnsi="Calibri" w:cs="Calibri"/>
                <w:color w:val="000000"/>
                <w:sz w:val="14"/>
                <w:szCs w:val="14"/>
                <w:lang w:eastAsia="sl-SI"/>
              </w:rPr>
            </w:pPr>
            <w:r w:rsidRPr="00FF14B4">
              <w:rPr>
                <w:rFonts w:ascii="Calibri" w:eastAsia="Times New Roman" w:hAnsi="Calibri" w:cs="Calibri"/>
                <w:color w:val="000000"/>
                <w:sz w:val="14"/>
                <w:szCs w:val="14"/>
                <w:lang w:eastAsia="sl-SI"/>
              </w:rPr>
              <w:t>-5.235,00</w:t>
            </w:r>
          </w:p>
        </w:tc>
      </w:tr>
    </w:tbl>
    <w:p w14:paraId="4B2C1337" w14:textId="53825585" w:rsidR="00BB6F3A" w:rsidRDefault="00BB6F3A" w:rsidP="007B6100">
      <w:pPr>
        <w:rPr>
          <w:rFonts w:asciiTheme="minorHAnsi" w:hAnsiTheme="minorHAnsi"/>
          <w:color w:val="auto"/>
        </w:rPr>
      </w:pPr>
    </w:p>
    <w:tbl>
      <w:tblPr>
        <w:tblW w:w="9241" w:type="dxa"/>
        <w:tblCellMar>
          <w:left w:w="70" w:type="dxa"/>
          <w:right w:w="70" w:type="dxa"/>
        </w:tblCellMar>
        <w:tblLook w:val="04A0" w:firstRow="1" w:lastRow="0" w:firstColumn="1" w:lastColumn="0" w:noHBand="0" w:noVBand="1"/>
      </w:tblPr>
      <w:tblGrid>
        <w:gridCol w:w="4700"/>
        <w:gridCol w:w="1776"/>
        <w:gridCol w:w="1506"/>
        <w:gridCol w:w="1259"/>
      </w:tblGrid>
      <w:tr w:rsidR="00BB6F3A" w:rsidRPr="00BB6F3A" w14:paraId="2589B177" w14:textId="77777777" w:rsidTr="00BB6F3A">
        <w:trPr>
          <w:trHeight w:val="614"/>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B4B9C3" w14:textId="77777777" w:rsidR="00BB6F3A" w:rsidRPr="00BB6F3A" w:rsidRDefault="00BB6F3A">
            <w:pPr>
              <w:rPr>
                <w:rFonts w:ascii="Calibri" w:eastAsia="Times New Roman" w:hAnsi="Calibri" w:cs="Calibri"/>
                <w:color w:val="000000"/>
                <w:sz w:val="14"/>
                <w:szCs w:val="14"/>
                <w:lang w:eastAsia="sl-SI"/>
              </w:rPr>
            </w:pPr>
            <w:r w:rsidRPr="00BB6F3A">
              <w:rPr>
                <w:rFonts w:ascii="Calibri" w:eastAsia="Times New Roman" w:hAnsi="Calibri" w:cs="Calibri"/>
                <w:color w:val="000000"/>
                <w:sz w:val="14"/>
                <w:szCs w:val="14"/>
                <w:lang w:eastAsia="sl-SI"/>
              </w:rPr>
              <w:t> </w:t>
            </w:r>
          </w:p>
        </w:tc>
        <w:tc>
          <w:tcPr>
            <w:tcW w:w="1776" w:type="dxa"/>
            <w:tcBorders>
              <w:top w:val="single" w:sz="4" w:space="0" w:color="auto"/>
              <w:left w:val="nil"/>
              <w:bottom w:val="single" w:sz="4" w:space="0" w:color="auto"/>
              <w:right w:val="single" w:sz="4" w:space="0" w:color="auto"/>
            </w:tcBorders>
            <w:shd w:val="clear" w:color="000000" w:fill="D9D9D9"/>
            <w:vAlign w:val="center"/>
            <w:hideMark/>
          </w:tcPr>
          <w:p w14:paraId="68471E17" w14:textId="77777777" w:rsidR="00BB6F3A" w:rsidRPr="00BB6F3A" w:rsidRDefault="00BB6F3A" w:rsidP="00BB6F3A">
            <w:pPr>
              <w:spacing w:before="0" w:after="0"/>
              <w:jc w:val="center"/>
              <w:rPr>
                <w:rFonts w:ascii="Calibri" w:eastAsia="Times New Roman" w:hAnsi="Calibri" w:cs="Calibri"/>
                <w:b/>
                <w:bCs/>
                <w:i/>
                <w:iCs/>
                <w:color w:val="000000"/>
                <w:sz w:val="14"/>
                <w:szCs w:val="14"/>
                <w:lang w:eastAsia="sl-SI"/>
              </w:rPr>
            </w:pPr>
            <w:r w:rsidRPr="00BB6F3A">
              <w:rPr>
                <w:rFonts w:ascii="Calibri" w:eastAsia="Times New Roman" w:hAnsi="Calibri" w:cs="Calibri"/>
                <w:b/>
                <w:bCs/>
                <w:i/>
                <w:iCs/>
                <w:color w:val="000000"/>
                <w:sz w:val="14"/>
                <w:szCs w:val="14"/>
                <w:lang w:eastAsia="sl-SI"/>
              </w:rPr>
              <w:t>Ocena stroškov plan 2024</w:t>
            </w:r>
          </w:p>
        </w:tc>
        <w:tc>
          <w:tcPr>
            <w:tcW w:w="1506" w:type="dxa"/>
            <w:tcBorders>
              <w:top w:val="single" w:sz="4" w:space="0" w:color="auto"/>
              <w:left w:val="nil"/>
              <w:bottom w:val="single" w:sz="4" w:space="0" w:color="auto"/>
              <w:right w:val="single" w:sz="4" w:space="0" w:color="auto"/>
            </w:tcBorders>
            <w:shd w:val="clear" w:color="auto" w:fill="auto"/>
            <w:vAlign w:val="center"/>
            <w:hideMark/>
          </w:tcPr>
          <w:p w14:paraId="0B5A57AA" w14:textId="77777777" w:rsidR="00BB6F3A" w:rsidRPr="00BB6F3A" w:rsidRDefault="00BB6F3A" w:rsidP="00BB6F3A">
            <w:pPr>
              <w:spacing w:before="0" w:after="0"/>
              <w:jc w:val="center"/>
              <w:rPr>
                <w:rFonts w:ascii="Calibri" w:eastAsia="Times New Roman" w:hAnsi="Calibri" w:cs="Calibri"/>
                <w:b/>
                <w:bCs/>
                <w:i/>
                <w:iCs/>
                <w:color w:val="000000"/>
                <w:sz w:val="14"/>
                <w:szCs w:val="14"/>
                <w:lang w:eastAsia="sl-SI"/>
              </w:rPr>
            </w:pPr>
            <w:r w:rsidRPr="00BB6F3A">
              <w:rPr>
                <w:rFonts w:ascii="Calibri" w:eastAsia="Times New Roman" w:hAnsi="Calibri" w:cs="Calibri"/>
                <w:b/>
                <w:bCs/>
                <w:i/>
                <w:iCs/>
                <w:color w:val="000000"/>
                <w:sz w:val="14"/>
                <w:szCs w:val="14"/>
                <w:lang w:eastAsia="sl-SI"/>
              </w:rPr>
              <w:t>Ocena posredni stroški plan 2024</w:t>
            </w:r>
          </w:p>
        </w:tc>
        <w:tc>
          <w:tcPr>
            <w:tcW w:w="1259" w:type="dxa"/>
            <w:tcBorders>
              <w:top w:val="single" w:sz="4" w:space="0" w:color="auto"/>
              <w:left w:val="nil"/>
              <w:bottom w:val="single" w:sz="4" w:space="0" w:color="auto"/>
              <w:right w:val="single" w:sz="4" w:space="0" w:color="auto"/>
            </w:tcBorders>
            <w:shd w:val="clear" w:color="auto" w:fill="auto"/>
            <w:vAlign w:val="center"/>
            <w:hideMark/>
          </w:tcPr>
          <w:p w14:paraId="23E1B92D" w14:textId="77777777" w:rsidR="00BB6F3A" w:rsidRPr="00BB6F3A" w:rsidRDefault="00BB6F3A" w:rsidP="00BB6F3A">
            <w:pPr>
              <w:spacing w:before="0" w:after="0"/>
              <w:jc w:val="center"/>
              <w:rPr>
                <w:rFonts w:ascii="Calibri" w:eastAsia="Times New Roman" w:hAnsi="Calibri" w:cs="Calibri"/>
                <w:b/>
                <w:bCs/>
                <w:i/>
                <w:iCs/>
                <w:color w:val="000000"/>
                <w:sz w:val="14"/>
                <w:szCs w:val="14"/>
                <w:lang w:eastAsia="sl-SI"/>
              </w:rPr>
            </w:pPr>
            <w:r w:rsidRPr="00BB6F3A">
              <w:rPr>
                <w:rFonts w:ascii="Calibri" w:eastAsia="Times New Roman" w:hAnsi="Calibri" w:cs="Calibri"/>
                <w:b/>
                <w:bCs/>
                <w:i/>
                <w:iCs/>
                <w:color w:val="000000"/>
                <w:sz w:val="14"/>
                <w:szCs w:val="14"/>
                <w:lang w:eastAsia="sl-SI"/>
              </w:rPr>
              <w:t>Ocena -direktni stroški po SN (proračun in tržna dejavnost)</w:t>
            </w:r>
          </w:p>
        </w:tc>
      </w:tr>
      <w:tr w:rsidR="00BB6F3A" w:rsidRPr="00BB6F3A" w14:paraId="5371770F" w14:textId="77777777" w:rsidTr="00BB6F3A">
        <w:trPr>
          <w:trHeight w:val="293"/>
        </w:trPr>
        <w:tc>
          <w:tcPr>
            <w:tcW w:w="4700" w:type="dxa"/>
            <w:tcBorders>
              <w:top w:val="nil"/>
              <w:left w:val="nil"/>
              <w:bottom w:val="nil"/>
              <w:right w:val="nil"/>
            </w:tcBorders>
            <w:shd w:val="clear" w:color="auto" w:fill="auto"/>
            <w:noWrap/>
            <w:vAlign w:val="bottom"/>
            <w:hideMark/>
          </w:tcPr>
          <w:p w14:paraId="2E69EBF6" w14:textId="77777777" w:rsidR="00BB6F3A" w:rsidRPr="00BB6F3A" w:rsidRDefault="00BB6F3A" w:rsidP="00BB6F3A">
            <w:pPr>
              <w:spacing w:before="0" w:after="0"/>
              <w:jc w:val="center"/>
              <w:rPr>
                <w:rFonts w:ascii="Calibri" w:eastAsia="Times New Roman" w:hAnsi="Calibri" w:cs="Calibri"/>
                <w:b/>
                <w:bCs/>
                <w:i/>
                <w:iCs/>
                <w:color w:val="000000"/>
                <w:sz w:val="14"/>
                <w:szCs w:val="14"/>
                <w:lang w:eastAsia="sl-SI"/>
              </w:rPr>
            </w:pPr>
          </w:p>
        </w:tc>
        <w:tc>
          <w:tcPr>
            <w:tcW w:w="1776" w:type="dxa"/>
            <w:tcBorders>
              <w:top w:val="nil"/>
              <w:left w:val="nil"/>
              <w:bottom w:val="nil"/>
              <w:right w:val="nil"/>
            </w:tcBorders>
            <w:shd w:val="clear" w:color="000000" w:fill="D9D9D9"/>
            <w:vAlign w:val="bottom"/>
            <w:hideMark/>
          </w:tcPr>
          <w:p w14:paraId="308E0C04" w14:textId="77777777" w:rsidR="00BB6F3A" w:rsidRPr="00BB6F3A" w:rsidRDefault="00BB6F3A" w:rsidP="00BB6F3A">
            <w:pPr>
              <w:spacing w:before="0" w:after="0"/>
              <w:jc w:val="center"/>
              <w:rPr>
                <w:rFonts w:ascii="Calibri" w:eastAsia="Times New Roman" w:hAnsi="Calibri" w:cs="Calibri"/>
                <w:b/>
                <w:bCs/>
                <w:i/>
                <w:iCs/>
                <w:color w:val="000000"/>
                <w:sz w:val="14"/>
                <w:szCs w:val="14"/>
                <w:lang w:eastAsia="sl-SI"/>
              </w:rPr>
            </w:pPr>
            <w:r w:rsidRPr="00BB6F3A">
              <w:rPr>
                <w:rFonts w:ascii="Calibri" w:eastAsia="Times New Roman" w:hAnsi="Calibri" w:cs="Calibri"/>
                <w:b/>
                <w:bCs/>
                <w:i/>
                <w:iCs/>
                <w:color w:val="000000"/>
                <w:sz w:val="14"/>
                <w:szCs w:val="14"/>
                <w:lang w:eastAsia="sl-SI"/>
              </w:rPr>
              <w:t>v EUR</w:t>
            </w:r>
          </w:p>
        </w:tc>
        <w:tc>
          <w:tcPr>
            <w:tcW w:w="1506" w:type="dxa"/>
            <w:tcBorders>
              <w:top w:val="nil"/>
              <w:left w:val="nil"/>
              <w:bottom w:val="nil"/>
              <w:right w:val="nil"/>
            </w:tcBorders>
            <w:shd w:val="clear" w:color="auto" w:fill="auto"/>
            <w:vAlign w:val="bottom"/>
            <w:hideMark/>
          </w:tcPr>
          <w:p w14:paraId="546FD283" w14:textId="77777777" w:rsidR="00BB6F3A" w:rsidRPr="00BB6F3A" w:rsidRDefault="00BB6F3A" w:rsidP="00BB6F3A">
            <w:pPr>
              <w:spacing w:before="0" w:after="0"/>
              <w:jc w:val="center"/>
              <w:rPr>
                <w:rFonts w:ascii="Calibri" w:eastAsia="Times New Roman" w:hAnsi="Calibri" w:cs="Calibri"/>
                <w:b/>
                <w:bCs/>
                <w:i/>
                <w:iCs/>
                <w:color w:val="000000"/>
                <w:sz w:val="14"/>
                <w:szCs w:val="14"/>
                <w:lang w:eastAsia="sl-SI"/>
              </w:rPr>
            </w:pPr>
            <w:r w:rsidRPr="00BB6F3A">
              <w:rPr>
                <w:rFonts w:ascii="Calibri" w:eastAsia="Times New Roman" w:hAnsi="Calibri" w:cs="Calibri"/>
                <w:b/>
                <w:bCs/>
                <w:i/>
                <w:iCs/>
                <w:color w:val="000000"/>
                <w:sz w:val="14"/>
                <w:szCs w:val="14"/>
                <w:lang w:eastAsia="sl-SI"/>
              </w:rPr>
              <w:t>v EUR</w:t>
            </w:r>
          </w:p>
        </w:tc>
        <w:tc>
          <w:tcPr>
            <w:tcW w:w="1259" w:type="dxa"/>
            <w:tcBorders>
              <w:top w:val="nil"/>
              <w:left w:val="nil"/>
              <w:bottom w:val="nil"/>
              <w:right w:val="nil"/>
            </w:tcBorders>
            <w:shd w:val="clear" w:color="auto" w:fill="auto"/>
            <w:vAlign w:val="bottom"/>
            <w:hideMark/>
          </w:tcPr>
          <w:p w14:paraId="60EBDC5B" w14:textId="77777777" w:rsidR="00BB6F3A" w:rsidRPr="00BB6F3A" w:rsidRDefault="00BB6F3A" w:rsidP="00BB6F3A">
            <w:pPr>
              <w:spacing w:before="0" w:after="0"/>
              <w:jc w:val="center"/>
              <w:rPr>
                <w:rFonts w:ascii="Calibri" w:eastAsia="Times New Roman" w:hAnsi="Calibri" w:cs="Calibri"/>
                <w:b/>
                <w:bCs/>
                <w:i/>
                <w:iCs/>
                <w:color w:val="000000"/>
                <w:sz w:val="14"/>
                <w:szCs w:val="14"/>
                <w:lang w:eastAsia="sl-SI"/>
              </w:rPr>
            </w:pPr>
            <w:r w:rsidRPr="00BB6F3A">
              <w:rPr>
                <w:rFonts w:ascii="Calibri" w:eastAsia="Times New Roman" w:hAnsi="Calibri" w:cs="Calibri"/>
                <w:b/>
                <w:bCs/>
                <w:i/>
                <w:iCs/>
                <w:color w:val="000000"/>
                <w:sz w:val="14"/>
                <w:szCs w:val="14"/>
                <w:lang w:eastAsia="sl-SI"/>
              </w:rPr>
              <w:t>v EUR</w:t>
            </w:r>
          </w:p>
        </w:tc>
      </w:tr>
      <w:tr w:rsidR="00BB6F3A" w:rsidRPr="00BB6F3A" w14:paraId="0C365F41" w14:textId="77777777" w:rsidTr="00BB6F3A">
        <w:trPr>
          <w:trHeight w:val="293"/>
        </w:trPr>
        <w:tc>
          <w:tcPr>
            <w:tcW w:w="4700" w:type="dxa"/>
            <w:tcBorders>
              <w:top w:val="nil"/>
              <w:left w:val="nil"/>
              <w:bottom w:val="single" w:sz="4" w:space="0" w:color="auto"/>
              <w:right w:val="nil"/>
            </w:tcBorders>
            <w:shd w:val="clear" w:color="auto" w:fill="auto"/>
            <w:noWrap/>
            <w:vAlign w:val="bottom"/>
            <w:hideMark/>
          </w:tcPr>
          <w:p w14:paraId="42F158C9" w14:textId="77777777" w:rsidR="00BB6F3A" w:rsidRPr="00BB6F3A" w:rsidRDefault="00BB6F3A" w:rsidP="00BB6F3A">
            <w:pPr>
              <w:spacing w:before="0" w:after="0"/>
              <w:rPr>
                <w:rFonts w:ascii="Calibri" w:eastAsia="Times New Roman" w:hAnsi="Calibri" w:cs="Calibri"/>
                <w:b/>
                <w:bCs/>
                <w:color w:val="000000"/>
                <w:sz w:val="14"/>
                <w:szCs w:val="14"/>
                <w:lang w:eastAsia="sl-SI"/>
              </w:rPr>
            </w:pPr>
            <w:r w:rsidRPr="00BB6F3A">
              <w:rPr>
                <w:rFonts w:ascii="Calibri" w:eastAsia="Times New Roman" w:hAnsi="Calibri" w:cs="Calibri"/>
                <w:b/>
                <w:bCs/>
                <w:color w:val="000000"/>
                <w:sz w:val="14"/>
                <w:szCs w:val="14"/>
                <w:lang w:eastAsia="sl-SI"/>
              </w:rPr>
              <w:t>Naziv konta</w:t>
            </w:r>
          </w:p>
        </w:tc>
        <w:tc>
          <w:tcPr>
            <w:tcW w:w="1776" w:type="dxa"/>
            <w:tcBorders>
              <w:top w:val="nil"/>
              <w:left w:val="nil"/>
              <w:bottom w:val="single" w:sz="4" w:space="0" w:color="auto"/>
              <w:right w:val="nil"/>
            </w:tcBorders>
            <w:shd w:val="clear" w:color="000000" w:fill="D9D9D9"/>
            <w:vAlign w:val="bottom"/>
            <w:hideMark/>
          </w:tcPr>
          <w:p w14:paraId="3FE7E4CC" w14:textId="77777777" w:rsidR="00BB6F3A" w:rsidRPr="00BB6F3A" w:rsidRDefault="00BB6F3A" w:rsidP="00BB6F3A">
            <w:pPr>
              <w:spacing w:before="0" w:after="0"/>
              <w:jc w:val="center"/>
              <w:rPr>
                <w:rFonts w:ascii="Calibri" w:eastAsia="Times New Roman" w:hAnsi="Calibri" w:cs="Calibri"/>
                <w:b/>
                <w:bCs/>
                <w:color w:val="000000"/>
                <w:sz w:val="14"/>
                <w:szCs w:val="14"/>
                <w:lang w:eastAsia="sl-SI"/>
              </w:rPr>
            </w:pPr>
            <w:r w:rsidRPr="00BB6F3A">
              <w:rPr>
                <w:rFonts w:ascii="Calibri" w:eastAsia="Times New Roman" w:hAnsi="Calibri" w:cs="Calibri"/>
                <w:b/>
                <w:bCs/>
                <w:color w:val="000000"/>
                <w:sz w:val="14"/>
                <w:szCs w:val="14"/>
                <w:lang w:eastAsia="sl-SI"/>
              </w:rPr>
              <w:t>1</w:t>
            </w:r>
          </w:p>
        </w:tc>
        <w:tc>
          <w:tcPr>
            <w:tcW w:w="1506" w:type="dxa"/>
            <w:tcBorders>
              <w:top w:val="nil"/>
              <w:left w:val="nil"/>
              <w:bottom w:val="single" w:sz="4" w:space="0" w:color="auto"/>
              <w:right w:val="nil"/>
            </w:tcBorders>
            <w:shd w:val="clear" w:color="auto" w:fill="auto"/>
            <w:vAlign w:val="bottom"/>
            <w:hideMark/>
          </w:tcPr>
          <w:p w14:paraId="3E412E6A" w14:textId="77777777" w:rsidR="00BB6F3A" w:rsidRPr="00BB6F3A" w:rsidRDefault="00BB6F3A" w:rsidP="00BB6F3A">
            <w:pPr>
              <w:spacing w:before="0" w:after="0"/>
              <w:jc w:val="center"/>
              <w:rPr>
                <w:rFonts w:ascii="Calibri" w:eastAsia="Times New Roman" w:hAnsi="Calibri" w:cs="Calibri"/>
                <w:b/>
                <w:bCs/>
                <w:color w:val="000000"/>
                <w:sz w:val="14"/>
                <w:szCs w:val="14"/>
                <w:lang w:eastAsia="sl-SI"/>
              </w:rPr>
            </w:pPr>
            <w:r w:rsidRPr="00BB6F3A">
              <w:rPr>
                <w:rFonts w:ascii="Calibri" w:eastAsia="Times New Roman" w:hAnsi="Calibri" w:cs="Calibri"/>
                <w:b/>
                <w:bCs/>
                <w:color w:val="000000"/>
                <w:sz w:val="14"/>
                <w:szCs w:val="14"/>
                <w:lang w:eastAsia="sl-SI"/>
              </w:rPr>
              <w:t>2</w:t>
            </w:r>
          </w:p>
        </w:tc>
        <w:tc>
          <w:tcPr>
            <w:tcW w:w="1259" w:type="dxa"/>
            <w:tcBorders>
              <w:top w:val="nil"/>
              <w:left w:val="nil"/>
              <w:bottom w:val="single" w:sz="4" w:space="0" w:color="auto"/>
              <w:right w:val="nil"/>
            </w:tcBorders>
            <w:shd w:val="clear" w:color="auto" w:fill="auto"/>
            <w:vAlign w:val="bottom"/>
            <w:hideMark/>
          </w:tcPr>
          <w:p w14:paraId="659E7D36" w14:textId="77777777" w:rsidR="00BB6F3A" w:rsidRPr="00BB6F3A" w:rsidRDefault="00BB6F3A" w:rsidP="00BB6F3A">
            <w:pPr>
              <w:spacing w:before="0" w:after="0"/>
              <w:jc w:val="center"/>
              <w:rPr>
                <w:rFonts w:ascii="Calibri" w:eastAsia="Times New Roman" w:hAnsi="Calibri" w:cs="Calibri"/>
                <w:b/>
                <w:bCs/>
                <w:color w:val="000000"/>
                <w:sz w:val="14"/>
                <w:szCs w:val="14"/>
                <w:lang w:eastAsia="sl-SI"/>
              </w:rPr>
            </w:pPr>
            <w:r w:rsidRPr="00BB6F3A">
              <w:rPr>
                <w:rFonts w:ascii="Calibri" w:eastAsia="Times New Roman" w:hAnsi="Calibri" w:cs="Calibri"/>
                <w:b/>
                <w:bCs/>
                <w:color w:val="000000"/>
                <w:sz w:val="14"/>
                <w:szCs w:val="14"/>
                <w:lang w:eastAsia="sl-SI"/>
              </w:rPr>
              <w:t>3</w:t>
            </w:r>
          </w:p>
        </w:tc>
      </w:tr>
      <w:tr w:rsidR="00BB6F3A" w:rsidRPr="00BB6F3A" w14:paraId="60325955" w14:textId="77777777" w:rsidTr="00BB6F3A">
        <w:trPr>
          <w:trHeight w:val="245"/>
        </w:trPr>
        <w:tc>
          <w:tcPr>
            <w:tcW w:w="4700" w:type="dxa"/>
            <w:tcBorders>
              <w:top w:val="nil"/>
              <w:left w:val="single" w:sz="4" w:space="0" w:color="auto"/>
              <w:bottom w:val="single" w:sz="4" w:space="0" w:color="auto"/>
              <w:right w:val="single" w:sz="4" w:space="0" w:color="auto"/>
            </w:tcBorders>
            <w:shd w:val="clear" w:color="auto" w:fill="auto"/>
            <w:vAlign w:val="bottom"/>
            <w:hideMark/>
          </w:tcPr>
          <w:p w14:paraId="1CF103E7" w14:textId="77777777" w:rsidR="00BB6F3A" w:rsidRPr="00BB6F3A" w:rsidRDefault="00BB6F3A" w:rsidP="00BB6F3A">
            <w:pPr>
              <w:spacing w:before="0" w:after="0"/>
              <w:rPr>
                <w:rFonts w:ascii="Calibri" w:eastAsia="Times New Roman" w:hAnsi="Calibri" w:cs="Calibri"/>
                <w:b/>
                <w:bCs/>
                <w:color w:val="000000"/>
                <w:sz w:val="14"/>
                <w:szCs w:val="14"/>
                <w:lang w:eastAsia="sl-SI"/>
              </w:rPr>
            </w:pPr>
            <w:r w:rsidRPr="00BB6F3A">
              <w:rPr>
                <w:rFonts w:ascii="Calibri" w:eastAsia="Times New Roman" w:hAnsi="Calibri" w:cs="Calibri"/>
                <w:b/>
                <w:bCs/>
                <w:color w:val="000000"/>
                <w:sz w:val="14"/>
                <w:szCs w:val="14"/>
                <w:lang w:eastAsia="sl-SI"/>
              </w:rPr>
              <w:t>Amortizacija</w:t>
            </w:r>
          </w:p>
        </w:tc>
        <w:tc>
          <w:tcPr>
            <w:tcW w:w="1776" w:type="dxa"/>
            <w:tcBorders>
              <w:top w:val="nil"/>
              <w:left w:val="nil"/>
              <w:bottom w:val="single" w:sz="4" w:space="0" w:color="auto"/>
              <w:right w:val="single" w:sz="4" w:space="0" w:color="auto"/>
            </w:tcBorders>
            <w:shd w:val="clear" w:color="000000" w:fill="D9D9D9"/>
            <w:vAlign w:val="bottom"/>
            <w:hideMark/>
          </w:tcPr>
          <w:p w14:paraId="652F6CBD" w14:textId="77777777" w:rsidR="00BB6F3A" w:rsidRPr="00BB6F3A" w:rsidRDefault="00BB6F3A" w:rsidP="00BB6F3A">
            <w:pPr>
              <w:spacing w:before="0" w:after="0"/>
              <w:jc w:val="right"/>
              <w:rPr>
                <w:rFonts w:ascii="Calibri" w:eastAsia="Times New Roman" w:hAnsi="Calibri" w:cs="Calibri"/>
                <w:b/>
                <w:bCs/>
                <w:color w:val="000000"/>
                <w:sz w:val="14"/>
                <w:szCs w:val="14"/>
                <w:lang w:eastAsia="sl-SI"/>
              </w:rPr>
            </w:pPr>
            <w:r w:rsidRPr="00BB6F3A">
              <w:rPr>
                <w:rFonts w:ascii="Calibri" w:eastAsia="Times New Roman" w:hAnsi="Calibri" w:cs="Calibri"/>
                <w:b/>
                <w:bCs/>
                <w:color w:val="000000"/>
                <w:sz w:val="14"/>
                <w:szCs w:val="14"/>
                <w:lang w:eastAsia="sl-SI"/>
              </w:rPr>
              <w:t>100.000,00</w:t>
            </w:r>
          </w:p>
        </w:tc>
        <w:tc>
          <w:tcPr>
            <w:tcW w:w="1506" w:type="dxa"/>
            <w:tcBorders>
              <w:top w:val="nil"/>
              <w:left w:val="nil"/>
              <w:bottom w:val="single" w:sz="4" w:space="0" w:color="auto"/>
              <w:right w:val="single" w:sz="4" w:space="0" w:color="auto"/>
            </w:tcBorders>
            <w:shd w:val="clear" w:color="auto" w:fill="auto"/>
            <w:vAlign w:val="bottom"/>
            <w:hideMark/>
          </w:tcPr>
          <w:p w14:paraId="676B74DC" w14:textId="77777777" w:rsidR="00BB6F3A" w:rsidRPr="00BB6F3A" w:rsidRDefault="00BB6F3A" w:rsidP="00BB6F3A">
            <w:pPr>
              <w:spacing w:before="0" w:after="0"/>
              <w:jc w:val="right"/>
              <w:rPr>
                <w:rFonts w:ascii="Calibri" w:eastAsia="Times New Roman" w:hAnsi="Calibri" w:cs="Calibri"/>
                <w:b/>
                <w:bCs/>
                <w:color w:val="000000"/>
                <w:sz w:val="14"/>
                <w:szCs w:val="14"/>
                <w:lang w:eastAsia="sl-SI"/>
              </w:rPr>
            </w:pPr>
            <w:r w:rsidRPr="00BB6F3A">
              <w:rPr>
                <w:rFonts w:ascii="Calibri" w:eastAsia="Times New Roman" w:hAnsi="Calibri" w:cs="Calibri"/>
                <w:b/>
                <w:bCs/>
                <w:color w:val="000000"/>
                <w:sz w:val="14"/>
                <w:szCs w:val="14"/>
                <w:lang w:eastAsia="sl-SI"/>
              </w:rPr>
              <w:t>24.000,00</w:t>
            </w:r>
          </w:p>
        </w:tc>
        <w:tc>
          <w:tcPr>
            <w:tcW w:w="1259" w:type="dxa"/>
            <w:tcBorders>
              <w:top w:val="nil"/>
              <w:left w:val="nil"/>
              <w:bottom w:val="single" w:sz="4" w:space="0" w:color="auto"/>
              <w:right w:val="single" w:sz="4" w:space="0" w:color="auto"/>
            </w:tcBorders>
            <w:shd w:val="clear" w:color="auto" w:fill="auto"/>
            <w:vAlign w:val="bottom"/>
            <w:hideMark/>
          </w:tcPr>
          <w:p w14:paraId="206F12D6" w14:textId="77777777" w:rsidR="00BB6F3A" w:rsidRPr="00BB6F3A" w:rsidRDefault="00BB6F3A" w:rsidP="00BB6F3A">
            <w:pPr>
              <w:spacing w:before="0" w:after="0"/>
              <w:jc w:val="right"/>
              <w:rPr>
                <w:rFonts w:ascii="Calibri" w:eastAsia="Times New Roman" w:hAnsi="Calibri" w:cs="Calibri"/>
                <w:b/>
                <w:bCs/>
                <w:color w:val="000000"/>
                <w:sz w:val="14"/>
                <w:szCs w:val="14"/>
                <w:lang w:eastAsia="sl-SI"/>
              </w:rPr>
            </w:pPr>
            <w:r w:rsidRPr="00BB6F3A">
              <w:rPr>
                <w:rFonts w:ascii="Calibri" w:eastAsia="Times New Roman" w:hAnsi="Calibri" w:cs="Calibri"/>
                <w:b/>
                <w:bCs/>
                <w:color w:val="000000"/>
                <w:sz w:val="14"/>
                <w:szCs w:val="14"/>
                <w:lang w:eastAsia="sl-SI"/>
              </w:rPr>
              <w:t>76.000,00</w:t>
            </w:r>
          </w:p>
        </w:tc>
      </w:tr>
      <w:tr w:rsidR="00BB6F3A" w:rsidRPr="00BB6F3A" w14:paraId="1C19B438" w14:textId="77777777" w:rsidTr="00BB6F3A">
        <w:trPr>
          <w:trHeight w:val="226"/>
        </w:trPr>
        <w:tc>
          <w:tcPr>
            <w:tcW w:w="4700" w:type="dxa"/>
            <w:tcBorders>
              <w:top w:val="nil"/>
              <w:left w:val="single" w:sz="4" w:space="0" w:color="auto"/>
              <w:bottom w:val="single" w:sz="4" w:space="0" w:color="auto"/>
              <w:right w:val="single" w:sz="4" w:space="0" w:color="auto"/>
            </w:tcBorders>
            <w:shd w:val="clear" w:color="auto" w:fill="auto"/>
            <w:vAlign w:val="bottom"/>
            <w:hideMark/>
          </w:tcPr>
          <w:p w14:paraId="0699F78F" w14:textId="77777777" w:rsidR="00BB6F3A" w:rsidRPr="00BB6F3A" w:rsidRDefault="00BB6F3A" w:rsidP="00BB6F3A">
            <w:pPr>
              <w:spacing w:before="0" w:after="0"/>
              <w:rPr>
                <w:rFonts w:ascii="Calibri" w:eastAsia="Times New Roman" w:hAnsi="Calibri" w:cs="Calibri"/>
                <w:b/>
                <w:bCs/>
                <w:color w:val="000000"/>
                <w:sz w:val="14"/>
                <w:szCs w:val="14"/>
                <w:lang w:eastAsia="sl-SI"/>
              </w:rPr>
            </w:pPr>
            <w:r w:rsidRPr="00BB6F3A">
              <w:rPr>
                <w:rFonts w:ascii="Calibri" w:eastAsia="Times New Roman" w:hAnsi="Calibri" w:cs="Calibri"/>
                <w:b/>
                <w:bCs/>
                <w:color w:val="000000"/>
                <w:sz w:val="14"/>
                <w:szCs w:val="14"/>
                <w:lang w:eastAsia="sl-SI"/>
              </w:rPr>
              <w:t>Rezervacije</w:t>
            </w:r>
          </w:p>
        </w:tc>
        <w:tc>
          <w:tcPr>
            <w:tcW w:w="1776" w:type="dxa"/>
            <w:tcBorders>
              <w:top w:val="nil"/>
              <w:left w:val="nil"/>
              <w:bottom w:val="single" w:sz="4" w:space="0" w:color="auto"/>
              <w:right w:val="single" w:sz="4" w:space="0" w:color="auto"/>
            </w:tcBorders>
            <w:shd w:val="clear" w:color="000000" w:fill="D9D9D9"/>
            <w:vAlign w:val="bottom"/>
            <w:hideMark/>
          </w:tcPr>
          <w:p w14:paraId="5BBAEF15" w14:textId="77777777" w:rsidR="00BB6F3A" w:rsidRPr="00BB6F3A" w:rsidRDefault="00BB6F3A" w:rsidP="00BB6F3A">
            <w:pPr>
              <w:spacing w:before="0" w:after="0"/>
              <w:jc w:val="right"/>
              <w:rPr>
                <w:rFonts w:ascii="Calibri" w:eastAsia="Times New Roman" w:hAnsi="Calibri" w:cs="Calibri"/>
                <w:b/>
                <w:bCs/>
                <w:color w:val="000000"/>
                <w:sz w:val="14"/>
                <w:szCs w:val="14"/>
                <w:lang w:eastAsia="sl-SI"/>
              </w:rPr>
            </w:pPr>
            <w:r w:rsidRPr="00BB6F3A">
              <w:rPr>
                <w:rFonts w:ascii="Calibri" w:eastAsia="Times New Roman" w:hAnsi="Calibri" w:cs="Calibri"/>
                <w:b/>
                <w:bCs/>
                <w:color w:val="000000"/>
                <w:sz w:val="14"/>
                <w:szCs w:val="14"/>
                <w:lang w:eastAsia="sl-SI"/>
              </w:rPr>
              <w:t>0,00</w:t>
            </w:r>
          </w:p>
        </w:tc>
        <w:tc>
          <w:tcPr>
            <w:tcW w:w="1506" w:type="dxa"/>
            <w:tcBorders>
              <w:top w:val="nil"/>
              <w:left w:val="nil"/>
              <w:bottom w:val="single" w:sz="4" w:space="0" w:color="auto"/>
              <w:right w:val="single" w:sz="4" w:space="0" w:color="auto"/>
            </w:tcBorders>
            <w:shd w:val="clear" w:color="auto" w:fill="auto"/>
            <w:vAlign w:val="bottom"/>
            <w:hideMark/>
          </w:tcPr>
          <w:p w14:paraId="2D72D312" w14:textId="77777777" w:rsidR="00BB6F3A" w:rsidRPr="00BB6F3A" w:rsidRDefault="00BB6F3A" w:rsidP="00BB6F3A">
            <w:pPr>
              <w:spacing w:before="0" w:after="0"/>
              <w:rPr>
                <w:rFonts w:ascii="Calibri" w:eastAsia="Times New Roman" w:hAnsi="Calibri" w:cs="Calibri"/>
                <w:b/>
                <w:bCs/>
                <w:color w:val="000000"/>
                <w:sz w:val="14"/>
                <w:szCs w:val="14"/>
                <w:lang w:eastAsia="sl-SI"/>
              </w:rPr>
            </w:pPr>
            <w:r w:rsidRPr="00BB6F3A">
              <w:rPr>
                <w:rFonts w:ascii="Calibri" w:eastAsia="Times New Roman" w:hAnsi="Calibri" w:cs="Calibri"/>
                <w:b/>
                <w:bCs/>
                <w:color w:val="000000"/>
                <w:sz w:val="14"/>
                <w:szCs w:val="14"/>
                <w:lang w:eastAsia="sl-SI"/>
              </w:rPr>
              <w:t> </w:t>
            </w:r>
          </w:p>
        </w:tc>
        <w:tc>
          <w:tcPr>
            <w:tcW w:w="1259" w:type="dxa"/>
            <w:tcBorders>
              <w:top w:val="nil"/>
              <w:left w:val="nil"/>
              <w:bottom w:val="single" w:sz="4" w:space="0" w:color="auto"/>
              <w:right w:val="single" w:sz="4" w:space="0" w:color="auto"/>
            </w:tcBorders>
            <w:shd w:val="clear" w:color="auto" w:fill="auto"/>
            <w:vAlign w:val="bottom"/>
            <w:hideMark/>
          </w:tcPr>
          <w:p w14:paraId="2918163C" w14:textId="77777777" w:rsidR="00BB6F3A" w:rsidRPr="00BB6F3A" w:rsidRDefault="00BB6F3A" w:rsidP="00BB6F3A">
            <w:pPr>
              <w:spacing w:before="0" w:after="0"/>
              <w:rPr>
                <w:rFonts w:ascii="Calibri" w:eastAsia="Times New Roman" w:hAnsi="Calibri" w:cs="Calibri"/>
                <w:b/>
                <w:bCs/>
                <w:color w:val="000000"/>
                <w:sz w:val="14"/>
                <w:szCs w:val="14"/>
                <w:lang w:eastAsia="sl-SI"/>
              </w:rPr>
            </w:pPr>
            <w:r w:rsidRPr="00BB6F3A">
              <w:rPr>
                <w:rFonts w:ascii="Calibri" w:eastAsia="Times New Roman" w:hAnsi="Calibri" w:cs="Calibri"/>
                <w:b/>
                <w:bCs/>
                <w:color w:val="000000"/>
                <w:sz w:val="14"/>
                <w:szCs w:val="14"/>
                <w:lang w:eastAsia="sl-SI"/>
              </w:rPr>
              <w:t> </w:t>
            </w:r>
          </w:p>
        </w:tc>
      </w:tr>
      <w:tr w:rsidR="00BB6F3A" w:rsidRPr="00BB6F3A" w14:paraId="4FD1A060" w14:textId="77777777" w:rsidTr="00BB6F3A">
        <w:trPr>
          <w:trHeight w:val="226"/>
        </w:trPr>
        <w:tc>
          <w:tcPr>
            <w:tcW w:w="4700" w:type="dxa"/>
            <w:tcBorders>
              <w:top w:val="nil"/>
              <w:left w:val="single" w:sz="4" w:space="0" w:color="auto"/>
              <w:bottom w:val="single" w:sz="4" w:space="0" w:color="auto"/>
              <w:right w:val="single" w:sz="4" w:space="0" w:color="auto"/>
            </w:tcBorders>
            <w:shd w:val="clear" w:color="auto" w:fill="auto"/>
            <w:vAlign w:val="bottom"/>
            <w:hideMark/>
          </w:tcPr>
          <w:p w14:paraId="21239991" w14:textId="77777777" w:rsidR="00BB6F3A" w:rsidRPr="00BB6F3A" w:rsidRDefault="00BB6F3A" w:rsidP="00BB6F3A">
            <w:pPr>
              <w:spacing w:before="0" w:after="0"/>
              <w:rPr>
                <w:rFonts w:ascii="Calibri" w:eastAsia="Times New Roman" w:hAnsi="Calibri" w:cs="Calibri"/>
                <w:b/>
                <w:bCs/>
                <w:color w:val="000000"/>
                <w:sz w:val="14"/>
                <w:szCs w:val="14"/>
                <w:lang w:eastAsia="sl-SI"/>
              </w:rPr>
            </w:pPr>
            <w:r w:rsidRPr="00BB6F3A">
              <w:rPr>
                <w:rFonts w:ascii="Calibri" w:eastAsia="Times New Roman" w:hAnsi="Calibri" w:cs="Calibri"/>
                <w:b/>
                <w:bCs/>
                <w:color w:val="000000"/>
                <w:sz w:val="14"/>
                <w:szCs w:val="14"/>
                <w:lang w:eastAsia="sl-SI"/>
              </w:rPr>
              <w:t>Stroški dela</w:t>
            </w:r>
          </w:p>
        </w:tc>
        <w:tc>
          <w:tcPr>
            <w:tcW w:w="1776" w:type="dxa"/>
            <w:tcBorders>
              <w:top w:val="nil"/>
              <w:left w:val="nil"/>
              <w:bottom w:val="single" w:sz="4" w:space="0" w:color="auto"/>
              <w:right w:val="single" w:sz="4" w:space="0" w:color="auto"/>
            </w:tcBorders>
            <w:shd w:val="clear" w:color="000000" w:fill="D9D9D9"/>
            <w:vAlign w:val="bottom"/>
            <w:hideMark/>
          </w:tcPr>
          <w:p w14:paraId="6DC7259E" w14:textId="77777777" w:rsidR="00BB6F3A" w:rsidRPr="00BB6F3A" w:rsidRDefault="00BB6F3A" w:rsidP="00BB6F3A">
            <w:pPr>
              <w:spacing w:before="0" w:after="0"/>
              <w:jc w:val="right"/>
              <w:rPr>
                <w:rFonts w:ascii="Calibri" w:eastAsia="Times New Roman" w:hAnsi="Calibri" w:cs="Calibri"/>
                <w:b/>
                <w:bCs/>
                <w:color w:val="000000"/>
                <w:sz w:val="14"/>
                <w:szCs w:val="14"/>
                <w:lang w:eastAsia="sl-SI"/>
              </w:rPr>
            </w:pPr>
            <w:r w:rsidRPr="00BB6F3A">
              <w:rPr>
                <w:rFonts w:ascii="Calibri" w:eastAsia="Times New Roman" w:hAnsi="Calibri" w:cs="Calibri"/>
                <w:b/>
                <w:bCs/>
                <w:color w:val="000000"/>
                <w:sz w:val="14"/>
                <w:szCs w:val="14"/>
                <w:lang w:eastAsia="sl-SI"/>
              </w:rPr>
              <w:t>2.341.120,00</w:t>
            </w:r>
          </w:p>
        </w:tc>
        <w:tc>
          <w:tcPr>
            <w:tcW w:w="1506" w:type="dxa"/>
            <w:tcBorders>
              <w:top w:val="nil"/>
              <w:left w:val="nil"/>
              <w:bottom w:val="single" w:sz="4" w:space="0" w:color="auto"/>
              <w:right w:val="single" w:sz="4" w:space="0" w:color="auto"/>
            </w:tcBorders>
            <w:shd w:val="clear" w:color="auto" w:fill="auto"/>
            <w:vAlign w:val="bottom"/>
            <w:hideMark/>
          </w:tcPr>
          <w:p w14:paraId="0BFB055A" w14:textId="77777777" w:rsidR="00BB6F3A" w:rsidRPr="00BB6F3A" w:rsidRDefault="00BB6F3A" w:rsidP="00BB6F3A">
            <w:pPr>
              <w:spacing w:before="0" w:after="0"/>
              <w:jc w:val="right"/>
              <w:rPr>
                <w:rFonts w:ascii="Calibri" w:eastAsia="Times New Roman" w:hAnsi="Calibri" w:cs="Calibri"/>
                <w:b/>
                <w:bCs/>
                <w:color w:val="000000"/>
                <w:sz w:val="14"/>
                <w:szCs w:val="14"/>
                <w:lang w:eastAsia="sl-SI"/>
              </w:rPr>
            </w:pPr>
            <w:r w:rsidRPr="00BB6F3A">
              <w:rPr>
                <w:rFonts w:ascii="Calibri" w:eastAsia="Times New Roman" w:hAnsi="Calibri" w:cs="Calibri"/>
                <w:b/>
                <w:bCs/>
                <w:color w:val="000000"/>
                <w:sz w:val="14"/>
                <w:szCs w:val="14"/>
                <w:lang w:eastAsia="sl-SI"/>
              </w:rPr>
              <w:t>216.267,00</w:t>
            </w:r>
          </w:p>
        </w:tc>
        <w:tc>
          <w:tcPr>
            <w:tcW w:w="1259" w:type="dxa"/>
            <w:tcBorders>
              <w:top w:val="nil"/>
              <w:left w:val="nil"/>
              <w:bottom w:val="single" w:sz="4" w:space="0" w:color="auto"/>
              <w:right w:val="single" w:sz="4" w:space="0" w:color="auto"/>
            </w:tcBorders>
            <w:shd w:val="clear" w:color="auto" w:fill="auto"/>
            <w:vAlign w:val="bottom"/>
            <w:hideMark/>
          </w:tcPr>
          <w:p w14:paraId="3809175A" w14:textId="77777777" w:rsidR="00BB6F3A" w:rsidRPr="00BB6F3A" w:rsidRDefault="00BB6F3A" w:rsidP="00BB6F3A">
            <w:pPr>
              <w:spacing w:before="0" w:after="0"/>
              <w:jc w:val="right"/>
              <w:rPr>
                <w:rFonts w:ascii="Calibri" w:eastAsia="Times New Roman" w:hAnsi="Calibri" w:cs="Calibri"/>
                <w:b/>
                <w:bCs/>
                <w:color w:val="000000"/>
                <w:sz w:val="14"/>
                <w:szCs w:val="14"/>
                <w:lang w:eastAsia="sl-SI"/>
              </w:rPr>
            </w:pPr>
            <w:r w:rsidRPr="00BB6F3A">
              <w:rPr>
                <w:rFonts w:ascii="Calibri" w:eastAsia="Times New Roman" w:hAnsi="Calibri" w:cs="Calibri"/>
                <w:b/>
                <w:bCs/>
                <w:color w:val="000000"/>
                <w:sz w:val="14"/>
                <w:szCs w:val="14"/>
                <w:lang w:eastAsia="sl-SI"/>
              </w:rPr>
              <w:t>2.124.853,00</w:t>
            </w:r>
          </w:p>
        </w:tc>
      </w:tr>
      <w:tr w:rsidR="00BB6F3A" w:rsidRPr="00BB6F3A" w14:paraId="71821342" w14:textId="77777777" w:rsidTr="00BB6F3A">
        <w:trPr>
          <w:trHeight w:val="226"/>
        </w:trPr>
        <w:tc>
          <w:tcPr>
            <w:tcW w:w="4700" w:type="dxa"/>
            <w:tcBorders>
              <w:top w:val="nil"/>
              <w:left w:val="single" w:sz="4" w:space="0" w:color="auto"/>
              <w:bottom w:val="single" w:sz="4" w:space="0" w:color="auto"/>
              <w:right w:val="single" w:sz="4" w:space="0" w:color="auto"/>
            </w:tcBorders>
            <w:shd w:val="clear" w:color="auto" w:fill="auto"/>
            <w:vAlign w:val="bottom"/>
            <w:hideMark/>
          </w:tcPr>
          <w:p w14:paraId="3802640F" w14:textId="77777777" w:rsidR="00BB6F3A" w:rsidRPr="00BB6F3A" w:rsidRDefault="00BB6F3A" w:rsidP="00BB6F3A">
            <w:pPr>
              <w:spacing w:before="0" w:after="0"/>
              <w:rPr>
                <w:rFonts w:ascii="Calibri" w:eastAsia="Times New Roman" w:hAnsi="Calibri" w:cs="Calibri"/>
                <w:b/>
                <w:bCs/>
                <w:color w:val="000000"/>
                <w:sz w:val="14"/>
                <w:szCs w:val="14"/>
                <w:lang w:eastAsia="sl-SI"/>
              </w:rPr>
            </w:pPr>
            <w:r w:rsidRPr="00BB6F3A">
              <w:rPr>
                <w:rFonts w:ascii="Calibri" w:eastAsia="Times New Roman" w:hAnsi="Calibri" w:cs="Calibri"/>
                <w:b/>
                <w:bCs/>
                <w:color w:val="000000"/>
                <w:sz w:val="14"/>
                <w:szCs w:val="14"/>
                <w:lang w:eastAsia="sl-SI"/>
              </w:rPr>
              <w:t>Drugi stroški</w:t>
            </w:r>
          </w:p>
        </w:tc>
        <w:tc>
          <w:tcPr>
            <w:tcW w:w="1776" w:type="dxa"/>
            <w:tcBorders>
              <w:top w:val="nil"/>
              <w:left w:val="nil"/>
              <w:bottom w:val="single" w:sz="4" w:space="0" w:color="auto"/>
              <w:right w:val="single" w:sz="4" w:space="0" w:color="auto"/>
            </w:tcBorders>
            <w:shd w:val="clear" w:color="000000" w:fill="D9D9D9"/>
            <w:vAlign w:val="bottom"/>
            <w:hideMark/>
          </w:tcPr>
          <w:p w14:paraId="4EC55D7A" w14:textId="77777777" w:rsidR="00BB6F3A" w:rsidRPr="00BB6F3A" w:rsidRDefault="00BB6F3A" w:rsidP="00BB6F3A">
            <w:pPr>
              <w:spacing w:before="0" w:after="0"/>
              <w:jc w:val="right"/>
              <w:rPr>
                <w:rFonts w:ascii="Calibri" w:eastAsia="Times New Roman" w:hAnsi="Calibri" w:cs="Calibri"/>
                <w:b/>
                <w:bCs/>
                <w:color w:val="000000"/>
                <w:sz w:val="14"/>
                <w:szCs w:val="14"/>
                <w:lang w:eastAsia="sl-SI"/>
              </w:rPr>
            </w:pPr>
            <w:r w:rsidRPr="00BB6F3A">
              <w:rPr>
                <w:rFonts w:ascii="Calibri" w:eastAsia="Times New Roman" w:hAnsi="Calibri" w:cs="Calibri"/>
                <w:b/>
                <w:bCs/>
                <w:color w:val="000000"/>
                <w:sz w:val="14"/>
                <w:szCs w:val="14"/>
                <w:lang w:eastAsia="sl-SI"/>
              </w:rPr>
              <w:t>8.000,00</w:t>
            </w:r>
          </w:p>
        </w:tc>
        <w:tc>
          <w:tcPr>
            <w:tcW w:w="1506" w:type="dxa"/>
            <w:tcBorders>
              <w:top w:val="nil"/>
              <w:left w:val="nil"/>
              <w:bottom w:val="single" w:sz="4" w:space="0" w:color="auto"/>
              <w:right w:val="single" w:sz="4" w:space="0" w:color="auto"/>
            </w:tcBorders>
            <w:shd w:val="clear" w:color="auto" w:fill="auto"/>
            <w:vAlign w:val="bottom"/>
            <w:hideMark/>
          </w:tcPr>
          <w:p w14:paraId="049FFCD9" w14:textId="77777777" w:rsidR="00BB6F3A" w:rsidRPr="00BB6F3A" w:rsidRDefault="00BB6F3A" w:rsidP="00BB6F3A">
            <w:pPr>
              <w:spacing w:before="0" w:after="0"/>
              <w:jc w:val="right"/>
              <w:rPr>
                <w:rFonts w:ascii="Calibri" w:eastAsia="Times New Roman" w:hAnsi="Calibri" w:cs="Calibri"/>
                <w:b/>
                <w:bCs/>
                <w:color w:val="000000"/>
                <w:sz w:val="14"/>
                <w:szCs w:val="14"/>
                <w:lang w:eastAsia="sl-SI"/>
              </w:rPr>
            </w:pPr>
            <w:r w:rsidRPr="00BB6F3A">
              <w:rPr>
                <w:rFonts w:ascii="Calibri" w:eastAsia="Times New Roman" w:hAnsi="Calibri" w:cs="Calibri"/>
                <w:b/>
                <w:bCs/>
                <w:color w:val="000000"/>
                <w:sz w:val="14"/>
                <w:szCs w:val="14"/>
                <w:lang w:eastAsia="sl-SI"/>
              </w:rPr>
              <w:t>5.000,00</w:t>
            </w:r>
          </w:p>
        </w:tc>
        <w:tc>
          <w:tcPr>
            <w:tcW w:w="1259" w:type="dxa"/>
            <w:tcBorders>
              <w:top w:val="nil"/>
              <w:left w:val="nil"/>
              <w:bottom w:val="single" w:sz="4" w:space="0" w:color="auto"/>
              <w:right w:val="single" w:sz="4" w:space="0" w:color="auto"/>
            </w:tcBorders>
            <w:shd w:val="clear" w:color="auto" w:fill="auto"/>
            <w:vAlign w:val="bottom"/>
            <w:hideMark/>
          </w:tcPr>
          <w:p w14:paraId="08B3B70D" w14:textId="77777777" w:rsidR="00BB6F3A" w:rsidRPr="00BB6F3A" w:rsidRDefault="00BB6F3A" w:rsidP="00BB6F3A">
            <w:pPr>
              <w:spacing w:before="0" w:after="0"/>
              <w:jc w:val="right"/>
              <w:rPr>
                <w:rFonts w:ascii="Calibri" w:eastAsia="Times New Roman" w:hAnsi="Calibri" w:cs="Calibri"/>
                <w:b/>
                <w:bCs/>
                <w:color w:val="000000"/>
                <w:sz w:val="14"/>
                <w:szCs w:val="14"/>
                <w:lang w:eastAsia="sl-SI"/>
              </w:rPr>
            </w:pPr>
            <w:r w:rsidRPr="00BB6F3A">
              <w:rPr>
                <w:rFonts w:ascii="Calibri" w:eastAsia="Times New Roman" w:hAnsi="Calibri" w:cs="Calibri"/>
                <w:b/>
                <w:bCs/>
                <w:color w:val="000000"/>
                <w:sz w:val="14"/>
                <w:szCs w:val="14"/>
                <w:lang w:eastAsia="sl-SI"/>
              </w:rPr>
              <w:t>3.000,00</w:t>
            </w:r>
          </w:p>
        </w:tc>
      </w:tr>
      <w:tr w:rsidR="00BB6F3A" w:rsidRPr="00BB6F3A" w14:paraId="6C93889E" w14:textId="77777777" w:rsidTr="00BB6F3A">
        <w:trPr>
          <w:trHeight w:val="226"/>
        </w:trPr>
        <w:tc>
          <w:tcPr>
            <w:tcW w:w="4700" w:type="dxa"/>
            <w:tcBorders>
              <w:top w:val="nil"/>
              <w:left w:val="single" w:sz="4" w:space="0" w:color="auto"/>
              <w:bottom w:val="single" w:sz="4" w:space="0" w:color="auto"/>
              <w:right w:val="single" w:sz="4" w:space="0" w:color="auto"/>
            </w:tcBorders>
            <w:shd w:val="clear" w:color="auto" w:fill="auto"/>
            <w:vAlign w:val="bottom"/>
            <w:hideMark/>
          </w:tcPr>
          <w:p w14:paraId="2629CB41" w14:textId="77777777" w:rsidR="00BB6F3A" w:rsidRPr="00BB6F3A" w:rsidRDefault="00BB6F3A" w:rsidP="00BB6F3A">
            <w:pPr>
              <w:spacing w:before="0" w:after="0"/>
              <w:rPr>
                <w:rFonts w:ascii="Calibri" w:eastAsia="Times New Roman" w:hAnsi="Calibri" w:cs="Calibri"/>
                <w:b/>
                <w:bCs/>
                <w:color w:val="000000"/>
                <w:sz w:val="14"/>
                <w:szCs w:val="14"/>
                <w:lang w:eastAsia="sl-SI"/>
              </w:rPr>
            </w:pPr>
            <w:r w:rsidRPr="00BB6F3A">
              <w:rPr>
                <w:rFonts w:ascii="Calibri" w:eastAsia="Times New Roman" w:hAnsi="Calibri" w:cs="Calibri"/>
                <w:b/>
                <w:bCs/>
                <w:color w:val="000000"/>
                <w:sz w:val="14"/>
                <w:szCs w:val="14"/>
                <w:lang w:eastAsia="sl-SI"/>
              </w:rPr>
              <w:t>Stroški prodanih zalog</w:t>
            </w:r>
          </w:p>
        </w:tc>
        <w:tc>
          <w:tcPr>
            <w:tcW w:w="1776" w:type="dxa"/>
            <w:tcBorders>
              <w:top w:val="nil"/>
              <w:left w:val="nil"/>
              <w:bottom w:val="single" w:sz="4" w:space="0" w:color="auto"/>
              <w:right w:val="single" w:sz="4" w:space="0" w:color="auto"/>
            </w:tcBorders>
            <w:shd w:val="clear" w:color="000000" w:fill="D9D9D9"/>
            <w:vAlign w:val="bottom"/>
            <w:hideMark/>
          </w:tcPr>
          <w:p w14:paraId="2C675541" w14:textId="77777777" w:rsidR="00BB6F3A" w:rsidRPr="00BB6F3A" w:rsidRDefault="00BB6F3A" w:rsidP="00BB6F3A">
            <w:pPr>
              <w:spacing w:before="0" w:after="0"/>
              <w:jc w:val="right"/>
              <w:rPr>
                <w:rFonts w:ascii="Calibri" w:eastAsia="Times New Roman" w:hAnsi="Calibri" w:cs="Calibri"/>
                <w:b/>
                <w:bCs/>
                <w:color w:val="000000"/>
                <w:sz w:val="14"/>
                <w:szCs w:val="14"/>
                <w:lang w:eastAsia="sl-SI"/>
              </w:rPr>
            </w:pPr>
            <w:r w:rsidRPr="00BB6F3A">
              <w:rPr>
                <w:rFonts w:ascii="Calibri" w:eastAsia="Times New Roman" w:hAnsi="Calibri" w:cs="Calibri"/>
                <w:b/>
                <w:bCs/>
                <w:color w:val="000000"/>
                <w:sz w:val="14"/>
                <w:szCs w:val="14"/>
                <w:lang w:eastAsia="sl-SI"/>
              </w:rPr>
              <w:t>0,00</w:t>
            </w:r>
          </w:p>
        </w:tc>
        <w:tc>
          <w:tcPr>
            <w:tcW w:w="1506" w:type="dxa"/>
            <w:tcBorders>
              <w:top w:val="nil"/>
              <w:left w:val="nil"/>
              <w:bottom w:val="single" w:sz="4" w:space="0" w:color="auto"/>
              <w:right w:val="single" w:sz="4" w:space="0" w:color="auto"/>
            </w:tcBorders>
            <w:shd w:val="clear" w:color="auto" w:fill="auto"/>
            <w:vAlign w:val="bottom"/>
            <w:hideMark/>
          </w:tcPr>
          <w:p w14:paraId="133E73E2" w14:textId="77777777" w:rsidR="00BB6F3A" w:rsidRPr="00BB6F3A" w:rsidRDefault="00BB6F3A" w:rsidP="00BB6F3A">
            <w:pPr>
              <w:spacing w:before="0" w:after="0"/>
              <w:rPr>
                <w:rFonts w:ascii="Calibri" w:eastAsia="Times New Roman" w:hAnsi="Calibri" w:cs="Calibri"/>
                <w:b/>
                <w:bCs/>
                <w:color w:val="000000"/>
                <w:sz w:val="14"/>
                <w:szCs w:val="14"/>
                <w:lang w:eastAsia="sl-SI"/>
              </w:rPr>
            </w:pPr>
            <w:r w:rsidRPr="00BB6F3A">
              <w:rPr>
                <w:rFonts w:ascii="Calibri" w:eastAsia="Times New Roman" w:hAnsi="Calibri" w:cs="Calibri"/>
                <w:b/>
                <w:bCs/>
                <w:color w:val="000000"/>
                <w:sz w:val="14"/>
                <w:szCs w:val="14"/>
                <w:lang w:eastAsia="sl-SI"/>
              </w:rPr>
              <w:t> </w:t>
            </w:r>
          </w:p>
        </w:tc>
        <w:tc>
          <w:tcPr>
            <w:tcW w:w="1259" w:type="dxa"/>
            <w:tcBorders>
              <w:top w:val="nil"/>
              <w:left w:val="nil"/>
              <w:bottom w:val="single" w:sz="4" w:space="0" w:color="auto"/>
              <w:right w:val="single" w:sz="4" w:space="0" w:color="auto"/>
            </w:tcBorders>
            <w:shd w:val="clear" w:color="auto" w:fill="auto"/>
            <w:vAlign w:val="bottom"/>
            <w:hideMark/>
          </w:tcPr>
          <w:p w14:paraId="5DF073B3" w14:textId="77777777" w:rsidR="00BB6F3A" w:rsidRPr="00BB6F3A" w:rsidRDefault="00BB6F3A" w:rsidP="00BB6F3A">
            <w:pPr>
              <w:spacing w:before="0" w:after="0"/>
              <w:jc w:val="right"/>
              <w:rPr>
                <w:rFonts w:ascii="Calibri" w:eastAsia="Times New Roman" w:hAnsi="Calibri" w:cs="Calibri"/>
                <w:b/>
                <w:bCs/>
                <w:color w:val="000000"/>
                <w:sz w:val="14"/>
                <w:szCs w:val="14"/>
                <w:lang w:eastAsia="sl-SI"/>
              </w:rPr>
            </w:pPr>
            <w:r w:rsidRPr="00BB6F3A">
              <w:rPr>
                <w:rFonts w:ascii="Calibri" w:eastAsia="Times New Roman" w:hAnsi="Calibri" w:cs="Calibri"/>
                <w:b/>
                <w:bCs/>
                <w:color w:val="000000"/>
                <w:sz w:val="14"/>
                <w:szCs w:val="14"/>
                <w:lang w:eastAsia="sl-SI"/>
              </w:rPr>
              <w:t>0,00</w:t>
            </w:r>
          </w:p>
        </w:tc>
      </w:tr>
      <w:tr w:rsidR="00BB6F3A" w:rsidRPr="00BB6F3A" w14:paraId="121260B5" w14:textId="77777777" w:rsidTr="00BB6F3A">
        <w:trPr>
          <w:trHeight w:val="226"/>
        </w:trPr>
        <w:tc>
          <w:tcPr>
            <w:tcW w:w="4700" w:type="dxa"/>
            <w:tcBorders>
              <w:top w:val="nil"/>
              <w:left w:val="single" w:sz="4" w:space="0" w:color="auto"/>
              <w:bottom w:val="single" w:sz="4" w:space="0" w:color="auto"/>
              <w:right w:val="single" w:sz="4" w:space="0" w:color="auto"/>
            </w:tcBorders>
            <w:shd w:val="clear" w:color="auto" w:fill="auto"/>
            <w:vAlign w:val="bottom"/>
            <w:hideMark/>
          </w:tcPr>
          <w:p w14:paraId="72ED197F" w14:textId="77777777" w:rsidR="00BB6F3A" w:rsidRPr="00BB6F3A" w:rsidRDefault="00BB6F3A" w:rsidP="00BB6F3A">
            <w:pPr>
              <w:spacing w:before="0" w:after="0"/>
              <w:rPr>
                <w:rFonts w:ascii="Calibri" w:eastAsia="Times New Roman" w:hAnsi="Calibri" w:cs="Calibri"/>
                <w:b/>
                <w:bCs/>
                <w:color w:val="000000"/>
                <w:sz w:val="14"/>
                <w:szCs w:val="14"/>
                <w:lang w:eastAsia="sl-SI"/>
              </w:rPr>
            </w:pPr>
            <w:r w:rsidRPr="00BB6F3A">
              <w:rPr>
                <w:rFonts w:ascii="Calibri" w:eastAsia="Times New Roman" w:hAnsi="Calibri" w:cs="Calibri"/>
                <w:b/>
                <w:bCs/>
                <w:color w:val="000000"/>
                <w:sz w:val="14"/>
                <w:szCs w:val="14"/>
                <w:lang w:eastAsia="sl-SI"/>
              </w:rPr>
              <w:t>Finančni odhodki</w:t>
            </w:r>
          </w:p>
        </w:tc>
        <w:tc>
          <w:tcPr>
            <w:tcW w:w="1776" w:type="dxa"/>
            <w:tcBorders>
              <w:top w:val="nil"/>
              <w:left w:val="nil"/>
              <w:bottom w:val="single" w:sz="4" w:space="0" w:color="auto"/>
              <w:right w:val="single" w:sz="4" w:space="0" w:color="auto"/>
            </w:tcBorders>
            <w:shd w:val="clear" w:color="000000" w:fill="D9D9D9"/>
            <w:vAlign w:val="bottom"/>
            <w:hideMark/>
          </w:tcPr>
          <w:p w14:paraId="0CF7FFF8" w14:textId="77777777" w:rsidR="00BB6F3A" w:rsidRPr="00BB6F3A" w:rsidRDefault="00BB6F3A" w:rsidP="00BB6F3A">
            <w:pPr>
              <w:spacing w:before="0" w:after="0"/>
              <w:jc w:val="right"/>
              <w:rPr>
                <w:rFonts w:ascii="Calibri" w:eastAsia="Times New Roman" w:hAnsi="Calibri" w:cs="Calibri"/>
                <w:b/>
                <w:bCs/>
                <w:color w:val="000000"/>
                <w:sz w:val="14"/>
                <w:szCs w:val="14"/>
                <w:lang w:eastAsia="sl-SI"/>
              </w:rPr>
            </w:pPr>
            <w:r w:rsidRPr="00BB6F3A">
              <w:rPr>
                <w:rFonts w:ascii="Calibri" w:eastAsia="Times New Roman" w:hAnsi="Calibri" w:cs="Calibri"/>
                <w:b/>
                <w:bCs/>
                <w:color w:val="000000"/>
                <w:sz w:val="14"/>
                <w:szCs w:val="14"/>
                <w:lang w:eastAsia="sl-SI"/>
              </w:rPr>
              <w:t>10.000,00</w:t>
            </w:r>
          </w:p>
        </w:tc>
        <w:tc>
          <w:tcPr>
            <w:tcW w:w="1506" w:type="dxa"/>
            <w:tcBorders>
              <w:top w:val="nil"/>
              <w:left w:val="nil"/>
              <w:bottom w:val="single" w:sz="4" w:space="0" w:color="auto"/>
              <w:right w:val="single" w:sz="4" w:space="0" w:color="auto"/>
            </w:tcBorders>
            <w:shd w:val="clear" w:color="auto" w:fill="auto"/>
            <w:vAlign w:val="bottom"/>
            <w:hideMark/>
          </w:tcPr>
          <w:p w14:paraId="2123970D" w14:textId="77777777" w:rsidR="00BB6F3A" w:rsidRPr="00BB6F3A" w:rsidRDefault="00BB6F3A" w:rsidP="00BB6F3A">
            <w:pPr>
              <w:spacing w:before="0" w:after="0"/>
              <w:jc w:val="right"/>
              <w:rPr>
                <w:rFonts w:ascii="Calibri" w:eastAsia="Times New Roman" w:hAnsi="Calibri" w:cs="Calibri"/>
                <w:b/>
                <w:bCs/>
                <w:color w:val="000000"/>
                <w:sz w:val="14"/>
                <w:szCs w:val="14"/>
                <w:lang w:eastAsia="sl-SI"/>
              </w:rPr>
            </w:pPr>
            <w:r w:rsidRPr="00BB6F3A">
              <w:rPr>
                <w:rFonts w:ascii="Calibri" w:eastAsia="Times New Roman" w:hAnsi="Calibri" w:cs="Calibri"/>
                <w:b/>
                <w:bCs/>
                <w:color w:val="000000"/>
                <w:sz w:val="14"/>
                <w:szCs w:val="14"/>
                <w:lang w:eastAsia="sl-SI"/>
              </w:rPr>
              <w:t>10.000,00</w:t>
            </w:r>
          </w:p>
        </w:tc>
        <w:tc>
          <w:tcPr>
            <w:tcW w:w="1259" w:type="dxa"/>
            <w:tcBorders>
              <w:top w:val="nil"/>
              <w:left w:val="nil"/>
              <w:bottom w:val="single" w:sz="4" w:space="0" w:color="auto"/>
              <w:right w:val="single" w:sz="4" w:space="0" w:color="auto"/>
            </w:tcBorders>
            <w:shd w:val="clear" w:color="auto" w:fill="auto"/>
            <w:vAlign w:val="bottom"/>
            <w:hideMark/>
          </w:tcPr>
          <w:p w14:paraId="6D668BE9" w14:textId="77777777" w:rsidR="00BB6F3A" w:rsidRPr="00BB6F3A" w:rsidRDefault="00BB6F3A" w:rsidP="00BB6F3A">
            <w:pPr>
              <w:spacing w:before="0" w:after="0"/>
              <w:jc w:val="right"/>
              <w:rPr>
                <w:rFonts w:ascii="Calibri" w:eastAsia="Times New Roman" w:hAnsi="Calibri" w:cs="Calibri"/>
                <w:b/>
                <w:bCs/>
                <w:color w:val="000000"/>
                <w:sz w:val="14"/>
                <w:szCs w:val="14"/>
                <w:lang w:eastAsia="sl-SI"/>
              </w:rPr>
            </w:pPr>
            <w:r w:rsidRPr="00BB6F3A">
              <w:rPr>
                <w:rFonts w:ascii="Calibri" w:eastAsia="Times New Roman" w:hAnsi="Calibri" w:cs="Calibri"/>
                <w:b/>
                <w:bCs/>
                <w:color w:val="000000"/>
                <w:sz w:val="14"/>
                <w:szCs w:val="14"/>
                <w:lang w:eastAsia="sl-SI"/>
              </w:rPr>
              <w:t>0,00</w:t>
            </w:r>
          </w:p>
        </w:tc>
      </w:tr>
      <w:tr w:rsidR="00BB6F3A" w:rsidRPr="00BB6F3A" w14:paraId="2E8643AF" w14:textId="77777777" w:rsidTr="00BB6F3A">
        <w:trPr>
          <w:trHeight w:val="226"/>
        </w:trPr>
        <w:tc>
          <w:tcPr>
            <w:tcW w:w="4700" w:type="dxa"/>
            <w:tcBorders>
              <w:top w:val="nil"/>
              <w:left w:val="single" w:sz="4" w:space="0" w:color="auto"/>
              <w:bottom w:val="single" w:sz="4" w:space="0" w:color="auto"/>
              <w:right w:val="single" w:sz="4" w:space="0" w:color="auto"/>
            </w:tcBorders>
            <w:shd w:val="clear" w:color="auto" w:fill="auto"/>
            <w:vAlign w:val="bottom"/>
            <w:hideMark/>
          </w:tcPr>
          <w:p w14:paraId="6614CB5B" w14:textId="77777777" w:rsidR="00BB6F3A" w:rsidRPr="00BB6F3A" w:rsidRDefault="00BB6F3A" w:rsidP="00BB6F3A">
            <w:pPr>
              <w:spacing w:before="0" w:after="0"/>
              <w:rPr>
                <w:rFonts w:ascii="Calibri" w:eastAsia="Times New Roman" w:hAnsi="Calibri" w:cs="Calibri"/>
                <w:b/>
                <w:bCs/>
                <w:color w:val="000000"/>
                <w:sz w:val="14"/>
                <w:szCs w:val="14"/>
                <w:lang w:eastAsia="sl-SI"/>
              </w:rPr>
            </w:pPr>
            <w:r w:rsidRPr="00BB6F3A">
              <w:rPr>
                <w:rFonts w:ascii="Calibri" w:eastAsia="Times New Roman" w:hAnsi="Calibri" w:cs="Calibri"/>
                <w:b/>
                <w:bCs/>
                <w:color w:val="000000"/>
                <w:sz w:val="14"/>
                <w:szCs w:val="14"/>
                <w:lang w:eastAsia="sl-SI"/>
              </w:rPr>
              <w:t>Drugi odhodki</w:t>
            </w:r>
          </w:p>
        </w:tc>
        <w:tc>
          <w:tcPr>
            <w:tcW w:w="1776" w:type="dxa"/>
            <w:tcBorders>
              <w:top w:val="nil"/>
              <w:left w:val="nil"/>
              <w:bottom w:val="single" w:sz="4" w:space="0" w:color="auto"/>
              <w:right w:val="single" w:sz="4" w:space="0" w:color="auto"/>
            </w:tcBorders>
            <w:shd w:val="clear" w:color="000000" w:fill="D9D9D9"/>
            <w:vAlign w:val="bottom"/>
            <w:hideMark/>
          </w:tcPr>
          <w:p w14:paraId="46CA4676" w14:textId="77777777" w:rsidR="00BB6F3A" w:rsidRPr="00BB6F3A" w:rsidRDefault="00BB6F3A" w:rsidP="00BB6F3A">
            <w:pPr>
              <w:spacing w:before="0" w:after="0"/>
              <w:jc w:val="right"/>
              <w:rPr>
                <w:rFonts w:ascii="Calibri" w:eastAsia="Times New Roman" w:hAnsi="Calibri" w:cs="Calibri"/>
                <w:b/>
                <w:bCs/>
                <w:color w:val="000000"/>
                <w:sz w:val="14"/>
                <w:szCs w:val="14"/>
                <w:lang w:eastAsia="sl-SI"/>
              </w:rPr>
            </w:pPr>
            <w:r w:rsidRPr="00BB6F3A">
              <w:rPr>
                <w:rFonts w:ascii="Calibri" w:eastAsia="Times New Roman" w:hAnsi="Calibri" w:cs="Calibri"/>
                <w:b/>
                <w:bCs/>
                <w:color w:val="000000"/>
                <w:sz w:val="14"/>
                <w:szCs w:val="14"/>
                <w:lang w:eastAsia="sl-SI"/>
              </w:rPr>
              <w:t>0,00</w:t>
            </w:r>
          </w:p>
        </w:tc>
        <w:tc>
          <w:tcPr>
            <w:tcW w:w="1506" w:type="dxa"/>
            <w:tcBorders>
              <w:top w:val="nil"/>
              <w:left w:val="nil"/>
              <w:bottom w:val="single" w:sz="4" w:space="0" w:color="auto"/>
              <w:right w:val="single" w:sz="4" w:space="0" w:color="auto"/>
            </w:tcBorders>
            <w:shd w:val="clear" w:color="auto" w:fill="auto"/>
            <w:vAlign w:val="bottom"/>
            <w:hideMark/>
          </w:tcPr>
          <w:p w14:paraId="58FE05FE" w14:textId="77777777" w:rsidR="00BB6F3A" w:rsidRPr="00BB6F3A" w:rsidRDefault="00BB6F3A" w:rsidP="00BB6F3A">
            <w:pPr>
              <w:spacing w:before="0" w:after="0"/>
              <w:rPr>
                <w:rFonts w:ascii="Calibri" w:eastAsia="Times New Roman" w:hAnsi="Calibri" w:cs="Calibri"/>
                <w:b/>
                <w:bCs/>
                <w:color w:val="000000"/>
                <w:sz w:val="14"/>
                <w:szCs w:val="14"/>
                <w:lang w:eastAsia="sl-SI"/>
              </w:rPr>
            </w:pPr>
            <w:r w:rsidRPr="00BB6F3A">
              <w:rPr>
                <w:rFonts w:ascii="Calibri" w:eastAsia="Times New Roman" w:hAnsi="Calibri" w:cs="Calibri"/>
                <w:b/>
                <w:bCs/>
                <w:color w:val="000000"/>
                <w:sz w:val="14"/>
                <w:szCs w:val="14"/>
                <w:lang w:eastAsia="sl-SI"/>
              </w:rPr>
              <w:t> </w:t>
            </w:r>
          </w:p>
        </w:tc>
        <w:tc>
          <w:tcPr>
            <w:tcW w:w="1259" w:type="dxa"/>
            <w:tcBorders>
              <w:top w:val="nil"/>
              <w:left w:val="nil"/>
              <w:bottom w:val="single" w:sz="4" w:space="0" w:color="auto"/>
              <w:right w:val="single" w:sz="4" w:space="0" w:color="auto"/>
            </w:tcBorders>
            <w:shd w:val="clear" w:color="auto" w:fill="auto"/>
            <w:vAlign w:val="bottom"/>
            <w:hideMark/>
          </w:tcPr>
          <w:p w14:paraId="2438B50C" w14:textId="77777777" w:rsidR="00BB6F3A" w:rsidRPr="00BB6F3A" w:rsidRDefault="00BB6F3A" w:rsidP="00BB6F3A">
            <w:pPr>
              <w:spacing w:before="0" w:after="0"/>
              <w:jc w:val="right"/>
              <w:rPr>
                <w:rFonts w:ascii="Calibri" w:eastAsia="Times New Roman" w:hAnsi="Calibri" w:cs="Calibri"/>
                <w:b/>
                <w:bCs/>
                <w:color w:val="000000"/>
                <w:sz w:val="14"/>
                <w:szCs w:val="14"/>
                <w:lang w:eastAsia="sl-SI"/>
              </w:rPr>
            </w:pPr>
            <w:r w:rsidRPr="00BB6F3A">
              <w:rPr>
                <w:rFonts w:ascii="Calibri" w:eastAsia="Times New Roman" w:hAnsi="Calibri" w:cs="Calibri"/>
                <w:b/>
                <w:bCs/>
                <w:color w:val="000000"/>
                <w:sz w:val="14"/>
                <w:szCs w:val="14"/>
                <w:lang w:eastAsia="sl-SI"/>
              </w:rPr>
              <w:t>0,00</w:t>
            </w:r>
          </w:p>
        </w:tc>
      </w:tr>
      <w:tr w:rsidR="00BB6F3A" w:rsidRPr="00BB6F3A" w14:paraId="1C2B7B76" w14:textId="77777777" w:rsidTr="00BB6F3A">
        <w:trPr>
          <w:trHeight w:val="226"/>
        </w:trPr>
        <w:tc>
          <w:tcPr>
            <w:tcW w:w="4700" w:type="dxa"/>
            <w:tcBorders>
              <w:top w:val="nil"/>
              <w:left w:val="single" w:sz="4" w:space="0" w:color="auto"/>
              <w:bottom w:val="single" w:sz="4" w:space="0" w:color="auto"/>
              <w:right w:val="single" w:sz="4" w:space="0" w:color="auto"/>
            </w:tcBorders>
            <w:shd w:val="clear" w:color="auto" w:fill="auto"/>
            <w:vAlign w:val="bottom"/>
            <w:hideMark/>
          </w:tcPr>
          <w:p w14:paraId="6FDF5E7F" w14:textId="77777777" w:rsidR="00BB6F3A" w:rsidRPr="00BB6F3A" w:rsidRDefault="00BB6F3A" w:rsidP="00BB6F3A">
            <w:pPr>
              <w:spacing w:before="0" w:after="0"/>
              <w:rPr>
                <w:rFonts w:ascii="Calibri" w:eastAsia="Times New Roman" w:hAnsi="Calibri" w:cs="Calibri"/>
                <w:b/>
                <w:bCs/>
                <w:color w:val="000000"/>
                <w:sz w:val="14"/>
                <w:szCs w:val="14"/>
                <w:lang w:eastAsia="sl-SI"/>
              </w:rPr>
            </w:pPr>
            <w:proofErr w:type="spellStart"/>
            <w:r w:rsidRPr="00BB6F3A">
              <w:rPr>
                <w:rFonts w:ascii="Calibri" w:eastAsia="Times New Roman" w:hAnsi="Calibri" w:cs="Calibri"/>
                <w:b/>
                <w:bCs/>
                <w:color w:val="000000"/>
                <w:sz w:val="14"/>
                <w:szCs w:val="14"/>
                <w:lang w:eastAsia="sl-SI"/>
              </w:rPr>
              <w:t>Prevrednotovalni</w:t>
            </w:r>
            <w:proofErr w:type="spellEnd"/>
            <w:r w:rsidRPr="00BB6F3A">
              <w:rPr>
                <w:rFonts w:ascii="Calibri" w:eastAsia="Times New Roman" w:hAnsi="Calibri" w:cs="Calibri"/>
                <w:b/>
                <w:bCs/>
                <w:color w:val="000000"/>
                <w:sz w:val="14"/>
                <w:szCs w:val="14"/>
                <w:lang w:eastAsia="sl-SI"/>
              </w:rPr>
              <w:t xml:space="preserve"> odhodki</w:t>
            </w:r>
          </w:p>
        </w:tc>
        <w:tc>
          <w:tcPr>
            <w:tcW w:w="1776" w:type="dxa"/>
            <w:tcBorders>
              <w:top w:val="nil"/>
              <w:left w:val="nil"/>
              <w:bottom w:val="single" w:sz="4" w:space="0" w:color="auto"/>
              <w:right w:val="single" w:sz="4" w:space="0" w:color="auto"/>
            </w:tcBorders>
            <w:shd w:val="clear" w:color="000000" w:fill="D9D9D9"/>
            <w:vAlign w:val="bottom"/>
            <w:hideMark/>
          </w:tcPr>
          <w:p w14:paraId="67392ABE" w14:textId="77777777" w:rsidR="00BB6F3A" w:rsidRPr="00BB6F3A" w:rsidRDefault="00BB6F3A" w:rsidP="00BB6F3A">
            <w:pPr>
              <w:spacing w:before="0" w:after="0"/>
              <w:jc w:val="right"/>
              <w:rPr>
                <w:rFonts w:ascii="Calibri" w:eastAsia="Times New Roman" w:hAnsi="Calibri" w:cs="Calibri"/>
                <w:b/>
                <w:bCs/>
                <w:color w:val="000000"/>
                <w:sz w:val="14"/>
                <w:szCs w:val="14"/>
                <w:lang w:eastAsia="sl-SI"/>
              </w:rPr>
            </w:pPr>
            <w:r w:rsidRPr="00BB6F3A">
              <w:rPr>
                <w:rFonts w:ascii="Calibri" w:eastAsia="Times New Roman" w:hAnsi="Calibri" w:cs="Calibri"/>
                <w:b/>
                <w:bCs/>
                <w:color w:val="000000"/>
                <w:sz w:val="14"/>
                <w:szCs w:val="14"/>
                <w:lang w:eastAsia="sl-SI"/>
              </w:rPr>
              <w:t>0,00</w:t>
            </w:r>
          </w:p>
        </w:tc>
        <w:tc>
          <w:tcPr>
            <w:tcW w:w="1506" w:type="dxa"/>
            <w:tcBorders>
              <w:top w:val="nil"/>
              <w:left w:val="nil"/>
              <w:bottom w:val="single" w:sz="4" w:space="0" w:color="auto"/>
              <w:right w:val="single" w:sz="4" w:space="0" w:color="auto"/>
            </w:tcBorders>
            <w:shd w:val="clear" w:color="auto" w:fill="auto"/>
            <w:vAlign w:val="bottom"/>
            <w:hideMark/>
          </w:tcPr>
          <w:p w14:paraId="17299790" w14:textId="77777777" w:rsidR="00BB6F3A" w:rsidRPr="00BB6F3A" w:rsidRDefault="00BB6F3A" w:rsidP="00BB6F3A">
            <w:pPr>
              <w:spacing w:before="0" w:after="0"/>
              <w:rPr>
                <w:rFonts w:ascii="Calibri" w:eastAsia="Times New Roman" w:hAnsi="Calibri" w:cs="Calibri"/>
                <w:b/>
                <w:bCs/>
                <w:color w:val="000000"/>
                <w:sz w:val="14"/>
                <w:szCs w:val="14"/>
                <w:lang w:eastAsia="sl-SI"/>
              </w:rPr>
            </w:pPr>
            <w:r w:rsidRPr="00BB6F3A">
              <w:rPr>
                <w:rFonts w:ascii="Calibri" w:eastAsia="Times New Roman" w:hAnsi="Calibri" w:cs="Calibri"/>
                <w:b/>
                <w:bCs/>
                <w:color w:val="000000"/>
                <w:sz w:val="14"/>
                <w:szCs w:val="14"/>
                <w:lang w:eastAsia="sl-SI"/>
              </w:rPr>
              <w:t> </w:t>
            </w:r>
          </w:p>
        </w:tc>
        <w:tc>
          <w:tcPr>
            <w:tcW w:w="1259" w:type="dxa"/>
            <w:tcBorders>
              <w:top w:val="nil"/>
              <w:left w:val="nil"/>
              <w:bottom w:val="single" w:sz="4" w:space="0" w:color="auto"/>
              <w:right w:val="single" w:sz="4" w:space="0" w:color="auto"/>
            </w:tcBorders>
            <w:shd w:val="clear" w:color="auto" w:fill="auto"/>
            <w:vAlign w:val="bottom"/>
            <w:hideMark/>
          </w:tcPr>
          <w:p w14:paraId="31A82F4D" w14:textId="77777777" w:rsidR="00BB6F3A" w:rsidRPr="00BB6F3A" w:rsidRDefault="00BB6F3A" w:rsidP="00BB6F3A">
            <w:pPr>
              <w:spacing w:before="0" w:after="0"/>
              <w:jc w:val="right"/>
              <w:rPr>
                <w:rFonts w:ascii="Calibri" w:eastAsia="Times New Roman" w:hAnsi="Calibri" w:cs="Calibri"/>
                <w:b/>
                <w:bCs/>
                <w:color w:val="000000"/>
                <w:sz w:val="14"/>
                <w:szCs w:val="14"/>
                <w:lang w:eastAsia="sl-SI"/>
              </w:rPr>
            </w:pPr>
            <w:r w:rsidRPr="00BB6F3A">
              <w:rPr>
                <w:rFonts w:ascii="Calibri" w:eastAsia="Times New Roman" w:hAnsi="Calibri" w:cs="Calibri"/>
                <w:b/>
                <w:bCs/>
                <w:color w:val="000000"/>
                <w:sz w:val="14"/>
                <w:szCs w:val="14"/>
                <w:lang w:eastAsia="sl-SI"/>
              </w:rPr>
              <w:t>0,00</w:t>
            </w:r>
          </w:p>
        </w:tc>
      </w:tr>
    </w:tbl>
    <w:p w14:paraId="7B6D32CE" w14:textId="737A931C" w:rsidR="00C07710" w:rsidRDefault="00C07710" w:rsidP="007B6100">
      <w:pPr>
        <w:rPr>
          <w:rFonts w:asciiTheme="minorHAnsi" w:hAnsiTheme="minorHAnsi"/>
          <w:color w:val="auto"/>
        </w:rPr>
      </w:pPr>
    </w:p>
    <w:tbl>
      <w:tblPr>
        <w:tblW w:w="7100" w:type="dxa"/>
        <w:tblCellMar>
          <w:left w:w="70" w:type="dxa"/>
          <w:right w:w="70" w:type="dxa"/>
        </w:tblCellMar>
        <w:tblLook w:val="04A0" w:firstRow="1" w:lastRow="0" w:firstColumn="1" w:lastColumn="0" w:noHBand="0" w:noVBand="1"/>
      </w:tblPr>
      <w:tblGrid>
        <w:gridCol w:w="4180"/>
        <w:gridCol w:w="1580"/>
        <w:gridCol w:w="1340"/>
      </w:tblGrid>
      <w:tr w:rsidR="00C07710" w:rsidRPr="00C07710" w14:paraId="6351D427" w14:textId="77777777" w:rsidTr="00C07710">
        <w:trPr>
          <w:trHeight w:val="288"/>
        </w:trPr>
        <w:tc>
          <w:tcPr>
            <w:tcW w:w="4180" w:type="dxa"/>
            <w:tcBorders>
              <w:top w:val="single" w:sz="4" w:space="0" w:color="auto"/>
              <w:left w:val="single" w:sz="4" w:space="0" w:color="auto"/>
              <w:bottom w:val="nil"/>
              <w:right w:val="nil"/>
            </w:tcBorders>
            <w:shd w:val="clear" w:color="auto" w:fill="auto"/>
            <w:noWrap/>
            <w:vAlign w:val="bottom"/>
            <w:hideMark/>
          </w:tcPr>
          <w:p w14:paraId="2A3B3ACD" w14:textId="77777777" w:rsidR="00C07710" w:rsidRPr="00C07710" w:rsidRDefault="00C07710">
            <w:pPr>
              <w:rPr>
                <w:rFonts w:ascii="Calibri" w:eastAsia="Times New Roman" w:hAnsi="Calibri" w:cs="Calibri"/>
                <w:b/>
                <w:bCs/>
                <w:color w:val="000000"/>
                <w:sz w:val="18"/>
                <w:szCs w:val="18"/>
                <w:lang w:eastAsia="sl-SI"/>
              </w:rPr>
            </w:pPr>
            <w:r w:rsidRPr="00C07710">
              <w:rPr>
                <w:rFonts w:ascii="Calibri" w:eastAsia="Times New Roman" w:hAnsi="Calibri" w:cs="Calibri"/>
                <w:b/>
                <w:bCs/>
                <w:color w:val="000000"/>
                <w:sz w:val="18"/>
                <w:szCs w:val="18"/>
                <w:lang w:eastAsia="sl-SI"/>
              </w:rPr>
              <w:t>Posredni stroški-plan 2024</w:t>
            </w:r>
          </w:p>
        </w:tc>
        <w:tc>
          <w:tcPr>
            <w:tcW w:w="1580" w:type="dxa"/>
            <w:tcBorders>
              <w:top w:val="single" w:sz="4" w:space="0" w:color="auto"/>
              <w:left w:val="nil"/>
              <w:bottom w:val="nil"/>
              <w:right w:val="nil"/>
            </w:tcBorders>
            <w:shd w:val="clear" w:color="auto" w:fill="auto"/>
            <w:noWrap/>
            <w:vAlign w:val="bottom"/>
            <w:hideMark/>
          </w:tcPr>
          <w:p w14:paraId="3D4B8478" w14:textId="77777777" w:rsidR="00C07710" w:rsidRPr="00C07710" w:rsidRDefault="00C07710" w:rsidP="00C07710">
            <w:pPr>
              <w:spacing w:before="0" w:after="0"/>
              <w:jc w:val="center"/>
              <w:rPr>
                <w:rFonts w:ascii="Calibri" w:eastAsia="Times New Roman" w:hAnsi="Calibri" w:cs="Calibri"/>
                <w:b/>
                <w:bCs/>
                <w:color w:val="auto"/>
                <w:sz w:val="18"/>
                <w:szCs w:val="18"/>
                <w:lang w:eastAsia="sl-SI"/>
              </w:rPr>
            </w:pPr>
            <w:r w:rsidRPr="00C07710">
              <w:rPr>
                <w:rFonts w:ascii="Calibri" w:eastAsia="Times New Roman" w:hAnsi="Calibri" w:cs="Calibri"/>
                <w:b/>
                <w:bCs/>
                <w:color w:val="auto"/>
                <w:sz w:val="18"/>
                <w:szCs w:val="18"/>
                <w:lang w:eastAsia="sl-SI"/>
              </w:rPr>
              <w:t>%</w:t>
            </w:r>
          </w:p>
        </w:tc>
        <w:tc>
          <w:tcPr>
            <w:tcW w:w="1340" w:type="dxa"/>
            <w:tcBorders>
              <w:top w:val="single" w:sz="4" w:space="0" w:color="auto"/>
              <w:left w:val="nil"/>
              <w:bottom w:val="nil"/>
              <w:right w:val="single" w:sz="4" w:space="0" w:color="auto"/>
            </w:tcBorders>
            <w:shd w:val="clear" w:color="auto" w:fill="auto"/>
            <w:noWrap/>
            <w:vAlign w:val="bottom"/>
            <w:hideMark/>
          </w:tcPr>
          <w:p w14:paraId="1525B9B3" w14:textId="77777777" w:rsidR="00C07710" w:rsidRPr="00C07710" w:rsidRDefault="00C07710" w:rsidP="00C07710">
            <w:pPr>
              <w:spacing w:before="0" w:after="0"/>
              <w:jc w:val="right"/>
              <w:rPr>
                <w:rFonts w:ascii="Calibri" w:eastAsia="Times New Roman" w:hAnsi="Calibri" w:cs="Calibri"/>
                <w:b/>
                <w:bCs/>
                <w:color w:val="000000"/>
                <w:sz w:val="18"/>
                <w:szCs w:val="18"/>
                <w:lang w:eastAsia="sl-SI"/>
              </w:rPr>
            </w:pPr>
            <w:r w:rsidRPr="00C07710">
              <w:rPr>
                <w:rFonts w:ascii="Calibri" w:eastAsia="Times New Roman" w:hAnsi="Calibri" w:cs="Calibri"/>
                <w:b/>
                <w:bCs/>
                <w:color w:val="000000"/>
                <w:sz w:val="18"/>
                <w:szCs w:val="18"/>
                <w:lang w:eastAsia="sl-SI"/>
              </w:rPr>
              <w:t>14,77%</w:t>
            </w:r>
          </w:p>
        </w:tc>
      </w:tr>
      <w:tr w:rsidR="00C07710" w:rsidRPr="00C07710" w14:paraId="65D41269" w14:textId="77777777" w:rsidTr="00C07710">
        <w:trPr>
          <w:trHeight w:val="288"/>
        </w:trPr>
        <w:tc>
          <w:tcPr>
            <w:tcW w:w="4180" w:type="dxa"/>
            <w:tcBorders>
              <w:top w:val="nil"/>
              <w:left w:val="single" w:sz="4" w:space="0" w:color="auto"/>
              <w:bottom w:val="nil"/>
              <w:right w:val="nil"/>
            </w:tcBorders>
            <w:shd w:val="clear" w:color="auto" w:fill="auto"/>
            <w:noWrap/>
            <w:vAlign w:val="bottom"/>
            <w:hideMark/>
          </w:tcPr>
          <w:p w14:paraId="5544CAFC" w14:textId="77777777" w:rsidR="00C07710" w:rsidRPr="00C07710" w:rsidRDefault="00C07710" w:rsidP="00C07710">
            <w:pPr>
              <w:spacing w:before="0" w:after="0"/>
              <w:rPr>
                <w:rFonts w:ascii="Calibri" w:eastAsia="Times New Roman" w:hAnsi="Calibri" w:cs="Calibri"/>
                <w:color w:val="000000"/>
                <w:sz w:val="18"/>
                <w:szCs w:val="18"/>
                <w:lang w:eastAsia="sl-SI"/>
              </w:rPr>
            </w:pPr>
            <w:r w:rsidRPr="00C07710">
              <w:rPr>
                <w:rFonts w:ascii="Calibri" w:eastAsia="Times New Roman" w:hAnsi="Calibri" w:cs="Calibri"/>
                <w:color w:val="000000"/>
                <w:sz w:val="18"/>
                <w:szCs w:val="18"/>
                <w:lang w:eastAsia="sl-SI"/>
              </w:rPr>
              <w:t>Stroški materiala</w:t>
            </w:r>
          </w:p>
        </w:tc>
        <w:tc>
          <w:tcPr>
            <w:tcW w:w="1580" w:type="dxa"/>
            <w:tcBorders>
              <w:top w:val="nil"/>
              <w:left w:val="nil"/>
              <w:bottom w:val="nil"/>
              <w:right w:val="nil"/>
            </w:tcBorders>
            <w:shd w:val="clear" w:color="auto" w:fill="auto"/>
            <w:noWrap/>
            <w:vAlign w:val="bottom"/>
            <w:hideMark/>
          </w:tcPr>
          <w:p w14:paraId="4B2C1830" w14:textId="77777777" w:rsidR="00C07710" w:rsidRPr="00C07710" w:rsidRDefault="00C07710" w:rsidP="00C07710">
            <w:pPr>
              <w:spacing w:before="0" w:after="0"/>
              <w:jc w:val="center"/>
              <w:rPr>
                <w:rFonts w:ascii="Calibri" w:eastAsia="Times New Roman" w:hAnsi="Calibri" w:cs="Calibri"/>
                <w:color w:val="000000"/>
                <w:sz w:val="18"/>
                <w:szCs w:val="18"/>
                <w:lang w:eastAsia="sl-SI"/>
              </w:rPr>
            </w:pPr>
            <w:r w:rsidRPr="00C07710">
              <w:rPr>
                <w:rFonts w:ascii="Calibri" w:eastAsia="Times New Roman" w:hAnsi="Calibri" w:cs="Calibri"/>
                <w:color w:val="000000"/>
                <w:sz w:val="18"/>
                <w:szCs w:val="18"/>
                <w:lang w:eastAsia="sl-SI"/>
              </w:rPr>
              <w:t>19,03</w:t>
            </w:r>
          </w:p>
        </w:tc>
        <w:tc>
          <w:tcPr>
            <w:tcW w:w="1340" w:type="dxa"/>
            <w:tcBorders>
              <w:top w:val="nil"/>
              <w:left w:val="nil"/>
              <w:bottom w:val="nil"/>
              <w:right w:val="single" w:sz="4" w:space="0" w:color="auto"/>
            </w:tcBorders>
            <w:shd w:val="clear" w:color="auto" w:fill="auto"/>
            <w:noWrap/>
            <w:vAlign w:val="bottom"/>
            <w:hideMark/>
          </w:tcPr>
          <w:p w14:paraId="75A8BFD4" w14:textId="77777777" w:rsidR="00C07710" w:rsidRPr="00C07710" w:rsidRDefault="00C07710" w:rsidP="00C07710">
            <w:pPr>
              <w:spacing w:before="0" w:after="0"/>
              <w:jc w:val="right"/>
              <w:rPr>
                <w:rFonts w:ascii="Calibri" w:eastAsia="Times New Roman" w:hAnsi="Calibri" w:cs="Calibri"/>
                <w:color w:val="000000"/>
                <w:sz w:val="18"/>
                <w:szCs w:val="18"/>
                <w:lang w:eastAsia="sl-SI"/>
              </w:rPr>
            </w:pPr>
            <w:r w:rsidRPr="00C07710">
              <w:rPr>
                <w:rFonts w:ascii="Calibri" w:eastAsia="Times New Roman" w:hAnsi="Calibri" w:cs="Calibri"/>
                <w:color w:val="000000"/>
                <w:sz w:val="18"/>
                <w:szCs w:val="18"/>
                <w:lang w:eastAsia="sl-SI"/>
              </w:rPr>
              <w:t>83.000</w:t>
            </w:r>
          </w:p>
        </w:tc>
      </w:tr>
      <w:tr w:rsidR="00C07710" w:rsidRPr="00C07710" w14:paraId="78E2DC09" w14:textId="77777777" w:rsidTr="00C07710">
        <w:trPr>
          <w:trHeight w:val="288"/>
        </w:trPr>
        <w:tc>
          <w:tcPr>
            <w:tcW w:w="4180" w:type="dxa"/>
            <w:tcBorders>
              <w:top w:val="nil"/>
              <w:left w:val="single" w:sz="4" w:space="0" w:color="auto"/>
              <w:bottom w:val="nil"/>
              <w:right w:val="nil"/>
            </w:tcBorders>
            <w:shd w:val="clear" w:color="auto" w:fill="auto"/>
            <w:noWrap/>
            <w:vAlign w:val="bottom"/>
            <w:hideMark/>
          </w:tcPr>
          <w:p w14:paraId="13D343A7" w14:textId="77777777" w:rsidR="00C07710" w:rsidRPr="00C07710" w:rsidRDefault="00C07710" w:rsidP="00C07710">
            <w:pPr>
              <w:spacing w:before="0" w:after="0"/>
              <w:rPr>
                <w:rFonts w:ascii="Calibri" w:eastAsia="Times New Roman" w:hAnsi="Calibri" w:cs="Calibri"/>
                <w:color w:val="000000"/>
                <w:sz w:val="18"/>
                <w:szCs w:val="18"/>
                <w:lang w:eastAsia="sl-SI"/>
              </w:rPr>
            </w:pPr>
            <w:r w:rsidRPr="00C07710">
              <w:rPr>
                <w:rFonts w:ascii="Calibri" w:eastAsia="Times New Roman" w:hAnsi="Calibri" w:cs="Calibri"/>
                <w:color w:val="000000"/>
                <w:sz w:val="18"/>
                <w:szCs w:val="18"/>
                <w:lang w:eastAsia="sl-SI"/>
              </w:rPr>
              <w:t>Stroški storitev</w:t>
            </w:r>
          </w:p>
        </w:tc>
        <w:tc>
          <w:tcPr>
            <w:tcW w:w="1580" w:type="dxa"/>
            <w:tcBorders>
              <w:top w:val="nil"/>
              <w:left w:val="nil"/>
              <w:bottom w:val="nil"/>
              <w:right w:val="nil"/>
            </w:tcBorders>
            <w:shd w:val="clear" w:color="auto" w:fill="auto"/>
            <w:noWrap/>
            <w:vAlign w:val="bottom"/>
            <w:hideMark/>
          </w:tcPr>
          <w:p w14:paraId="2AD71AA9" w14:textId="77777777" w:rsidR="00C07710" w:rsidRPr="00C07710" w:rsidRDefault="00C07710" w:rsidP="00C07710">
            <w:pPr>
              <w:spacing w:before="0" w:after="0"/>
              <w:jc w:val="center"/>
              <w:rPr>
                <w:rFonts w:ascii="Calibri" w:eastAsia="Times New Roman" w:hAnsi="Calibri" w:cs="Calibri"/>
                <w:color w:val="000000"/>
                <w:sz w:val="18"/>
                <w:szCs w:val="18"/>
                <w:lang w:eastAsia="sl-SI"/>
              </w:rPr>
            </w:pPr>
            <w:r w:rsidRPr="00C07710">
              <w:rPr>
                <w:rFonts w:ascii="Calibri" w:eastAsia="Times New Roman" w:hAnsi="Calibri" w:cs="Calibri"/>
                <w:color w:val="000000"/>
                <w:sz w:val="18"/>
                <w:szCs w:val="18"/>
                <w:lang w:eastAsia="sl-SI"/>
              </w:rPr>
              <w:t>22,46</w:t>
            </w:r>
          </w:p>
        </w:tc>
        <w:tc>
          <w:tcPr>
            <w:tcW w:w="1340" w:type="dxa"/>
            <w:tcBorders>
              <w:top w:val="nil"/>
              <w:left w:val="nil"/>
              <w:bottom w:val="nil"/>
              <w:right w:val="single" w:sz="4" w:space="0" w:color="auto"/>
            </w:tcBorders>
            <w:shd w:val="clear" w:color="auto" w:fill="auto"/>
            <w:noWrap/>
            <w:vAlign w:val="bottom"/>
            <w:hideMark/>
          </w:tcPr>
          <w:p w14:paraId="192699B1" w14:textId="77777777" w:rsidR="00C07710" w:rsidRPr="00C07710" w:rsidRDefault="00C07710" w:rsidP="00C07710">
            <w:pPr>
              <w:spacing w:before="0" w:after="0"/>
              <w:jc w:val="right"/>
              <w:rPr>
                <w:rFonts w:ascii="Calibri" w:eastAsia="Times New Roman" w:hAnsi="Calibri" w:cs="Calibri"/>
                <w:color w:val="000000"/>
                <w:sz w:val="18"/>
                <w:szCs w:val="18"/>
                <w:lang w:eastAsia="sl-SI"/>
              </w:rPr>
            </w:pPr>
            <w:r w:rsidRPr="00C07710">
              <w:rPr>
                <w:rFonts w:ascii="Calibri" w:eastAsia="Times New Roman" w:hAnsi="Calibri" w:cs="Calibri"/>
                <w:color w:val="000000"/>
                <w:sz w:val="18"/>
                <w:szCs w:val="18"/>
                <w:lang w:eastAsia="sl-SI"/>
              </w:rPr>
              <w:t>98.000</w:t>
            </w:r>
          </w:p>
        </w:tc>
      </w:tr>
      <w:tr w:rsidR="00C07710" w:rsidRPr="00C07710" w14:paraId="7A8C825D" w14:textId="77777777" w:rsidTr="00C07710">
        <w:trPr>
          <w:trHeight w:val="288"/>
        </w:trPr>
        <w:tc>
          <w:tcPr>
            <w:tcW w:w="4180" w:type="dxa"/>
            <w:tcBorders>
              <w:top w:val="nil"/>
              <w:left w:val="single" w:sz="4" w:space="0" w:color="auto"/>
              <w:bottom w:val="nil"/>
              <w:right w:val="nil"/>
            </w:tcBorders>
            <w:shd w:val="clear" w:color="auto" w:fill="auto"/>
            <w:noWrap/>
            <w:vAlign w:val="bottom"/>
            <w:hideMark/>
          </w:tcPr>
          <w:p w14:paraId="32204313" w14:textId="77777777" w:rsidR="00C07710" w:rsidRPr="00C07710" w:rsidRDefault="00C07710" w:rsidP="00C07710">
            <w:pPr>
              <w:spacing w:before="0" w:after="0"/>
              <w:rPr>
                <w:rFonts w:ascii="Calibri" w:eastAsia="Times New Roman" w:hAnsi="Calibri" w:cs="Calibri"/>
                <w:color w:val="000000"/>
                <w:sz w:val="18"/>
                <w:szCs w:val="18"/>
                <w:lang w:eastAsia="sl-SI"/>
              </w:rPr>
            </w:pPr>
            <w:r w:rsidRPr="00C07710">
              <w:rPr>
                <w:rFonts w:ascii="Calibri" w:eastAsia="Times New Roman" w:hAnsi="Calibri" w:cs="Calibri"/>
                <w:color w:val="000000"/>
                <w:sz w:val="18"/>
                <w:szCs w:val="18"/>
                <w:lang w:eastAsia="sl-SI"/>
              </w:rPr>
              <w:t>Amortizacija upravne stavbe</w:t>
            </w:r>
          </w:p>
        </w:tc>
        <w:tc>
          <w:tcPr>
            <w:tcW w:w="1580" w:type="dxa"/>
            <w:tcBorders>
              <w:top w:val="nil"/>
              <w:left w:val="nil"/>
              <w:bottom w:val="nil"/>
              <w:right w:val="nil"/>
            </w:tcBorders>
            <w:shd w:val="clear" w:color="auto" w:fill="auto"/>
            <w:noWrap/>
            <w:vAlign w:val="bottom"/>
            <w:hideMark/>
          </w:tcPr>
          <w:p w14:paraId="1ABA08D8" w14:textId="77777777" w:rsidR="00C07710" w:rsidRPr="00C07710" w:rsidRDefault="00C07710" w:rsidP="00C07710">
            <w:pPr>
              <w:spacing w:before="0" w:after="0"/>
              <w:jc w:val="center"/>
              <w:rPr>
                <w:rFonts w:ascii="Calibri" w:eastAsia="Times New Roman" w:hAnsi="Calibri" w:cs="Calibri"/>
                <w:color w:val="000000"/>
                <w:sz w:val="18"/>
                <w:szCs w:val="18"/>
                <w:lang w:eastAsia="sl-SI"/>
              </w:rPr>
            </w:pPr>
            <w:r w:rsidRPr="00C07710">
              <w:rPr>
                <w:rFonts w:ascii="Calibri" w:eastAsia="Times New Roman" w:hAnsi="Calibri" w:cs="Calibri"/>
                <w:color w:val="000000"/>
                <w:sz w:val="18"/>
                <w:szCs w:val="18"/>
                <w:lang w:eastAsia="sl-SI"/>
              </w:rPr>
              <w:t>5,50</w:t>
            </w:r>
          </w:p>
        </w:tc>
        <w:tc>
          <w:tcPr>
            <w:tcW w:w="1340" w:type="dxa"/>
            <w:tcBorders>
              <w:top w:val="nil"/>
              <w:left w:val="nil"/>
              <w:bottom w:val="nil"/>
              <w:right w:val="single" w:sz="4" w:space="0" w:color="auto"/>
            </w:tcBorders>
            <w:shd w:val="clear" w:color="auto" w:fill="auto"/>
            <w:noWrap/>
            <w:vAlign w:val="bottom"/>
            <w:hideMark/>
          </w:tcPr>
          <w:p w14:paraId="6DF2113F" w14:textId="77777777" w:rsidR="00C07710" w:rsidRPr="00C07710" w:rsidRDefault="00C07710" w:rsidP="00C07710">
            <w:pPr>
              <w:spacing w:before="0" w:after="0"/>
              <w:jc w:val="right"/>
              <w:rPr>
                <w:rFonts w:ascii="Calibri" w:eastAsia="Times New Roman" w:hAnsi="Calibri" w:cs="Calibri"/>
                <w:color w:val="000000"/>
                <w:sz w:val="18"/>
                <w:szCs w:val="18"/>
                <w:lang w:eastAsia="sl-SI"/>
              </w:rPr>
            </w:pPr>
            <w:r w:rsidRPr="00C07710">
              <w:rPr>
                <w:rFonts w:ascii="Calibri" w:eastAsia="Times New Roman" w:hAnsi="Calibri" w:cs="Calibri"/>
                <w:color w:val="000000"/>
                <w:sz w:val="18"/>
                <w:szCs w:val="18"/>
                <w:lang w:eastAsia="sl-SI"/>
              </w:rPr>
              <w:t>24.000</w:t>
            </w:r>
          </w:p>
        </w:tc>
      </w:tr>
      <w:tr w:rsidR="00C07710" w:rsidRPr="00C07710" w14:paraId="143AF3EA" w14:textId="77777777" w:rsidTr="00C07710">
        <w:trPr>
          <w:trHeight w:val="288"/>
        </w:trPr>
        <w:tc>
          <w:tcPr>
            <w:tcW w:w="4180" w:type="dxa"/>
            <w:tcBorders>
              <w:top w:val="nil"/>
              <w:left w:val="single" w:sz="4" w:space="0" w:color="auto"/>
              <w:bottom w:val="nil"/>
              <w:right w:val="nil"/>
            </w:tcBorders>
            <w:shd w:val="clear" w:color="auto" w:fill="auto"/>
            <w:noWrap/>
            <w:vAlign w:val="bottom"/>
            <w:hideMark/>
          </w:tcPr>
          <w:p w14:paraId="7B7219F3" w14:textId="77777777" w:rsidR="00C07710" w:rsidRPr="00C07710" w:rsidRDefault="00C07710" w:rsidP="00C07710">
            <w:pPr>
              <w:spacing w:before="0" w:after="0"/>
              <w:rPr>
                <w:rFonts w:ascii="Calibri" w:eastAsia="Times New Roman" w:hAnsi="Calibri" w:cs="Calibri"/>
                <w:color w:val="000000"/>
                <w:sz w:val="18"/>
                <w:szCs w:val="18"/>
                <w:lang w:eastAsia="sl-SI"/>
              </w:rPr>
            </w:pPr>
            <w:r w:rsidRPr="00C07710">
              <w:rPr>
                <w:rFonts w:ascii="Calibri" w:eastAsia="Times New Roman" w:hAnsi="Calibri" w:cs="Calibri"/>
                <w:color w:val="000000"/>
                <w:sz w:val="18"/>
                <w:szCs w:val="18"/>
                <w:lang w:eastAsia="sl-SI"/>
              </w:rPr>
              <w:t>Stroški dela uprave</w:t>
            </w:r>
          </w:p>
        </w:tc>
        <w:tc>
          <w:tcPr>
            <w:tcW w:w="1580" w:type="dxa"/>
            <w:tcBorders>
              <w:top w:val="nil"/>
              <w:left w:val="nil"/>
              <w:bottom w:val="nil"/>
              <w:right w:val="nil"/>
            </w:tcBorders>
            <w:shd w:val="clear" w:color="auto" w:fill="auto"/>
            <w:noWrap/>
            <w:vAlign w:val="bottom"/>
            <w:hideMark/>
          </w:tcPr>
          <w:p w14:paraId="635A7C55" w14:textId="77777777" w:rsidR="00C07710" w:rsidRPr="00C07710" w:rsidRDefault="00C07710" w:rsidP="00C07710">
            <w:pPr>
              <w:spacing w:before="0" w:after="0"/>
              <w:jc w:val="center"/>
              <w:rPr>
                <w:rFonts w:ascii="Calibri" w:eastAsia="Times New Roman" w:hAnsi="Calibri" w:cs="Calibri"/>
                <w:color w:val="000000"/>
                <w:sz w:val="18"/>
                <w:szCs w:val="18"/>
                <w:lang w:eastAsia="sl-SI"/>
              </w:rPr>
            </w:pPr>
            <w:r w:rsidRPr="00C07710">
              <w:rPr>
                <w:rFonts w:ascii="Calibri" w:eastAsia="Times New Roman" w:hAnsi="Calibri" w:cs="Calibri"/>
                <w:color w:val="000000"/>
                <w:sz w:val="18"/>
                <w:szCs w:val="18"/>
                <w:lang w:eastAsia="sl-SI"/>
              </w:rPr>
              <w:t>49,57</w:t>
            </w:r>
          </w:p>
        </w:tc>
        <w:tc>
          <w:tcPr>
            <w:tcW w:w="1340" w:type="dxa"/>
            <w:tcBorders>
              <w:top w:val="nil"/>
              <w:left w:val="nil"/>
              <w:bottom w:val="nil"/>
              <w:right w:val="single" w:sz="4" w:space="0" w:color="auto"/>
            </w:tcBorders>
            <w:shd w:val="clear" w:color="auto" w:fill="auto"/>
            <w:noWrap/>
            <w:vAlign w:val="bottom"/>
            <w:hideMark/>
          </w:tcPr>
          <w:p w14:paraId="2160A8DD" w14:textId="77777777" w:rsidR="00C07710" w:rsidRPr="00C07710" w:rsidRDefault="00C07710" w:rsidP="00C07710">
            <w:pPr>
              <w:spacing w:before="0" w:after="0"/>
              <w:jc w:val="right"/>
              <w:rPr>
                <w:rFonts w:ascii="Calibri" w:eastAsia="Times New Roman" w:hAnsi="Calibri" w:cs="Calibri"/>
                <w:color w:val="000000"/>
                <w:sz w:val="18"/>
                <w:szCs w:val="18"/>
                <w:lang w:eastAsia="sl-SI"/>
              </w:rPr>
            </w:pPr>
            <w:r w:rsidRPr="00C07710">
              <w:rPr>
                <w:rFonts w:ascii="Calibri" w:eastAsia="Times New Roman" w:hAnsi="Calibri" w:cs="Calibri"/>
                <w:color w:val="000000"/>
                <w:sz w:val="18"/>
                <w:szCs w:val="18"/>
                <w:lang w:eastAsia="sl-SI"/>
              </w:rPr>
              <w:t>216.267</w:t>
            </w:r>
          </w:p>
        </w:tc>
      </w:tr>
      <w:tr w:rsidR="00C07710" w:rsidRPr="00C07710" w14:paraId="3D2327AD" w14:textId="77777777" w:rsidTr="00C07710">
        <w:trPr>
          <w:trHeight w:val="288"/>
        </w:trPr>
        <w:tc>
          <w:tcPr>
            <w:tcW w:w="4180" w:type="dxa"/>
            <w:tcBorders>
              <w:top w:val="nil"/>
              <w:left w:val="single" w:sz="4" w:space="0" w:color="auto"/>
              <w:bottom w:val="nil"/>
              <w:right w:val="nil"/>
            </w:tcBorders>
            <w:shd w:val="clear" w:color="auto" w:fill="auto"/>
            <w:noWrap/>
            <w:vAlign w:val="bottom"/>
            <w:hideMark/>
          </w:tcPr>
          <w:p w14:paraId="34AC1261" w14:textId="77777777" w:rsidR="00C07710" w:rsidRPr="00C07710" w:rsidRDefault="00C07710" w:rsidP="00C07710">
            <w:pPr>
              <w:spacing w:before="0" w:after="0"/>
              <w:rPr>
                <w:rFonts w:ascii="Calibri" w:eastAsia="Times New Roman" w:hAnsi="Calibri" w:cs="Calibri"/>
                <w:color w:val="000000"/>
                <w:sz w:val="18"/>
                <w:szCs w:val="18"/>
                <w:lang w:eastAsia="sl-SI"/>
              </w:rPr>
            </w:pPr>
            <w:r w:rsidRPr="00C07710">
              <w:rPr>
                <w:rFonts w:ascii="Calibri" w:eastAsia="Times New Roman" w:hAnsi="Calibri" w:cs="Calibri"/>
                <w:color w:val="000000"/>
                <w:sz w:val="18"/>
                <w:szCs w:val="18"/>
                <w:lang w:eastAsia="sl-SI"/>
              </w:rPr>
              <w:t>Drugi stroški dela in finančni odhodki</w:t>
            </w:r>
          </w:p>
        </w:tc>
        <w:tc>
          <w:tcPr>
            <w:tcW w:w="1580" w:type="dxa"/>
            <w:tcBorders>
              <w:top w:val="nil"/>
              <w:left w:val="nil"/>
              <w:bottom w:val="nil"/>
              <w:right w:val="nil"/>
            </w:tcBorders>
            <w:shd w:val="clear" w:color="auto" w:fill="auto"/>
            <w:noWrap/>
            <w:vAlign w:val="bottom"/>
            <w:hideMark/>
          </w:tcPr>
          <w:p w14:paraId="4849D9D2" w14:textId="77777777" w:rsidR="00C07710" w:rsidRPr="00C07710" w:rsidRDefault="00C07710" w:rsidP="00C07710">
            <w:pPr>
              <w:spacing w:before="0" w:after="0"/>
              <w:jc w:val="center"/>
              <w:rPr>
                <w:rFonts w:ascii="Calibri" w:eastAsia="Times New Roman" w:hAnsi="Calibri" w:cs="Calibri"/>
                <w:color w:val="000000"/>
                <w:sz w:val="18"/>
                <w:szCs w:val="18"/>
                <w:lang w:eastAsia="sl-SI"/>
              </w:rPr>
            </w:pPr>
            <w:r w:rsidRPr="00C07710">
              <w:rPr>
                <w:rFonts w:ascii="Calibri" w:eastAsia="Times New Roman" w:hAnsi="Calibri" w:cs="Calibri"/>
                <w:color w:val="000000"/>
                <w:sz w:val="18"/>
                <w:szCs w:val="18"/>
                <w:lang w:eastAsia="sl-SI"/>
              </w:rPr>
              <w:t>3,44</w:t>
            </w:r>
          </w:p>
        </w:tc>
        <w:tc>
          <w:tcPr>
            <w:tcW w:w="1340" w:type="dxa"/>
            <w:tcBorders>
              <w:top w:val="nil"/>
              <w:left w:val="nil"/>
              <w:bottom w:val="nil"/>
              <w:right w:val="single" w:sz="4" w:space="0" w:color="auto"/>
            </w:tcBorders>
            <w:shd w:val="clear" w:color="auto" w:fill="auto"/>
            <w:noWrap/>
            <w:vAlign w:val="bottom"/>
            <w:hideMark/>
          </w:tcPr>
          <w:p w14:paraId="54362B2C" w14:textId="77777777" w:rsidR="00C07710" w:rsidRPr="00C07710" w:rsidRDefault="00C07710" w:rsidP="00C07710">
            <w:pPr>
              <w:spacing w:before="0" w:after="0"/>
              <w:jc w:val="right"/>
              <w:rPr>
                <w:rFonts w:ascii="Calibri" w:eastAsia="Times New Roman" w:hAnsi="Calibri" w:cs="Calibri"/>
                <w:color w:val="000000"/>
                <w:sz w:val="18"/>
                <w:szCs w:val="18"/>
                <w:lang w:eastAsia="sl-SI"/>
              </w:rPr>
            </w:pPr>
            <w:r w:rsidRPr="00C07710">
              <w:rPr>
                <w:rFonts w:ascii="Calibri" w:eastAsia="Times New Roman" w:hAnsi="Calibri" w:cs="Calibri"/>
                <w:color w:val="000000"/>
                <w:sz w:val="18"/>
                <w:szCs w:val="18"/>
                <w:lang w:eastAsia="sl-SI"/>
              </w:rPr>
              <w:t>15.000</w:t>
            </w:r>
          </w:p>
        </w:tc>
      </w:tr>
      <w:tr w:rsidR="00C07710" w:rsidRPr="00C07710" w14:paraId="573A8781" w14:textId="77777777" w:rsidTr="00C07710">
        <w:trPr>
          <w:trHeight w:val="288"/>
        </w:trPr>
        <w:tc>
          <w:tcPr>
            <w:tcW w:w="4180" w:type="dxa"/>
            <w:tcBorders>
              <w:top w:val="nil"/>
              <w:left w:val="single" w:sz="4" w:space="0" w:color="auto"/>
              <w:bottom w:val="single" w:sz="4" w:space="0" w:color="auto"/>
              <w:right w:val="nil"/>
            </w:tcBorders>
            <w:shd w:val="clear" w:color="auto" w:fill="auto"/>
            <w:noWrap/>
            <w:vAlign w:val="bottom"/>
            <w:hideMark/>
          </w:tcPr>
          <w:p w14:paraId="08B5F8E2" w14:textId="77777777" w:rsidR="00C07710" w:rsidRPr="00C07710" w:rsidRDefault="00C07710" w:rsidP="00C07710">
            <w:pPr>
              <w:spacing w:before="0" w:after="0"/>
              <w:rPr>
                <w:rFonts w:ascii="Calibri" w:eastAsia="Times New Roman" w:hAnsi="Calibri" w:cs="Calibri"/>
                <w:b/>
                <w:bCs/>
                <w:i/>
                <w:iCs/>
                <w:color w:val="000000"/>
                <w:sz w:val="18"/>
                <w:szCs w:val="18"/>
                <w:lang w:eastAsia="sl-SI"/>
              </w:rPr>
            </w:pPr>
            <w:r w:rsidRPr="00C07710">
              <w:rPr>
                <w:rFonts w:ascii="Calibri" w:eastAsia="Times New Roman" w:hAnsi="Calibri" w:cs="Calibri"/>
                <w:b/>
                <w:bCs/>
                <w:i/>
                <w:iCs/>
                <w:color w:val="000000"/>
                <w:sz w:val="18"/>
                <w:szCs w:val="18"/>
                <w:lang w:eastAsia="sl-SI"/>
              </w:rPr>
              <w:t>Skupaj posredni stroški</w:t>
            </w:r>
          </w:p>
        </w:tc>
        <w:tc>
          <w:tcPr>
            <w:tcW w:w="1580" w:type="dxa"/>
            <w:tcBorders>
              <w:top w:val="nil"/>
              <w:left w:val="nil"/>
              <w:bottom w:val="single" w:sz="4" w:space="0" w:color="auto"/>
              <w:right w:val="nil"/>
            </w:tcBorders>
            <w:shd w:val="clear" w:color="auto" w:fill="auto"/>
            <w:noWrap/>
            <w:vAlign w:val="bottom"/>
            <w:hideMark/>
          </w:tcPr>
          <w:p w14:paraId="4819B232" w14:textId="77777777" w:rsidR="00C07710" w:rsidRPr="00C07710" w:rsidRDefault="00C07710" w:rsidP="00C07710">
            <w:pPr>
              <w:spacing w:before="0" w:after="0"/>
              <w:jc w:val="center"/>
              <w:rPr>
                <w:rFonts w:ascii="Calibri" w:eastAsia="Times New Roman" w:hAnsi="Calibri" w:cs="Calibri"/>
                <w:color w:val="000000"/>
                <w:sz w:val="18"/>
                <w:szCs w:val="18"/>
                <w:lang w:eastAsia="sl-SI"/>
              </w:rPr>
            </w:pPr>
            <w:r w:rsidRPr="00C07710">
              <w:rPr>
                <w:rFonts w:ascii="Calibri" w:eastAsia="Times New Roman" w:hAnsi="Calibri" w:cs="Calibri"/>
                <w:color w:val="000000"/>
                <w:sz w:val="18"/>
                <w:szCs w:val="18"/>
                <w:lang w:eastAsia="sl-SI"/>
              </w:rPr>
              <w:t>100,00</w:t>
            </w:r>
          </w:p>
        </w:tc>
        <w:tc>
          <w:tcPr>
            <w:tcW w:w="1340" w:type="dxa"/>
            <w:tcBorders>
              <w:top w:val="nil"/>
              <w:left w:val="nil"/>
              <w:bottom w:val="single" w:sz="4" w:space="0" w:color="auto"/>
              <w:right w:val="single" w:sz="4" w:space="0" w:color="auto"/>
            </w:tcBorders>
            <w:shd w:val="clear" w:color="auto" w:fill="auto"/>
            <w:noWrap/>
            <w:vAlign w:val="bottom"/>
            <w:hideMark/>
          </w:tcPr>
          <w:p w14:paraId="1CD5F591" w14:textId="6458E933" w:rsidR="00C07710" w:rsidRPr="00C07710" w:rsidRDefault="00C07710" w:rsidP="00C07710">
            <w:pPr>
              <w:spacing w:before="0" w:after="0"/>
              <w:jc w:val="right"/>
              <w:rPr>
                <w:rFonts w:ascii="Calibri" w:eastAsia="Times New Roman" w:hAnsi="Calibri" w:cs="Calibri"/>
                <w:b/>
                <w:bCs/>
                <w:color w:val="000000"/>
                <w:sz w:val="18"/>
                <w:szCs w:val="18"/>
                <w:lang w:eastAsia="sl-SI"/>
              </w:rPr>
            </w:pPr>
            <w:r w:rsidRPr="00C07710">
              <w:rPr>
                <w:rFonts w:ascii="Calibri" w:eastAsia="Times New Roman" w:hAnsi="Calibri" w:cs="Calibri"/>
                <w:b/>
                <w:bCs/>
                <w:color w:val="000000"/>
                <w:sz w:val="18"/>
                <w:szCs w:val="18"/>
                <w:lang w:eastAsia="sl-SI"/>
              </w:rPr>
              <w:t>436.267</w:t>
            </w:r>
          </w:p>
        </w:tc>
      </w:tr>
    </w:tbl>
    <w:p w14:paraId="3DA3789A" w14:textId="1EEAFEEE" w:rsidR="00C330AF" w:rsidRPr="00C330AF" w:rsidRDefault="007B6100" w:rsidP="004235CF">
      <w:pPr>
        <w:pStyle w:val="IHPSNapisPreglednica"/>
      </w:pPr>
      <w:bookmarkStart w:id="209" w:name="_Toc129180178"/>
      <w:r w:rsidRPr="007B6100">
        <w:t xml:space="preserve">Preglednica </w:t>
      </w:r>
      <w:r w:rsidR="00FB117B">
        <w:t>12</w:t>
      </w:r>
      <w:r w:rsidRPr="007B6100">
        <w:t>: Predviden izkaz prihodkov in odhodkov- določenih uporabnikov (od 1. januarja do 31. decembra 202</w:t>
      </w:r>
      <w:r w:rsidR="00FB117B">
        <w:t>4</w:t>
      </w:r>
      <w:r w:rsidRPr="007B6100">
        <w:t>)</w:t>
      </w:r>
      <w:bookmarkEnd w:id="209"/>
      <w:r w:rsidRPr="007B6100">
        <w:t xml:space="preserve"> (v EUR brez centov)</w:t>
      </w:r>
    </w:p>
    <w:tbl>
      <w:tblPr>
        <w:tblW w:w="9174" w:type="dxa"/>
        <w:tblCellMar>
          <w:left w:w="70" w:type="dxa"/>
          <w:right w:w="70" w:type="dxa"/>
        </w:tblCellMar>
        <w:tblLook w:val="04A0" w:firstRow="1" w:lastRow="0" w:firstColumn="1" w:lastColumn="0" w:noHBand="0" w:noVBand="1"/>
      </w:tblPr>
      <w:tblGrid>
        <w:gridCol w:w="907"/>
        <w:gridCol w:w="3174"/>
        <w:gridCol w:w="725"/>
        <w:gridCol w:w="888"/>
        <w:gridCol w:w="888"/>
        <w:gridCol w:w="888"/>
        <w:gridCol w:w="816"/>
        <w:gridCol w:w="888"/>
      </w:tblGrid>
      <w:tr w:rsidR="00C330AF" w:rsidRPr="00C330AF" w14:paraId="6F835E2D" w14:textId="77777777" w:rsidTr="00C330AF">
        <w:trPr>
          <w:trHeight w:val="611"/>
        </w:trPr>
        <w:tc>
          <w:tcPr>
            <w:tcW w:w="90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22AC589" w14:textId="77777777" w:rsidR="00C330AF" w:rsidRPr="00C330AF" w:rsidRDefault="00C330AF" w:rsidP="00C330AF">
            <w:pPr>
              <w:spacing w:before="0" w:after="0"/>
              <w:jc w:val="center"/>
              <w:rPr>
                <w:rFonts w:ascii="Calibri" w:eastAsia="Times New Roman" w:hAnsi="Calibri" w:cs="Calibri"/>
                <w:color w:val="auto"/>
                <w:sz w:val="14"/>
                <w:szCs w:val="14"/>
                <w:lang w:eastAsia="sl-SI"/>
              </w:rPr>
            </w:pPr>
            <w:r w:rsidRPr="00C330AF">
              <w:rPr>
                <w:rFonts w:ascii="Calibri" w:eastAsia="Times New Roman" w:hAnsi="Calibri" w:cs="Calibri"/>
                <w:color w:val="auto"/>
                <w:sz w:val="14"/>
                <w:szCs w:val="14"/>
                <w:lang w:eastAsia="sl-SI"/>
              </w:rPr>
              <w:t>ČLENITEV PODSKUPIN KONTOV</w:t>
            </w:r>
          </w:p>
        </w:tc>
        <w:tc>
          <w:tcPr>
            <w:tcW w:w="3174" w:type="dxa"/>
            <w:tcBorders>
              <w:top w:val="single" w:sz="4" w:space="0" w:color="auto"/>
              <w:left w:val="nil"/>
              <w:bottom w:val="single" w:sz="4" w:space="0" w:color="auto"/>
              <w:right w:val="single" w:sz="4" w:space="0" w:color="auto"/>
            </w:tcBorders>
            <w:shd w:val="clear" w:color="000000" w:fill="D9D9D9"/>
            <w:noWrap/>
            <w:vAlign w:val="center"/>
            <w:hideMark/>
          </w:tcPr>
          <w:p w14:paraId="3DE8BA43" w14:textId="77777777" w:rsidR="00C330AF" w:rsidRPr="00C330AF" w:rsidRDefault="00C330AF" w:rsidP="00C330AF">
            <w:pPr>
              <w:spacing w:before="0" w:after="0"/>
              <w:jc w:val="center"/>
              <w:rPr>
                <w:rFonts w:ascii="Calibri" w:eastAsia="Times New Roman" w:hAnsi="Calibri" w:cs="Calibri"/>
                <w:color w:val="auto"/>
                <w:sz w:val="14"/>
                <w:szCs w:val="14"/>
                <w:lang w:eastAsia="sl-SI"/>
              </w:rPr>
            </w:pPr>
            <w:r w:rsidRPr="00C330AF">
              <w:rPr>
                <w:rFonts w:ascii="Calibri" w:eastAsia="Times New Roman" w:hAnsi="Calibri" w:cs="Calibri"/>
                <w:color w:val="auto"/>
                <w:sz w:val="14"/>
                <w:szCs w:val="14"/>
                <w:lang w:eastAsia="sl-SI"/>
              </w:rPr>
              <w:t>NAZIV PODSKUPINE KONTOV</w:t>
            </w:r>
          </w:p>
        </w:tc>
        <w:tc>
          <w:tcPr>
            <w:tcW w:w="725" w:type="dxa"/>
            <w:tcBorders>
              <w:top w:val="single" w:sz="4" w:space="0" w:color="auto"/>
              <w:left w:val="nil"/>
              <w:bottom w:val="single" w:sz="4" w:space="0" w:color="auto"/>
              <w:right w:val="single" w:sz="4" w:space="0" w:color="auto"/>
            </w:tcBorders>
            <w:shd w:val="clear" w:color="000000" w:fill="D9D9D9"/>
            <w:vAlign w:val="center"/>
            <w:hideMark/>
          </w:tcPr>
          <w:p w14:paraId="243E7D9A" w14:textId="77777777" w:rsidR="00C330AF" w:rsidRPr="00C330AF" w:rsidRDefault="00C330AF" w:rsidP="00C330AF">
            <w:pPr>
              <w:spacing w:before="0" w:after="0"/>
              <w:jc w:val="center"/>
              <w:rPr>
                <w:rFonts w:ascii="Calibri" w:eastAsia="Times New Roman" w:hAnsi="Calibri" w:cs="Calibri"/>
                <w:color w:val="auto"/>
                <w:sz w:val="14"/>
                <w:szCs w:val="14"/>
                <w:lang w:eastAsia="sl-SI"/>
              </w:rPr>
            </w:pPr>
            <w:r w:rsidRPr="00C330AF">
              <w:rPr>
                <w:rFonts w:ascii="Calibri" w:eastAsia="Times New Roman" w:hAnsi="Calibri" w:cs="Calibri"/>
                <w:color w:val="auto"/>
                <w:sz w:val="14"/>
                <w:szCs w:val="14"/>
                <w:lang w:eastAsia="sl-SI"/>
              </w:rPr>
              <w:t>Oznaka za AOP</w:t>
            </w:r>
          </w:p>
        </w:tc>
        <w:tc>
          <w:tcPr>
            <w:tcW w:w="888" w:type="dxa"/>
            <w:tcBorders>
              <w:top w:val="single" w:sz="4" w:space="0" w:color="auto"/>
              <w:left w:val="nil"/>
              <w:bottom w:val="single" w:sz="4" w:space="0" w:color="auto"/>
              <w:right w:val="single" w:sz="4" w:space="0" w:color="auto"/>
            </w:tcBorders>
            <w:shd w:val="clear" w:color="000000" w:fill="D9D9D9"/>
            <w:vAlign w:val="center"/>
            <w:hideMark/>
          </w:tcPr>
          <w:p w14:paraId="0C653E96" w14:textId="77777777" w:rsidR="00C330AF" w:rsidRPr="00C330AF" w:rsidRDefault="00C330AF" w:rsidP="00C330AF">
            <w:pPr>
              <w:spacing w:before="0" w:after="0"/>
              <w:jc w:val="center"/>
              <w:rPr>
                <w:rFonts w:ascii="Calibri" w:eastAsia="Times New Roman" w:hAnsi="Calibri" w:cs="Calibri"/>
                <w:color w:val="auto"/>
                <w:sz w:val="14"/>
                <w:szCs w:val="14"/>
                <w:lang w:eastAsia="sl-SI"/>
              </w:rPr>
            </w:pPr>
            <w:r w:rsidRPr="00C330AF">
              <w:rPr>
                <w:rFonts w:ascii="Calibri" w:eastAsia="Times New Roman" w:hAnsi="Calibri" w:cs="Calibri"/>
                <w:color w:val="auto"/>
                <w:sz w:val="14"/>
                <w:szCs w:val="14"/>
                <w:lang w:eastAsia="sl-SI"/>
              </w:rPr>
              <w:t>Realizacije 2022</w:t>
            </w:r>
          </w:p>
        </w:tc>
        <w:tc>
          <w:tcPr>
            <w:tcW w:w="888" w:type="dxa"/>
            <w:tcBorders>
              <w:top w:val="single" w:sz="4" w:space="0" w:color="auto"/>
              <w:left w:val="nil"/>
              <w:bottom w:val="single" w:sz="4" w:space="0" w:color="auto"/>
              <w:right w:val="single" w:sz="4" w:space="0" w:color="auto"/>
            </w:tcBorders>
            <w:shd w:val="clear" w:color="000000" w:fill="D9D9D9"/>
            <w:vAlign w:val="center"/>
            <w:hideMark/>
          </w:tcPr>
          <w:p w14:paraId="231EB877" w14:textId="77777777" w:rsidR="00C330AF" w:rsidRPr="00C330AF" w:rsidRDefault="00C330AF" w:rsidP="00C330AF">
            <w:pPr>
              <w:spacing w:before="0" w:after="0"/>
              <w:jc w:val="center"/>
              <w:rPr>
                <w:rFonts w:ascii="Calibri" w:eastAsia="Times New Roman" w:hAnsi="Calibri" w:cs="Calibri"/>
                <w:color w:val="auto"/>
                <w:sz w:val="14"/>
                <w:szCs w:val="14"/>
                <w:lang w:eastAsia="sl-SI"/>
              </w:rPr>
            </w:pPr>
            <w:r w:rsidRPr="00C330AF">
              <w:rPr>
                <w:rFonts w:ascii="Calibri" w:eastAsia="Times New Roman" w:hAnsi="Calibri" w:cs="Calibri"/>
                <w:color w:val="auto"/>
                <w:sz w:val="14"/>
                <w:szCs w:val="14"/>
                <w:lang w:eastAsia="sl-SI"/>
              </w:rPr>
              <w:t>Plan 2023</w:t>
            </w:r>
          </w:p>
        </w:tc>
        <w:tc>
          <w:tcPr>
            <w:tcW w:w="888" w:type="dxa"/>
            <w:tcBorders>
              <w:top w:val="single" w:sz="4" w:space="0" w:color="auto"/>
              <w:left w:val="nil"/>
              <w:bottom w:val="single" w:sz="4" w:space="0" w:color="auto"/>
              <w:right w:val="single" w:sz="4" w:space="0" w:color="auto"/>
            </w:tcBorders>
            <w:shd w:val="clear" w:color="000000" w:fill="D9D9D9"/>
            <w:vAlign w:val="center"/>
            <w:hideMark/>
          </w:tcPr>
          <w:p w14:paraId="6C977B01" w14:textId="77777777" w:rsidR="00C330AF" w:rsidRPr="00C330AF" w:rsidRDefault="00C330AF" w:rsidP="00C330AF">
            <w:pPr>
              <w:spacing w:before="0" w:after="0"/>
              <w:jc w:val="center"/>
              <w:rPr>
                <w:rFonts w:ascii="Calibri" w:eastAsia="Times New Roman" w:hAnsi="Calibri" w:cs="Calibri"/>
                <w:color w:val="auto"/>
                <w:sz w:val="14"/>
                <w:szCs w:val="14"/>
                <w:lang w:eastAsia="sl-SI"/>
              </w:rPr>
            </w:pPr>
            <w:r w:rsidRPr="00C330AF">
              <w:rPr>
                <w:rFonts w:ascii="Calibri" w:eastAsia="Times New Roman" w:hAnsi="Calibri" w:cs="Calibri"/>
                <w:color w:val="auto"/>
                <w:sz w:val="14"/>
                <w:szCs w:val="14"/>
                <w:lang w:eastAsia="sl-SI"/>
              </w:rPr>
              <w:t>Realizacije 2023</w:t>
            </w:r>
          </w:p>
        </w:tc>
        <w:tc>
          <w:tcPr>
            <w:tcW w:w="816" w:type="dxa"/>
            <w:tcBorders>
              <w:top w:val="single" w:sz="4" w:space="0" w:color="auto"/>
              <w:left w:val="nil"/>
              <w:bottom w:val="single" w:sz="4" w:space="0" w:color="auto"/>
              <w:right w:val="single" w:sz="4" w:space="0" w:color="auto"/>
            </w:tcBorders>
            <w:shd w:val="clear" w:color="000000" w:fill="D9D9D9"/>
            <w:vAlign w:val="center"/>
            <w:hideMark/>
          </w:tcPr>
          <w:p w14:paraId="0A56C409" w14:textId="77777777" w:rsidR="00C330AF" w:rsidRPr="00C330AF" w:rsidRDefault="00C330AF" w:rsidP="00C330AF">
            <w:pPr>
              <w:spacing w:before="0" w:after="0"/>
              <w:jc w:val="center"/>
              <w:rPr>
                <w:rFonts w:ascii="Calibri" w:eastAsia="Times New Roman" w:hAnsi="Calibri" w:cs="Calibri"/>
                <w:color w:val="auto"/>
                <w:sz w:val="14"/>
                <w:szCs w:val="14"/>
                <w:lang w:eastAsia="sl-SI"/>
              </w:rPr>
            </w:pPr>
            <w:r w:rsidRPr="00C330AF">
              <w:rPr>
                <w:rFonts w:ascii="Calibri" w:eastAsia="Times New Roman" w:hAnsi="Calibri" w:cs="Calibri"/>
                <w:color w:val="auto"/>
                <w:sz w:val="14"/>
                <w:szCs w:val="14"/>
                <w:lang w:eastAsia="sl-SI"/>
              </w:rPr>
              <w:t>Plan 2024</w:t>
            </w:r>
          </w:p>
        </w:tc>
        <w:tc>
          <w:tcPr>
            <w:tcW w:w="888" w:type="dxa"/>
            <w:tcBorders>
              <w:top w:val="single" w:sz="4" w:space="0" w:color="auto"/>
              <w:left w:val="nil"/>
              <w:bottom w:val="single" w:sz="4" w:space="0" w:color="auto"/>
              <w:right w:val="single" w:sz="4" w:space="0" w:color="auto"/>
            </w:tcBorders>
            <w:shd w:val="clear" w:color="000000" w:fill="D9D9D9"/>
            <w:vAlign w:val="center"/>
            <w:hideMark/>
          </w:tcPr>
          <w:p w14:paraId="3DAB4BAF" w14:textId="77777777" w:rsidR="00C330AF" w:rsidRPr="00C330AF" w:rsidRDefault="00C330AF" w:rsidP="00C330AF">
            <w:pPr>
              <w:spacing w:before="0" w:after="0"/>
              <w:jc w:val="center"/>
              <w:rPr>
                <w:rFonts w:ascii="Calibri" w:eastAsia="Times New Roman" w:hAnsi="Calibri" w:cs="Calibri"/>
                <w:color w:val="auto"/>
                <w:sz w:val="14"/>
                <w:szCs w:val="14"/>
                <w:lang w:eastAsia="sl-SI"/>
              </w:rPr>
            </w:pPr>
            <w:proofErr w:type="spellStart"/>
            <w:r w:rsidRPr="00C330AF">
              <w:rPr>
                <w:rFonts w:ascii="Calibri" w:eastAsia="Times New Roman" w:hAnsi="Calibri" w:cs="Calibri"/>
                <w:color w:val="auto"/>
                <w:sz w:val="14"/>
                <w:szCs w:val="14"/>
                <w:lang w:eastAsia="sl-SI"/>
              </w:rPr>
              <w:t>Index</w:t>
            </w:r>
            <w:proofErr w:type="spellEnd"/>
            <w:r w:rsidRPr="00C330AF">
              <w:rPr>
                <w:rFonts w:ascii="Calibri" w:eastAsia="Times New Roman" w:hAnsi="Calibri" w:cs="Calibri"/>
                <w:color w:val="auto"/>
                <w:sz w:val="14"/>
                <w:szCs w:val="14"/>
                <w:lang w:eastAsia="sl-SI"/>
              </w:rPr>
              <w:t xml:space="preserve"> plan 2024/ realizacija 2023</w:t>
            </w:r>
          </w:p>
        </w:tc>
      </w:tr>
      <w:tr w:rsidR="00C330AF" w:rsidRPr="00C330AF" w14:paraId="571695FF" w14:textId="77777777" w:rsidTr="00C330AF">
        <w:trPr>
          <w:trHeight w:val="251"/>
        </w:trPr>
        <w:tc>
          <w:tcPr>
            <w:tcW w:w="907" w:type="dxa"/>
            <w:tcBorders>
              <w:top w:val="nil"/>
              <w:left w:val="single" w:sz="4" w:space="0" w:color="auto"/>
              <w:bottom w:val="single" w:sz="4" w:space="0" w:color="auto"/>
              <w:right w:val="single" w:sz="4" w:space="0" w:color="auto"/>
            </w:tcBorders>
            <w:shd w:val="clear" w:color="000000" w:fill="D9D9D9"/>
            <w:noWrap/>
            <w:vAlign w:val="center"/>
            <w:hideMark/>
          </w:tcPr>
          <w:p w14:paraId="1DC0C9E1"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 </w:t>
            </w:r>
          </w:p>
        </w:tc>
        <w:tc>
          <w:tcPr>
            <w:tcW w:w="3174" w:type="dxa"/>
            <w:tcBorders>
              <w:top w:val="nil"/>
              <w:left w:val="nil"/>
              <w:bottom w:val="single" w:sz="4" w:space="0" w:color="auto"/>
              <w:right w:val="single" w:sz="4" w:space="0" w:color="auto"/>
            </w:tcBorders>
            <w:shd w:val="clear" w:color="000000" w:fill="D9D9D9"/>
            <w:noWrap/>
            <w:vAlign w:val="center"/>
            <w:hideMark/>
          </w:tcPr>
          <w:p w14:paraId="080D7503"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 </w:t>
            </w:r>
          </w:p>
        </w:tc>
        <w:tc>
          <w:tcPr>
            <w:tcW w:w="725" w:type="dxa"/>
            <w:tcBorders>
              <w:top w:val="nil"/>
              <w:left w:val="nil"/>
              <w:bottom w:val="single" w:sz="4" w:space="0" w:color="auto"/>
              <w:right w:val="single" w:sz="4" w:space="0" w:color="auto"/>
            </w:tcBorders>
            <w:shd w:val="clear" w:color="000000" w:fill="D9D9D9"/>
            <w:vAlign w:val="center"/>
            <w:hideMark/>
          </w:tcPr>
          <w:p w14:paraId="074EB761"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 </w:t>
            </w:r>
          </w:p>
        </w:tc>
        <w:tc>
          <w:tcPr>
            <w:tcW w:w="888" w:type="dxa"/>
            <w:tcBorders>
              <w:top w:val="nil"/>
              <w:left w:val="nil"/>
              <w:bottom w:val="single" w:sz="4" w:space="0" w:color="auto"/>
              <w:right w:val="single" w:sz="4" w:space="0" w:color="auto"/>
            </w:tcBorders>
            <w:shd w:val="clear" w:color="000000" w:fill="D9D9D9"/>
            <w:vAlign w:val="center"/>
            <w:hideMark/>
          </w:tcPr>
          <w:p w14:paraId="71DDBC0F"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1</w:t>
            </w:r>
          </w:p>
        </w:tc>
        <w:tc>
          <w:tcPr>
            <w:tcW w:w="888" w:type="dxa"/>
            <w:tcBorders>
              <w:top w:val="nil"/>
              <w:left w:val="nil"/>
              <w:bottom w:val="single" w:sz="4" w:space="0" w:color="auto"/>
              <w:right w:val="single" w:sz="4" w:space="0" w:color="auto"/>
            </w:tcBorders>
            <w:shd w:val="clear" w:color="000000" w:fill="D9D9D9"/>
            <w:vAlign w:val="center"/>
            <w:hideMark/>
          </w:tcPr>
          <w:p w14:paraId="628471A6"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2</w:t>
            </w:r>
          </w:p>
        </w:tc>
        <w:tc>
          <w:tcPr>
            <w:tcW w:w="888" w:type="dxa"/>
            <w:tcBorders>
              <w:top w:val="nil"/>
              <w:left w:val="nil"/>
              <w:bottom w:val="single" w:sz="4" w:space="0" w:color="auto"/>
              <w:right w:val="single" w:sz="4" w:space="0" w:color="auto"/>
            </w:tcBorders>
            <w:shd w:val="clear" w:color="000000" w:fill="D9D9D9"/>
            <w:vAlign w:val="center"/>
            <w:hideMark/>
          </w:tcPr>
          <w:p w14:paraId="0E08E438"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3</w:t>
            </w:r>
          </w:p>
        </w:tc>
        <w:tc>
          <w:tcPr>
            <w:tcW w:w="816" w:type="dxa"/>
            <w:tcBorders>
              <w:top w:val="nil"/>
              <w:left w:val="nil"/>
              <w:bottom w:val="single" w:sz="4" w:space="0" w:color="auto"/>
              <w:right w:val="single" w:sz="4" w:space="0" w:color="auto"/>
            </w:tcBorders>
            <w:shd w:val="clear" w:color="000000" w:fill="D9D9D9"/>
            <w:vAlign w:val="center"/>
            <w:hideMark/>
          </w:tcPr>
          <w:p w14:paraId="0627F5F0"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4</w:t>
            </w:r>
          </w:p>
        </w:tc>
        <w:tc>
          <w:tcPr>
            <w:tcW w:w="888" w:type="dxa"/>
            <w:tcBorders>
              <w:top w:val="nil"/>
              <w:left w:val="nil"/>
              <w:bottom w:val="single" w:sz="4" w:space="0" w:color="auto"/>
              <w:right w:val="single" w:sz="4" w:space="0" w:color="auto"/>
            </w:tcBorders>
            <w:shd w:val="clear" w:color="000000" w:fill="D9D9D9"/>
            <w:vAlign w:val="center"/>
            <w:hideMark/>
          </w:tcPr>
          <w:p w14:paraId="4612B780"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S4/3</w:t>
            </w:r>
          </w:p>
        </w:tc>
      </w:tr>
      <w:tr w:rsidR="00C330AF" w:rsidRPr="00C330AF" w14:paraId="7B2B50BC" w14:textId="77777777" w:rsidTr="00C330AF">
        <w:trPr>
          <w:trHeight w:val="335"/>
        </w:trPr>
        <w:tc>
          <w:tcPr>
            <w:tcW w:w="907" w:type="dxa"/>
            <w:tcBorders>
              <w:top w:val="nil"/>
              <w:left w:val="single" w:sz="8" w:space="0" w:color="auto"/>
              <w:bottom w:val="single" w:sz="4" w:space="0" w:color="auto"/>
              <w:right w:val="nil"/>
            </w:tcBorders>
            <w:shd w:val="clear" w:color="000000" w:fill="F2F2F2"/>
            <w:noWrap/>
            <w:vAlign w:val="center"/>
            <w:hideMark/>
          </w:tcPr>
          <w:p w14:paraId="18853214"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 </w:t>
            </w:r>
          </w:p>
        </w:tc>
        <w:tc>
          <w:tcPr>
            <w:tcW w:w="3174" w:type="dxa"/>
            <w:tcBorders>
              <w:top w:val="nil"/>
              <w:left w:val="single" w:sz="4" w:space="0" w:color="auto"/>
              <w:bottom w:val="single" w:sz="4" w:space="0" w:color="auto"/>
              <w:right w:val="single" w:sz="4" w:space="0" w:color="auto"/>
            </w:tcBorders>
            <w:shd w:val="clear" w:color="000000" w:fill="F2F2F2"/>
            <w:hideMark/>
          </w:tcPr>
          <w:p w14:paraId="48DEE5F5" w14:textId="77777777" w:rsidR="00C330AF" w:rsidRPr="00C330AF" w:rsidRDefault="00C330AF" w:rsidP="00C330AF">
            <w:pPr>
              <w:spacing w:before="0" w:after="0"/>
              <w:rPr>
                <w:rFonts w:ascii="Calibri" w:eastAsia="Times New Roman" w:hAnsi="Calibri" w:cs="Calibri"/>
                <w:b/>
                <w:bCs/>
                <w:color w:val="auto"/>
                <w:sz w:val="14"/>
                <w:szCs w:val="14"/>
                <w:lang w:eastAsia="sl-SI"/>
              </w:rPr>
            </w:pPr>
            <w:r w:rsidRPr="00C330AF">
              <w:rPr>
                <w:rFonts w:ascii="Calibri" w:eastAsia="Times New Roman" w:hAnsi="Calibri" w:cs="Calibri"/>
                <w:b/>
                <w:bCs/>
                <w:color w:val="auto"/>
                <w:sz w:val="14"/>
                <w:szCs w:val="14"/>
                <w:lang w:eastAsia="sl-SI"/>
              </w:rPr>
              <w:t xml:space="preserve">A) PRIHODKI OD POSLOVANJA </w:t>
            </w:r>
            <w:r w:rsidRPr="00C330AF">
              <w:rPr>
                <w:rFonts w:ascii="Calibri" w:eastAsia="Times New Roman" w:hAnsi="Calibri" w:cs="Calibri"/>
                <w:b/>
                <w:bCs/>
                <w:color w:val="auto"/>
                <w:sz w:val="14"/>
                <w:szCs w:val="14"/>
                <w:lang w:eastAsia="sl-SI"/>
              </w:rPr>
              <w:br/>
              <w:t>(861+862-863+864)</w:t>
            </w:r>
          </w:p>
        </w:tc>
        <w:tc>
          <w:tcPr>
            <w:tcW w:w="725" w:type="dxa"/>
            <w:tcBorders>
              <w:top w:val="nil"/>
              <w:left w:val="nil"/>
              <w:bottom w:val="single" w:sz="4" w:space="0" w:color="auto"/>
              <w:right w:val="single" w:sz="4" w:space="0" w:color="auto"/>
            </w:tcBorders>
            <w:shd w:val="clear" w:color="000000" w:fill="F2F2F2"/>
            <w:noWrap/>
            <w:vAlign w:val="center"/>
            <w:hideMark/>
          </w:tcPr>
          <w:p w14:paraId="2A28C6CA"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860</w:t>
            </w:r>
          </w:p>
        </w:tc>
        <w:tc>
          <w:tcPr>
            <w:tcW w:w="888" w:type="dxa"/>
            <w:tcBorders>
              <w:top w:val="nil"/>
              <w:left w:val="nil"/>
              <w:bottom w:val="single" w:sz="4" w:space="0" w:color="auto"/>
              <w:right w:val="single" w:sz="4" w:space="0" w:color="auto"/>
            </w:tcBorders>
            <w:shd w:val="clear" w:color="auto" w:fill="auto"/>
            <w:noWrap/>
            <w:vAlign w:val="bottom"/>
            <w:hideMark/>
          </w:tcPr>
          <w:p w14:paraId="795F049A" w14:textId="77777777" w:rsidR="00C330AF" w:rsidRPr="00C330AF" w:rsidRDefault="00C330AF" w:rsidP="00C330AF">
            <w:pPr>
              <w:spacing w:before="0" w:after="0"/>
              <w:jc w:val="right"/>
              <w:rPr>
                <w:rFonts w:ascii="Calibri" w:eastAsia="Times New Roman" w:hAnsi="Calibri" w:cs="Calibri"/>
                <w:b/>
                <w:bCs/>
                <w:color w:val="000000"/>
                <w:sz w:val="16"/>
                <w:szCs w:val="16"/>
                <w:lang w:eastAsia="sl-SI"/>
              </w:rPr>
            </w:pPr>
            <w:r w:rsidRPr="00C330AF">
              <w:rPr>
                <w:rFonts w:ascii="Calibri" w:eastAsia="Times New Roman" w:hAnsi="Calibri" w:cs="Calibri"/>
                <w:b/>
                <w:bCs/>
                <w:color w:val="000000"/>
                <w:sz w:val="16"/>
                <w:szCs w:val="16"/>
                <w:lang w:eastAsia="sl-SI"/>
              </w:rPr>
              <w:t>3.041.488</w:t>
            </w:r>
          </w:p>
        </w:tc>
        <w:tc>
          <w:tcPr>
            <w:tcW w:w="888" w:type="dxa"/>
            <w:tcBorders>
              <w:top w:val="nil"/>
              <w:left w:val="nil"/>
              <w:bottom w:val="single" w:sz="4" w:space="0" w:color="auto"/>
              <w:right w:val="single" w:sz="4" w:space="0" w:color="auto"/>
            </w:tcBorders>
            <w:shd w:val="clear" w:color="auto" w:fill="auto"/>
            <w:noWrap/>
            <w:vAlign w:val="bottom"/>
            <w:hideMark/>
          </w:tcPr>
          <w:p w14:paraId="4D408440" w14:textId="77777777" w:rsidR="00C330AF" w:rsidRPr="00C330AF" w:rsidRDefault="00C330AF" w:rsidP="00C330AF">
            <w:pPr>
              <w:spacing w:before="0" w:after="0"/>
              <w:jc w:val="right"/>
              <w:rPr>
                <w:rFonts w:ascii="Calibri" w:eastAsia="Times New Roman" w:hAnsi="Calibri" w:cs="Calibri"/>
                <w:b/>
                <w:bCs/>
                <w:color w:val="000000"/>
                <w:sz w:val="16"/>
                <w:szCs w:val="16"/>
                <w:lang w:eastAsia="sl-SI"/>
              </w:rPr>
            </w:pPr>
            <w:r w:rsidRPr="00C330AF">
              <w:rPr>
                <w:rFonts w:ascii="Calibri" w:eastAsia="Times New Roman" w:hAnsi="Calibri" w:cs="Calibri"/>
                <w:b/>
                <w:bCs/>
                <w:color w:val="000000"/>
                <w:sz w:val="16"/>
                <w:szCs w:val="16"/>
                <w:lang w:eastAsia="sl-SI"/>
              </w:rPr>
              <w:t>2.795.927</w:t>
            </w:r>
          </w:p>
        </w:tc>
        <w:tc>
          <w:tcPr>
            <w:tcW w:w="888" w:type="dxa"/>
            <w:tcBorders>
              <w:top w:val="nil"/>
              <w:left w:val="nil"/>
              <w:bottom w:val="single" w:sz="4" w:space="0" w:color="auto"/>
              <w:right w:val="single" w:sz="4" w:space="0" w:color="auto"/>
            </w:tcBorders>
            <w:shd w:val="clear" w:color="auto" w:fill="auto"/>
            <w:noWrap/>
            <w:vAlign w:val="bottom"/>
            <w:hideMark/>
          </w:tcPr>
          <w:p w14:paraId="3F1E7247" w14:textId="77777777" w:rsidR="00C330AF" w:rsidRPr="00C330AF" w:rsidRDefault="00C330AF" w:rsidP="00C330AF">
            <w:pPr>
              <w:spacing w:before="0" w:after="0"/>
              <w:jc w:val="right"/>
              <w:rPr>
                <w:rFonts w:ascii="Calibri" w:eastAsia="Times New Roman" w:hAnsi="Calibri" w:cs="Calibri"/>
                <w:b/>
                <w:bCs/>
                <w:color w:val="000000"/>
                <w:sz w:val="16"/>
                <w:szCs w:val="16"/>
                <w:lang w:eastAsia="sl-SI"/>
              </w:rPr>
            </w:pPr>
            <w:r w:rsidRPr="00C330AF">
              <w:rPr>
                <w:rFonts w:ascii="Calibri" w:eastAsia="Times New Roman" w:hAnsi="Calibri" w:cs="Calibri"/>
                <w:b/>
                <w:bCs/>
                <w:color w:val="000000"/>
                <w:sz w:val="16"/>
                <w:szCs w:val="16"/>
                <w:lang w:eastAsia="sl-SI"/>
              </w:rPr>
              <w:t>3.218.705</w:t>
            </w:r>
          </w:p>
        </w:tc>
        <w:tc>
          <w:tcPr>
            <w:tcW w:w="816" w:type="dxa"/>
            <w:tcBorders>
              <w:top w:val="nil"/>
              <w:left w:val="nil"/>
              <w:bottom w:val="single" w:sz="4" w:space="0" w:color="auto"/>
              <w:right w:val="single" w:sz="4" w:space="0" w:color="auto"/>
            </w:tcBorders>
            <w:shd w:val="clear" w:color="auto" w:fill="auto"/>
            <w:noWrap/>
            <w:vAlign w:val="bottom"/>
            <w:hideMark/>
          </w:tcPr>
          <w:p w14:paraId="0E12DE45" w14:textId="77777777" w:rsidR="00C330AF" w:rsidRPr="00C330AF" w:rsidRDefault="00C330AF" w:rsidP="00C330AF">
            <w:pPr>
              <w:spacing w:before="0" w:after="0"/>
              <w:jc w:val="right"/>
              <w:rPr>
                <w:rFonts w:ascii="Calibri" w:eastAsia="Times New Roman" w:hAnsi="Calibri" w:cs="Calibri"/>
                <w:b/>
                <w:bCs/>
                <w:color w:val="000000"/>
                <w:sz w:val="16"/>
                <w:szCs w:val="16"/>
                <w:lang w:eastAsia="sl-SI"/>
              </w:rPr>
            </w:pPr>
            <w:r w:rsidRPr="00C330AF">
              <w:rPr>
                <w:rFonts w:ascii="Calibri" w:eastAsia="Times New Roman" w:hAnsi="Calibri" w:cs="Calibri"/>
                <w:b/>
                <w:bCs/>
                <w:color w:val="000000"/>
                <w:sz w:val="16"/>
                <w:szCs w:val="16"/>
                <w:lang w:eastAsia="sl-SI"/>
              </w:rPr>
              <w:t>2.947.485</w:t>
            </w:r>
          </w:p>
        </w:tc>
        <w:tc>
          <w:tcPr>
            <w:tcW w:w="888" w:type="dxa"/>
            <w:tcBorders>
              <w:top w:val="nil"/>
              <w:left w:val="nil"/>
              <w:bottom w:val="single" w:sz="4" w:space="0" w:color="auto"/>
              <w:right w:val="single" w:sz="4" w:space="0" w:color="auto"/>
            </w:tcBorders>
            <w:shd w:val="clear" w:color="auto" w:fill="auto"/>
            <w:noWrap/>
            <w:vAlign w:val="bottom"/>
            <w:hideMark/>
          </w:tcPr>
          <w:p w14:paraId="04E5B3B1" w14:textId="77777777" w:rsidR="00C330AF" w:rsidRPr="00C330AF" w:rsidRDefault="00C330AF" w:rsidP="00C330AF">
            <w:pPr>
              <w:spacing w:before="0" w:after="0"/>
              <w:jc w:val="center"/>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92</w:t>
            </w:r>
          </w:p>
        </w:tc>
      </w:tr>
      <w:tr w:rsidR="00C330AF" w:rsidRPr="00C330AF" w14:paraId="426B1CFE" w14:textId="77777777" w:rsidTr="00C330AF">
        <w:trPr>
          <w:trHeight w:val="251"/>
        </w:trPr>
        <w:tc>
          <w:tcPr>
            <w:tcW w:w="907" w:type="dxa"/>
            <w:tcBorders>
              <w:top w:val="nil"/>
              <w:left w:val="single" w:sz="4" w:space="0" w:color="auto"/>
              <w:bottom w:val="single" w:sz="4" w:space="0" w:color="auto"/>
              <w:right w:val="single" w:sz="4" w:space="0" w:color="auto"/>
            </w:tcBorders>
            <w:shd w:val="clear" w:color="000000" w:fill="F2F2F2"/>
            <w:noWrap/>
            <w:vAlign w:val="center"/>
            <w:hideMark/>
          </w:tcPr>
          <w:p w14:paraId="47C5286B"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760</w:t>
            </w:r>
          </w:p>
        </w:tc>
        <w:tc>
          <w:tcPr>
            <w:tcW w:w="3174" w:type="dxa"/>
            <w:tcBorders>
              <w:top w:val="nil"/>
              <w:left w:val="nil"/>
              <w:bottom w:val="single" w:sz="4" w:space="0" w:color="auto"/>
              <w:right w:val="single" w:sz="4" w:space="0" w:color="auto"/>
            </w:tcBorders>
            <w:shd w:val="clear" w:color="000000" w:fill="F2F2F2"/>
            <w:hideMark/>
          </w:tcPr>
          <w:p w14:paraId="71AC6EE7" w14:textId="77777777" w:rsidR="00C330AF" w:rsidRPr="00C330AF" w:rsidRDefault="00C330AF" w:rsidP="00C330AF">
            <w:pPr>
              <w:spacing w:before="0" w:after="0"/>
              <w:rPr>
                <w:rFonts w:ascii="Calibri" w:eastAsia="Times New Roman" w:hAnsi="Calibri" w:cs="Calibri"/>
                <w:color w:val="auto"/>
                <w:sz w:val="14"/>
                <w:szCs w:val="14"/>
                <w:lang w:eastAsia="sl-SI"/>
              </w:rPr>
            </w:pPr>
            <w:r w:rsidRPr="00C330AF">
              <w:rPr>
                <w:rFonts w:ascii="Calibri" w:eastAsia="Times New Roman" w:hAnsi="Calibri" w:cs="Calibri"/>
                <w:color w:val="auto"/>
                <w:sz w:val="14"/>
                <w:szCs w:val="14"/>
                <w:lang w:eastAsia="sl-SI"/>
              </w:rPr>
              <w:t>PRIHODKI OD PRODAJE PROIZVODOV IN STORITEV</w:t>
            </w:r>
          </w:p>
        </w:tc>
        <w:tc>
          <w:tcPr>
            <w:tcW w:w="725" w:type="dxa"/>
            <w:tcBorders>
              <w:top w:val="nil"/>
              <w:left w:val="nil"/>
              <w:bottom w:val="single" w:sz="4" w:space="0" w:color="auto"/>
              <w:right w:val="single" w:sz="4" w:space="0" w:color="auto"/>
            </w:tcBorders>
            <w:shd w:val="clear" w:color="000000" w:fill="F2F2F2"/>
            <w:noWrap/>
            <w:vAlign w:val="center"/>
            <w:hideMark/>
          </w:tcPr>
          <w:p w14:paraId="7F27928B"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861</w:t>
            </w:r>
          </w:p>
        </w:tc>
        <w:tc>
          <w:tcPr>
            <w:tcW w:w="888" w:type="dxa"/>
            <w:tcBorders>
              <w:top w:val="nil"/>
              <w:left w:val="nil"/>
              <w:bottom w:val="single" w:sz="4" w:space="0" w:color="auto"/>
              <w:right w:val="single" w:sz="4" w:space="0" w:color="auto"/>
            </w:tcBorders>
            <w:shd w:val="clear" w:color="auto" w:fill="auto"/>
            <w:noWrap/>
            <w:vAlign w:val="bottom"/>
            <w:hideMark/>
          </w:tcPr>
          <w:p w14:paraId="2C2DDDCD" w14:textId="77777777" w:rsidR="00C330AF" w:rsidRPr="00C330AF" w:rsidRDefault="00C330AF" w:rsidP="00C330AF">
            <w:pPr>
              <w:spacing w:before="0" w:after="0"/>
              <w:jc w:val="right"/>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3.027.336</w:t>
            </w:r>
          </w:p>
        </w:tc>
        <w:tc>
          <w:tcPr>
            <w:tcW w:w="888" w:type="dxa"/>
            <w:tcBorders>
              <w:top w:val="nil"/>
              <w:left w:val="nil"/>
              <w:bottom w:val="single" w:sz="4" w:space="0" w:color="auto"/>
              <w:right w:val="single" w:sz="4" w:space="0" w:color="auto"/>
            </w:tcBorders>
            <w:shd w:val="clear" w:color="auto" w:fill="auto"/>
            <w:noWrap/>
            <w:vAlign w:val="bottom"/>
            <w:hideMark/>
          </w:tcPr>
          <w:p w14:paraId="76A2CC53" w14:textId="77777777" w:rsidR="00C330AF" w:rsidRPr="00C330AF" w:rsidRDefault="00C330AF" w:rsidP="00C330AF">
            <w:pPr>
              <w:spacing w:before="0" w:after="0"/>
              <w:jc w:val="right"/>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2.795.927</w:t>
            </w:r>
          </w:p>
        </w:tc>
        <w:tc>
          <w:tcPr>
            <w:tcW w:w="888" w:type="dxa"/>
            <w:tcBorders>
              <w:top w:val="nil"/>
              <w:left w:val="nil"/>
              <w:bottom w:val="single" w:sz="4" w:space="0" w:color="auto"/>
              <w:right w:val="single" w:sz="4" w:space="0" w:color="auto"/>
            </w:tcBorders>
            <w:shd w:val="clear" w:color="auto" w:fill="auto"/>
            <w:noWrap/>
            <w:vAlign w:val="bottom"/>
            <w:hideMark/>
          </w:tcPr>
          <w:p w14:paraId="5E857799" w14:textId="77777777" w:rsidR="00C330AF" w:rsidRPr="00C330AF" w:rsidRDefault="00C330AF" w:rsidP="00C330AF">
            <w:pPr>
              <w:spacing w:before="0" w:after="0"/>
              <w:jc w:val="right"/>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3.218.705</w:t>
            </w:r>
          </w:p>
        </w:tc>
        <w:tc>
          <w:tcPr>
            <w:tcW w:w="816" w:type="dxa"/>
            <w:tcBorders>
              <w:top w:val="nil"/>
              <w:left w:val="nil"/>
              <w:bottom w:val="single" w:sz="4" w:space="0" w:color="auto"/>
              <w:right w:val="single" w:sz="4" w:space="0" w:color="auto"/>
            </w:tcBorders>
            <w:shd w:val="clear" w:color="auto" w:fill="auto"/>
            <w:noWrap/>
            <w:vAlign w:val="bottom"/>
            <w:hideMark/>
          </w:tcPr>
          <w:p w14:paraId="414A14B4" w14:textId="77777777" w:rsidR="00C330AF" w:rsidRPr="00C330AF" w:rsidRDefault="00C330AF" w:rsidP="00C330AF">
            <w:pPr>
              <w:spacing w:before="0" w:after="0"/>
              <w:jc w:val="right"/>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2.947.485</w:t>
            </w:r>
          </w:p>
        </w:tc>
        <w:tc>
          <w:tcPr>
            <w:tcW w:w="888" w:type="dxa"/>
            <w:tcBorders>
              <w:top w:val="nil"/>
              <w:left w:val="nil"/>
              <w:bottom w:val="single" w:sz="4" w:space="0" w:color="auto"/>
              <w:right w:val="single" w:sz="4" w:space="0" w:color="auto"/>
            </w:tcBorders>
            <w:shd w:val="clear" w:color="auto" w:fill="auto"/>
            <w:noWrap/>
            <w:vAlign w:val="bottom"/>
            <w:hideMark/>
          </w:tcPr>
          <w:p w14:paraId="52091B5A"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92</w:t>
            </w:r>
          </w:p>
        </w:tc>
      </w:tr>
      <w:tr w:rsidR="00C330AF" w:rsidRPr="00C330AF" w14:paraId="077AF261" w14:textId="77777777" w:rsidTr="00C330AF">
        <w:trPr>
          <w:trHeight w:val="335"/>
        </w:trPr>
        <w:tc>
          <w:tcPr>
            <w:tcW w:w="907" w:type="dxa"/>
            <w:tcBorders>
              <w:top w:val="nil"/>
              <w:left w:val="single" w:sz="4" w:space="0" w:color="auto"/>
              <w:bottom w:val="single" w:sz="4" w:space="0" w:color="auto"/>
              <w:right w:val="single" w:sz="4" w:space="0" w:color="auto"/>
            </w:tcBorders>
            <w:shd w:val="clear" w:color="000000" w:fill="F2F2F2"/>
            <w:noWrap/>
            <w:vAlign w:val="center"/>
            <w:hideMark/>
          </w:tcPr>
          <w:p w14:paraId="22441930"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 </w:t>
            </w:r>
          </w:p>
        </w:tc>
        <w:tc>
          <w:tcPr>
            <w:tcW w:w="3174" w:type="dxa"/>
            <w:tcBorders>
              <w:top w:val="nil"/>
              <w:left w:val="nil"/>
              <w:bottom w:val="single" w:sz="4" w:space="0" w:color="auto"/>
              <w:right w:val="single" w:sz="4" w:space="0" w:color="auto"/>
            </w:tcBorders>
            <w:shd w:val="clear" w:color="000000" w:fill="F2F2F2"/>
            <w:hideMark/>
          </w:tcPr>
          <w:p w14:paraId="298702E8" w14:textId="77777777" w:rsidR="00C330AF" w:rsidRPr="00C330AF" w:rsidRDefault="00C330AF" w:rsidP="00C330AF">
            <w:pPr>
              <w:spacing w:before="0" w:after="0"/>
              <w:rPr>
                <w:rFonts w:ascii="Calibri" w:eastAsia="Times New Roman" w:hAnsi="Calibri" w:cs="Calibri"/>
                <w:color w:val="auto"/>
                <w:sz w:val="14"/>
                <w:szCs w:val="14"/>
                <w:lang w:eastAsia="sl-SI"/>
              </w:rPr>
            </w:pPr>
            <w:r w:rsidRPr="00C330AF">
              <w:rPr>
                <w:rFonts w:ascii="Calibri" w:eastAsia="Times New Roman" w:hAnsi="Calibri" w:cs="Calibri"/>
                <w:color w:val="auto"/>
                <w:sz w:val="14"/>
                <w:szCs w:val="14"/>
                <w:lang w:eastAsia="sl-SI"/>
              </w:rPr>
              <w:t>POVEČANJE VREDNOSTI ZALOG PROIZVODOV IN NEDOKONČANE PROIZVODNJE</w:t>
            </w:r>
          </w:p>
        </w:tc>
        <w:tc>
          <w:tcPr>
            <w:tcW w:w="725" w:type="dxa"/>
            <w:tcBorders>
              <w:top w:val="nil"/>
              <w:left w:val="nil"/>
              <w:bottom w:val="single" w:sz="4" w:space="0" w:color="auto"/>
              <w:right w:val="single" w:sz="4" w:space="0" w:color="auto"/>
            </w:tcBorders>
            <w:shd w:val="clear" w:color="000000" w:fill="F2F2F2"/>
            <w:noWrap/>
            <w:vAlign w:val="center"/>
            <w:hideMark/>
          </w:tcPr>
          <w:p w14:paraId="3B874829"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862</w:t>
            </w:r>
          </w:p>
        </w:tc>
        <w:tc>
          <w:tcPr>
            <w:tcW w:w="888" w:type="dxa"/>
            <w:tcBorders>
              <w:top w:val="nil"/>
              <w:left w:val="nil"/>
              <w:bottom w:val="single" w:sz="4" w:space="0" w:color="auto"/>
              <w:right w:val="single" w:sz="4" w:space="0" w:color="auto"/>
            </w:tcBorders>
            <w:shd w:val="clear" w:color="auto" w:fill="auto"/>
            <w:noWrap/>
            <w:vAlign w:val="bottom"/>
            <w:hideMark/>
          </w:tcPr>
          <w:p w14:paraId="4FE82A7B" w14:textId="77777777" w:rsidR="00C330AF" w:rsidRPr="00C330AF" w:rsidRDefault="00C330AF" w:rsidP="00C330AF">
            <w:pPr>
              <w:spacing w:before="0" w:after="0"/>
              <w:jc w:val="right"/>
              <w:rPr>
                <w:rFonts w:ascii="Calibri" w:eastAsia="Times New Roman" w:hAnsi="Calibri" w:cs="Calibri"/>
                <w:color w:val="000000"/>
                <w:sz w:val="16"/>
                <w:szCs w:val="16"/>
                <w:lang w:eastAsia="sl-SI"/>
              </w:rPr>
            </w:pPr>
            <w:r w:rsidRPr="00C330AF">
              <w:rPr>
                <w:rFonts w:ascii="Calibri" w:eastAsia="Times New Roman" w:hAnsi="Calibri" w:cs="Calibri"/>
                <w:color w:val="000000"/>
                <w:sz w:val="16"/>
                <w:szCs w:val="16"/>
                <w:lang w:eastAsia="sl-SI"/>
              </w:rPr>
              <w:t>14.152</w:t>
            </w:r>
          </w:p>
        </w:tc>
        <w:tc>
          <w:tcPr>
            <w:tcW w:w="888" w:type="dxa"/>
            <w:tcBorders>
              <w:top w:val="nil"/>
              <w:left w:val="nil"/>
              <w:bottom w:val="single" w:sz="4" w:space="0" w:color="auto"/>
              <w:right w:val="single" w:sz="4" w:space="0" w:color="auto"/>
            </w:tcBorders>
            <w:shd w:val="clear" w:color="auto" w:fill="auto"/>
            <w:noWrap/>
            <w:vAlign w:val="bottom"/>
            <w:hideMark/>
          </w:tcPr>
          <w:p w14:paraId="18B28581" w14:textId="77777777" w:rsidR="00C330AF" w:rsidRPr="00C330AF" w:rsidRDefault="00C330AF" w:rsidP="00C330AF">
            <w:pPr>
              <w:spacing w:before="0" w:after="0"/>
              <w:jc w:val="right"/>
              <w:rPr>
                <w:rFonts w:ascii="Calibri" w:eastAsia="Times New Roman" w:hAnsi="Calibri" w:cs="Calibri"/>
                <w:color w:val="000000"/>
                <w:sz w:val="16"/>
                <w:szCs w:val="16"/>
                <w:lang w:eastAsia="sl-SI"/>
              </w:rPr>
            </w:pPr>
            <w:r w:rsidRPr="00C330AF">
              <w:rPr>
                <w:rFonts w:ascii="Calibri" w:eastAsia="Times New Roman" w:hAnsi="Calibri" w:cs="Calibri"/>
                <w:color w:val="000000"/>
                <w:sz w:val="16"/>
                <w:szCs w:val="16"/>
                <w:lang w:eastAsia="sl-SI"/>
              </w:rPr>
              <w:t>0</w:t>
            </w:r>
          </w:p>
        </w:tc>
        <w:tc>
          <w:tcPr>
            <w:tcW w:w="888" w:type="dxa"/>
            <w:tcBorders>
              <w:top w:val="nil"/>
              <w:left w:val="nil"/>
              <w:bottom w:val="single" w:sz="4" w:space="0" w:color="auto"/>
              <w:right w:val="single" w:sz="4" w:space="0" w:color="auto"/>
            </w:tcBorders>
            <w:shd w:val="clear" w:color="auto" w:fill="auto"/>
            <w:noWrap/>
            <w:vAlign w:val="bottom"/>
            <w:hideMark/>
          </w:tcPr>
          <w:p w14:paraId="13B87105" w14:textId="77777777" w:rsidR="00C330AF" w:rsidRPr="00C330AF" w:rsidRDefault="00C330AF" w:rsidP="00C330AF">
            <w:pPr>
              <w:spacing w:before="0" w:after="0"/>
              <w:jc w:val="right"/>
              <w:rPr>
                <w:rFonts w:ascii="Calibri" w:eastAsia="Times New Roman" w:hAnsi="Calibri" w:cs="Calibri"/>
                <w:color w:val="000000"/>
                <w:sz w:val="16"/>
                <w:szCs w:val="16"/>
                <w:lang w:eastAsia="sl-SI"/>
              </w:rPr>
            </w:pPr>
            <w:r w:rsidRPr="00C330AF">
              <w:rPr>
                <w:rFonts w:ascii="Calibri" w:eastAsia="Times New Roman" w:hAnsi="Calibri" w:cs="Calibri"/>
                <w:color w:val="000000"/>
                <w:sz w:val="16"/>
                <w:szCs w:val="16"/>
                <w:lang w:eastAsia="sl-SI"/>
              </w:rPr>
              <w:t>0</w:t>
            </w:r>
          </w:p>
        </w:tc>
        <w:tc>
          <w:tcPr>
            <w:tcW w:w="816" w:type="dxa"/>
            <w:tcBorders>
              <w:top w:val="nil"/>
              <w:left w:val="nil"/>
              <w:bottom w:val="single" w:sz="4" w:space="0" w:color="auto"/>
              <w:right w:val="single" w:sz="4" w:space="0" w:color="auto"/>
            </w:tcBorders>
            <w:shd w:val="clear" w:color="auto" w:fill="auto"/>
            <w:noWrap/>
            <w:vAlign w:val="bottom"/>
            <w:hideMark/>
          </w:tcPr>
          <w:p w14:paraId="25D4876A" w14:textId="77777777" w:rsidR="00C330AF" w:rsidRPr="00C330AF" w:rsidRDefault="00C330AF" w:rsidP="00C330AF">
            <w:pPr>
              <w:spacing w:before="0" w:after="0"/>
              <w:jc w:val="right"/>
              <w:rPr>
                <w:rFonts w:ascii="Calibri" w:eastAsia="Times New Roman" w:hAnsi="Calibri" w:cs="Calibri"/>
                <w:color w:val="000000"/>
                <w:sz w:val="16"/>
                <w:szCs w:val="16"/>
                <w:lang w:eastAsia="sl-SI"/>
              </w:rPr>
            </w:pPr>
            <w:r w:rsidRPr="00C330AF">
              <w:rPr>
                <w:rFonts w:ascii="Calibri" w:eastAsia="Times New Roman" w:hAnsi="Calibri" w:cs="Calibri"/>
                <w:color w:val="000000"/>
                <w:sz w:val="16"/>
                <w:szCs w:val="16"/>
                <w:lang w:eastAsia="sl-SI"/>
              </w:rPr>
              <w:t>0</w:t>
            </w:r>
          </w:p>
        </w:tc>
        <w:tc>
          <w:tcPr>
            <w:tcW w:w="888" w:type="dxa"/>
            <w:tcBorders>
              <w:top w:val="nil"/>
              <w:left w:val="nil"/>
              <w:bottom w:val="single" w:sz="4" w:space="0" w:color="auto"/>
              <w:right w:val="single" w:sz="4" w:space="0" w:color="auto"/>
            </w:tcBorders>
            <w:shd w:val="clear" w:color="auto" w:fill="auto"/>
            <w:noWrap/>
            <w:vAlign w:val="bottom"/>
            <w:hideMark/>
          </w:tcPr>
          <w:p w14:paraId="655BA2A1"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 </w:t>
            </w:r>
          </w:p>
        </w:tc>
      </w:tr>
      <w:tr w:rsidR="00C330AF" w:rsidRPr="00C330AF" w14:paraId="01112C56" w14:textId="77777777" w:rsidTr="00C330AF">
        <w:trPr>
          <w:trHeight w:val="335"/>
        </w:trPr>
        <w:tc>
          <w:tcPr>
            <w:tcW w:w="907" w:type="dxa"/>
            <w:tcBorders>
              <w:top w:val="nil"/>
              <w:left w:val="single" w:sz="4" w:space="0" w:color="auto"/>
              <w:bottom w:val="single" w:sz="4" w:space="0" w:color="auto"/>
              <w:right w:val="single" w:sz="4" w:space="0" w:color="auto"/>
            </w:tcBorders>
            <w:shd w:val="clear" w:color="000000" w:fill="F2F2F2"/>
            <w:noWrap/>
            <w:vAlign w:val="center"/>
            <w:hideMark/>
          </w:tcPr>
          <w:p w14:paraId="12B11855"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 </w:t>
            </w:r>
          </w:p>
        </w:tc>
        <w:tc>
          <w:tcPr>
            <w:tcW w:w="3174" w:type="dxa"/>
            <w:tcBorders>
              <w:top w:val="nil"/>
              <w:left w:val="nil"/>
              <w:bottom w:val="single" w:sz="4" w:space="0" w:color="auto"/>
              <w:right w:val="single" w:sz="4" w:space="0" w:color="auto"/>
            </w:tcBorders>
            <w:shd w:val="clear" w:color="000000" w:fill="F2F2F2"/>
            <w:hideMark/>
          </w:tcPr>
          <w:p w14:paraId="2EFF24FC" w14:textId="77777777" w:rsidR="00C330AF" w:rsidRPr="00C330AF" w:rsidRDefault="00C330AF" w:rsidP="00C330AF">
            <w:pPr>
              <w:spacing w:before="0" w:after="0"/>
              <w:rPr>
                <w:rFonts w:ascii="Calibri" w:eastAsia="Times New Roman" w:hAnsi="Calibri" w:cs="Calibri"/>
                <w:color w:val="auto"/>
                <w:sz w:val="14"/>
                <w:szCs w:val="14"/>
                <w:lang w:eastAsia="sl-SI"/>
              </w:rPr>
            </w:pPr>
            <w:r w:rsidRPr="00C330AF">
              <w:rPr>
                <w:rFonts w:ascii="Calibri" w:eastAsia="Times New Roman" w:hAnsi="Calibri" w:cs="Calibri"/>
                <w:color w:val="auto"/>
                <w:sz w:val="14"/>
                <w:szCs w:val="14"/>
                <w:lang w:eastAsia="sl-SI"/>
              </w:rPr>
              <w:t>ZMANJŠANJE VREDNOSTI ZALOG PROIZVODOV IN NEDOKONČANE PROIZVODNJE</w:t>
            </w:r>
          </w:p>
        </w:tc>
        <w:tc>
          <w:tcPr>
            <w:tcW w:w="725" w:type="dxa"/>
            <w:tcBorders>
              <w:top w:val="nil"/>
              <w:left w:val="nil"/>
              <w:bottom w:val="single" w:sz="4" w:space="0" w:color="auto"/>
              <w:right w:val="single" w:sz="4" w:space="0" w:color="auto"/>
            </w:tcBorders>
            <w:shd w:val="clear" w:color="000000" w:fill="F2F2F2"/>
            <w:noWrap/>
            <w:vAlign w:val="center"/>
            <w:hideMark/>
          </w:tcPr>
          <w:p w14:paraId="0D3AA28E"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863</w:t>
            </w:r>
          </w:p>
        </w:tc>
        <w:tc>
          <w:tcPr>
            <w:tcW w:w="888" w:type="dxa"/>
            <w:tcBorders>
              <w:top w:val="nil"/>
              <w:left w:val="nil"/>
              <w:bottom w:val="single" w:sz="4" w:space="0" w:color="auto"/>
              <w:right w:val="single" w:sz="4" w:space="0" w:color="auto"/>
            </w:tcBorders>
            <w:shd w:val="clear" w:color="auto" w:fill="auto"/>
            <w:noWrap/>
            <w:vAlign w:val="bottom"/>
            <w:hideMark/>
          </w:tcPr>
          <w:p w14:paraId="1D7ACE3F" w14:textId="77777777" w:rsidR="00C330AF" w:rsidRPr="00C330AF" w:rsidRDefault="00C330AF" w:rsidP="00C330AF">
            <w:pPr>
              <w:spacing w:before="0" w:after="0"/>
              <w:jc w:val="right"/>
              <w:rPr>
                <w:rFonts w:ascii="Calibri" w:eastAsia="Times New Roman" w:hAnsi="Calibri" w:cs="Calibri"/>
                <w:color w:val="000000"/>
                <w:sz w:val="16"/>
                <w:szCs w:val="16"/>
                <w:lang w:eastAsia="sl-SI"/>
              </w:rPr>
            </w:pPr>
            <w:r w:rsidRPr="00C330AF">
              <w:rPr>
                <w:rFonts w:ascii="Calibri" w:eastAsia="Times New Roman" w:hAnsi="Calibri" w:cs="Calibri"/>
                <w:color w:val="000000"/>
                <w:sz w:val="16"/>
                <w:szCs w:val="16"/>
                <w:lang w:eastAsia="sl-SI"/>
              </w:rPr>
              <w:t>0</w:t>
            </w:r>
          </w:p>
        </w:tc>
        <w:tc>
          <w:tcPr>
            <w:tcW w:w="888" w:type="dxa"/>
            <w:tcBorders>
              <w:top w:val="nil"/>
              <w:left w:val="nil"/>
              <w:bottom w:val="single" w:sz="4" w:space="0" w:color="auto"/>
              <w:right w:val="single" w:sz="4" w:space="0" w:color="auto"/>
            </w:tcBorders>
            <w:shd w:val="clear" w:color="auto" w:fill="auto"/>
            <w:noWrap/>
            <w:vAlign w:val="bottom"/>
            <w:hideMark/>
          </w:tcPr>
          <w:p w14:paraId="0B470442" w14:textId="77777777" w:rsidR="00C330AF" w:rsidRPr="00C330AF" w:rsidRDefault="00C330AF" w:rsidP="00C330AF">
            <w:pPr>
              <w:spacing w:before="0" w:after="0"/>
              <w:jc w:val="right"/>
              <w:rPr>
                <w:rFonts w:ascii="Calibri" w:eastAsia="Times New Roman" w:hAnsi="Calibri" w:cs="Calibri"/>
                <w:color w:val="000000"/>
                <w:sz w:val="16"/>
                <w:szCs w:val="16"/>
                <w:lang w:eastAsia="sl-SI"/>
              </w:rPr>
            </w:pPr>
            <w:r w:rsidRPr="00C330AF">
              <w:rPr>
                <w:rFonts w:ascii="Calibri" w:eastAsia="Times New Roman" w:hAnsi="Calibri" w:cs="Calibri"/>
                <w:color w:val="000000"/>
                <w:sz w:val="16"/>
                <w:szCs w:val="16"/>
                <w:lang w:eastAsia="sl-SI"/>
              </w:rPr>
              <w:t>0</w:t>
            </w:r>
          </w:p>
        </w:tc>
        <w:tc>
          <w:tcPr>
            <w:tcW w:w="888" w:type="dxa"/>
            <w:tcBorders>
              <w:top w:val="nil"/>
              <w:left w:val="nil"/>
              <w:bottom w:val="single" w:sz="4" w:space="0" w:color="auto"/>
              <w:right w:val="single" w:sz="4" w:space="0" w:color="auto"/>
            </w:tcBorders>
            <w:shd w:val="clear" w:color="auto" w:fill="auto"/>
            <w:noWrap/>
            <w:vAlign w:val="bottom"/>
            <w:hideMark/>
          </w:tcPr>
          <w:p w14:paraId="3E7B0263" w14:textId="77777777" w:rsidR="00C330AF" w:rsidRPr="00C330AF" w:rsidRDefault="00C330AF" w:rsidP="00C330AF">
            <w:pPr>
              <w:spacing w:before="0" w:after="0"/>
              <w:jc w:val="right"/>
              <w:rPr>
                <w:rFonts w:ascii="Calibri" w:eastAsia="Times New Roman" w:hAnsi="Calibri" w:cs="Calibri"/>
                <w:color w:val="000000"/>
                <w:sz w:val="16"/>
                <w:szCs w:val="16"/>
                <w:lang w:eastAsia="sl-SI"/>
              </w:rPr>
            </w:pPr>
            <w:r w:rsidRPr="00C330AF">
              <w:rPr>
                <w:rFonts w:ascii="Calibri" w:eastAsia="Times New Roman" w:hAnsi="Calibri" w:cs="Calibri"/>
                <w:color w:val="000000"/>
                <w:sz w:val="16"/>
                <w:szCs w:val="16"/>
                <w:lang w:eastAsia="sl-SI"/>
              </w:rPr>
              <w:t>0</w:t>
            </w:r>
          </w:p>
        </w:tc>
        <w:tc>
          <w:tcPr>
            <w:tcW w:w="816" w:type="dxa"/>
            <w:tcBorders>
              <w:top w:val="nil"/>
              <w:left w:val="nil"/>
              <w:bottom w:val="single" w:sz="4" w:space="0" w:color="auto"/>
              <w:right w:val="single" w:sz="4" w:space="0" w:color="auto"/>
            </w:tcBorders>
            <w:shd w:val="clear" w:color="auto" w:fill="auto"/>
            <w:noWrap/>
            <w:vAlign w:val="bottom"/>
            <w:hideMark/>
          </w:tcPr>
          <w:p w14:paraId="10176277" w14:textId="77777777" w:rsidR="00C330AF" w:rsidRPr="00C330AF" w:rsidRDefault="00C330AF" w:rsidP="00C330AF">
            <w:pPr>
              <w:spacing w:before="0" w:after="0"/>
              <w:jc w:val="right"/>
              <w:rPr>
                <w:rFonts w:ascii="Calibri" w:eastAsia="Times New Roman" w:hAnsi="Calibri" w:cs="Calibri"/>
                <w:color w:val="000000"/>
                <w:sz w:val="16"/>
                <w:szCs w:val="16"/>
                <w:lang w:eastAsia="sl-SI"/>
              </w:rPr>
            </w:pPr>
            <w:r w:rsidRPr="00C330AF">
              <w:rPr>
                <w:rFonts w:ascii="Calibri" w:eastAsia="Times New Roman" w:hAnsi="Calibri" w:cs="Calibri"/>
                <w:color w:val="000000"/>
                <w:sz w:val="16"/>
                <w:szCs w:val="16"/>
                <w:lang w:eastAsia="sl-SI"/>
              </w:rPr>
              <w:t>0</w:t>
            </w:r>
          </w:p>
        </w:tc>
        <w:tc>
          <w:tcPr>
            <w:tcW w:w="888" w:type="dxa"/>
            <w:tcBorders>
              <w:top w:val="nil"/>
              <w:left w:val="nil"/>
              <w:bottom w:val="single" w:sz="4" w:space="0" w:color="auto"/>
              <w:right w:val="single" w:sz="4" w:space="0" w:color="auto"/>
            </w:tcBorders>
            <w:shd w:val="clear" w:color="auto" w:fill="auto"/>
            <w:noWrap/>
            <w:vAlign w:val="bottom"/>
            <w:hideMark/>
          </w:tcPr>
          <w:p w14:paraId="6C29222E"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 </w:t>
            </w:r>
          </w:p>
        </w:tc>
      </w:tr>
      <w:tr w:rsidR="00C330AF" w:rsidRPr="00C330AF" w14:paraId="138298DB" w14:textId="77777777" w:rsidTr="00C330AF">
        <w:trPr>
          <w:trHeight w:val="251"/>
        </w:trPr>
        <w:tc>
          <w:tcPr>
            <w:tcW w:w="907" w:type="dxa"/>
            <w:tcBorders>
              <w:top w:val="nil"/>
              <w:left w:val="single" w:sz="4" w:space="0" w:color="auto"/>
              <w:bottom w:val="single" w:sz="4" w:space="0" w:color="auto"/>
              <w:right w:val="single" w:sz="4" w:space="0" w:color="auto"/>
            </w:tcBorders>
            <w:shd w:val="clear" w:color="000000" w:fill="F2F2F2"/>
            <w:noWrap/>
            <w:vAlign w:val="center"/>
            <w:hideMark/>
          </w:tcPr>
          <w:p w14:paraId="0ADE88D5"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761</w:t>
            </w:r>
          </w:p>
        </w:tc>
        <w:tc>
          <w:tcPr>
            <w:tcW w:w="3174" w:type="dxa"/>
            <w:tcBorders>
              <w:top w:val="nil"/>
              <w:left w:val="nil"/>
              <w:bottom w:val="single" w:sz="4" w:space="0" w:color="auto"/>
              <w:right w:val="single" w:sz="4" w:space="0" w:color="auto"/>
            </w:tcBorders>
            <w:shd w:val="clear" w:color="000000" w:fill="F2F2F2"/>
            <w:hideMark/>
          </w:tcPr>
          <w:p w14:paraId="1633FF97" w14:textId="77777777" w:rsidR="00C330AF" w:rsidRPr="00C330AF" w:rsidRDefault="00C330AF" w:rsidP="00C330AF">
            <w:pPr>
              <w:spacing w:before="0" w:after="0"/>
              <w:rPr>
                <w:rFonts w:ascii="Calibri" w:eastAsia="Times New Roman" w:hAnsi="Calibri" w:cs="Calibri"/>
                <w:color w:val="auto"/>
                <w:sz w:val="14"/>
                <w:szCs w:val="14"/>
                <w:lang w:eastAsia="sl-SI"/>
              </w:rPr>
            </w:pPr>
            <w:r w:rsidRPr="00C330AF">
              <w:rPr>
                <w:rFonts w:ascii="Calibri" w:eastAsia="Times New Roman" w:hAnsi="Calibri" w:cs="Calibri"/>
                <w:color w:val="auto"/>
                <w:sz w:val="14"/>
                <w:szCs w:val="14"/>
                <w:lang w:eastAsia="sl-SI"/>
              </w:rPr>
              <w:t xml:space="preserve">PRIHODKI OD PRODAJE BLAGA IN MATERIALA </w:t>
            </w:r>
          </w:p>
        </w:tc>
        <w:tc>
          <w:tcPr>
            <w:tcW w:w="725" w:type="dxa"/>
            <w:tcBorders>
              <w:top w:val="nil"/>
              <w:left w:val="nil"/>
              <w:bottom w:val="single" w:sz="4" w:space="0" w:color="auto"/>
              <w:right w:val="single" w:sz="4" w:space="0" w:color="auto"/>
            </w:tcBorders>
            <w:shd w:val="clear" w:color="000000" w:fill="F2F2F2"/>
            <w:noWrap/>
            <w:vAlign w:val="center"/>
            <w:hideMark/>
          </w:tcPr>
          <w:p w14:paraId="63E10946"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864</w:t>
            </w:r>
          </w:p>
        </w:tc>
        <w:tc>
          <w:tcPr>
            <w:tcW w:w="888" w:type="dxa"/>
            <w:tcBorders>
              <w:top w:val="nil"/>
              <w:left w:val="nil"/>
              <w:bottom w:val="single" w:sz="4" w:space="0" w:color="auto"/>
              <w:right w:val="single" w:sz="4" w:space="0" w:color="auto"/>
            </w:tcBorders>
            <w:shd w:val="clear" w:color="auto" w:fill="auto"/>
            <w:noWrap/>
            <w:vAlign w:val="bottom"/>
            <w:hideMark/>
          </w:tcPr>
          <w:p w14:paraId="4B2DBA94" w14:textId="77777777" w:rsidR="00C330AF" w:rsidRPr="00C330AF" w:rsidRDefault="00C330AF" w:rsidP="00C330AF">
            <w:pPr>
              <w:spacing w:before="0" w:after="0"/>
              <w:jc w:val="right"/>
              <w:rPr>
                <w:rFonts w:ascii="Calibri" w:eastAsia="Times New Roman" w:hAnsi="Calibri" w:cs="Calibri"/>
                <w:color w:val="000000"/>
                <w:sz w:val="16"/>
                <w:szCs w:val="16"/>
                <w:lang w:eastAsia="sl-SI"/>
              </w:rPr>
            </w:pPr>
            <w:r w:rsidRPr="00C330AF">
              <w:rPr>
                <w:rFonts w:ascii="Calibri" w:eastAsia="Times New Roman" w:hAnsi="Calibri" w:cs="Calibri"/>
                <w:color w:val="000000"/>
                <w:sz w:val="16"/>
                <w:szCs w:val="16"/>
                <w:lang w:eastAsia="sl-SI"/>
              </w:rPr>
              <w:t>0</w:t>
            </w:r>
          </w:p>
        </w:tc>
        <w:tc>
          <w:tcPr>
            <w:tcW w:w="888" w:type="dxa"/>
            <w:tcBorders>
              <w:top w:val="nil"/>
              <w:left w:val="nil"/>
              <w:bottom w:val="single" w:sz="4" w:space="0" w:color="auto"/>
              <w:right w:val="single" w:sz="4" w:space="0" w:color="auto"/>
            </w:tcBorders>
            <w:shd w:val="clear" w:color="auto" w:fill="auto"/>
            <w:noWrap/>
            <w:vAlign w:val="bottom"/>
            <w:hideMark/>
          </w:tcPr>
          <w:p w14:paraId="345B9064" w14:textId="77777777" w:rsidR="00C330AF" w:rsidRPr="00C330AF" w:rsidRDefault="00C330AF" w:rsidP="00C330AF">
            <w:pPr>
              <w:spacing w:before="0" w:after="0"/>
              <w:jc w:val="right"/>
              <w:rPr>
                <w:rFonts w:ascii="Calibri" w:eastAsia="Times New Roman" w:hAnsi="Calibri" w:cs="Calibri"/>
                <w:color w:val="000000"/>
                <w:sz w:val="16"/>
                <w:szCs w:val="16"/>
                <w:lang w:eastAsia="sl-SI"/>
              </w:rPr>
            </w:pPr>
            <w:r w:rsidRPr="00C330AF">
              <w:rPr>
                <w:rFonts w:ascii="Calibri" w:eastAsia="Times New Roman" w:hAnsi="Calibri" w:cs="Calibri"/>
                <w:color w:val="000000"/>
                <w:sz w:val="16"/>
                <w:szCs w:val="16"/>
                <w:lang w:eastAsia="sl-SI"/>
              </w:rPr>
              <w:t>0</w:t>
            </w:r>
          </w:p>
        </w:tc>
        <w:tc>
          <w:tcPr>
            <w:tcW w:w="888" w:type="dxa"/>
            <w:tcBorders>
              <w:top w:val="nil"/>
              <w:left w:val="nil"/>
              <w:bottom w:val="single" w:sz="4" w:space="0" w:color="auto"/>
              <w:right w:val="single" w:sz="4" w:space="0" w:color="auto"/>
            </w:tcBorders>
            <w:shd w:val="clear" w:color="auto" w:fill="auto"/>
            <w:noWrap/>
            <w:vAlign w:val="bottom"/>
            <w:hideMark/>
          </w:tcPr>
          <w:p w14:paraId="37BF10E3" w14:textId="77777777" w:rsidR="00C330AF" w:rsidRPr="00C330AF" w:rsidRDefault="00C330AF" w:rsidP="00C330AF">
            <w:pPr>
              <w:spacing w:before="0" w:after="0"/>
              <w:jc w:val="right"/>
              <w:rPr>
                <w:rFonts w:ascii="Calibri" w:eastAsia="Times New Roman" w:hAnsi="Calibri" w:cs="Calibri"/>
                <w:color w:val="000000"/>
                <w:sz w:val="16"/>
                <w:szCs w:val="16"/>
                <w:lang w:eastAsia="sl-SI"/>
              </w:rPr>
            </w:pPr>
            <w:r w:rsidRPr="00C330AF">
              <w:rPr>
                <w:rFonts w:ascii="Calibri" w:eastAsia="Times New Roman" w:hAnsi="Calibri" w:cs="Calibri"/>
                <w:color w:val="000000"/>
                <w:sz w:val="16"/>
                <w:szCs w:val="16"/>
                <w:lang w:eastAsia="sl-SI"/>
              </w:rPr>
              <w:t>0</w:t>
            </w:r>
          </w:p>
        </w:tc>
        <w:tc>
          <w:tcPr>
            <w:tcW w:w="816" w:type="dxa"/>
            <w:tcBorders>
              <w:top w:val="nil"/>
              <w:left w:val="nil"/>
              <w:bottom w:val="single" w:sz="4" w:space="0" w:color="auto"/>
              <w:right w:val="single" w:sz="4" w:space="0" w:color="auto"/>
            </w:tcBorders>
            <w:shd w:val="clear" w:color="auto" w:fill="auto"/>
            <w:noWrap/>
            <w:vAlign w:val="bottom"/>
            <w:hideMark/>
          </w:tcPr>
          <w:p w14:paraId="37F7B606" w14:textId="77777777" w:rsidR="00C330AF" w:rsidRPr="00C330AF" w:rsidRDefault="00C330AF" w:rsidP="00C330AF">
            <w:pPr>
              <w:spacing w:before="0" w:after="0"/>
              <w:jc w:val="right"/>
              <w:rPr>
                <w:rFonts w:ascii="Calibri" w:eastAsia="Times New Roman" w:hAnsi="Calibri" w:cs="Calibri"/>
                <w:color w:val="000000"/>
                <w:sz w:val="16"/>
                <w:szCs w:val="16"/>
                <w:lang w:eastAsia="sl-SI"/>
              </w:rPr>
            </w:pPr>
            <w:r w:rsidRPr="00C330AF">
              <w:rPr>
                <w:rFonts w:ascii="Calibri" w:eastAsia="Times New Roman" w:hAnsi="Calibri" w:cs="Calibri"/>
                <w:color w:val="000000"/>
                <w:sz w:val="16"/>
                <w:szCs w:val="16"/>
                <w:lang w:eastAsia="sl-SI"/>
              </w:rPr>
              <w:t>0</w:t>
            </w:r>
          </w:p>
        </w:tc>
        <w:tc>
          <w:tcPr>
            <w:tcW w:w="888" w:type="dxa"/>
            <w:tcBorders>
              <w:top w:val="nil"/>
              <w:left w:val="nil"/>
              <w:bottom w:val="single" w:sz="4" w:space="0" w:color="auto"/>
              <w:right w:val="single" w:sz="4" w:space="0" w:color="auto"/>
            </w:tcBorders>
            <w:shd w:val="clear" w:color="auto" w:fill="auto"/>
            <w:noWrap/>
            <w:vAlign w:val="bottom"/>
            <w:hideMark/>
          </w:tcPr>
          <w:p w14:paraId="350ECAB0"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 </w:t>
            </w:r>
          </w:p>
        </w:tc>
      </w:tr>
      <w:tr w:rsidR="00C330AF" w:rsidRPr="00C330AF" w14:paraId="20B6462D" w14:textId="77777777" w:rsidTr="00C330AF">
        <w:trPr>
          <w:trHeight w:val="251"/>
        </w:trPr>
        <w:tc>
          <w:tcPr>
            <w:tcW w:w="907" w:type="dxa"/>
            <w:tcBorders>
              <w:top w:val="nil"/>
              <w:left w:val="single" w:sz="4" w:space="0" w:color="auto"/>
              <w:bottom w:val="single" w:sz="4" w:space="0" w:color="auto"/>
              <w:right w:val="single" w:sz="4" w:space="0" w:color="auto"/>
            </w:tcBorders>
            <w:shd w:val="clear" w:color="000000" w:fill="F2F2F2"/>
            <w:noWrap/>
            <w:vAlign w:val="center"/>
            <w:hideMark/>
          </w:tcPr>
          <w:p w14:paraId="142ED803"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762</w:t>
            </w:r>
          </w:p>
        </w:tc>
        <w:tc>
          <w:tcPr>
            <w:tcW w:w="3174" w:type="dxa"/>
            <w:tcBorders>
              <w:top w:val="nil"/>
              <w:left w:val="nil"/>
              <w:bottom w:val="single" w:sz="4" w:space="0" w:color="auto"/>
              <w:right w:val="single" w:sz="4" w:space="0" w:color="auto"/>
            </w:tcBorders>
            <w:shd w:val="clear" w:color="000000" w:fill="F2F2F2"/>
            <w:hideMark/>
          </w:tcPr>
          <w:p w14:paraId="6421A562" w14:textId="77777777" w:rsidR="00C330AF" w:rsidRPr="00C330AF" w:rsidRDefault="00C330AF" w:rsidP="00C330AF">
            <w:pPr>
              <w:spacing w:before="0" w:after="0"/>
              <w:rPr>
                <w:rFonts w:ascii="Calibri" w:eastAsia="Times New Roman" w:hAnsi="Calibri" w:cs="Calibri"/>
                <w:b/>
                <w:bCs/>
                <w:color w:val="auto"/>
                <w:sz w:val="14"/>
                <w:szCs w:val="14"/>
                <w:lang w:eastAsia="sl-SI"/>
              </w:rPr>
            </w:pPr>
            <w:r w:rsidRPr="00C330AF">
              <w:rPr>
                <w:rFonts w:ascii="Calibri" w:eastAsia="Times New Roman" w:hAnsi="Calibri" w:cs="Calibri"/>
                <w:b/>
                <w:bCs/>
                <w:color w:val="auto"/>
                <w:sz w:val="14"/>
                <w:szCs w:val="14"/>
                <w:lang w:eastAsia="sl-SI"/>
              </w:rPr>
              <w:t>B) FINANČNI PRIHODKI</w:t>
            </w:r>
          </w:p>
        </w:tc>
        <w:tc>
          <w:tcPr>
            <w:tcW w:w="725" w:type="dxa"/>
            <w:tcBorders>
              <w:top w:val="nil"/>
              <w:left w:val="nil"/>
              <w:bottom w:val="single" w:sz="4" w:space="0" w:color="auto"/>
              <w:right w:val="single" w:sz="4" w:space="0" w:color="auto"/>
            </w:tcBorders>
            <w:shd w:val="clear" w:color="000000" w:fill="F2F2F2"/>
            <w:noWrap/>
            <w:vAlign w:val="center"/>
            <w:hideMark/>
          </w:tcPr>
          <w:p w14:paraId="79D28693"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865</w:t>
            </w:r>
          </w:p>
        </w:tc>
        <w:tc>
          <w:tcPr>
            <w:tcW w:w="888" w:type="dxa"/>
            <w:tcBorders>
              <w:top w:val="nil"/>
              <w:left w:val="nil"/>
              <w:bottom w:val="single" w:sz="4" w:space="0" w:color="auto"/>
              <w:right w:val="single" w:sz="4" w:space="0" w:color="auto"/>
            </w:tcBorders>
            <w:shd w:val="clear" w:color="auto" w:fill="auto"/>
            <w:noWrap/>
            <w:vAlign w:val="bottom"/>
            <w:hideMark/>
          </w:tcPr>
          <w:p w14:paraId="1C81BDC6" w14:textId="77777777" w:rsidR="00C330AF" w:rsidRPr="00C330AF" w:rsidRDefault="00C330AF" w:rsidP="00C330AF">
            <w:pPr>
              <w:spacing w:before="0" w:after="0"/>
              <w:jc w:val="right"/>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287</w:t>
            </w:r>
          </w:p>
        </w:tc>
        <w:tc>
          <w:tcPr>
            <w:tcW w:w="888" w:type="dxa"/>
            <w:tcBorders>
              <w:top w:val="nil"/>
              <w:left w:val="nil"/>
              <w:bottom w:val="single" w:sz="4" w:space="0" w:color="auto"/>
              <w:right w:val="single" w:sz="4" w:space="0" w:color="auto"/>
            </w:tcBorders>
            <w:shd w:val="clear" w:color="auto" w:fill="auto"/>
            <w:noWrap/>
            <w:vAlign w:val="bottom"/>
            <w:hideMark/>
          </w:tcPr>
          <w:p w14:paraId="385A1EE2" w14:textId="77777777" w:rsidR="00C330AF" w:rsidRPr="00C330AF" w:rsidRDefault="00C330AF" w:rsidP="00C330AF">
            <w:pPr>
              <w:spacing w:before="0" w:after="0"/>
              <w:jc w:val="right"/>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100</w:t>
            </w:r>
          </w:p>
        </w:tc>
        <w:tc>
          <w:tcPr>
            <w:tcW w:w="888" w:type="dxa"/>
            <w:tcBorders>
              <w:top w:val="nil"/>
              <w:left w:val="nil"/>
              <w:bottom w:val="single" w:sz="4" w:space="0" w:color="auto"/>
              <w:right w:val="single" w:sz="4" w:space="0" w:color="auto"/>
            </w:tcBorders>
            <w:shd w:val="clear" w:color="auto" w:fill="auto"/>
            <w:noWrap/>
            <w:vAlign w:val="bottom"/>
            <w:hideMark/>
          </w:tcPr>
          <w:p w14:paraId="745FA8A7" w14:textId="77777777" w:rsidR="00C330AF" w:rsidRPr="00C330AF" w:rsidRDefault="00C330AF" w:rsidP="00C330AF">
            <w:pPr>
              <w:spacing w:before="0" w:after="0"/>
              <w:jc w:val="right"/>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5.429</w:t>
            </w:r>
          </w:p>
        </w:tc>
        <w:tc>
          <w:tcPr>
            <w:tcW w:w="816" w:type="dxa"/>
            <w:tcBorders>
              <w:top w:val="nil"/>
              <w:left w:val="nil"/>
              <w:bottom w:val="single" w:sz="4" w:space="0" w:color="auto"/>
              <w:right w:val="single" w:sz="4" w:space="0" w:color="auto"/>
            </w:tcBorders>
            <w:shd w:val="clear" w:color="auto" w:fill="auto"/>
            <w:noWrap/>
            <w:vAlign w:val="bottom"/>
            <w:hideMark/>
          </w:tcPr>
          <w:p w14:paraId="14D605BB" w14:textId="77777777" w:rsidR="00C330AF" w:rsidRPr="00C330AF" w:rsidRDefault="00C330AF" w:rsidP="00C330AF">
            <w:pPr>
              <w:spacing w:before="0" w:after="0"/>
              <w:jc w:val="right"/>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500</w:t>
            </w:r>
          </w:p>
        </w:tc>
        <w:tc>
          <w:tcPr>
            <w:tcW w:w="888" w:type="dxa"/>
            <w:tcBorders>
              <w:top w:val="nil"/>
              <w:left w:val="nil"/>
              <w:bottom w:val="single" w:sz="4" w:space="0" w:color="auto"/>
              <w:right w:val="single" w:sz="4" w:space="0" w:color="auto"/>
            </w:tcBorders>
            <w:shd w:val="clear" w:color="auto" w:fill="auto"/>
            <w:noWrap/>
            <w:vAlign w:val="bottom"/>
            <w:hideMark/>
          </w:tcPr>
          <w:p w14:paraId="71A6A289" w14:textId="77777777" w:rsidR="00C330AF" w:rsidRPr="00C330AF" w:rsidRDefault="00C330AF" w:rsidP="00C330AF">
            <w:pPr>
              <w:spacing w:before="0" w:after="0"/>
              <w:jc w:val="center"/>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9</w:t>
            </w:r>
          </w:p>
        </w:tc>
      </w:tr>
      <w:tr w:rsidR="00C330AF" w:rsidRPr="00C330AF" w14:paraId="77CE8E1F" w14:textId="77777777" w:rsidTr="00C330AF">
        <w:trPr>
          <w:trHeight w:val="251"/>
        </w:trPr>
        <w:tc>
          <w:tcPr>
            <w:tcW w:w="907" w:type="dxa"/>
            <w:tcBorders>
              <w:top w:val="nil"/>
              <w:left w:val="single" w:sz="4" w:space="0" w:color="auto"/>
              <w:bottom w:val="single" w:sz="4" w:space="0" w:color="auto"/>
              <w:right w:val="single" w:sz="4" w:space="0" w:color="auto"/>
            </w:tcBorders>
            <w:shd w:val="clear" w:color="000000" w:fill="F2F2F2"/>
            <w:noWrap/>
            <w:vAlign w:val="center"/>
            <w:hideMark/>
          </w:tcPr>
          <w:p w14:paraId="0BAEEF1D"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763</w:t>
            </w:r>
          </w:p>
        </w:tc>
        <w:tc>
          <w:tcPr>
            <w:tcW w:w="3174" w:type="dxa"/>
            <w:tcBorders>
              <w:top w:val="nil"/>
              <w:left w:val="nil"/>
              <w:bottom w:val="single" w:sz="4" w:space="0" w:color="auto"/>
              <w:right w:val="single" w:sz="4" w:space="0" w:color="auto"/>
            </w:tcBorders>
            <w:shd w:val="clear" w:color="000000" w:fill="F2F2F2"/>
            <w:hideMark/>
          </w:tcPr>
          <w:p w14:paraId="5117D8F1" w14:textId="77777777" w:rsidR="00C330AF" w:rsidRPr="00C330AF" w:rsidRDefault="00C330AF" w:rsidP="00C330AF">
            <w:pPr>
              <w:spacing w:before="0" w:after="0"/>
              <w:rPr>
                <w:rFonts w:ascii="Calibri" w:eastAsia="Times New Roman" w:hAnsi="Calibri" w:cs="Calibri"/>
                <w:b/>
                <w:bCs/>
                <w:color w:val="auto"/>
                <w:sz w:val="14"/>
                <w:szCs w:val="14"/>
                <w:lang w:eastAsia="sl-SI"/>
              </w:rPr>
            </w:pPr>
            <w:r w:rsidRPr="00C330AF">
              <w:rPr>
                <w:rFonts w:ascii="Calibri" w:eastAsia="Times New Roman" w:hAnsi="Calibri" w:cs="Calibri"/>
                <w:b/>
                <w:bCs/>
                <w:color w:val="auto"/>
                <w:sz w:val="14"/>
                <w:szCs w:val="14"/>
                <w:lang w:eastAsia="sl-SI"/>
              </w:rPr>
              <w:t>C) DRUGI PRIHODKI</w:t>
            </w:r>
          </w:p>
        </w:tc>
        <w:tc>
          <w:tcPr>
            <w:tcW w:w="725" w:type="dxa"/>
            <w:tcBorders>
              <w:top w:val="nil"/>
              <w:left w:val="nil"/>
              <w:bottom w:val="single" w:sz="4" w:space="0" w:color="auto"/>
              <w:right w:val="single" w:sz="4" w:space="0" w:color="auto"/>
            </w:tcBorders>
            <w:shd w:val="clear" w:color="000000" w:fill="F2F2F2"/>
            <w:noWrap/>
            <w:vAlign w:val="center"/>
            <w:hideMark/>
          </w:tcPr>
          <w:p w14:paraId="1AEA723D"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866</w:t>
            </w:r>
          </w:p>
        </w:tc>
        <w:tc>
          <w:tcPr>
            <w:tcW w:w="888" w:type="dxa"/>
            <w:tcBorders>
              <w:top w:val="nil"/>
              <w:left w:val="nil"/>
              <w:bottom w:val="single" w:sz="4" w:space="0" w:color="auto"/>
              <w:right w:val="single" w:sz="4" w:space="0" w:color="auto"/>
            </w:tcBorders>
            <w:shd w:val="clear" w:color="auto" w:fill="auto"/>
            <w:noWrap/>
            <w:vAlign w:val="bottom"/>
            <w:hideMark/>
          </w:tcPr>
          <w:p w14:paraId="2F2D5C16" w14:textId="77777777" w:rsidR="00C330AF" w:rsidRPr="00C330AF" w:rsidRDefault="00C330AF" w:rsidP="00C330AF">
            <w:pPr>
              <w:spacing w:before="0" w:after="0"/>
              <w:jc w:val="right"/>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3.164</w:t>
            </w:r>
          </w:p>
        </w:tc>
        <w:tc>
          <w:tcPr>
            <w:tcW w:w="888" w:type="dxa"/>
            <w:tcBorders>
              <w:top w:val="nil"/>
              <w:left w:val="nil"/>
              <w:bottom w:val="single" w:sz="4" w:space="0" w:color="auto"/>
              <w:right w:val="single" w:sz="4" w:space="0" w:color="auto"/>
            </w:tcBorders>
            <w:shd w:val="clear" w:color="auto" w:fill="auto"/>
            <w:noWrap/>
            <w:vAlign w:val="bottom"/>
            <w:hideMark/>
          </w:tcPr>
          <w:p w14:paraId="7A328E3B" w14:textId="77777777" w:rsidR="00C330AF" w:rsidRPr="00C330AF" w:rsidRDefault="00C330AF" w:rsidP="00C330AF">
            <w:pPr>
              <w:spacing w:before="0" w:after="0"/>
              <w:jc w:val="right"/>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4.000</w:t>
            </w:r>
          </w:p>
        </w:tc>
        <w:tc>
          <w:tcPr>
            <w:tcW w:w="888" w:type="dxa"/>
            <w:tcBorders>
              <w:top w:val="nil"/>
              <w:left w:val="nil"/>
              <w:bottom w:val="single" w:sz="4" w:space="0" w:color="auto"/>
              <w:right w:val="single" w:sz="4" w:space="0" w:color="auto"/>
            </w:tcBorders>
            <w:shd w:val="clear" w:color="auto" w:fill="auto"/>
            <w:noWrap/>
            <w:vAlign w:val="bottom"/>
            <w:hideMark/>
          </w:tcPr>
          <w:p w14:paraId="00877043" w14:textId="77777777" w:rsidR="00C330AF" w:rsidRPr="00C330AF" w:rsidRDefault="00C330AF" w:rsidP="00C330AF">
            <w:pPr>
              <w:spacing w:before="0" w:after="0"/>
              <w:jc w:val="right"/>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7.817</w:t>
            </w:r>
          </w:p>
        </w:tc>
        <w:tc>
          <w:tcPr>
            <w:tcW w:w="816" w:type="dxa"/>
            <w:tcBorders>
              <w:top w:val="nil"/>
              <w:left w:val="nil"/>
              <w:bottom w:val="single" w:sz="4" w:space="0" w:color="auto"/>
              <w:right w:val="single" w:sz="4" w:space="0" w:color="auto"/>
            </w:tcBorders>
            <w:shd w:val="clear" w:color="auto" w:fill="auto"/>
            <w:noWrap/>
            <w:vAlign w:val="bottom"/>
            <w:hideMark/>
          </w:tcPr>
          <w:p w14:paraId="66EA7382" w14:textId="77777777" w:rsidR="00C330AF" w:rsidRPr="00C330AF" w:rsidRDefault="00C330AF" w:rsidP="00C330AF">
            <w:pPr>
              <w:spacing w:before="0" w:after="0"/>
              <w:jc w:val="right"/>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4.500</w:t>
            </w:r>
          </w:p>
        </w:tc>
        <w:tc>
          <w:tcPr>
            <w:tcW w:w="888" w:type="dxa"/>
            <w:tcBorders>
              <w:top w:val="nil"/>
              <w:left w:val="nil"/>
              <w:bottom w:val="single" w:sz="4" w:space="0" w:color="auto"/>
              <w:right w:val="single" w:sz="4" w:space="0" w:color="auto"/>
            </w:tcBorders>
            <w:shd w:val="clear" w:color="auto" w:fill="auto"/>
            <w:noWrap/>
            <w:vAlign w:val="bottom"/>
            <w:hideMark/>
          </w:tcPr>
          <w:p w14:paraId="4B5E32C5" w14:textId="77777777" w:rsidR="00C330AF" w:rsidRPr="00C330AF" w:rsidRDefault="00C330AF" w:rsidP="00C330AF">
            <w:pPr>
              <w:spacing w:before="0" w:after="0"/>
              <w:jc w:val="center"/>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58</w:t>
            </w:r>
          </w:p>
        </w:tc>
      </w:tr>
      <w:tr w:rsidR="00C330AF" w:rsidRPr="00C330AF" w14:paraId="11CD02B4" w14:textId="77777777" w:rsidTr="00C330AF">
        <w:trPr>
          <w:trHeight w:val="354"/>
        </w:trPr>
        <w:tc>
          <w:tcPr>
            <w:tcW w:w="907" w:type="dxa"/>
            <w:tcBorders>
              <w:top w:val="nil"/>
              <w:left w:val="single" w:sz="4" w:space="0" w:color="auto"/>
              <w:bottom w:val="single" w:sz="4" w:space="0" w:color="auto"/>
              <w:right w:val="single" w:sz="4" w:space="0" w:color="auto"/>
            </w:tcBorders>
            <w:shd w:val="clear" w:color="000000" w:fill="F2F2F2"/>
            <w:noWrap/>
            <w:vAlign w:val="center"/>
            <w:hideMark/>
          </w:tcPr>
          <w:p w14:paraId="4A2F444E"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 </w:t>
            </w:r>
          </w:p>
        </w:tc>
        <w:tc>
          <w:tcPr>
            <w:tcW w:w="3174" w:type="dxa"/>
            <w:tcBorders>
              <w:top w:val="nil"/>
              <w:left w:val="nil"/>
              <w:bottom w:val="single" w:sz="4" w:space="0" w:color="auto"/>
              <w:right w:val="single" w:sz="4" w:space="0" w:color="auto"/>
            </w:tcBorders>
            <w:shd w:val="clear" w:color="000000" w:fill="F2F2F2"/>
            <w:hideMark/>
          </w:tcPr>
          <w:p w14:paraId="125C46B8" w14:textId="77777777" w:rsidR="00C330AF" w:rsidRPr="00C330AF" w:rsidRDefault="00C330AF" w:rsidP="00C330AF">
            <w:pPr>
              <w:spacing w:before="0" w:after="0"/>
              <w:rPr>
                <w:rFonts w:ascii="Calibri" w:eastAsia="Times New Roman" w:hAnsi="Calibri" w:cs="Calibri"/>
                <w:b/>
                <w:bCs/>
                <w:color w:val="auto"/>
                <w:sz w:val="14"/>
                <w:szCs w:val="14"/>
                <w:lang w:eastAsia="sl-SI"/>
              </w:rPr>
            </w:pPr>
            <w:r w:rsidRPr="00C330AF">
              <w:rPr>
                <w:rFonts w:ascii="Calibri" w:eastAsia="Times New Roman" w:hAnsi="Calibri" w:cs="Calibri"/>
                <w:b/>
                <w:bCs/>
                <w:color w:val="auto"/>
                <w:sz w:val="14"/>
                <w:szCs w:val="14"/>
                <w:lang w:eastAsia="sl-SI"/>
              </w:rPr>
              <w:t>Č) PREVREDNOTOVALNI POSLOVNI PRIHODKI (868+869)</w:t>
            </w:r>
          </w:p>
        </w:tc>
        <w:tc>
          <w:tcPr>
            <w:tcW w:w="725" w:type="dxa"/>
            <w:tcBorders>
              <w:top w:val="nil"/>
              <w:left w:val="nil"/>
              <w:bottom w:val="single" w:sz="4" w:space="0" w:color="auto"/>
              <w:right w:val="single" w:sz="4" w:space="0" w:color="auto"/>
            </w:tcBorders>
            <w:shd w:val="clear" w:color="000000" w:fill="F2F2F2"/>
            <w:noWrap/>
            <w:vAlign w:val="center"/>
            <w:hideMark/>
          </w:tcPr>
          <w:p w14:paraId="7911C746"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867</w:t>
            </w:r>
          </w:p>
        </w:tc>
        <w:tc>
          <w:tcPr>
            <w:tcW w:w="888" w:type="dxa"/>
            <w:tcBorders>
              <w:top w:val="nil"/>
              <w:left w:val="nil"/>
              <w:bottom w:val="single" w:sz="4" w:space="0" w:color="auto"/>
              <w:right w:val="single" w:sz="4" w:space="0" w:color="auto"/>
            </w:tcBorders>
            <w:shd w:val="clear" w:color="auto" w:fill="auto"/>
            <w:noWrap/>
            <w:vAlign w:val="bottom"/>
            <w:hideMark/>
          </w:tcPr>
          <w:p w14:paraId="3A16BEBE" w14:textId="77777777" w:rsidR="00C330AF" w:rsidRPr="00C330AF" w:rsidRDefault="00C330AF" w:rsidP="00C330AF">
            <w:pPr>
              <w:spacing w:before="0" w:after="0"/>
              <w:jc w:val="right"/>
              <w:rPr>
                <w:rFonts w:ascii="Calibri" w:eastAsia="Times New Roman" w:hAnsi="Calibri" w:cs="Calibri"/>
                <w:b/>
                <w:bCs/>
                <w:color w:val="000000"/>
                <w:sz w:val="16"/>
                <w:szCs w:val="16"/>
                <w:lang w:eastAsia="sl-SI"/>
              </w:rPr>
            </w:pPr>
            <w:r w:rsidRPr="00C330AF">
              <w:rPr>
                <w:rFonts w:ascii="Calibri" w:eastAsia="Times New Roman" w:hAnsi="Calibri" w:cs="Calibri"/>
                <w:b/>
                <w:bCs/>
                <w:color w:val="000000"/>
                <w:sz w:val="16"/>
                <w:szCs w:val="16"/>
                <w:lang w:eastAsia="sl-SI"/>
              </w:rPr>
              <w:t>7.796</w:t>
            </w:r>
          </w:p>
        </w:tc>
        <w:tc>
          <w:tcPr>
            <w:tcW w:w="888" w:type="dxa"/>
            <w:tcBorders>
              <w:top w:val="nil"/>
              <w:left w:val="nil"/>
              <w:bottom w:val="single" w:sz="4" w:space="0" w:color="auto"/>
              <w:right w:val="single" w:sz="4" w:space="0" w:color="auto"/>
            </w:tcBorders>
            <w:shd w:val="clear" w:color="auto" w:fill="auto"/>
            <w:noWrap/>
            <w:vAlign w:val="bottom"/>
            <w:hideMark/>
          </w:tcPr>
          <w:p w14:paraId="15A051AC" w14:textId="77777777" w:rsidR="00C330AF" w:rsidRPr="00C330AF" w:rsidRDefault="00C330AF" w:rsidP="00C330AF">
            <w:pPr>
              <w:spacing w:before="0" w:after="0"/>
              <w:jc w:val="right"/>
              <w:rPr>
                <w:rFonts w:ascii="Calibri" w:eastAsia="Times New Roman" w:hAnsi="Calibri" w:cs="Calibri"/>
                <w:b/>
                <w:bCs/>
                <w:color w:val="000000"/>
                <w:sz w:val="16"/>
                <w:szCs w:val="16"/>
                <w:lang w:eastAsia="sl-SI"/>
              </w:rPr>
            </w:pPr>
            <w:r w:rsidRPr="00C330AF">
              <w:rPr>
                <w:rFonts w:ascii="Calibri" w:eastAsia="Times New Roman" w:hAnsi="Calibri" w:cs="Calibri"/>
                <w:b/>
                <w:bCs/>
                <w:color w:val="000000"/>
                <w:sz w:val="16"/>
                <w:szCs w:val="16"/>
                <w:lang w:eastAsia="sl-SI"/>
              </w:rPr>
              <w:t>2.000</w:t>
            </w:r>
          </w:p>
        </w:tc>
        <w:tc>
          <w:tcPr>
            <w:tcW w:w="888" w:type="dxa"/>
            <w:tcBorders>
              <w:top w:val="nil"/>
              <w:left w:val="nil"/>
              <w:bottom w:val="single" w:sz="4" w:space="0" w:color="auto"/>
              <w:right w:val="single" w:sz="4" w:space="0" w:color="auto"/>
            </w:tcBorders>
            <w:shd w:val="clear" w:color="auto" w:fill="auto"/>
            <w:noWrap/>
            <w:vAlign w:val="bottom"/>
            <w:hideMark/>
          </w:tcPr>
          <w:p w14:paraId="4269F45F" w14:textId="77777777" w:rsidR="00C330AF" w:rsidRPr="00C330AF" w:rsidRDefault="00C330AF" w:rsidP="00C330AF">
            <w:pPr>
              <w:spacing w:before="0" w:after="0"/>
              <w:jc w:val="right"/>
              <w:rPr>
                <w:rFonts w:ascii="Calibri" w:eastAsia="Times New Roman" w:hAnsi="Calibri" w:cs="Calibri"/>
                <w:b/>
                <w:bCs/>
                <w:color w:val="000000"/>
                <w:sz w:val="16"/>
                <w:szCs w:val="16"/>
                <w:lang w:eastAsia="sl-SI"/>
              </w:rPr>
            </w:pPr>
            <w:r w:rsidRPr="00C330AF">
              <w:rPr>
                <w:rFonts w:ascii="Calibri" w:eastAsia="Times New Roman" w:hAnsi="Calibri" w:cs="Calibri"/>
                <w:b/>
                <w:bCs/>
                <w:color w:val="000000"/>
                <w:sz w:val="16"/>
                <w:szCs w:val="16"/>
                <w:lang w:eastAsia="sl-SI"/>
              </w:rPr>
              <w:t>0</w:t>
            </w:r>
          </w:p>
        </w:tc>
        <w:tc>
          <w:tcPr>
            <w:tcW w:w="816" w:type="dxa"/>
            <w:tcBorders>
              <w:top w:val="nil"/>
              <w:left w:val="nil"/>
              <w:bottom w:val="single" w:sz="4" w:space="0" w:color="auto"/>
              <w:right w:val="single" w:sz="4" w:space="0" w:color="auto"/>
            </w:tcBorders>
            <w:shd w:val="clear" w:color="auto" w:fill="auto"/>
            <w:noWrap/>
            <w:vAlign w:val="bottom"/>
            <w:hideMark/>
          </w:tcPr>
          <w:p w14:paraId="75D0C5E3" w14:textId="77777777" w:rsidR="00C330AF" w:rsidRPr="00C330AF" w:rsidRDefault="00C330AF" w:rsidP="00C330AF">
            <w:pPr>
              <w:spacing w:before="0" w:after="0"/>
              <w:jc w:val="right"/>
              <w:rPr>
                <w:rFonts w:ascii="Calibri" w:eastAsia="Times New Roman" w:hAnsi="Calibri" w:cs="Calibri"/>
                <w:b/>
                <w:bCs/>
                <w:color w:val="000000"/>
                <w:sz w:val="16"/>
                <w:szCs w:val="16"/>
                <w:lang w:eastAsia="sl-SI"/>
              </w:rPr>
            </w:pPr>
            <w:r w:rsidRPr="00C330AF">
              <w:rPr>
                <w:rFonts w:ascii="Calibri" w:eastAsia="Times New Roman" w:hAnsi="Calibri" w:cs="Calibri"/>
                <w:b/>
                <w:bCs/>
                <w:color w:val="000000"/>
                <w:sz w:val="16"/>
                <w:szCs w:val="16"/>
                <w:lang w:eastAsia="sl-SI"/>
              </w:rPr>
              <w:t>2.000</w:t>
            </w:r>
          </w:p>
        </w:tc>
        <w:tc>
          <w:tcPr>
            <w:tcW w:w="888" w:type="dxa"/>
            <w:tcBorders>
              <w:top w:val="nil"/>
              <w:left w:val="nil"/>
              <w:bottom w:val="single" w:sz="4" w:space="0" w:color="auto"/>
              <w:right w:val="single" w:sz="4" w:space="0" w:color="auto"/>
            </w:tcBorders>
            <w:shd w:val="clear" w:color="auto" w:fill="auto"/>
            <w:noWrap/>
            <w:vAlign w:val="bottom"/>
            <w:hideMark/>
          </w:tcPr>
          <w:p w14:paraId="65448C73" w14:textId="77777777" w:rsidR="00C330AF" w:rsidRPr="00C330AF" w:rsidRDefault="00C330AF" w:rsidP="00C330AF">
            <w:pPr>
              <w:spacing w:before="0" w:after="0"/>
              <w:jc w:val="center"/>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 </w:t>
            </w:r>
          </w:p>
        </w:tc>
      </w:tr>
      <w:tr w:rsidR="00C330AF" w:rsidRPr="00C330AF" w14:paraId="3153C51E" w14:textId="77777777" w:rsidTr="00C330AF">
        <w:trPr>
          <w:trHeight w:val="251"/>
        </w:trPr>
        <w:tc>
          <w:tcPr>
            <w:tcW w:w="907" w:type="dxa"/>
            <w:tcBorders>
              <w:top w:val="nil"/>
              <w:left w:val="single" w:sz="4" w:space="0" w:color="auto"/>
              <w:bottom w:val="single" w:sz="4" w:space="0" w:color="auto"/>
              <w:right w:val="single" w:sz="4" w:space="0" w:color="auto"/>
            </w:tcBorders>
            <w:shd w:val="clear" w:color="000000" w:fill="F2F2F2"/>
            <w:noWrap/>
            <w:vAlign w:val="center"/>
            <w:hideMark/>
          </w:tcPr>
          <w:p w14:paraId="00ED6E97"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del 764</w:t>
            </w:r>
          </w:p>
        </w:tc>
        <w:tc>
          <w:tcPr>
            <w:tcW w:w="3174" w:type="dxa"/>
            <w:tcBorders>
              <w:top w:val="nil"/>
              <w:left w:val="nil"/>
              <w:bottom w:val="single" w:sz="4" w:space="0" w:color="auto"/>
              <w:right w:val="single" w:sz="4" w:space="0" w:color="auto"/>
            </w:tcBorders>
            <w:shd w:val="clear" w:color="000000" w:fill="F2F2F2"/>
            <w:hideMark/>
          </w:tcPr>
          <w:p w14:paraId="2FB83700" w14:textId="77777777" w:rsidR="00C330AF" w:rsidRPr="00C330AF" w:rsidRDefault="00C330AF" w:rsidP="00C330AF">
            <w:pPr>
              <w:spacing w:before="0" w:after="0"/>
              <w:rPr>
                <w:rFonts w:ascii="Calibri" w:eastAsia="Times New Roman" w:hAnsi="Calibri" w:cs="Calibri"/>
                <w:color w:val="auto"/>
                <w:sz w:val="14"/>
                <w:szCs w:val="14"/>
                <w:lang w:eastAsia="sl-SI"/>
              </w:rPr>
            </w:pPr>
            <w:r w:rsidRPr="00C330AF">
              <w:rPr>
                <w:rFonts w:ascii="Calibri" w:eastAsia="Times New Roman" w:hAnsi="Calibri" w:cs="Calibri"/>
                <w:color w:val="auto"/>
                <w:sz w:val="14"/>
                <w:szCs w:val="14"/>
                <w:lang w:eastAsia="sl-SI"/>
              </w:rPr>
              <w:t>PRIHODKI OD PRODAJE OSNOVNIH SREDSTEV</w:t>
            </w:r>
          </w:p>
        </w:tc>
        <w:tc>
          <w:tcPr>
            <w:tcW w:w="725" w:type="dxa"/>
            <w:tcBorders>
              <w:top w:val="nil"/>
              <w:left w:val="nil"/>
              <w:bottom w:val="single" w:sz="4" w:space="0" w:color="auto"/>
              <w:right w:val="single" w:sz="4" w:space="0" w:color="auto"/>
            </w:tcBorders>
            <w:shd w:val="clear" w:color="000000" w:fill="F2F2F2"/>
            <w:noWrap/>
            <w:vAlign w:val="center"/>
            <w:hideMark/>
          </w:tcPr>
          <w:p w14:paraId="4922D1EB"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868</w:t>
            </w:r>
          </w:p>
        </w:tc>
        <w:tc>
          <w:tcPr>
            <w:tcW w:w="888" w:type="dxa"/>
            <w:tcBorders>
              <w:top w:val="nil"/>
              <w:left w:val="nil"/>
              <w:bottom w:val="single" w:sz="4" w:space="0" w:color="auto"/>
              <w:right w:val="single" w:sz="4" w:space="0" w:color="auto"/>
            </w:tcBorders>
            <w:shd w:val="clear" w:color="auto" w:fill="auto"/>
            <w:noWrap/>
            <w:vAlign w:val="bottom"/>
            <w:hideMark/>
          </w:tcPr>
          <w:p w14:paraId="57DBFE52" w14:textId="77777777" w:rsidR="00C330AF" w:rsidRPr="00C330AF" w:rsidRDefault="00C330AF" w:rsidP="00C330AF">
            <w:pPr>
              <w:spacing w:before="0" w:after="0"/>
              <w:jc w:val="right"/>
              <w:rPr>
                <w:rFonts w:ascii="Calibri" w:eastAsia="Times New Roman" w:hAnsi="Calibri" w:cs="Calibri"/>
                <w:color w:val="000000"/>
                <w:sz w:val="16"/>
                <w:szCs w:val="16"/>
                <w:lang w:eastAsia="sl-SI"/>
              </w:rPr>
            </w:pPr>
            <w:r w:rsidRPr="00C330AF">
              <w:rPr>
                <w:rFonts w:ascii="Calibri" w:eastAsia="Times New Roman" w:hAnsi="Calibri" w:cs="Calibri"/>
                <w:color w:val="000000"/>
                <w:sz w:val="16"/>
                <w:szCs w:val="16"/>
                <w:lang w:eastAsia="sl-SI"/>
              </w:rPr>
              <w:t>0</w:t>
            </w:r>
          </w:p>
        </w:tc>
        <w:tc>
          <w:tcPr>
            <w:tcW w:w="888" w:type="dxa"/>
            <w:tcBorders>
              <w:top w:val="nil"/>
              <w:left w:val="nil"/>
              <w:bottom w:val="single" w:sz="4" w:space="0" w:color="auto"/>
              <w:right w:val="single" w:sz="4" w:space="0" w:color="auto"/>
            </w:tcBorders>
            <w:shd w:val="clear" w:color="auto" w:fill="auto"/>
            <w:noWrap/>
            <w:vAlign w:val="bottom"/>
            <w:hideMark/>
          </w:tcPr>
          <w:p w14:paraId="2DB87F22" w14:textId="77777777" w:rsidR="00C330AF" w:rsidRPr="00C330AF" w:rsidRDefault="00C330AF" w:rsidP="00C330AF">
            <w:pPr>
              <w:spacing w:before="0" w:after="0"/>
              <w:jc w:val="right"/>
              <w:rPr>
                <w:rFonts w:ascii="Calibri" w:eastAsia="Times New Roman" w:hAnsi="Calibri" w:cs="Calibri"/>
                <w:color w:val="000000"/>
                <w:sz w:val="16"/>
                <w:szCs w:val="16"/>
                <w:lang w:eastAsia="sl-SI"/>
              </w:rPr>
            </w:pPr>
            <w:r w:rsidRPr="00C330AF">
              <w:rPr>
                <w:rFonts w:ascii="Calibri" w:eastAsia="Times New Roman" w:hAnsi="Calibri" w:cs="Calibri"/>
                <w:color w:val="000000"/>
                <w:sz w:val="16"/>
                <w:szCs w:val="16"/>
                <w:lang w:eastAsia="sl-SI"/>
              </w:rPr>
              <w:t>0</w:t>
            </w:r>
          </w:p>
        </w:tc>
        <w:tc>
          <w:tcPr>
            <w:tcW w:w="888" w:type="dxa"/>
            <w:tcBorders>
              <w:top w:val="nil"/>
              <w:left w:val="nil"/>
              <w:bottom w:val="single" w:sz="4" w:space="0" w:color="auto"/>
              <w:right w:val="single" w:sz="4" w:space="0" w:color="auto"/>
            </w:tcBorders>
            <w:shd w:val="clear" w:color="auto" w:fill="auto"/>
            <w:noWrap/>
            <w:vAlign w:val="bottom"/>
            <w:hideMark/>
          </w:tcPr>
          <w:p w14:paraId="19F2120C" w14:textId="77777777" w:rsidR="00C330AF" w:rsidRPr="00C330AF" w:rsidRDefault="00C330AF" w:rsidP="00C330AF">
            <w:pPr>
              <w:spacing w:before="0" w:after="0"/>
              <w:jc w:val="right"/>
              <w:rPr>
                <w:rFonts w:ascii="Calibri" w:eastAsia="Times New Roman" w:hAnsi="Calibri" w:cs="Calibri"/>
                <w:color w:val="000000"/>
                <w:sz w:val="16"/>
                <w:szCs w:val="16"/>
                <w:lang w:eastAsia="sl-SI"/>
              </w:rPr>
            </w:pPr>
            <w:r w:rsidRPr="00C330AF">
              <w:rPr>
                <w:rFonts w:ascii="Calibri" w:eastAsia="Times New Roman" w:hAnsi="Calibri" w:cs="Calibri"/>
                <w:color w:val="000000"/>
                <w:sz w:val="16"/>
                <w:szCs w:val="16"/>
                <w:lang w:eastAsia="sl-SI"/>
              </w:rPr>
              <w:t>0</w:t>
            </w:r>
          </w:p>
        </w:tc>
        <w:tc>
          <w:tcPr>
            <w:tcW w:w="816" w:type="dxa"/>
            <w:tcBorders>
              <w:top w:val="nil"/>
              <w:left w:val="nil"/>
              <w:bottom w:val="single" w:sz="4" w:space="0" w:color="auto"/>
              <w:right w:val="single" w:sz="4" w:space="0" w:color="auto"/>
            </w:tcBorders>
            <w:shd w:val="clear" w:color="auto" w:fill="auto"/>
            <w:noWrap/>
            <w:vAlign w:val="bottom"/>
            <w:hideMark/>
          </w:tcPr>
          <w:p w14:paraId="76AB0FE7" w14:textId="77777777" w:rsidR="00C330AF" w:rsidRPr="00C330AF" w:rsidRDefault="00C330AF" w:rsidP="00C330AF">
            <w:pPr>
              <w:spacing w:before="0" w:after="0"/>
              <w:jc w:val="right"/>
              <w:rPr>
                <w:rFonts w:ascii="Calibri" w:eastAsia="Times New Roman" w:hAnsi="Calibri" w:cs="Calibri"/>
                <w:color w:val="000000"/>
                <w:sz w:val="16"/>
                <w:szCs w:val="16"/>
                <w:lang w:eastAsia="sl-SI"/>
              </w:rPr>
            </w:pPr>
            <w:r w:rsidRPr="00C330AF">
              <w:rPr>
                <w:rFonts w:ascii="Calibri" w:eastAsia="Times New Roman" w:hAnsi="Calibri" w:cs="Calibri"/>
                <w:color w:val="000000"/>
                <w:sz w:val="16"/>
                <w:szCs w:val="16"/>
                <w:lang w:eastAsia="sl-SI"/>
              </w:rPr>
              <w:t>0</w:t>
            </w:r>
          </w:p>
        </w:tc>
        <w:tc>
          <w:tcPr>
            <w:tcW w:w="888" w:type="dxa"/>
            <w:tcBorders>
              <w:top w:val="nil"/>
              <w:left w:val="nil"/>
              <w:bottom w:val="single" w:sz="4" w:space="0" w:color="auto"/>
              <w:right w:val="single" w:sz="4" w:space="0" w:color="auto"/>
            </w:tcBorders>
            <w:shd w:val="clear" w:color="auto" w:fill="auto"/>
            <w:noWrap/>
            <w:vAlign w:val="bottom"/>
            <w:hideMark/>
          </w:tcPr>
          <w:p w14:paraId="1B8DFDF1" w14:textId="77777777" w:rsidR="00C330AF" w:rsidRPr="00C330AF" w:rsidRDefault="00C330AF" w:rsidP="00C330AF">
            <w:pPr>
              <w:spacing w:before="0" w:after="0"/>
              <w:jc w:val="center"/>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 </w:t>
            </w:r>
          </w:p>
        </w:tc>
      </w:tr>
      <w:tr w:rsidR="00C330AF" w:rsidRPr="00C330AF" w14:paraId="4328489C" w14:textId="77777777" w:rsidTr="00C330AF">
        <w:trPr>
          <w:trHeight w:val="251"/>
        </w:trPr>
        <w:tc>
          <w:tcPr>
            <w:tcW w:w="907" w:type="dxa"/>
            <w:tcBorders>
              <w:top w:val="nil"/>
              <w:left w:val="single" w:sz="4" w:space="0" w:color="auto"/>
              <w:bottom w:val="single" w:sz="4" w:space="0" w:color="auto"/>
              <w:right w:val="single" w:sz="4" w:space="0" w:color="auto"/>
            </w:tcBorders>
            <w:shd w:val="clear" w:color="000000" w:fill="F2F2F2"/>
            <w:noWrap/>
            <w:vAlign w:val="center"/>
            <w:hideMark/>
          </w:tcPr>
          <w:p w14:paraId="75BDDD12"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del 764</w:t>
            </w:r>
          </w:p>
        </w:tc>
        <w:tc>
          <w:tcPr>
            <w:tcW w:w="3174" w:type="dxa"/>
            <w:tcBorders>
              <w:top w:val="nil"/>
              <w:left w:val="nil"/>
              <w:bottom w:val="single" w:sz="4" w:space="0" w:color="auto"/>
              <w:right w:val="single" w:sz="4" w:space="0" w:color="auto"/>
            </w:tcBorders>
            <w:shd w:val="clear" w:color="000000" w:fill="F2F2F2"/>
            <w:hideMark/>
          </w:tcPr>
          <w:p w14:paraId="0FD6FF31" w14:textId="77777777" w:rsidR="00C330AF" w:rsidRPr="00C330AF" w:rsidRDefault="00C330AF" w:rsidP="00C330AF">
            <w:pPr>
              <w:spacing w:before="0" w:after="0"/>
              <w:rPr>
                <w:rFonts w:ascii="Calibri" w:eastAsia="Times New Roman" w:hAnsi="Calibri" w:cs="Calibri"/>
                <w:color w:val="auto"/>
                <w:sz w:val="14"/>
                <w:szCs w:val="14"/>
                <w:lang w:eastAsia="sl-SI"/>
              </w:rPr>
            </w:pPr>
            <w:r w:rsidRPr="00C330AF">
              <w:rPr>
                <w:rFonts w:ascii="Calibri" w:eastAsia="Times New Roman" w:hAnsi="Calibri" w:cs="Calibri"/>
                <w:color w:val="auto"/>
                <w:sz w:val="14"/>
                <w:szCs w:val="14"/>
                <w:lang w:eastAsia="sl-SI"/>
              </w:rPr>
              <w:t>DRUGI PREVREDNOTOVALNI POSLOVNI PRIHODKI</w:t>
            </w:r>
          </w:p>
        </w:tc>
        <w:tc>
          <w:tcPr>
            <w:tcW w:w="725" w:type="dxa"/>
            <w:tcBorders>
              <w:top w:val="nil"/>
              <w:left w:val="nil"/>
              <w:bottom w:val="single" w:sz="4" w:space="0" w:color="auto"/>
              <w:right w:val="single" w:sz="4" w:space="0" w:color="auto"/>
            </w:tcBorders>
            <w:shd w:val="clear" w:color="000000" w:fill="F2F2F2"/>
            <w:noWrap/>
            <w:vAlign w:val="center"/>
            <w:hideMark/>
          </w:tcPr>
          <w:p w14:paraId="4608B3D2"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869</w:t>
            </w:r>
          </w:p>
        </w:tc>
        <w:tc>
          <w:tcPr>
            <w:tcW w:w="888" w:type="dxa"/>
            <w:tcBorders>
              <w:top w:val="nil"/>
              <w:left w:val="nil"/>
              <w:bottom w:val="single" w:sz="4" w:space="0" w:color="auto"/>
              <w:right w:val="single" w:sz="4" w:space="0" w:color="auto"/>
            </w:tcBorders>
            <w:shd w:val="clear" w:color="auto" w:fill="auto"/>
            <w:noWrap/>
            <w:vAlign w:val="bottom"/>
            <w:hideMark/>
          </w:tcPr>
          <w:p w14:paraId="56E761E5" w14:textId="77777777" w:rsidR="00C330AF" w:rsidRPr="00C330AF" w:rsidRDefault="00C330AF" w:rsidP="00C330AF">
            <w:pPr>
              <w:spacing w:before="0" w:after="0"/>
              <w:jc w:val="right"/>
              <w:rPr>
                <w:rFonts w:ascii="Calibri" w:eastAsia="Times New Roman" w:hAnsi="Calibri" w:cs="Calibri"/>
                <w:color w:val="000000"/>
                <w:sz w:val="16"/>
                <w:szCs w:val="16"/>
                <w:lang w:eastAsia="sl-SI"/>
              </w:rPr>
            </w:pPr>
            <w:r w:rsidRPr="00C330AF">
              <w:rPr>
                <w:rFonts w:ascii="Calibri" w:eastAsia="Times New Roman" w:hAnsi="Calibri" w:cs="Calibri"/>
                <w:color w:val="000000"/>
                <w:sz w:val="16"/>
                <w:szCs w:val="16"/>
                <w:lang w:eastAsia="sl-SI"/>
              </w:rPr>
              <w:t>7.796</w:t>
            </w:r>
          </w:p>
        </w:tc>
        <w:tc>
          <w:tcPr>
            <w:tcW w:w="888" w:type="dxa"/>
            <w:tcBorders>
              <w:top w:val="nil"/>
              <w:left w:val="nil"/>
              <w:bottom w:val="single" w:sz="4" w:space="0" w:color="auto"/>
              <w:right w:val="single" w:sz="4" w:space="0" w:color="auto"/>
            </w:tcBorders>
            <w:shd w:val="clear" w:color="auto" w:fill="auto"/>
            <w:noWrap/>
            <w:vAlign w:val="bottom"/>
            <w:hideMark/>
          </w:tcPr>
          <w:p w14:paraId="05A36988" w14:textId="77777777" w:rsidR="00C330AF" w:rsidRPr="00C330AF" w:rsidRDefault="00C330AF" w:rsidP="00C330AF">
            <w:pPr>
              <w:spacing w:before="0" w:after="0"/>
              <w:jc w:val="right"/>
              <w:rPr>
                <w:rFonts w:ascii="Calibri" w:eastAsia="Times New Roman" w:hAnsi="Calibri" w:cs="Calibri"/>
                <w:color w:val="000000"/>
                <w:sz w:val="16"/>
                <w:szCs w:val="16"/>
                <w:lang w:eastAsia="sl-SI"/>
              </w:rPr>
            </w:pPr>
            <w:r w:rsidRPr="00C330AF">
              <w:rPr>
                <w:rFonts w:ascii="Calibri" w:eastAsia="Times New Roman" w:hAnsi="Calibri" w:cs="Calibri"/>
                <w:color w:val="000000"/>
                <w:sz w:val="16"/>
                <w:szCs w:val="16"/>
                <w:lang w:eastAsia="sl-SI"/>
              </w:rPr>
              <w:t>2.000</w:t>
            </w:r>
          </w:p>
        </w:tc>
        <w:tc>
          <w:tcPr>
            <w:tcW w:w="888" w:type="dxa"/>
            <w:tcBorders>
              <w:top w:val="nil"/>
              <w:left w:val="nil"/>
              <w:bottom w:val="single" w:sz="4" w:space="0" w:color="auto"/>
              <w:right w:val="single" w:sz="4" w:space="0" w:color="auto"/>
            </w:tcBorders>
            <w:shd w:val="clear" w:color="auto" w:fill="auto"/>
            <w:noWrap/>
            <w:vAlign w:val="bottom"/>
            <w:hideMark/>
          </w:tcPr>
          <w:p w14:paraId="691449FD" w14:textId="77777777" w:rsidR="00C330AF" w:rsidRPr="00C330AF" w:rsidRDefault="00C330AF" w:rsidP="00C330AF">
            <w:pPr>
              <w:spacing w:before="0" w:after="0"/>
              <w:jc w:val="right"/>
              <w:rPr>
                <w:rFonts w:ascii="Calibri" w:eastAsia="Times New Roman" w:hAnsi="Calibri" w:cs="Calibri"/>
                <w:color w:val="000000"/>
                <w:sz w:val="16"/>
                <w:szCs w:val="16"/>
                <w:lang w:eastAsia="sl-SI"/>
              </w:rPr>
            </w:pPr>
            <w:r w:rsidRPr="00C330AF">
              <w:rPr>
                <w:rFonts w:ascii="Calibri" w:eastAsia="Times New Roman" w:hAnsi="Calibri" w:cs="Calibri"/>
                <w:color w:val="000000"/>
                <w:sz w:val="16"/>
                <w:szCs w:val="16"/>
                <w:lang w:eastAsia="sl-SI"/>
              </w:rPr>
              <w:t>0</w:t>
            </w:r>
          </w:p>
        </w:tc>
        <w:tc>
          <w:tcPr>
            <w:tcW w:w="816" w:type="dxa"/>
            <w:tcBorders>
              <w:top w:val="nil"/>
              <w:left w:val="nil"/>
              <w:bottom w:val="single" w:sz="4" w:space="0" w:color="auto"/>
              <w:right w:val="single" w:sz="4" w:space="0" w:color="auto"/>
            </w:tcBorders>
            <w:shd w:val="clear" w:color="auto" w:fill="auto"/>
            <w:noWrap/>
            <w:vAlign w:val="bottom"/>
            <w:hideMark/>
          </w:tcPr>
          <w:p w14:paraId="4A6768F8" w14:textId="77777777" w:rsidR="00C330AF" w:rsidRPr="00C330AF" w:rsidRDefault="00C330AF" w:rsidP="00C330AF">
            <w:pPr>
              <w:spacing w:before="0" w:after="0"/>
              <w:jc w:val="right"/>
              <w:rPr>
                <w:rFonts w:ascii="Calibri" w:eastAsia="Times New Roman" w:hAnsi="Calibri" w:cs="Calibri"/>
                <w:color w:val="000000"/>
                <w:sz w:val="16"/>
                <w:szCs w:val="16"/>
                <w:lang w:eastAsia="sl-SI"/>
              </w:rPr>
            </w:pPr>
            <w:r w:rsidRPr="00C330AF">
              <w:rPr>
                <w:rFonts w:ascii="Calibri" w:eastAsia="Times New Roman" w:hAnsi="Calibri" w:cs="Calibri"/>
                <w:color w:val="000000"/>
                <w:sz w:val="16"/>
                <w:szCs w:val="16"/>
                <w:lang w:eastAsia="sl-SI"/>
              </w:rPr>
              <w:t>2.000</w:t>
            </w:r>
          </w:p>
        </w:tc>
        <w:tc>
          <w:tcPr>
            <w:tcW w:w="888" w:type="dxa"/>
            <w:tcBorders>
              <w:top w:val="nil"/>
              <w:left w:val="nil"/>
              <w:bottom w:val="single" w:sz="4" w:space="0" w:color="auto"/>
              <w:right w:val="single" w:sz="4" w:space="0" w:color="auto"/>
            </w:tcBorders>
            <w:shd w:val="clear" w:color="auto" w:fill="auto"/>
            <w:noWrap/>
            <w:vAlign w:val="bottom"/>
            <w:hideMark/>
          </w:tcPr>
          <w:p w14:paraId="7C32C7CF" w14:textId="77777777" w:rsidR="00C330AF" w:rsidRPr="00C330AF" w:rsidRDefault="00C330AF" w:rsidP="00C330AF">
            <w:pPr>
              <w:spacing w:before="0" w:after="0"/>
              <w:jc w:val="center"/>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 </w:t>
            </w:r>
          </w:p>
        </w:tc>
      </w:tr>
      <w:tr w:rsidR="00C330AF" w:rsidRPr="00C330AF" w14:paraId="167313A3" w14:textId="77777777" w:rsidTr="00C330AF">
        <w:trPr>
          <w:trHeight w:val="335"/>
        </w:trPr>
        <w:tc>
          <w:tcPr>
            <w:tcW w:w="907" w:type="dxa"/>
            <w:tcBorders>
              <w:top w:val="nil"/>
              <w:left w:val="single" w:sz="4" w:space="0" w:color="auto"/>
              <w:bottom w:val="single" w:sz="4" w:space="0" w:color="auto"/>
              <w:right w:val="single" w:sz="4" w:space="0" w:color="auto"/>
            </w:tcBorders>
            <w:shd w:val="clear" w:color="000000" w:fill="F2F2F2"/>
            <w:noWrap/>
            <w:vAlign w:val="center"/>
            <w:hideMark/>
          </w:tcPr>
          <w:p w14:paraId="7B765E9C"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 </w:t>
            </w:r>
          </w:p>
        </w:tc>
        <w:tc>
          <w:tcPr>
            <w:tcW w:w="3174" w:type="dxa"/>
            <w:tcBorders>
              <w:top w:val="nil"/>
              <w:left w:val="nil"/>
              <w:bottom w:val="single" w:sz="4" w:space="0" w:color="auto"/>
              <w:right w:val="single" w:sz="4" w:space="0" w:color="auto"/>
            </w:tcBorders>
            <w:shd w:val="clear" w:color="000000" w:fill="F2F2F2"/>
            <w:hideMark/>
          </w:tcPr>
          <w:p w14:paraId="071893FE" w14:textId="77777777" w:rsidR="00C330AF" w:rsidRPr="00C330AF" w:rsidRDefault="00C330AF" w:rsidP="00C330AF">
            <w:pPr>
              <w:spacing w:before="0" w:after="0"/>
              <w:rPr>
                <w:rFonts w:ascii="Calibri" w:eastAsia="Times New Roman" w:hAnsi="Calibri" w:cs="Calibri"/>
                <w:b/>
                <w:bCs/>
                <w:color w:val="auto"/>
                <w:sz w:val="14"/>
                <w:szCs w:val="14"/>
                <w:lang w:eastAsia="sl-SI"/>
              </w:rPr>
            </w:pPr>
            <w:r w:rsidRPr="00C330AF">
              <w:rPr>
                <w:rFonts w:ascii="Calibri" w:eastAsia="Times New Roman" w:hAnsi="Calibri" w:cs="Calibri"/>
                <w:b/>
                <w:bCs/>
                <w:color w:val="auto"/>
                <w:sz w:val="14"/>
                <w:szCs w:val="14"/>
                <w:lang w:eastAsia="sl-SI"/>
              </w:rPr>
              <w:t>D) CELOTNI PRIHODKI</w:t>
            </w:r>
            <w:r w:rsidRPr="00C330AF">
              <w:rPr>
                <w:rFonts w:ascii="Calibri" w:eastAsia="Times New Roman" w:hAnsi="Calibri" w:cs="Calibri"/>
                <w:b/>
                <w:bCs/>
                <w:color w:val="auto"/>
                <w:sz w:val="14"/>
                <w:szCs w:val="14"/>
                <w:lang w:eastAsia="sl-SI"/>
              </w:rPr>
              <w:br/>
              <w:t>(860+865+866+867)</w:t>
            </w:r>
          </w:p>
        </w:tc>
        <w:tc>
          <w:tcPr>
            <w:tcW w:w="725" w:type="dxa"/>
            <w:tcBorders>
              <w:top w:val="nil"/>
              <w:left w:val="nil"/>
              <w:bottom w:val="single" w:sz="4" w:space="0" w:color="auto"/>
              <w:right w:val="single" w:sz="4" w:space="0" w:color="auto"/>
            </w:tcBorders>
            <w:shd w:val="clear" w:color="000000" w:fill="F2F2F2"/>
            <w:noWrap/>
            <w:vAlign w:val="center"/>
            <w:hideMark/>
          </w:tcPr>
          <w:p w14:paraId="54F21A90"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870</w:t>
            </w:r>
          </w:p>
        </w:tc>
        <w:tc>
          <w:tcPr>
            <w:tcW w:w="888" w:type="dxa"/>
            <w:tcBorders>
              <w:top w:val="nil"/>
              <w:left w:val="nil"/>
              <w:bottom w:val="single" w:sz="4" w:space="0" w:color="auto"/>
              <w:right w:val="single" w:sz="4" w:space="0" w:color="auto"/>
            </w:tcBorders>
            <w:shd w:val="clear" w:color="auto" w:fill="auto"/>
            <w:noWrap/>
            <w:vAlign w:val="bottom"/>
            <w:hideMark/>
          </w:tcPr>
          <w:p w14:paraId="66F1F55B" w14:textId="77777777" w:rsidR="00C330AF" w:rsidRPr="00C330AF" w:rsidRDefault="00C330AF" w:rsidP="00C330AF">
            <w:pPr>
              <w:spacing w:before="0" w:after="0"/>
              <w:jc w:val="right"/>
              <w:rPr>
                <w:rFonts w:ascii="Calibri" w:eastAsia="Times New Roman" w:hAnsi="Calibri" w:cs="Calibri"/>
                <w:b/>
                <w:bCs/>
                <w:color w:val="000000"/>
                <w:sz w:val="16"/>
                <w:szCs w:val="16"/>
                <w:lang w:eastAsia="sl-SI"/>
              </w:rPr>
            </w:pPr>
            <w:r w:rsidRPr="00C330AF">
              <w:rPr>
                <w:rFonts w:ascii="Calibri" w:eastAsia="Times New Roman" w:hAnsi="Calibri" w:cs="Calibri"/>
                <w:b/>
                <w:bCs/>
                <w:color w:val="000000"/>
                <w:sz w:val="16"/>
                <w:szCs w:val="16"/>
                <w:lang w:eastAsia="sl-SI"/>
              </w:rPr>
              <w:t>3.052.735</w:t>
            </w:r>
          </w:p>
        </w:tc>
        <w:tc>
          <w:tcPr>
            <w:tcW w:w="888" w:type="dxa"/>
            <w:tcBorders>
              <w:top w:val="nil"/>
              <w:left w:val="nil"/>
              <w:bottom w:val="single" w:sz="4" w:space="0" w:color="auto"/>
              <w:right w:val="single" w:sz="4" w:space="0" w:color="auto"/>
            </w:tcBorders>
            <w:shd w:val="clear" w:color="auto" w:fill="auto"/>
            <w:noWrap/>
            <w:vAlign w:val="bottom"/>
            <w:hideMark/>
          </w:tcPr>
          <w:p w14:paraId="6B5E853D" w14:textId="77777777" w:rsidR="00C330AF" w:rsidRPr="00C330AF" w:rsidRDefault="00C330AF" w:rsidP="00C330AF">
            <w:pPr>
              <w:spacing w:before="0" w:after="0"/>
              <w:jc w:val="right"/>
              <w:rPr>
                <w:rFonts w:ascii="Calibri" w:eastAsia="Times New Roman" w:hAnsi="Calibri" w:cs="Calibri"/>
                <w:b/>
                <w:bCs/>
                <w:color w:val="000000"/>
                <w:sz w:val="16"/>
                <w:szCs w:val="16"/>
                <w:lang w:eastAsia="sl-SI"/>
              </w:rPr>
            </w:pPr>
            <w:r w:rsidRPr="00C330AF">
              <w:rPr>
                <w:rFonts w:ascii="Calibri" w:eastAsia="Times New Roman" w:hAnsi="Calibri" w:cs="Calibri"/>
                <w:b/>
                <w:bCs/>
                <w:color w:val="000000"/>
                <w:sz w:val="16"/>
                <w:szCs w:val="16"/>
                <w:lang w:eastAsia="sl-SI"/>
              </w:rPr>
              <w:t>2.802.027</w:t>
            </w:r>
          </w:p>
        </w:tc>
        <w:tc>
          <w:tcPr>
            <w:tcW w:w="888" w:type="dxa"/>
            <w:tcBorders>
              <w:top w:val="nil"/>
              <w:left w:val="nil"/>
              <w:bottom w:val="single" w:sz="4" w:space="0" w:color="auto"/>
              <w:right w:val="single" w:sz="4" w:space="0" w:color="auto"/>
            </w:tcBorders>
            <w:shd w:val="clear" w:color="auto" w:fill="auto"/>
            <w:noWrap/>
            <w:vAlign w:val="bottom"/>
            <w:hideMark/>
          </w:tcPr>
          <w:p w14:paraId="242A658E" w14:textId="77777777" w:rsidR="00C330AF" w:rsidRPr="00C330AF" w:rsidRDefault="00C330AF" w:rsidP="00C330AF">
            <w:pPr>
              <w:spacing w:before="0" w:after="0"/>
              <w:jc w:val="right"/>
              <w:rPr>
                <w:rFonts w:ascii="Calibri" w:eastAsia="Times New Roman" w:hAnsi="Calibri" w:cs="Calibri"/>
                <w:b/>
                <w:bCs/>
                <w:color w:val="000000"/>
                <w:sz w:val="16"/>
                <w:szCs w:val="16"/>
                <w:lang w:eastAsia="sl-SI"/>
              </w:rPr>
            </w:pPr>
            <w:r w:rsidRPr="00C330AF">
              <w:rPr>
                <w:rFonts w:ascii="Calibri" w:eastAsia="Times New Roman" w:hAnsi="Calibri" w:cs="Calibri"/>
                <w:b/>
                <w:bCs/>
                <w:color w:val="000000"/>
                <w:sz w:val="16"/>
                <w:szCs w:val="16"/>
                <w:lang w:eastAsia="sl-SI"/>
              </w:rPr>
              <w:t>3.231.951</w:t>
            </w:r>
          </w:p>
        </w:tc>
        <w:tc>
          <w:tcPr>
            <w:tcW w:w="816" w:type="dxa"/>
            <w:tcBorders>
              <w:top w:val="nil"/>
              <w:left w:val="nil"/>
              <w:bottom w:val="single" w:sz="4" w:space="0" w:color="auto"/>
              <w:right w:val="single" w:sz="4" w:space="0" w:color="auto"/>
            </w:tcBorders>
            <w:shd w:val="clear" w:color="auto" w:fill="auto"/>
            <w:noWrap/>
            <w:vAlign w:val="bottom"/>
            <w:hideMark/>
          </w:tcPr>
          <w:p w14:paraId="0986BDC0" w14:textId="77777777" w:rsidR="00C330AF" w:rsidRPr="00C330AF" w:rsidRDefault="00C330AF" w:rsidP="00C330AF">
            <w:pPr>
              <w:spacing w:before="0" w:after="0"/>
              <w:jc w:val="right"/>
              <w:rPr>
                <w:rFonts w:ascii="Calibri" w:eastAsia="Times New Roman" w:hAnsi="Calibri" w:cs="Calibri"/>
                <w:b/>
                <w:bCs/>
                <w:color w:val="000000"/>
                <w:sz w:val="16"/>
                <w:szCs w:val="16"/>
                <w:lang w:eastAsia="sl-SI"/>
              </w:rPr>
            </w:pPr>
            <w:r w:rsidRPr="00C330AF">
              <w:rPr>
                <w:rFonts w:ascii="Calibri" w:eastAsia="Times New Roman" w:hAnsi="Calibri" w:cs="Calibri"/>
                <w:b/>
                <w:bCs/>
                <w:color w:val="000000"/>
                <w:sz w:val="16"/>
                <w:szCs w:val="16"/>
                <w:lang w:eastAsia="sl-SI"/>
              </w:rPr>
              <w:t>2.954.485</w:t>
            </w:r>
          </w:p>
        </w:tc>
        <w:tc>
          <w:tcPr>
            <w:tcW w:w="888" w:type="dxa"/>
            <w:tcBorders>
              <w:top w:val="nil"/>
              <w:left w:val="nil"/>
              <w:bottom w:val="single" w:sz="4" w:space="0" w:color="auto"/>
              <w:right w:val="single" w:sz="4" w:space="0" w:color="auto"/>
            </w:tcBorders>
            <w:shd w:val="clear" w:color="auto" w:fill="auto"/>
            <w:noWrap/>
            <w:vAlign w:val="bottom"/>
            <w:hideMark/>
          </w:tcPr>
          <w:p w14:paraId="112A14F7" w14:textId="77777777" w:rsidR="00C330AF" w:rsidRPr="00C330AF" w:rsidRDefault="00C330AF" w:rsidP="00C330AF">
            <w:pPr>
              <w:spacing w:before="0" w:after="0"/>
              <w:jc w:val="center"/>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91</w:t>
            </w:r>
          </w:p>
        </w:tc>
      </w:tr>
      <w:tr w:rsidR="00C330AF" w:rsidRPr="00C330AF" w14:paraId="019E426F" w14:textId="77777777" w:rsidTr="00C330AF">
        <w:trPr>
          <w:trHeight w:val="335"/>
        </w:trPr>
        <w:tc>
          <w:tcPr>
            <w:tcW w:w="907" w:type="dxa"/>
            <w:tcBorders>
              <w:top w:val="nil"/>
              <w:left w:val="single" w:sz="4" w:space="0" w:color="auto"/>
              <w:bottom w:val="single" w:sz="4" w:space="0" w:color="auto"/>
              <w:right w:val="single" w:sz="4" w:space="0" w:color="auto"/>
            </w:tcBorders>
            <w:shd w:val="clear" w:color="000000" w:fill="F2F2F2"/>
            <w:noWrap/>
            <w:vAlign w:val="center"/>
            <w:hideMark/>
          </w:tcPr>
          <w:p w14:paraId="57C507C4"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 </w:t>
            </w:r>
          </w:p>
        </w:tc>
        <w:tc>
          <w:tcPr>
            <w:tcW w:w="3174" w:type="dxa"/>
            <w:tcBorders>
              <w:top w:val="nil"/>
              <w:left w:val="nil"/>
              <w:bottom w:val="single" w:sz="4" w:space="0" w:color="auto"/>
              <w:right w:val="single" w:sz="4" w:space="0" w:color="auto"/>
            </w:tcBorders>
            <w:shd w:val="clear" w:color="000000" w:fill="F2F2F2"/>
            <w:hideMark/>
          </w:tcPr>
          <w:p w14:paraId="3CC7C2D8" w14:textId="77777777" w:rsidR="00C330AF" w:rsidRPr="00C330AF" w:rsidRDefault="00C330AF" w:rsidP="00C330AF">
            <w:pPr>
              <w:spacing w:before="0" w:after="0"/>
              <w:rPr>
                <w:rFonts w:ascii="Calibri" w:eastAsia="Times New Roman" w:hAnsi="Calibri" w:cs="Calibri"/>
                <w:b/>
                <w:bCs/>
                <w:color w:val="auto"/>
                <w:sz w:val="14"/>
                <w:szCs w:val="14"/>
                <w:lang w:eastAsia="sl-SI"/>
              </w:rPr>
            </w:pPr>
            <w:r w:rsidRPr="00C330AF">
              <w:rPr>
                <w:rFonts w:ascii="Calibri" w:eastAsia="Times New Roman" w:hAnsi="Calibri" w:cs="Calibri"/>
                <w:b/>
                <w:bCs/>
                <w:color w:val="auto"/>
                <w:sz w:val="14"/>
                <w:szCs w:val="14"/>
                <w:lang w:eastAsia="sl-SI"/>
              </w:rPr>
              <w:t>E) STROŠKI BLAGA, MATERIALA IN STORITEV</w:t>
            </w:r>
            <w:r w:rsidRPr="00C330AF">
              <w:rPr>
                <w:rFonts w:ascii="Calibri" w:eastAsia="Times New Roman" w:hAnsi="Calibri" w:cs="Calibri"/>
                <w:b/>
                <w:bCs/>
                <w:color w:val="auto"/>
                <w:sz w:val="14"/>
                <w:szCs w:val="14"/>
                <w:lang w:eastAsia="sl-SI"/>
              </w:rPr>
              <w:br/>
              <w:t>(872+873+874)</w:t>
            </w:r>
          </w:p>
        </w:tc>
        <w:tc>
          <w:tcPr>
            <w:tcW w:w="725" w:type="dxa"/>
            <w:tcBorders>
              <w:top w:val="nil"/>
              <w:left w:val="nil"/>
              <w:bottom w:val="single" w:sz="4" w:space="0" w:color="auto"/>
              <w:right w:val="single" w:sz="4" w:space="0" w:color="auto"/>
            </w:tcBorders>
            <w:shd w:val="clear" w:color="000000" w:fill="F2F2F2"/>
            <w:noWrap/>
            <w:vAlign w:val="center"/>
            <w:hideMark/>
          </w:tcPr>
          <w:p w14:paraId="568AADBC"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871</w:t>
            </w:r>
          </w:p>
        </w:tc>
        <w:tc>
          <w:tcPr>
            <w:tcW w:w="888" w:type="dxa"/>
            <w:tcBorders>
              <w:top w:val="nil"/>
              <w:left w:val="nil"/>
              <w:bottom w:val="single" w:sz="4" w:space="0" w:color="auto"/>
              <w:right w:val="single" w:sz="4" w:space="0" w:color="auto"/>
            </w:tcBorders>
            <w:shd w:val="clear" w:color="auto" w:fill="auto"/>
            <w:noWrap/>
            <w:vAlign w:val="bottom"/>
            <w:hideMark/>
          </w:tcPr>
          <w:p w14:paraId="2137FA43" w14:textId="77777777" w:rsidR="00C330AF" w:rsidRPr="00C330AF" w:rsidRDefault="00C330AF" w:rsidP="00C330AF">
            <w:pPr>
              <w:spacing w:before="0" w:after="0"/>
              <w:jc w:val="right"/>
              <w:rPr>
                <w:rFonts w:ascii="Calibri" w:eastAsia="Times New Roman" w:hAnsi="Calibri" w:cs="Calibri"/>
                <w:b/>
                <w:bCs/>
                <w:color w:val="000000"/>
                <w:sz w:val="16"/>
                <w:szCs w:val="16"/>
                <w:lang w:eastAsia="sl-SI"/>
              </w:rPr>
            </w:pPr>
            <w:r w:rsidRPr="00C330AF">
              <w:rPr>
                <w:rFonts w:ascii="Calibri" w:eastAsia="Times New Roman" w:hAnsi="Calibri" w:cs="Calibri"/>
                <w:b/>
                <w:bCs/>
                <w:color w:val="000000"/>
                <w:sz w:val="16"/>
                <w:szCs w:val="16"/>
                <w:lang w:eastAsia="sl-SI"/>
              </w:rPr>
              <w:t>900.509</w:t>
            </w:r>
          </w:p>
        </w:tc>
        <w:tc>
          <w:tcPr>
            <w:tcW w:w="888" w:type="dxa"/>
            <w:tcBorders>
              <w:top w:val="nil"/>
              <w:left w:val="nil"/>
              <w:bottom w:val="single" w:sz="4" w:space="0" w:color="auto"/>
              <w:right w:val="single" w:sz="4" w:space="0" w:color="auto"/>
            </w:tcBorders>
            <w:shd w:val="clear" w:color="auto" w:fill="auto"/>
            <w:noWrap/>
            <w:vAlign w:val="bottom"/>
            <w:hideMark/>
          </w:tcPr>
          <w:p w14:paraId="7B88A491" w14:textId="77777777" w:rsidR="00C330AF" w:rsidRPr="00C330AF" w:rsidRDefault="00C330AF" w:rsidP="00C330AF">
            <w:pPr>
              <w:spacing w:before="0" w:after="0"/>
              <w:jc w:val="right"/>
              <w:rPr>
                <w:rFonts w:ascii="Calibri" w:eastAsia="Times New Roman" w:hAnsi="Calibri" w:cs="Calibri"/>
                <w:b/>
                <w:bCs/>
                <w:color w:val="000000"/>
                <w:sz w:val="16"/>
                <w:szCs w:val="16"/>
                <w:lang w:eastAsia="sl-SI"/>
              </w:rPr>
            </w:pPr>
            <w:r w:rsidRPr="00C330AF">
              <w:rPr>
                <w:rFonts w:ascii="Calibri" w:eastAsia="Times New Roman" w:hAnsi="Calibri" w:cs="Calibri"/>
                <w:b/>
                <w:bCs/>
                <w:color w:val="000000"/>
                <w:sz w:val="16"/>
                <w:szCs w:val="16"/>
                <w:lang w:eastAsia="sl-SI"/>
              </w:rPr>
              <w:t>559.900</w:t>
            </w:r>
          </w:p>
        </w:tc>
        <w:tc>
          <w:tcPr>
            <w:tcW w:w="888" w:type="dxa"/>
            <w:tcBorders>
              <w:top w:val="nil"/>
              <w:left w:val="nil"/>
              <w:bottom w:val="single" w:sz="4" w:space="0" w:color="auto"/>
              <w:right w:val="single" w:sz="4" w:space="0" w:color="auto"/>
            </w:tcBorders>
            <w:shd w:val="clear" w:color="auto" w:fill="auto"/>
            <w:noWrap/>
            <w:vAlign w:val="bottom"/>
            <w:hideMark/>
          </w:tcPr>
          <w:p w14:paraId="441E52C6" w14:textId="77777777" w:rsidR="00C330AF" w:rsidRPr="00C330AF" w:rsidRDefault="00C330AF" w:rsidP="00C330AF">
            <w:pPr>
              <w:spacing w:before="0" w:after="0"/>
              <w:jc w:val="right"/>
              <w:rPr>
                <w:rFonts w:ascii="Calibri" w:eastAsia="Times New Roman" w:hAnsi="Calibri" w:cs="Calibri"/>
                <w:b/>
                <w:bCs/>
                <w:color w:val="000000"/>
                <w:sz w:val="16"/>
                <w:szCs w:val="16"/>
                <w:lang w:eastAsia="sl-SI"/>
              </w:rPr>
            </w:pPr>
            <w:r w:rsidRPr="00C330AF">
              <w:rPr>
                <w:rFonts w:ascii="Calibri" w:eastAsia="Times New Roman" w:hAnsi="Calibri" w:cs="Calibri"/>
                <w:b/>
                <w:bCs/>
                <w:color w:val="000000"/>
                <w:sz w:val="16"/>
                <w:szCs w:val="16"/>
                <w:lang w:eastAsia="sl-SI"/>
              </w:rPr>
              <w:t>853.492</w:t>
            </w:r>
          </w:p>
        </w:tc>
        <w:tc>
          <w:tcPr>
            <w:tcW w:w="816" w:type="dxa"/>
            <w:tcBorders>
              <w:top w:val="nil"/>
              <w:left w:val="nil"/>
              <w:bottom w:val="single" w:sz="4" w:space="0" w:color="auto"/>
              <w:right w:val="single" w:sz="4" w:space="0" w:color="auto"/>
            </w:tcBorders>
            <w:shd w:val="clear" w:color="auto" w:fill="auto"/>
            <w:noWrap/>
            <w:vAlign w:val="bottom"/>
            <w:hideMark/>
          </w:tcPr>
          <w:p w14:paraId="5A5A58C2" w14:textId="77777777" w:rsidR="00C330AF" w:rsidRPr="00C330AF" w:rsidRDefault="00C330AF" w:rsidP="00C330AF">
            <w:pPr>
              <w:spacing w:before="0" w:after="0"/>
              <w:jc w:val="right"/>
              <w:rPr>
                <w:rFonts w:ascii="Calibri" w:eastAsia="Times New Roman" w:hAnsi="Calibri" w:cs="Calibri"/>
                <w:b/>
                <w:bCs/>
                <w:color w:val="000000"/>
                <w:sz w:val="16"/>
                <w:szCs w:val="16"/>
                <w:lang w:eastAsia="sl-SI"/>
              </w:rPr>
            </w:pPr>
            <w:r w:rsidRPr="00C330AF">
              <w:rPr>
                <w:rFonts w:ascii="Calibri" w:eastAsia="Times New Roman" w:hAnsi="Calibri" w:cs="Calibri"/>
                <w:b/>
                <w:bCs/>
                <w:color w:val="000000"/>
                <w:sz w:val="16"/>
                <w:szCs w:val="16"/>
                <w:lang w:eastAsia="sl-SI"/>
              </w:rPr>
              <w:t>495.365</w:t>
            </w:r>
          </w:p>
        </w:tc>
        <w:tc>
          <w:tcPr>
            <w:tcW w:w="888" w:type="dxa"/>
            <w:tcBorders>
              <w:top w:val="nil"/>
              <w:left w:val="nil"/>
              <w:bottom w:val="single" w:sz="4" w:space="0" w:color="auto"/>
              <w:right w:val="single" w:sz="4" w:space="0" w:color="auto"/>
            </w:tcBorders>
            <w:shd w:val="clear" w:color="auto" w:fill="auto"/>
            <w:noWrap/>
            <w:vAlign w:val="bottom"/>
            <w:hideMark/>
          </w:tcPr>
          <w:p w14:paraId="570BFAB8" w14:textId="77777777" w:rsidR="00C330AF" w:rsidRPr="00C330AF" w:rsidRDefault="00C330AF" w:rsidP="00C330AF">
            <w:pPr>
              <w:spacing w:before="0" w:after="0"/>
              <w:jc w:val="center"/>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58</w:t>
            </w:r>
          </w:p>
        </w:tc>
      </w:tr>
      <w:tr w:rsidR="00C330AF" w:rsidRPr="00C330AF" w14:paraId="0C62D882" w14:textId="77777777" w:rsidTr="00C330AF">
        <w:trPr>
          <w:trHeight w:val="335"/>
        </w:trPr>
        <w:tc>
          <w:tcPr>
            <w:tcW w:w="907" w:type="dxa"/>
            <w:tcBorders>
              <w:top w:val="nil"/>
              <w:left w:val="single" w:sz="4" w:space="0" w:color="auto"/>
              <w:bottom w:val="single" w:sz="4" w:space="0" w:color="auto"/>
              <w:right w:val="single" w:sz="4" w:space="0" w:color="auto"/>
            </w:tcBorders>
            <w:shd w:val="clear" w:color="000000" w:fill="F2F2F2"/>
            <w:noWrap/>
            <w:vAlign w:val="center"/>
            <w:hideMark/>
          </w:tcPr>
          <w:p w14:paraId="2F674AC8"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del 466</w:t>
            </w:r>
          </w:p>
        </w:tc>
        <w:tc>
          <w:tcPr>
            <w:tcW w:w="3174" w:type="dxa"/>
            <w:tcBorders>
              <w:top w:val="nil"/>
              <w:left w:val="nil"/>
              <w:bottom w:val="single" w:sz="4" w:space="0" w:color="auto"/>
              <w:right w:val="single" w:sz="4" w:space="0" w:color="auto"/>
            </w:tcBorders>
            <w:shd w:val="clear" w:color="000000" w:fill="F2F2F2"/>
            <w:hideMark/>
          </w:tcPr>
          <w:p w14:paraId="28ACA5D0" w14:textId="77777777" w:rsidR="00C330AF" w:rsidRPr="00C330AF" w:rsidRDefault="00C330AF" w:rsidP="00C330AF">
            <w:pPr>
              <w:spacing w:before="0" w:after="0"/>
              <w:rPr>
                <w:rFonts w:ascii="Calibri" w:eastAsia="Times New Roman" w:hAnsi="Calibri" w:cs="Calibri"/>
                <w:color w:val="auto"/>
                <w:sz w:val="14"/>
                <w:szCs w:val="14"/>
                <w:lang w:eastAsia="sl-SI"/>
              </w:rPr>
            </w:pPr>
            <w:r w:rsidRPr="00C330AF">
              <w:rPr>
                <w:rFonts w:ascii="Calibri" w:eastAsia="Times New Roman" w:hAnsi="Calibri" w:cs="Calibri"/>
                <w:color w:val="auto"/>
                <w:sz w:val="14"/>
                <w:szCs w:val="14"/>
                <w:lang w:eastAsia="sl-SI"/>
              </w:rPr>
              <w:t xml:space="preserve">NABAVNA VREDNOST PRODANEGA MATERIALA IN BLAGA </w:t>
            </w:r>
          </w:p>
        </w:tc>
        <w:tc>
          <w:tcPr>
            <w:tcW w:w="725" w:type="dxa"/>
            <w:tcBorders>
              <w:top w:val="nil"/>
              <w:left w:val="nil"/>
              <w:bottom w:val="single" w:sz="4" w:space="0" w:color="auto"/>
              <w:right w:val="single" w:sz="4" w:space="0" w:color="auto"/>
            </w:tcBorders>
            <w:shd w:val="clear" w:color="000000" w:fill="F2F2F2"/>
            <w:noWrap/>
            <w:vAlign w:val="center"/>
            <w:hideMark/>
          </w:tcPr>
          <w:p w14:paraId="0261E2A9"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872</w:t>
            </w:r>
          </w:p>
        </w:tc>
        <w:tc>
          <w:tcPr>
            <w:tcW w:w="888" w:type="dxa"/>
            <w:tcBorders>
              <w:top w:val="nil"/>
              <w:left w:val="nil"/>
              <w:bottom w:val="single" w:sz="4" w:space="0" w:color="auto"/>
              <w:right w:val="single" w:sz="4" w:space="0" w:color="auto"/>
            </w:tcBorders>
            <w:shd w:val="clear" w:color="auto" w:fill="auto"/>
            <w:noWrap/>
            <w:vAlign w:val="bottom"/>
            <w:hideMark/>
          </w:tcPr>
          <w:p w14:paraId="0041312C" w14:textId="77777777" w:rsidR="00C330AF" w:rsidRPr="00C330AF" w:rsidRDefault="00C330AF" w:rsidP="00C330AF">
            <w:pPr>
              <w:spacing w:before="0" w:after="0"/>
              <w:jc w:val="right"/>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4.638</w:t>
            </w:r>
          </w:p>
        </w:tc>
        <w:tc>
          <w:tcPr>
            <w:tcW w:w="888" w:type="dxa"/>
            <w:tcBorders>
              <w:top w:val="nil"/>
              <w:left w:val="nil"/>
              <w:bottom w:val="single" w:sz="4" w:space="0" w:color="auto"/>
              <w:right w:val="single" w:sz="4" w:space="0" w:color="auto"/>
            </w:tcBorders>
            <w:shd w:val="clear" w:color="auto" w:fill="auto"/>
            <w:noWrap/>
            <w:vAlign w:val="bottom"/>
            <w:hideMark/>
          </w:tcPr>
          <w:p w14:paraId="6008108E" w14:textId="77777777" w:rsidR="00C330AF" w:rsidRPr="00C330AF" w:rsidRDefault="00C330AF" w:rsidP="00C330AF">
            <w:pPr>
              <w:spacing w:before="0" w:after="0"/>
              <w:jc w:val="right"/>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20.300</w:t>
            </w:r>
          </w:p>
        </w:tc>
        <w:tc>
          <w:tcPr>
            <w:tcW w:w="888" w:type="dxa"/>
            <w:tcBorders>
              <w:top w:val="nil"/>
              <w:left w:val="nil"/>
              <w:bottom w:val="single" w:sz="4" w:space="0" w:color="auto"/>
              <w:right w:val="single" w:sz="4" w:space="0" w:color="auto"/>
            </w:tcBorders>
            <w:shd w:val="clear" w:color="auto" w:fill="auto"/>
            <w:noWrap/>
            <w:vAlign w:val="bottom"/>
            <w:hideMark/>
          </w:tcPr>
          <w:p w14:paraId="30700D2E" w14:textId="77777777" w:rsidR="00C330AF" w:rsidRPr="00C330AF" w:rsidRDefault="00C330AF" w:rsidP="00C330AF">
            <w:pPr>
              <w:spacing w:before="0" w:after="0"/>
              <w:jc w:val="right"/>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0</w:t>
            </w:r>
          </w:p>
        </w:tc>
        <w:tc>
          <w:tcPr>
            <w:tcW w:w="816" w:type="dxa"/>
            <w:tcBorders>
              <w:top w:val="nil"/>
              <w:left w:val="nil"/>
              <w:bottom w:val="single" w:sz="4" w:space="0" w:color="auto"/>
              <w:right w:val="single" w:sz="4" w:space="0" w:color="auto"/>
            </w:tcBorders>
            <w:shd w:val="clear" w:color="auto" w:fill="auto"/>
            <w:noWrap/>
            <w:vAlign w:val="bottom"/>
            <w:hideMark/>
          </w:tcPr>
          <w:p w14:paraId="55B67DC5" w14:textId="77777777" w:rsidR="00C330AF" w:rsidRPr="00C330AF" w:rsidRDefault="00C330AF" w:rsidP="00C330AF">
            <w:pPr>
              <w:spacing w:before="0" w:after="0"/>
              <w:jc w:val="right"/>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0</w:t>
            </w:r>
          </w:p>
        </w:tc>
        <w:tc>
          <w:tcPr>
            <w:tcW w:w="888" w:type="dxa"/>
            <w:tcBorders>
              <w:top w:val="nil"/>
              <w:left w:val="nil"/>
              <w:bottom w:val="single" w:sz="4" w:space="0" w:color="auto"/>
              <w:right w:val="single" w:sz="4" w:space="0" w:color="auto"/>
            </w:tcBorders>
            <w:shd w:val="clear" w:color="auto" w:fill="auto"/>
            <w:noWrap/>
            <w:vAlign w:val="bottom"/>
            <w:hideMark/>
          </w:tcPr>
          <w:p w14:paraId="5503C329" w14:textId="77777777" w:rsidR="00C330AF" w:rsidRPr="00C330AF" w:rsidRDefault="00C330AF" w:rsidP="00C330AF">
            <w:pPr>
              <w:spacing w:before="0" w:after="0"/>
              <w:jc w:val="center"/>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 </w:t>
            </w:r>
          </w:p>
        </w:tc>
      </w:tr>
      <w:tr w:rsidR="00C330AF" w:rsidRPr="00C330AF" w14:paraId="7020DF0F" w14:textId="77777777" w:rsidTr="00C330AF">
        <w:trPr>
          <w:trHeight w:val="251"/>
        </w:trPr>
        <w:tc>
          <w:tcPr>
            <w:tcW w:w="907" w:type="dxa"/>
            <w:tcBorders>
              <w:top w:val="nil"/>
              <w:left w:val="single" w:sz="4" w:space="0" w:color="auto"/>
              <w:bottom w:val="single" w:sz="4" w:space="0" w:color="auto"/>
              <w:right w:val="single" w:sz="4" w:space="0" w:color="auto"/>
            </w:tcBorders>
            <w:shd w:val="clear" w:color="000000" w:fill="F2F2F2"/>
            <w:noWrap/>
            <w:vAlign w:val="center"/>
            <w:hideMark/>
          </w:tcPr>
          <w:p w14:paraId="4718BA2F"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460</w:t>
            </w:r>
          </w:p>
        </w:tc>
        <w:tc>
          <w:tcPr>
            <w:tcW w:w="3174" w:type="dxa"/>
            <w:tcBorders>
              <w:top w:val="nil"/>
              <w:left w:val="nil"/>
              <w:bottom w:val="single" w:sz="4" w:space="0" w:color="auto"/>
              <w:right w:val="single" w:sz="4" w:space="0" w:color="auto"/>
            </w:tcBorders>
            <w:shd w:val="clear" w:color="000000" w:fill="F2F2F2"/>
            <w:hideMark/>
          </w:tcPr>
          <w:p w14:paraId="1AAB7771" w14:textId="77777777" w:rsidR="00C330AF" w:rsidRPr="00C330AF" w:rsidRDefault="00C330AF" w:rsidP="00C330AF">
            <w:pPr>
              <w:spacing w:before="0" w:after="0"/>
              <w:rPr>
                <w:rFonts w:ascii="Calibri" w:eastAsia="Times New Roman" w:hAnsi="Calibri" w:cs="Calibri"/>
                <w:color w:val="auto"/>
                <w:sz w:val="14"/>
                <w:szCs w:val="14"/>
                <w:lang w:eastAsia="sl-SI"/>
              </w:rPr>
            </w:pPr>
            <w:r w:rsidRPr="00C330AF">
              <w:rPr>
                <w:rFonts w:ascii="Calibri" w:eastAsia="Times New Roman" w:hAnsi="Calibri" w:cs="Calibri"/>
                <w:color w:val="auto"/>
                <w:sz w:val="14"/>
                <w:szCs w:val="14"/>
                <w:lang w:eastAsia="sl-SI"/>
              </w:rPr>
              <w:t>STROŠKI MATERIALA</w:t>
            </w:r>
          </w:p>
        </w:tc>
        <w:tc>
          <w:tcPr>
            <w:tcW w:w="725" w:type="dxa"/>
            <w:tcBorders>
              <w:top w:val="nil"/>
              <w:left w:val="nil"/>
              <w:bottom w:val="single" w:sz="4" w:space="0" w:color="auto"/>
              <w:right w:val="single" w:sz="4" w:space="0" w:color="auto"/>
            </w:tcBorders>
            <w:shd w:val="clear" w:color="000000" w:fill="F2F2F2"/>
            <w:noWrap/>
            <w:vAlign w:val="center"/>
            <w:hideMark/>
          </w:tcPr>
          <w:p w14:paraId="3F11DFC6"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873</w:t>
            </w:r>
          </w:p>
        </w:tc>
        <w:tc>
          <w:tcPr>
            <w:tcW w:w="888" w:type="dxa"/>
            <w:tcBorders>
              <w:top w:val="nil"/>
              <w:left w:val="nil"/>
              <w:bottom w:val="single" w:sz="4" w:space="0" w:color="auto"/>
              <w:right w:val="single" w:sz="4" w:space="0" w:color="auto"/>
            </w:tcBorders>
            <w:shd w:val="clear" w:color="auto" w:fill="auto"/>
            <w:noWrap/>
            <w:vAlign w:val="bottom"/>
            <w:hideMark/>
          </w:tcPr>
          <w:p w14:paraId="2BC291D6" w14:textId="77777777" w:rsidR="00C330AF" w:rsidRPr="00C330AF" w:rsidRDefault="00C330AF" w:rsidP="00C330AF">
            <w:pPr>
              <w:spacing w:before="0" w:after="0"/>
              <w:jc w:val="right"/>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395.569</w:t>
            </w:r>
          </w:p>
        </w:tc>
        <w:tc>
          <w:tcPr>
            <w:tcW w:w="888" w:type="dxa"/>
            <w:tcBorders>
              <w:top w:val="nil"/>
              <w:left w:val="nil"/>
              <w:bottom w:val="single" w:sz="4" w:space="0" w:color="auto"/>
              <w:right w:val="single" w:sz="4" w:space="0" w:color="auto"/>
            </w:tcBorders>
            <w:shd w:val="clear" w:color="auto" w:fill="auto"/>
            <w:noWrap/>
            <w:vAlign w:val="bottom"/>
            <w:hideMark/>
          </w:tcPr>
          <w:p w14:paraId="62618F97" w14:textId="77777777" w:rsidR="00C330AF" w:rsidRPr="00C330AF" w:rsidRDefault="00C330AF" w:rsidP="00C330AF">
            <w:pPr>
              <w:spacing w:before="0" w:after="0"/>
              <w:jc w:val="right"/>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291.000</w:t>
            </w:r>
          </w:p>
        </w:tc>
        <w:tc>
          <w:tcPr>
            <w:tcW w:w="888" w:type="dxa"/>
            <w:tcBorders>
              <w:top w:val="nil"/>
              <w:left w:val="nil"/>
              <w:bottom w:val="single" w:sz="4" w:space="0" w:color="auto"/>
              <w:right w:val="single" w:sz="4" w:space="0" w:color="auto"/>
            </w:tcBorders>
            <w:shd w:val="clear" w:color="auto" w:fill="auto"/>
            <w:noWrap/>
            <w:vAlign w:val="bottom"/>
            <w:hideMark/>
          </w:tcPr>
          <w:p w14:paraId="53CE6D52" w14:textId="77777777" w:rsidR="00C330AF" w:rsidRPr="00C330AF" w:rsidRDefault="00C330AF" w:rsidP="00C330AF">
            <w:pPr>
              <w:spacing w:before="0" w:after="0"/>
              <w:jc w:val="right"/>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334.303</w:t>
            </w:r>
          </w:p>
        </w:tc>
        <w:tc>
          <w:tcPr>
            <w:tcW w:w="816" w:type="dxa"/>
            <w:tcBorders>
              <w:top w:val="nil"/>
              <w:left w:val="nil"/>
              <w:bottom w:val="single" w:sz="4" w:space="0" w:color="auto"/>
              <w:right w:val="single" w:sz="4" w:space="0" w:color="auto"/>
            </w:tcBorders>
            <w:shd w:val="clear" w:color="auto" w:fill="auto"/>
            <w:noWrap/>
            <w:vAlign w:val="bottom"/>
            <w:hideMark/>
          </w:tcPr>
          <w:p w14:paraId="3144B7FC" w14:textId="77777777" w:rsidR="00C330AF" w:rsidRPr="00C330AF" w:rsidRDefault="00C330AF" w:rsidP="00C330AF">
            <w:pPr>
              <w:spacing w:before="0" w:after="0"/>
              <w:jc w:val="right"/>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251.900</w:t>
            </w:r>
          </w:p>
        </w:tc>
        <w:tc>
          <w:tcPr>
            <w:tcW w:w="888" w:type="dxa"/>
            <w:tcBorders>
              <w:top w:val="nil"/>
              <w:left w:val="nil"/>
              <w:bottom w:val="single" w:sz="4" w:space="0" w:color="auto"/>
              <w:right w:val="single" w:sz="4" w:space="0" w:color="auto"/>
            </w:tcBorders>
            <w:shd w:val="clear" w:color="auto" w:fill="auto"/>
            <w:noWrap/>
            <w:vAlign w:val="bottom"/>
            <w:hideMark/>
          </w:tcPr>
          <w:p w14:paraId="3453062E"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75</w:t>
            </w:r>
          </w:p>
        </w:tc>
      </w:tr>
      <w:tr w:rsidR="00C330AF" w:rsidRPr="00C330AF" w14:paraId="478C500C" w14:textId="77777777" w:rsidTr="00C330AF">
        <w:trPr>
          <w:trHeight w:val="251"/>
        </w:trPr>
        <w:tc>
          <w:tcPr>
            <w:tcW w:w="907" w:type="dxa"/>
            <w:tcBorders>
              <w:top w:val="nil"/>
              <w:left w:val="single" w:sz="4" w:space="0" w:color="auto"/>
              <w:bottom w:val="single" w:sz="4" w:space="0" w:color="auto"/>
              <w:right w:val="single" w:sz="4" w:space="0" w:color="auto"/>
            </w:tcBorders>
            <w:shd w:val="clear" w:color="000000" w:fill="F2F2F2"/>
            <w:noWrap/>
            <w:vAlign w:val="center"/>
            <w:hideMark/>
          </w:tcPr>
          <w:p w14:paraId="381A462D"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461</w:t>
            </w:r>
          </w:p>
        </w:tc>
        <w:tc>
          <w:tcPr>
            <w:tcW w:w="3174" w:type="dxa"/>
            <w:tcBorders>
              <w:top w:val="nil"/>
              <w:left w:val="nil"/>
              <w:bottom w:val="single" w:sz="4" w:space="0" w:color="auto"/>
              <w:right w:val="single" w:sz="4" w:space="0" w:color="auto"/>
            </w:tcBorders>
            <w:shd w:val="clear" w:color="000000" w:fill="F2F2F2"/>
            <w:hideMark/>
          </w:tcPr>
          <w:p w14:paraId="6302EC69" w14:textId="77777777" w:rsidR="00C330AF" w:rsidRPr="00C330AF" w:rsidRDefault="00C330AF" w:rsidP="00C330AF">
            <w:pPr>
              <w:spacing w:before="0" w:after="0"/>
              <w:rPr>
                <w:rFonts w:ascii="Calibri" w:eastAsia="Times New Roman" w:hAnsi="Calibri" w:cs="Calibri"/>
                <w:color w:val="auto"/>
                <w:sz w:val="14"/>
                <w:szCs w:val="14"/>
                <w:lang w:eastAsia="sl-SI"/>
              </w:rPr>
            </w:pPr>
            <w:r w:rsidRPr="00C330AF">
              <w:rPr>
                <w:rFonts w:ascii="Calibri" w:eastAsia="Times New Roman" w:hAnsi="Calibri" w:cs="Calibri"/>
                <w:color w:val="auto"/>
                <w:sz w:val="14"/>
                <w:szCs w:val="14"/>
                <w:lang w:eastAsia="sl-SI"/>
              </w:rPr>
              <w:t>STROŠKI STORITEV</w:t>
            </w:r>
          </w:p>
        </w:tc>
        <w:tc>
          <w:tcPr>
            <w:tcW w:w="725" w:type="dxa"/>
            <w:tcBorders>
              <w:top w:val="nil"/>
              <w:left w:val="nil"/>
              <w:bottom w:val="single" w:sz="4" w:space="0" w:color="auto"/>
              <w:right w:val="single" w:sz="4" w:space="0" w:color="auto"/>
            </w:tcBorders>
            <w:shd w:val="clear" w:color="000000" w:fill="F2F2F2"/>
            <w:noWrap/>
            <w:vAlign w:val="center"/>
            <w:hideMark/>
          </w:tcPr>
          <w:p w14:paraId="02345D9A"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874</w:t>
            </w:r>
          </w:p>
        </w:tc>
        <w:tc>
          <w:tcPr>
            <w:tcW w:w="888" w:type="dxa"/>
            <w:tcBorders>
              <w:top w:val="nil"/>
              <w:left w:val="nil"/>
              <w:bottom w:val="single" w:sz="4" w:space="0" w:color="auto"/>
              <w:right w:val="single" w:sz="4" w:space="0" w:color="auto"/>
            </w:tcBorders>
            <w:shd w:val="clear" w:color="auto" w:fill="auto"/>
            <w:noWrap/>
            <w:vAlign w:val="bottom"/>
            <w:hideMark/>
          </w:tcPr>
          <w:p w14:paraId="2DF78E2D" w14:textId="77777777" w:rsidR="00C330AF" w:rsidRPr="00C330AF" w:rsidRDefault="00C330AF" w:rsidP="00C330AF">
            <w:pPr>
              <w:spacing w:before="0" w:after="0"/>
              <w:jc w:val="right"/>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500.302</w:t>
            </w:r>
          </w:p>
        </w:tc>
        <w:tc>
          <w:tcPr>
            <w:tcW w:w="888" w:type="dxa"/>
            <w:tcBorders>
              <w:top w:val="nil"/>
              <w:left w:val="nil"/>
              <w:bottom w:val="single" w:sz="4" w:space="0" w:color="auto"/>
              <w:right w:val="single" w:sz="4" w:space="0" w:color="auto"/>
            </w:tcBorders>
            <w:shd w:val="clear" w:color="auto" w:fill="auto"/>
            <w:noWrap/>
            <w:vAlign w:val="bottom"/>
            <w:hideMark/>
          </w:tcPr>
          <w:p w14:paraId="0D1614CB" w14:textId="77777777" w:rsidR="00C330AF" w:rsidRPr="00C330AF" w:rsidRDefault="00C330AF" w:rsidP="00C330AF">
            <w:pPr>
              <w:spacing w:before="0" w:after="0"/>
              <w:jc w:val="right"/>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248.600</w:t>
            </w:r>
          </w:p>
        </w:tc>
        <w:tc>
          <w:tcPr>
            <w:tcW w:w="888" w:type="dxa"/>
            <w:tcBorders>
              <w:top w:val="nil"/>
              <w:left w:val="nil"/>
              <w:bottom w:val="single" w:sz="4" w:space="0" w:color="auto"/>
              <w:right w:val="single" w:sz="4" w:space="0" w:color="auto"/>
            </w:tcBorders>
            <w:shd w:val="clear" w:color="auto" w:fill="auto"/>
            <w:noWrap/>
            <w:vAlign w:val="bottom"/>
            <w:hideMark/>
          </w:tcPr>
          <w:p w14:paraId="23285BF5" w14:textId="77777777" w:rsidR="00C330AF" w:rsidRPr="00C330AF" w:rsidRDefault="00C330AF" w:rsidP="00C330AF">
            <w:pPr>
              <w:spacing w:before="0" w:after="0"/>
              <w:jc w:val="right"/>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519.189</w:t>
            </w:r>
          </w:p>
        </w:tc>
        <w:tc>
          <w:tcPr>
            <w:tcW w:w="816" w:type="dxa"/>
            <w:tcBorders>
              <w:top w:val="nil"/>
              <w:left w:val="nil"/>
              <w:bottom w:val="single" w:sz="4" w:space="0" w:color="auto"/>
              <w:right w:val="single" w:sz="4" w:space="0" w:color="auto"/>
            </w:tcBorders>
            <w:shd w:val="clear" w:color="auto" w:fill="auto"/>
            <w:noWrap/>
            <w:vAlign w:val="bottom"/>
            <w:hideMark/>
          </w:tcPr>
          <w:p w14:paraId="5E5C7FEC" w14:textId="77777777" w:rsidR="00C330AF" w:rsidRPr="00C330AF" w:rsidRDefault="00C330AF" w:rsidP="00C330AF">
            <w:pPr>
              <w:spacing w:before="0" w:after="0"/>
              <w:jc w:val="right"/>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243.465</w:t>
            </w:r>
          </w:p>
        </w:tc>
        <w:tc>
          <w:tcPr>
            <w:tcW w:w="888" w:type="dxa"/>
            <w:tcBorders>
              <w:top w:val="nil"/>
              <w:left w:val="nil"/>
              <w:bottom w:val="single" w:sz="4" w:space="0" w:color="auto"/>
              <w:right w:val="single" w:sz="4" w:space="0" w:color="auto"/>
            </w:tcBorders>
            <w:shd w:val="clear" w:color="auto" w:fill="auto"/>
            <w:noWrap/>
            <w:vAlign w:val="bottom"/>
            <w:hideMark/>
          </w:tcPr>
          <w:p w14:paraId="1DA46A3C"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47</w:t>
            </w:r>
          </w:p>
        </w:tc>
      </w:tr>
      <w:tr w:rsidR="00C330AF" w:rsidRPr="00C330AF" w14:paraId="629AB4D8" w14:textId="77777777" w:rsidTr="00C330AF">
        <w:trPr>
          <w:trHeight w:val="251"/>
        </w:trPr>
        <w:tc>
          <w:tcPr>
            <w:tcW w:w="907" w:type="dxa"/>
            <w:tcBorders>
              <w:top w:val="nil"/>
              <w:left w:val="single" w:sz="4" w:space="0" w:color="auto"/>
              <w:bottom w:val="single" w:sz="4" w:space="0" w:color="auto"/>
              <w:right w:val="single" w:sz="4" w:space="0" w:color="auto"/>
            </w:tcBorders>
            <w:shd w:val="clear" w:color="000000" w:fill="F2F2F2"/>
            <w:noWrap/>
            <w:vAlign w:val="center"/>
            <w:hideMark/>
          </w:tcPr>
          <w:p w14:paraId="6CE7A470"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 </w:t>
            </w:r>
          </w:p>
        </w:tc>
        <w:tc>
          <w:tcPr>
            <w:tcW w:w="3174" w:type="dxa"/>
            <w:tcBorders>
              <w:top w:val="nil"/>
              <w:left w:val="nil"/>
              <w:bottom w:val="single" w:sz="4" w:space="0" w:color="auto"/>
              <w:right w:val="single" w:sz="4" w:space="0" w:color="auto"/>
            </w:tcBorders>
            <w:shd w:val="clear" w:color="000000" w:fill="F2F2F2"/>
            <w:hideMark/>
          </w:tcPr>
          <w:p w14:paraId="0D9C52DA" w14:textId="77777777" w:rsidR="00C330AF" w:rsidRPr="00C330AF" w:rsidRDefault="00C330AF" w:rsidP="00C330AF">
            <w:pPr>
              <w:spacing w:before="0" w:after="0"/>
              <w:rPr>
                <w:rFonts w:ascii="Calibri" w:eastAsia="Times New Roman" w:hAnsi="Calibri" w:cs="Calibri"/>
                <w:b/>
                <w:bCs/>
                <w:color w:val="auto"/>
                <w:sz w:val="14"/>
                <w:szCs w:val="14"/>
                <w:lang w:eastAsia="sl-SI"/>
              </w:rPr>
            </w:pPr>
            <w:r w:rsidRPr="00C330AF">
              <w:rPr>
                <w:rFonts w:ascii="Calibri" w:eastAsia="Times New Roman" w:hAnsi="Calibri" w:cs="Calibri"/>
                <w:b/>
                <w:bCs/>
                <w:color w:val="auto"/>
                <w:sz w:val="14"/>
                <w:szCs w:val="14"/>
                <w:lang w:eastAsia="sl-SI"/>
              </w:rPr>
              <w:t>F) STROŠKI DELA (876+877+878)</w:t>
            </w:r>
          </w:p>
        </w:tc>
        <w:tc>
          <w:tcPr>
            <w:tcW w:w="725" w:type="dxa"/>
            <w:tcBorders>
              <w:top w:val="nil"/>
              <w:left w:val="nil"/>
              <w:bottom w:val="single" w:sz="4" w:space="0" w:color="auto"/>
              <w:right w:val="single" w:sz="4" w:space="0" w:color="auto"/>
            </w:tcBorders>
            <w:shd w:val="clear" w:color="000000" w:fill="F2F2F2"/>
            <w:noWrap/>
            <w:vAlign w:val="center"/>
            <w:hideMark/>
          </w:tcPr>
          <w:p w14:paraId="412339E8"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875</w:t>
            </w:r>
          </w:p>
        </w:tc>
        <w:tc>
          <w:tcPr>
            <w:tcW w:w="888" w:type="dxa"/>
            <w:tcBorders>
              <w:top w:val="nil"/>
              <w:left w:val="nil"/>
              <w:bottom w:val="single" w:sz="4" w:space="0" w:color="auto"/>
              <w:right w:val="single" w:sz="4" w:space="0" w:color="auto"/>
            </w:tcBorders>
            <w:shd w:val="clear" w:color="auto" w:fill="auto"/>
            <w:noWrap/>
            <w:vAlign w:val="bottom"/>
            <w:hideMark/>
          </w:tcPr>
          <w:p w14:paraId="7F714268" w14:textId="77777777" w:rsidR="00C330AF" w:rsidRPr="00C330AF" w:rsidRDefault="00C330AF" w:rsidP="00C330AF">
            <w:pPr>
              <w:spacing w:before="0" w:after="0"/>
              <w:jc w:val="right"/>
              <w:rPr>
                <w:rFonts w:ascii="Calibri" w:eastAsia="Times New Roman" w:hAnsi="Calibri" w:cs="Calibri"/>
                <w:b/>
                <w:bCs/>
                <w:color w:val="000000"/>
                <w:sz w:val="16"/>
                <w:szCs w:val="16"/>
                <w:lang w:eastAsia="sl-SI"/>
              </w:rPr>
            </w:pPr>
            <w:r w:rsidRPr="00C330AF">
              <w:rPr>
                <w:rFonts w:ascii="Calibri" w:eastAsia="Times New Roman" w:hAnsi="Calibri" w:cs="Calibri"/>
                <w:b/>
                <w:bCs/>
                <w:color w:val="000000"/>
                <w:sz w:val="16"/>
                <w:szCs w:val="16"/>
                <w:lang w:eastAsia="sl-SI"/>
              </w:rPr>
              <w:t>1.927.250</w:t>
            </w:r>
          </w:p>
        </w:tc>
        <w:tc>
          <w:tcPr>
            <w:tcW w:w="888" w:type="dxa"/>
            <w:tcBorders>
              <w:top w:val="nil"/>
              <w:left w:val="nil"/>
              <w:bottom w:val="single" w:sz="4" w:space="0" w:color="auto"/>
              <w:right w:val="single" w:sz="4" w:space="0" w:color="auto"/>
            </w:tcBorders>
            <w:shd w:val="clear" w:color="auto" w:fill="auto"/>
            <w:noWrap/>
            <w:vAlign w:val="bottom"/>
            <w:hideMark/>
          </w:tcPr>
          <w:p w14:paraId="370D9AC6" w14:textId="77777777" w:rsidR="00C330AF" w:rsidRPr="00C330AF" w:rsidRDefault="00C330AF" w:rsidP="00C330AF">
            <w:pPr>
              <w:spacing w:before="0" w:after="0"/>
              <w:jc w:val="right"/>
              <w:rPr>
                <w:rFonts w:ascii="Calibri" w:eastAsia="Times New Roman" w:hAnsi="Calibri" w:cs="Calibri"/>
                <w:b/>
                <w:bCs/>
                <w:color w:val="000000"/>
                <w:sz w:val="16"/>
                <w:szCs w:val="16"/>
                <w:lang w:eastAsia="sl-SI"/>
              </w:rPr>
            </w:pPr>
            <w:r w:rsidRPr="00C330AF">
              <w:rPr>
                <w:rFonts w:ascii="Calibri" w:eastAsia="Times New Roman" w:hAnsi="Calibri" w:cs="Calibri"/>
                <w:b/>
                <w:bCs/>
                <w:color w:val="000000"/>
                <w:sz w:val="16"/>
                <w:szCs w:val="16"/>
                <w:lang w:eastAsia="sl-SI"/>
              </w:rPr>
              <w:t>2.080.000</w:t>
            </w:r>
          </w:p>
        </w:tc>
        <w:tc>
          <w:tcPr>
            <w:tcW w:w="888" w:type="dxa"/>
            <w:tcBorders>
              <w:top w:val="nil"/>
              <w:left w:val="nil"/>
              <w:bottom w:val="single" w:sz="4" w:space="0" w:color="auto"/>
              <w:right w:val="single" w:sz="4" w:space="0" w:color="auto"/>
            </w:tcBorders>
            <w:shd w:val="clear" w:color="auto" w:fill="auto"/>
            <w:noWrap/>
            <w:vAlign w:val="bottom"/>
            <w:hideMark/>
          </w:tcPr>
          <w:p w14:paraId="1FF775AC" w14:textId="77777777" w:rsidR="00C330AF" w:rsidRPr="00C330AF" w:rsidRDefault="00C330AF" w:rsidP="00C330AF">
            <w:pPr>
              <w:spacing w:before="0" w:after="0"/>
              <w:jc w:val="right"/>
              <w:rPr>
                <w:rFonts w:ascii="Calibri" w:eastAsia="Times New Roman" w:hAnsi="Calibri" w:cs="Calibri"/>
                <w:b/>
                <w:bCs/>
                <w:color w:val="000000"/>
                <w:sz w:val="16"/>
                <w:szCs w:val="16"/>
                <w:lang w:eastAsia="sl-SI"/>
              </w:rPr>
            </w:pPr>
            <w:r w:rsidRPr="00C330AF">
              <w:rPr>
                <w:rFonts w:ascii="Calibri" w:eastAsia="Times New Roman" w:hAnsi="Calibri" w:cs="Calibri"/>
                <w:b/>
                <w:bCs/>
                <w:color w:val="000000"/>
                <w:sz w:val="16"/>
                <w:szCs w:val="16"/>
                <w:lang w:eastAsia="sl-SI"/>
              </w:rPr>
              <w:t>2.073.052</w:t>
            </w:r>
          </w:p>
        </w:tc>
        <w:tc>
          <w:tcPr>
            <w:tcW w:w="816" w:type="dxa"/>
            <w:tcBorders>
              <w:top w:val="nil"/>
              <w:left w:val="nil"/>
              <w:bottom w:val="single" w:sz="4" w:space="0" w:color="auto"/>
              <w:right w:val="single" w:sz="4" w:space="0" w:color="auto"/>
            </w:tcBorders>
            <w:shd w:val="clear" w:color="auto" w:fill="auto"/>
            <w:noWrap/>
            <w:vAlign w:val="bottom"/>
            <w:hideMark/>
          </w:tcPr>
          <w:p w14:paraId="736A15DB" w14:textId="77777777" w:rsidR="00C330AF" w:rsidRPr="00C330AF" w:rsidRDefault="00C330AF" w:rsidP="00C330AF">
            <w:pPr>
              <w:spacing w:before="0" w:after="0"/>
              <w:jc w:val="right"/>
              <w:rPr>
                <w:rFonts w:ascii="Calibri" w:eastAsia="Times New Roman" w:hAnsi="Calibri" w:cs="Calibri"/>
                <w:b/>
                <w:bCs/>
                <w:color w:val="000000"/>
                <w:sz w:val="16"/>
                <w:szCs w:val="16"/>
                <w:lang w:eastAsia="sl-SI"/>
              </w:rPr>
            </w:pPr>
            <w:r w:rsidRPr="00C330AF">
              <w:rPr>
                <w:rFonts w:ascii="Calibri" w:eastAsia="Times New Roman" w:hAnsi="Calibri" w:cs="Calibri"/>
                <w:b/>
                <w:bCs/>
                <w:color w:val="000000"/>
                <w:sz w:val="16"/>
                <w:szCs w:val="16"/>
                <w:lang w:eastAsia="sl-SI"/>
              </w:rPr>
              <w:t>2.341.120</w:t>
            </w:r>
          </w:p>
        </w:tc>
        <w:tc>
          <w:tcPr>
            <w:tcW w:w="888" w:type="dxa"/>
            <w:tcBorders>
              <w:top w:val="nil"/>
              <w:left w:val="nil"/>
              <w:bottom w:val="single" w:sz="4" w:space="0" w:color="auto"/>
              <w:right w:val="single" w:sz="4" w:space="0" w:color="auto"/>
            </w:tcBorders>
            <w:shd w:val="clear" w:color="auto" w:fill="auto"/>
            <w:noWrap/>
            <w:vAlign w:val="bottom"/>
            <w:hideMark/>
          </w:tcPr>
          <w:p w14:paraId="47D5729C" w14:textId="77777777" w:rsidR="00C330AF" w:rsidRPr="00C330AF" w:rsidRDefault="00C330AF" w:rsidP="00C330AF">
            <w:pPr>
              <w:spacing w:before="0" w:after="0"/>
              <w:jc w:val="center"/>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113</w:t>
            </w:r>
          </w:p>
        </w:tc>
      </w:tr>
      <w:tr w:rsidR="00C330AF" w:rsidRPr="00C330AF" w14:paraId="3BA1FA2C" w14:textId="77777777" w:rsidTr="00C330AF">
        <w:trPr>
          <w:trHeight w:val="251"/>
        </w:trPr>
        <w:tc>
          <w:tcPr>
            <w:tcW w:w="907" w:type="dxa"/>
            <w:tcBorders>
              <w:top w:val="nil"/>
              <w:left w:val="single" w:sz="4" w:space="0" w:color="auto"/>
              <w:bottom w:val="single" w:sz="4" w:space="0" w:color="auto"/>
              <w:right w:val="single" w:sz="4" w:space="0" w:color="auto"/>
            </w:tcBorders>
            <w:shd w:val="clear" w:color="000000" w:fill="F2F2F2"/>
            <w:noWrap/>
            <w:vAlign w:val="center"/>
            <w:hideMark/>
          </w:tcPr>
          <w:p w14:paraId="6418AB11"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del 464</w:t>
            </w:r>
          </w:p>
        </w:tc>
        <w:tc>
          <w:tcPr>
            <w:tcW w:w="3174" w:type="dxa"/>
            <w:tcBorders>
              <w:top w:val="nil"/>
              <w:left w:val="nil"/>
              <w:bottom w:val="single" w:sz="4" w:space="0" w:color="auto"/>
              <w:right w:val="single" w:sz="4" w:space="0" w:color="auto"/>
            </w:tcBorders>
            <w:shd w:val="clear" w:color="000000" w:fill="F2F2F2"/>
            <w:hideMark/>
          </w:tcPr>
          <w:p w14:paraId="21679AE5" w14:textId="77777777" w:rsidR="00C330AF" w:rsidRPr="00C330AF" w:rsidRDefault="00C330AF" w:rsidP="00C330AF">
            <w:pPr>
              <w:spacing w:before="0" w:after="0"/>
              <w:rPr>
                <w:rFonts w:ascii="Calibri" w:eastAsia="Times New Roman" w:hAnsi="Calibri" w:cs="Calibri"/>
                <w:color w:val="auto"/>
                <w:sz w:val="14"/>
                <w:szCs w:val="14"/>
                <w:lang w:eastAsia="sl-SI"/>
              </w:rPr>
            </w:pPr>
            <w:r w:rsidRPr="00C330AF">
              <w:rPr>
                <w:rFonts w:ascii="Calibri" w:eastAsia="Times New Roman" w:hAnsi="Calibri" w:cs="Calibri"/>
                <w:color w:val="auto"/>
                <w:sz w:val="14"/>
                <w:szCs w:val="14"/>
                <w:lang w:eastAsia="sl-SI"/>
              </w:rPr>
              <w:t>PLAČE IN NADOMESTILA PLAČ</w:t>
            </w:r>
          </w:p>
        </w:tc>
        <w:tc>
          <w:tcPr>
            <w:tcW w:w="725" w:type="dxa"/>
            <w:tcBorders>
              <w:top w:val="nil"/>
              <w:left w:val="nil"/>
              <w:bottom w:val="single" w:sz="4" w:space="0" w:color="auto"/>
              <w:right w:val="single" w:sz="4" w:space="0" w:color="auto"/>
            </w:tcBorders>
            <w:shd w:val="clear" w:color="000000" w:fill="F2F2F2"/>
            <w:noWrap/>
            <w:vAlign w:val="center"/>
            <w:hideMark/>
          </w:tcPr>
          <w:p w14:paraId="1EAE165D"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876</w:t>
            </w:r>
          </w:p>
        </w:tc>
        <w:tc>
          <w:tcPr>
            <w:tcW w:w="888" w:type="dxa"/>
            <w:tcBorders>
              <w:top w:val="nil"/>
              <w:left w:val="nil"/>
              <w:bottom w:val="single" w:sz="4" w:space="0" w:color="auto"/>
              <w:right w:val="single" w:sz="4" w:space="0" w:color="auto"/>
            </w:tcBorders>
            <w:shd w:val="clear" w:color="auto" w:fill="auto"/>
            <w:noWrap/>
            <w:vAlign w:val="bottom"/>
            <w:hideMark/>
          </w:tcPr>
          <w:p w14:paraId="179CB917" w14:textId="77777777" w:rsidR="00C330AF" w:rsidRPr="00C330AF" w:rsidRDefault="00C330AF" w:rsidP="00C330AF">
            <w:pPr>
              <w:spacing w:before="0" w:after="0"/>
              <w:jc w:val="right"/>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1.474.949</w:t>
            </w:r>
          </w:p>
        </w:tc>
        <w:tc>
          <w:tcPr>
            <w:tcW w:w="888" w:type="dxa"/>
            <w:tcBorders>
              <w:top w:val="nil"/>
              <w:left w:val="nil"/>
              <w:bottom w:val="single" w:sz="4" w:space="0" w:color="auto"/>
              <w:right w:val="single" w:sz="4" w:space="0" w:color="auto"/>
            </w:tcBorders>
            <w:shd w:val="clear" w:color="auto" w:fill="auto"/>
            <w:noWrap/>
            <w:vAlign w:val="bottom"/>
            <w:hideMark/>
          </w:tcPr>
          <w:p w14:paraId="72756FE2" w14:textId="77777777" w:rsidR="00C330AF" w:rsidRPr="00C330AF" w:rsidRDefault="00C330AF" w:rsidP="00C330AF">
            <w:pPr>
              <w:spacing w:before="0" w:after="0"/>
              <w:jc w:val="right"/>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1.591.850</w:t>
            </w:r>
          </w:p>
        </w:tc>
        <w:tc>
          <w:tcPr>
            <w:tcW w:w="888" w:type="dxa"/>
            <w:tcBorders>
              <w:top w:val="nil"/>
              <w:left w:val="nil"/>
              <w:bottom w:val="single" w:sz="4" w:space="0" w:color="auto"/>
              <w:right w:val="single" w:sz="4" w:space="0" w:color="auto"/>
            </w:tcBorders>
            <w:shd w:val="clear" w:color="auto" w:fill="auto"/>
            <w:noWrap/>
            <w:vAlign w:val="bottom"/>
            <w:hideMark/>
          </w:tcPr>
          <w:p w14:paraId="1E522AB6" w14:textId="77777777" w:rsidR="00C330AF" w:rsidRPr="00C330AF" w:rsidRDefault="00C330AF" w:rsidP="00C330AF">
            <w:pPr>
              <w:spacing w:before="0" w:after="0"/>
              <w:jc w:val="right"/>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1.595.879</w:t>
            </w:r>
          </w:p>
        </w:tc>
        <w:tc>
          <w:tcPr>
            <w:tcW w:w="816" w:type="dxa"/>
            <w:tcBorders>
              <w:top w:val="nil"/>
              <w:left w:val="nil"/>
              <w:bottom w:val="single" w:sz="4" w:space="0" w:color="auto"/>
              <w:right w:val="single" w:sz="4" w:space="0" w:color="auto"/>
            </w:tcBorders>
            <w:shd w:val="clear" w:color="auto" w:fill="auto"/>
            <w:noWrap/>
            <w:vAlign w:val="bottom"/>
            <w:hideMark/>
          </w:tcPr>
          <w:p w14:paraId="513D5A76" w14:textId="77777777" w:rsidR="00C330AF" w:rsidRPr="00C330AF" w:rsidRDefault="00C330AF" w:rsidP="00C330AF">
            <w:pPr>
              <w:spacing w:before="0" w:after="0"/>
              <w:jc w:val="right"/>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1.791.329</w:t>
            </w:r>
          </w:p>
        </w:tc>
        <w:tc>
          <w:tcPr>
            <w:tcW w:w="888" w:type="dxa"/>
            <w:tcBorders>
              <w:top w:val="nil"/>
              <w:left w:val="nil"/>
              <w:bottom w:val="single" w:sz="4" w:space="0" w:color="auto"/>
              <w:right w:val="single" w:sz="4" w:space="0" w:color="auto"/>
            </w:tcBorders>
            <w:shd w:val="clear" w:color="auto" w:fill="auto"/>
            <w:noWrap/>
            <w:vAlign w:val="bottom"/>
            <w:hideMark/>
          </w:tcPr>
          <w:p w14:paraId="39C4529C"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112</w:t>
            </w:r>
          </w:p>
        </w:tc>
      </w:tr>
      <w:tr w:rsidR="00C330AF" w:rsidRPr="00C330AF" w14:paraId="694D1708" w14:textId="77777777" w:rsidTr="00C330AF">
        <w:trPr>
          <w:trHeight w:val="251"/>
        </w:trPr>
        <w:tc>
          <w:tcPr>
            <w:tcW w:w="907" w:type="dxa"/>
            <w:tcBorders>
              <w:top w:val="nil"/>
              <w:left w:val="single" w:sz="4" w:space="0" w:color="auto"/>
              <w:bottom w:val="single" w:sz="4" w:space="0" w:color="auto"/>
              <w:right w:val="single" w:sz="4" w:space="0" w:color="auto"/>
            </w:tcBorders>
            <w:shd w:val="clear" w:color="000000" w:fill="F2F2F2"/>
            <w:noWrap/>
            <w:vAlign w:val="center"/>
            <w:hideMark/>
          </w:tcPr>
          <w:p w14:paraId="5007391C"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del 464</w:t>
            </w:r>
          </w:p>
        </w:tc>
        <w:tc>
          <w:tcPr>
            <w:tcW w:w="3174" w:type="dxa"/>
            <w:tcBorders>
              <w:top w:val="nil"/>
              <w:left w:val="nil"/>
              <w:bottom w:val="single" w:sz="4" w:space="0" w:color="auto"/>
              <w:right w:val="single" w:sz="4" w:space="0" w:color="auto"/>
            </w:tcBorders>
            <w:shd w:val="clear" w:color="000000" w:fill="F2F2F2"/>
            <w:hideMark/>
          </w:tcPr>
          <w:p w14:paraId="4026B9D1" w14:textId="77777777" w:rsidR="00C330AF" w:rsidRPr="00C330AF" w:rsidRDefault="00C330AF" w:rsidP="00C330AF">
            <w:pPr>
              <w:spacing w:before="0" w:after="0"/>
              <w:rPr>
                <w:rFonts w:ascii="Calibri" w:eastAsia="Times New Roman" w:hAnsi="Calibri" w:cs="Calibri"/>
                <w:color w:val="auto"/>
                <w:sz w:val="14"/>
                <w:szCs w:val="14"/>
                <w:lang w:eastAsia="sl-SI"/>
              </w:rPr>
            </w:pPr>
            <w:r w:rsidRPr="00C330AF">
              <w:rPr>
                <w:rFonts w:ascii="Calibri" w:eastAsia="Times New Roman" w:hAnsi="Calibri" w:cs="Calibri"/>
                <w:color w:val="auto"/>
                <w:sz w:val="14"/>
                <w:szCs w:val="14"/>
                <w:lang w:eastAsia="sl-SI"/>
              </w:rPr>
              <w:t>PRISPEVKI ZA SOCIALNO VARNOST DELODAJALCEV</w:t>
            </w:r>
          </w:p>
        </w:tc>
        <w:tc>
          <w:tcPr>
            <w:tcW w:w="725" w:type="dxa"/>
            <w:tcBorders>
              <w:top w:val="nil"/>
              <w:left w:val="nil"/>
              <w:bottom w:val="single" w:sz="4" w:space="0" w:color="auto"/>
              <w:right w:val="single" w:sz="4" w:space="0" w:color="auto"/>
            </w:tcBorders>
            <w:shd w:val="clear" w:color="000000" w:fill="F2F2F2"/>
            <w:noWrap/>
            <w:vAlign w:val="center"/>
            <w:hideMark/>
          </w:tcPr>
          <w:p w14:paraId="28B36E2E"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877</w:t>
            </w:r>
          </w:p>
        </w:tc>
        <w:tc>
          <w:tcPr>
            <w:tcW w:w="888" w:type="dxa"/>
            <w:tcBorders>
              <w:top w:val="nil"/>
              <w:left w:val="nil"/>
              <w:bottom w:val="single" w:sz="4" w:space="0" w:color="auto"/>
              <w:right w:val="single" w:sz="4" w:space="0" w:color="auto"/>
            </w:tcBorders>
            <w:shd w:val="clear" w:color="auto" w:fill="auto"/>
            <w:noWrap/>
            <w:vAlign w:val="bottom"/>
            <w:hideMark/>
          </w:tcPr>
          <w:p w14:paraId="069699BB" w14:textId="77777777" w:rsidR="00C330AF" w:rsidRPr="00C330AF" w:rsidRDefault="00C330AF" w:rsidP="00C330AF">
            <w:pPr>
              <w:spacing w:before="0" w:after="0"/>
              <w:jc w:val="right"/>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240.076</w:t>
            </w:r>
          </w:p>
        </w:tc>
        <w:tc>
          <w:tcPr>
            <w:tcW w:w="888" w:type="dxa"/>
            <w:tcBorders>
              <w:top w:val="nil"/>
              <w:left w:val="nil"/>
              <w:bottom w:val="single" w:sz="4" w:space="0" w:color="auto"/>
              <w:right w:val="single" w:sz="4" w:space="0" w:color="auto"/>
            </w:tcBorders>
            <w:shd w:val="clear" w:color="auto" w:fill="auto"/>
            <w:noWrap/>
            <w:vAlign w:val="bottom"/>
            <w:hideMark/>
          </w:tcPr>
          <w:p w14:paraId="5A944531" w14:textId="77777777" w:rsidR="00C330AF" w:rsidRPr="00C330AF" w:rsidRDefault="00C330AF" w:rsidP="00C330AF">
            <w:pPr>
              <w:spacing w:before="0" w:after="0"/>
              <w:jc w:val="right"/>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259.104</w:t>
            </w:r>
          </w:p>
        </w:tc>
        <w:tc>
          <w:tcPr>
            <w:tcW w:w="888" w:type="dxa"/>
            <w:tcBorders>
              <w:top w:val="nil"/>
              <w:left w:val="nil"/>
              <w:bottom w:val="single" w:sz="4" w:space="0" w:color="auto"/>
              <w:right w:val="single" w:sz="4" w:space="0" w:color="auto"/>
            </w:tcBorders>
            <w:shd w:val="clear" w:color="auto" w:fill="auto"/>
            <w:noWrap/>
            <w:vAlign w:val="bottom"/>
            <w:hideMark/>
          </w:tcPr>
          <w:p w14:paraId="052F53BA" w14:textId="77777777" w:rsidR="00C330AF" w:rsidRPr="00C330AF" w:rsidRDefault="00C330AF" w:rsidP="00C330AF">
            <w:pPr>
              <w:spacing w:before="0" w:after="0"/>
              <w:jc w:val="right"/>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254.737</w:t>
            </w:r>
          </w:p>
        </w:tc>
        <w:tc>
          <w:tcPr>
            <w:tcW w:w="816" w:type="dxa"/>
            <w:tcBorders>
              <w:top w:val="nil"/>
              <w:left w:val="nil"/>
              <w:bottom w:val="single" w:sz="4" w:space="0" w:color="auto"/>
              <w:right w:val="single" w:sz="4" w:space="0" w:color="auto"/>
            </w:tcBorders>
            <w:shd w:val="clear" w:color="auto" w:fill="auto"/>
            <w:noWrap/>
            <w:vAlign w:val="bottom"/>
            <w:hideMark/>
          </w:tcPr>
          <w:p w14:paraId="03ABC1C5" w14:textId="77777777" w:rsidR="00C330AF" w:rsidRPr="00C330AF" w:rsidRDefault="00C330AF" w:rsidP="00C330AF">
            <w:pPr>
              <w:spacing w:before="0" w:after="0"/>
              <w:jc w:val="right"/>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288.404</w:t>
            </w:r>
          </w:p>
        </w:tc>
        <w:tc>
          <w:tcPr>
            <w:tcW w:w="888" w:type="dxa"/>
            <w:tcBorders>
              <w:top w:val="nil"/>
              <w:left w:val="nil"/>
              <w:bottom w:val="single" w:sz="4" w:space="0" w:color="auto"/>
              <w:right w:val="single" w:sz="4" w:space="0" w:color="auto"/>
            </w:tcBorders>
            <w:shd w:val="clear" w:color="auto" w:fill="auto"/>
            <w:noWrap/>
            <w:vAlign w:val="bottom"/>
            <w:hideMark/>
          </w:tcPr>
          <w:p w14:paraId="6F3542B5"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113</w:t>
            </w:r>
          </w:p>
        </w:tc>
      </w:tr>
      <w:tr w:rsidR="00C330AF" w:rsidRPr="00C330AF" w14:paraId="049441CA" w14:textId="77777777" w:rsidTr="00C330AF">
        <w:trPr>
          <w:trHeight w:val="251"/>
        </w:trPr>
        <w:tc>
          <w:tcPr>
            <w:tcW w:w="907" w:type="dxa"/>
            <w:tcBorders>
              <w:top w:val="nil"/>
              <w:left w:val="single" w:sz="4" w:space="0" w:color="auto"/>
              <w:bottom w:val="single" w:sz="4" w:space="0" w:color="auto"/>
              <w:right w:val="single" w:sz="4" w:space="0" w:color="auto"/>
            </w:tcBorders>
            <w:shd w:val="clear" w:color="000000" w:fill="F2F2F2"/>
            <w:noWrap/>
            <w:vAlign w:val="center"/>
            <w:hideMark/>
          </w:tcPr>
          <w:p w14:paraId="4D7982B8"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del 464</w:t>
            </w:r>
          </w:p>
        </w:tc>
        <w:tc>
          <w:tcPr>
            <w:tcW w:w="3174" w:type="dxa"/>
            <w:tcBorders>
              <w:top w:val="nil"/>
              <w:left w:val="nil"/>
              <w:bottom w:val="single" w:sz="4" w:space="0" w:color="auto"/>
              <w:right w:val="single" w:sz="4" w:space="0" w:color="auto"/>
            </w:tcBorders>
            <w:shd w:val="clear" w:color="000000" w:fill="F2F2F2"/>
            <w:hideMark/>
          </w:tcPr>
          <w:p w14:paraId="4998AD80" w14:textId="77777777" w:rsidR="00C330AF" w:rsidRPr="00C330AF" w:rsidRDefault="00C330AF" w:rsidP="00C330AF">
            <w:pPr>
              <w:spacing w:before="0" w:after="0"/>
              <w:rPr>
                <w:rFonts w:ascii="Calibri" w:eastAsia="Times New Roman" w:hAnsi="Calibri" w:cs="Calibri"/>
                <w:color w:val="auto"/>
                <w:sz w:val="14"/>
                <w:szCs w:val="14"/>
                <w:lang w:eastAsia="sl-SI"/>
              </w:rPr>
            </w:pPr>
            <w:r w:rsidRPr="00C330AF">
              <w:rPr>
                <w:rFonts w:ascii="Calibri" w:eastAsia="Times New Roman" w:hAnsi="Calibri" w:cs="Calibri"/>
                <w:color w:val="auto"/>
                <w:sz w:val="14"/>
                <w:szCs w:val="14"/>
                <w:lang w:eastAsia="sl-SI"/>
              </w:rPr>
              <w:t>DRUGI STROŠKI DELA</w:t>
            </w:r>
          </w:p>
        </w:tc>
        <w:tc>
          <w:tcPr>
            <w:tcW w:w="725" w:type="dxa"/>
            <w:tcBorders>
              <w:top w:val="nil"/>
              <w:left w:val="nil"/>
              <w:bottom w:val="single" w:sz="4" w:space="0" w:color="auto"/>
              <w:right w:val="single" w:sz="4" w:space="0" w:color="auto"/>
            </w:tcBorders>
            <w:shd w:val="clear" w:color="000000" w:fill="F2F2F2"/>
            <w:noWrap/>
            <w:vAlign w:val="center"/>
            <w:hideMark/>
          </w:tcPr>
          <w:p w14:paraId="0144ED7B"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878</w:t>
            </w:r>
          </w:p>
        </w:tc>
        <w:tc>
          <w:tcPr>
            <w:tcW w:w="888" w:type="dxa"/>
            <w:tcBorders>
              <w:top w:val="nil"/>
              <w:left w:val="nil"/>
              <w:bottom w:val="single" w:sz="4" w:space="0" w:color="auto"/>
              <w:right w:val="single" w:sz="4" w:space="0" w:color="auto"/>
            </w:tcBorders>
            <w:shd w:val="clear" w:color="auto" w:fill="auto"/>
            <w:noWrap/>
            <w:vAlign w:val="bottom"/>
            <w:hideMark/>
          </w:tcPr>
          <w:p w14:paraId="4C574353" w14:textId="77777777" w:rsidR="00C330AF" w:rsidRPr="00C330AF" w:rsidRDefault="00C330AF" w:rsidP="00C330AF">
            <w:pPr>
              <w:spacing w:before="0" w:after="0"/>
              <w:jc w:val="right"/>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212.225</w:t>
            </w:r>
          </w:p>
        </w:tc>
        <w:tc>
          <w:tcPr>
            <w:tcW w:w="888" w:type="dxa"/>
            <w:tcBorders>
              <w:top w:val="nil"/>
              <w:left w:val="nil"/>
              <w:bottom w:val="single" w:sz="4" w:space="0" w:color="auto"/>
              <w:right w:val="single" w:sz="4" w:space="0" w:color="auto"/>
            </w:tcBorders>
            <w:shd w:val="clear" w:color="auto" w:fill="auto"/>
            <w:noWrap/>
            <w:vAlign w:val="bottom"/>
            <w:hideMark/>
          </w:tcPr>
          <w:p w14:paraId="4ABEB778" w14:textId="77777777" w:rsidR="00C330AF" w:rsidRPr="00C330AF" w:rsidRDefault="00C330AF" w:rsidP="00C330AF">
            <w:pPr>
              <w:spacing w:before="0" w:after="0"/>
              <w:jc w:val="right"/>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229.046</w:t>
            </w:r>
          </w:p>
        </w:tc>
        <w:tc>
          <w:tcPr>
            <w:tcW w:w="888" w:type="dxa"/>
            <w:tcBorders>
              <w:top w:val="nil"/>
              <w:left w:val="nil"/>
              <w:bottom w:val="single" w:sz="4" w:space="0" w:color="auto"/>
              <w:right w:val="single" w:sz="4" w:space="0" w:color="auto"/>
            </w:tcBorders>
            <w:shd w:val="clear" w:color="auto" w:fill="auto"/>
            <w:noWrap/>
            <w:vAlign w:val="bottom"/>
            <w:hideMark/>
          </w:tcPr>
          <w:p w14:paraId="1191669D" w14:textId="77777777" w:rsidR="00C330AF" w:rsidRPr="00C330AF" w:rsidRDefault="00C330AF" w:rsidP="00C330AF">
            <w:pPr>
              <w:spacing w:before="0" w:after="0"/>
              <w:jc w:val="right"/>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222.436</w:t>
            </w:r>
          </w:p>
        </w:tc>
        <w:tc>
          <w:tcPr>
            <w:tcW w:w="816" w:type="dxa"/>
            <w:tcBorders>
              <w:top w:val="nil"/>
              <w:left w:val="nil"/>
              <w:bottom w:val="single" w:sz="4" w:space="0" w:color="auto"/>
              <w:right w:val="single" w:sz="4" w:space="0" w:color="auto"/>
            </w:tcBorders>
            <w:shd w:val="clear" w:color="auto" w:fill="auto"/>
            <w:noWrap/>
            <w:vAlign w:val="bottom"/>
            <w:hideMark/>
          </w:tcPr>
          <w:p w14:paraId="121A5DB8" w14:textId="77777777" w:rsidR="00C330AF" w:rsidRPr="00C330AF" w:rsidRDefault="00C330AF" w:rsidP="00C330AF">
            <w:pPr>
              <w:spacing w:before="0" w:after="0"/>
              <w:jc w:val="right"/>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261.387</w:t>
            </w:r>
          </w:p>
        </w:tc>
        <w:tc>
          <w:tcPr>
            <w:tcW w:w="888" w:type="dxa"/>
            <w:tcBorders>
              <w:top w:val="nil"/>
              <w:left w:val="nil"/>
              <w:bottom w:val="single" w:sz="4" w:space="0" w:color="auto"/>
              <w:right w:val="single" w:sz="4" w:space="0" w:color="auto"/>
            </w:tcBorders>
            <w:shd w:val="clear" w:color="auto" w:fill="auto"/>
            <w:noWrap/>
            <w:vAlign w:val="bottom"/>
            <w:hideMark/>
          </w:tcPr>
          <w:p w14:paraId="188A16AA"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118</w:t>
            </w:r>
          </w:p>
        </w:tc>
      </w:tr>
      <w:tr w:rsidR="00C330AF" w:rsidRPr="00C330AF" w14:paraId="26AAAA66" w14:textId="77777777" w:rsidTr="00C330AF">
        <w:trPr>
          <w:trHeight w:val="251"/>
        </w:trPr>
        <w:tc>
          <w:tcPr>
            <w:tcW w:w="907" w:type="dxa"/>
            <w:tcBorders>
              <w:top w:val="nil"/>
              <w:left w:val="single" w:sz="4" w:space="0" w:color="auto"/>
              <w:bottom w:val="single" w:sz="4" w:space="0" w:color="auto"/>
              <w:right w:val="single" w:sz="4" w:space="0" w:color="auto"/>
            </w:tcBorders>
            <w:shd w:val="clear" w:color="000000" w:fill="F2F2F2"/>
            <w:noWrap/>
            <w:vAlign w:val="center"/>
            <w:hideMark/>
          </w:tcPr>
          <w:p w14:paraId="46ACA78B"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462</w:t>
            </w:r>
          </w:p>
        </w:tc>
        <w:tc>
          <w:tcPr>
            <w:tcW w:w="3174" w:type="dxa"/>
            <w:tcBorders>
              <w:top w:val="nil"/>
              <w:left w:val="nil"/>
              <w:bottom w:val="single" w:sz="4" w:space="0" w:color="auto"/>
              <w:right w:val="single" w:sz="4" w:space="0" w:color="auto"/>
            </w:tcBorders>
            <w:shd w:val="clear" w:color="000000" w:fill="F2F2F2"/>
            <w:hideMark/>
          </w:tcPr>
          <w:p w14:paraId="68A44C12" w14:textId="77777777" w:rsidR="00C330AF" w:rsidRPr="00C330AF" w:rsidRDefault="00C330AF" w:rsidP="00C330AF">
            <w:pPr>
              <w:spacing w:before="0" w:after="0"/>
              <w:rPr>
                <w:rFonts w:ascii="Calibri" w:eastAsia="Times New Roman" w:hAnsi="Calibri" w:cs="Calibri"/>
                <w:b/>
                <w:bCs/>
                <w:color w:val="auto"/>
                <w:sz w:val="14"/>
                <w:szCs w:val="14"/>
                <w:lang w:eastAsia="sl-SI"/>
              </w:rPr>
            </w:pPr>
            <w:r w:rsidRPr="00C330AF">
              <w:rPr>
                <w:rFonts w:ascii="Calibri" w:eastAsia="Times New Roman" w:hAnsi="Calibri" w:cs="Calibri"/>
                <w:b/>
                <w:bCs/>
                <w:color w:val="auto"/>
                <w:sz w:val="14"/>
                <w:szCs w:val="14"/>
                <w:lang w:eastAsia="sl-SI"/>
              </w:rPr>
              <w:t>G) AMORTIZACIJA</w:t>
            </w:r>
          </w:p>
        </w:tc>
        <w:tc>
          <w:tcPr>
            <w:tcW w:w="725" w:type="dxa"/>
            <w:tcBorders>
              <w:top w:val="nil"/>
              <w:left w:val="nil"/>
              <w:bottom w:val="single" w:sz="4" w:space="0" w:color="auto"/>
              <w:right w:val="single" w:sz="4" w:space="0" w:color="auto"/>
            </w:tcBorders>
            <w:shd w:val="clear" w:color="000000" w:fill="F2F2F2"/>
            <w:noWrap/>
            <w:vAlign w:val="center"/>
            <w:hideMark/>
          </w:tcPr>
          <w:p w14:paraId="020740CF"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879</w:t>
            </w:r>
          </w:p>
        </w:tc>
        <w:tc>
          <w:tcPr>
            <w:tcW w:w="888" w:type="dxa"/>
            <w:tcBorders>
              <w:top w:val="nil"/>
              <w:left w:val="nil"/>
              <w:bottom w:val="single" w:sz="4" w:space="0" w:color="auto"/>
              <w:right w:val="single" w:sz="4" w:space="0" w:color="auto"/>
            </w:tcBorders>
            <w:shd w:val="clear" w:color="auto" w:fill="auto"/>
            <w:noWrap/>
            <w:vAlign w:val="bottom"/>
            <w:hideMark/>
          </w:tcPr>
          <w:p w14:paraId="6B4DF8BF" w14:textId="77777777" w:rsidR="00C330AF" w:rsidRPr="00C330AF" w:rsidRDefault="00C330AF" w:rsidP="00C330AF">
            <w:pPr>
              <w:spacing w:before="0" w:after="0"/>
              <w:jc w:val="right"/>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188.176</w:t>
            </w:r>
          </w:p>
        </w:tc>
        <w:tc>
          <w:tcPr>
            <w:tcW w:w="888" w:type="dxa"/>
            <w:tcBorders>
              <w:top w:val="nil"/>
              <w:left w:val="nil"/>
              <w:bottom w:val="single" w:sz="4" w:space="0" w:color="auto"/>
              <w:right w:val="single" w:sz="4" w:space="0" w:color="auto"/>
            </w:tcBorders>
            <w:shd w:val="clear" w:color="auto" w:fill="auto"/>
            <w:noWrap/>
            <w:vAlign w:val="bottom"/>
            <w:hideMark/>
          </w:tcPr>
          <w:p w14:paraId="294CB665" w14:textId="77777777" w:rsidR="00C330AF" w:rsidRPr="00C330AF" w:rsidRDefault="00C330AF" w:rsidP="00C330AF">
            <w:pPr>
              <w:spacing w:before="0" w:after="0"/>
              <w:jc w:val="right"/>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130.000</w:t>
            </w:r>
          </w:p>
        </w:tc>
        <w:tc>
          <w:tcPr>
            <w:tcW w:w="888" w:type="dxa"/>
            <w:tcBorders>
              <w:top w:val="nil"/>
              <w:left w:val="nil"/>
              <w:bottom w:val="single" w:sz="4" w:space="0" w:color="auto"/>
              <w:right w:val="single" w:sz="4" w:space="0" w:color="auto"/>
            </w:tcBorders>
            <w:shd w:val="clear" w:color="auto" w:fill="auto"/>
            <w:noWrap/>
            <w:vAlign w:val="bottom"/>
            <w:hideMark/>
          </w:tcPr>
          <w:p w14:paraId="7EFE0699" w14:textId="77777777" w:rsidR="00C330AF" w:rsidRPr="00C330AF" w:rsidRDefault="00C330AF" w:rsidP="00C330AF">
            <w:pPr>
              <w:spacing w:before="0" w:after="0"/>
              <w:jc w:val="right"/>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201.247</w:t>
            </w:r>
          </w:p>
        </w:tc>
        <w:tc>
          <w:tcPr>
            <w:tcW w:w="816" w:type="dxa"/>
            <w:tcBorders>
              <w:top w:val="nil"/>
              <w:left w:val="nil"/>
              <w:bottom w:val="single" w:sz="4" w:space="0" w:color="auto"/>
              <w:right w:val="single" w:sz="4" w:space="0" w:color="auto"/>
            </w:tcBorders>
            <w:shd w:val="clear" w:color="auto" w:fill="auto"/>
            <w:noWrap/>
            <w:vAlign w:val="bottom"/>
            <w:hideMark/>
          </w:tcPr>
          <w:p w14:paraId="7250077A" w14:textId="77777777" w:rsidR="00C330AF" w:rsidRPr="00C330AF" w:rsidRDefault="00C330AF" w:rsidP="00C330AF">
            <w:pPr>
              <w:spacing w:before="0" w:after="0"/>
              <w:jc w:val="right"/>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100.000</w:t>
            </w:r>
          </w:p>
        </w:tc>
        <w:tc>
          <w:tcPr>
            <w:tcW w:w="888" w:type="dxa"/>
            <w:tcBorders>
              <w:top w:val="nil"/>
              <w:left w:val="nil"/>
              <w:bottom w:val="single" w:sz="4" w:space="0" w:color="auto"/>
              <w:right w:val="single" w:sz="4" w:space="0" w:color="auto"/>
            </w:tcBorders>
            <w:shd w:val="clear" w:color="auto" w:fill="auto"/>
            <w:noWrap/>
            <w:vAlign w:val="bottom"/>
            <w:hideMark/>
          </w:tcPr>
          <w:p w14:paraId="033BC2BE" w14:textId="77777777" w:rsidR="00C330AF" w:rsidRPr="00C330AF" w:rsidRDefault="00C330AF" w:rsidP="00C330AF">
            <w:pPr>
              <w:spacing w:before="0" w:after="0"/>
              <w:jc w:val="center"/>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50</w:t>
            </w:r>
          </w:p>
        </w:tc>
      </w:tr>
      <w:tr w:rsidR="00C330AF" w:rsidRPr="00C330AF" w14:paraId="74B085B9" w14:textId="77777777" w:rsidTr="00C330AF">
        <w:trPr>
          <w:trHeight w:val="251"/>
        </w:trPr>
        <w:tc>
          <w:tcPr>
            <w:tcW w:w="907" w:type="dxa"/>
            <w:tcBorders>
              <w:top w:val="nil"/>
              <w:left w:val="single" w:sz="4" w:space="0" w:color="auto"/>
              <w:bottom w:val="single" w:sz="4" w:space="0" w:color="auto"/>
              <w:right w:val="single" w:sz="4" w:space="0" w:color="auto"/>
            </w:tcBorders>
            <w:shd w:val="clear" w:color="000000" w:fill="F2F2F2"/>
            <w:noWrap/>
            <w:vAlign w:val="center"/>
            <w:hideMark/>
          </w:tcPr>
          <w:p w14:paraId="7C57C772"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463</w:t>
            </w:r>
          </w:p>
        </w:tc>
        <w:tc>
          <w:tcPr>
            <w:tcW w:w="3174" w:type="dxa"/>
            <w:tcBorders>
              <w:top w:val="nil"/>
              <w:left w:val="nil"/>
              <w:bottom w:val="single" w:sz="4" w:space="0" w:color="auto"/>
              <w:right w:val="single" w:sz="4" w:space="0" w:color="auto"/>
            </w:tcBorders>
            <w:shd w:val="clear" w:color="000000" w:fill="F2F2F2"/>
            <w:hideMark/>
          </w:tcPr>
          <w:p w14:paraId="4E8B60B1" w14:textId="77777777" w:rsidR="00C330AF" w:rsidRPr="00C330AF" w:rsidRDefault="00C330AF" w:rsidP="00C330AF">
            <w:pPr>
              <w:spacing w:before="0" w:after="0"/>
              <w:rPr>
                <w:rFonts w:ascii="Calibri" w:eastAsia="Times New Roman" w:hAnsi="Calibri" w:cs="Calibri"/>
                <w:b/>
                <w:bCs/>
                <w:color w:val="auto"/>
                <w:sz w:val="14"/>
                <w:szCs w:val="14"/>
                <w:lang w:eastAsia="sl-SI"/>
              </w:rPr>
            </w:pPr>
            <w:r w:rsidRPr="00C330AF">
              <w:rPr>
                <w:rFonts w:ascii="Calibri" w:eastAsia="Times New Roman" w:hAnsi="Calibri" w:cs="Calibri"/>
                <w:b/>
                <w:bCs/>
                <w:color w:val="auto"/>
                <w:sz w:val="14"/>
                <w:szCs w:val="14"/>
                <w:lang w:eastAsia="sl-SI"/>
              </w:rPr>
              <w:t>H) REZERVACIJE</w:t>
            </w:r>
          </w:p>
        </w:tc>
        <w:tc>
          <w:tcPr>
            <w:tcW w:w="725" w:type="dxa"/>
            <w:tcBorders>
              <w:top w:val="nil"/>
              <w:left w:val="nil"/>
              <w:bottom w:val="single" w:sz="4" w:space="0" w:color="auto"/>
              <w:right w:val="single" w:sz="4" w:space="0" w:color="auto"/>
            </w:tcBorders>
            <w:shd w:val="clear" w:color="000000" w:fill="F2F2F2"/>
            <w:noWrap/>
            <w:vAlign w:val="center"/>
            <w:hideMark/>
          </w:tcPr>
          <w:p w14:paraId="54093EF1"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880</w:t>
            </w:r>
          </w:p>
        </w:tc>
        <w:tc>
          <w:tcPr>
            <w:tcW w:w="888" w:type="dxa"/>
            <w:tcBorders>
              <w:top w:val="nil"/>
              <w:left w:val="nil"/>
              <w:bottom w:val="single" w:sz="4" w:space="0" w:color="auto"/>
              <w:right w:val="single" w:sz="4" w:space="0" w:color="auto"/>
            </w:tcBorders>
            <w:shd w:val="clear" w:color="auto" w:fill="auto"/>
            <w:noWrap/>
            <w:vAlign w:val="bottom"/>
            <w:hideMark/>
          </w:tcPr>
          <w:p w14:paraId="01C078D3" w14:textId="77777777" w:rsidR="00C330AF" w:rsidRPr="00C330AF" w:rsidRDefault="00C330AF" w:rsidP="00C330AF">
            <w:pPr>
              <w:spacing w:before="0" w:after="0"/>
              <w:jc w:val="right"/>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0</w:t>
            </w:r>
          </w:p>
        </w:tc>
        <w:tc>
          <w:tcPr>
            <w:tcW w:w="888" w:type="dxa"/>
            <w:tcBorders>
              <w:top w:val="nil"/>
              <w:left w:val="nil"/>
              <w:bottom w:val="single" w:sz="4" w:space="0" w:color="auto"/>
              <w:right w:val="single" w:sz="4" w:space="0" w:color="auto"/>
            </w:tcBorders>
            <w:shd w:val="clear" w:color="auto" w:fill="auto"/>
            <w:noWrap/>
            <w:vAlign w:val="bottom"/>
            <w:hideMark/>
          </w:tcPr>
          <w:p w14:paraId="4FE7DEE3" w14:textId="77777777" w:rsidR="00C330AF" w:rsidRPr="00C330AF" w:rsidRDefault="00C330AF" w:rsidP="00C330AF">
            <w:pPr>
              <w:spacing w:before="0" w:after="0"/>
              <w:jc w:val="right"/>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0</w:t>
            </w:r>
          </w:p>
        </w:tc>
        <w:tc>
          <w:tcPr>
            <w:tcW w:w="888" w:type="dxa"/>
            <w:tcBorders>
              <w:top w:val="nil"/>
              <w:left w:val="nil"/>
              <w:bottom w:val="single" w:sz="4" w:space="0" w:color="auto"/>
              <w:right w:val="single" w:sz="4" w:space="0" w:color="auto"/>
            </w:tcBorders>
            <w:shd w:val="clear" w:color="auto" w:fill="auto"/>
            <w:noWrap/>
            <w:vAlign w:val="bottom"/>
            <w:hideMark/>
          </w:tcPr>
          <w:p w14:paraId="0D5E9911" w14:textId="77777777" w:rsidR="00C330AF" w:rsidRPr="00C330AF" w:rsidRDefault="00C330AF" w:rsidP="00C330AF">
            <w:pPr>
              <w:spacing w:before="0" w:after="0"/>
              <w:jc w:val="right"/>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0</w:t>
            </w:r>
          </w:p>
        </w:tc>
        <w:tc>
          <w:tcPr>
            <w:tcW w:w="816" w:type="dxa"/>
            <w:tcBorders>
              <w:top w:val="nil"/>
              <w:left w:val="nil"/>
              <w:bottom w:val="single" w:sz="4" w:space="0" w:color="auto"/>
              <w:right w:val="single" w:sz="4" w:space="0" w:color="auto"/>
            </w:tcBorders>
            <w:shd w:val="clear" w:color="auto" w:fill="auto"/>
            <w:noWrap/>
            <w:vAlign w:val="bottom"/>
            <w:hideMark/>
          </w:tcPr>
          <w:p w14:paraId="0122C931" w14:textId="77777777" w:rsidR="00C330AF" w:rsidRPr="00C330AF" w:rsidRDefault="00C330AF" w:rsidP="00C330AF">
            <w:pPr>
              <w:spacing w:before="0" w:after="0"/>
              <w:jc w:val="right"/>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0</w:t>
            </w:r>
          </w:p>
        </w:tc>
        <w:tc>
          <w:tcPr>
            <w:tcW w:w="888" w:type="dxa"/>
            <w:tcBorders>
              <w:top w:val="nil"/>
              <w:left w:val="nil"/>
              <w:bottom w:val="single" w:sz="4" w:space="0" w:color="auto"/>
              <w:right w:val="single" w:sz="4" w:space="0" w:color="auto"/>
            </w:tcBorders>
            <w:shd w:val="clear" w:color="auto" w:fill="auto"/>
            <w:noWrap/>
            <w:vAlign w:val="bottom"/>
            <w:hideMark/>
          </w:tcPr>
          <w:p w14:paraId="2E8D1021" w14:textId="77777777" w:rsidR="00C330AF" w:rsidRPr="00C330AF" w:rsidRDefault="00C330AF" w:rsidP="00C330AF">
            <w:pPr>
              <w:spacing w:before="0" w:after="0"/>
              <w:jc w:val="center"/>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 </w:t>
            </w:r>
          </w:p>
        </w:tc>
      </w:tr>
      <w:tr w:rsidR="00C330AF" w:rsidRPr="00C330AF" w14:paraId="43FEF84C" w14:textId="77777777" w:rsidTr="00C330AF">
        <w:trPr>
          <w:trHeight w:val="251"/>
        </w:trPr>
        <w:tc>
          <w:tcPr>
            <w:tcW w:w="907" w:type="dxa"/>
            <w:tcBorders>
              <w:top w:val="nil"/>
              <w:left w:val="single" w:sz="4" w:space="0" w:color="auto"/>
              <w:bottom w:val="single" w:sz="4" w:space="0" w:color="auto"/>
              <w:right w:val="single" w:sz="4" w:space="0" w:color="auto"/>
            </w:tcBorders>
            <w:shd w:val="clear" w:color="000000" w:fill="F2F2F2"/>
            <w:noWrap/>
            <w:vAlign w:val="center"/>
            <w:hideMark/>
          </w:tcPr>
          <w:p w14:paraId="3306F757"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 xml:space="preserve">465 </w:t>
            </w:r>
          </w:p>
        </w:tc>
        <w:tc>
          <w:tcPr>
            <w:tcW w:w="3174" w:type="dxa"/>
            <w:tcBorders>
              <w:top w:val="nil"/>
              <w:left w:val="nil"/>
              <w:bottom w:val="single" w:sz="4" w:space="0" w:color="auto"/>
              <w:right w:val="single" w:sz="4" w:space="0" w:color="auto"/>
            </w:tcBorders>
            <w:shd w:val="clear" w:color="000000" w:fill="F2F2F2"/>
            <w:hideMark/>
          </w:tcPr>
          <w:p w14:paraId="2D4BA0D8" w14:textId="77777777" w:rsidR="00C330AF" w:rsidRPr="00C330AF" w:rsidRDefault="00C330AF" w:rsidP="00C330AF">
            <w:pPr>
              <w:spacing w:before="0" w:after="0"/>
              <w:rPr>
                <w:rFonts w:ascii="Calibri" w:eastAsia="Times New Roman" w:hAnsi="Calibri" w:cs="Calibri"/>
                <w:b/>
                <w:bCs/>
                <w:color w:val="auto"/>
                <w:sz w:val="14"/>
                <w:szCs w:val="14"/>
                <w:lang w:eastAsia="sl-SI"/>
              </w:rPr>
            </w:pPr>
            <w:r w:rsidRPr="00C330AF">
              <w:rPr>
                <w:rFonts w:ascii="Calibri" w:eastAsia="Times New Roman" w:hAnsi="Calibri" w:cs="Calibri"/>
                <w:b/>
                <w:bCs/>
                <w:color w:val="auto"/>
                <w:sz w:val="14"/>
                <w:szCs w:val="14"/>
                <w:lang w:eastAsia="sl-SI"/>
              </w:rPr>
              <w:t>J) DRUGI STROŠKI</w:t>
            </w:r>
          </w:p>
        </w:tc>
        <w:tc>
          <w:tcPr>
            <w:tcW w:w="725" w:type="dxa"/>
            <w:tcBorders>
              <w:top w:val="nil"/>
              <w:left w:val="nil"/>
              <w:bottom w:val="single" w:sz="4" w:space="0" w:color="auto"/>
              <w:right w:val="single" w:sz="4" w:space="0" w:color="auto"/>
            </w:tcBorders>
            <w:shd w:val="clear" w:color="000000" w:fill="F2F2F2"/>
            <w:noWrap/>
            <w:vAlign w:val="center"/>
            <w:hideMark/>
          </w:tcPr>
          <w:p w14:paraId="496648F2"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881</w:t>
            </w:r>
          </w:p>
        </w:tc>
        <w:tc>
          <w:tcPr>
            <w:tcW w:w="888" w:type="dxa"/>
            <w:tcBorders>
              <w:top w:val="nil"/>
              <w:left w:val="nil"/>
              <w:bottom w:val="single" w:sz="4" w:space="0" w:color="auto"/>
              <w:right w:val="single" w:sz="4" w:space="0" w:color="auto"/>
            </w:tcBorders>
            <w:shd w:val="clear" w:color="auto" w:fill="auto"/>
            <w:noWrap/>
            <w:vAlign w:val="bottom"/>
            <w:hideMark/>
          </w:tcPr>
          <w:p w14:paraId="74095AE1" w14:textId="77777777" w:rsidR="00C330AF" w:rsidRPr="00C330AF" w:rsidRDefault="00C330AF" w:rsidP="00C330AF">
            <w:pPr>
              <w:spacing w:before="0" w:after="0"/>
              <w:jc w:val="right"/>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18.758</w:t>
            </w:r>
          </w:p>
        </w:tc>
        <w:tc>
          <w:tcPr>
            <w:tcW w:w="888" w:type="dxa"/>
            <w:tcBorders>
              <w:top w:val="nil"/>
              <w:left w:val="nil"/>
              <w:bottom w:val="single" w:sz="4" w:space="0" w:color="auto"/>
              <w:right w:val="single" w:sz="4" w:space="0" w:color="auto"/>
            </w:tcBorders>
            <w:shd w:val="clear" w:color="auto" w:fill="auto"/>
            <w:noWrap/>
            <w:vAlign w:val="bottom"/>
            <w:hideMark/>
          </w:tcPr>
          <w:p w14:paraId="25F06A51" w14:textId="77777777" w:rsidR="00C330AF" w:rsidRPr="00C330AF" w:rsidRDefault="00C330AF" w:rsidP="00C330AF">
            <w:pPr>
              <w:spacing w:before="0" w:after="0"/>
              <w:jc w:val="right"/>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20.000</w:t>
            </w:r>
          </w:p>
        </w:tc>
        <w:tc>
          <w:tcPr>
            <w:tcW w:w="888" w:type="dxa"/>
            <w:tcBorders>
              <w:top w:val="nil"/>
              <w:left w:val="nil"/>
              <w:bottom w:val="single" w:sz="4" w:space="0" w:color="auto"/>
              <w:right w:val="single" w:sz="4" w:space="0" w:color="auto"/>
            </w:tcBorders>
            <w:shd w:val="clear" w:color="auto" w:fill="auto"/>
            <w:noWrap/>
            <w:vAlign w:val="bottom"/>
            <w:hideMark/>
          </w:tcPr>
          <w:p w14:paraId="132B7394" w14:textId="77777777" w:rsidR="00C330AF" w:rsidRPr="00C330AF" w:rsidRDefault="00C330AF" w:rsidP="00C330AF">
            <w:pPr>
              <w:spacing w:before="0" w:after="0"/>
              <w:jc w:val="right"/>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32.998</w:t>
            </w:r>
          </w:p>
        </w:tc>
        <w:tc>
          <w:tcPr>
            <w:tcW w:w="816" w:type="dxa"/>
            <w:tcBorders>
              <w:top w:val="nil"/>
              <w:left w:val="nil"/>
              <w:bottom w:val="single" w:sz="4" w:space="0" w:color="auto"/>
              <w:right w:val="single" w:sz="4" w:space="0" w:color="auto"/>
            </w:tcBorders>
            <w:shd w:val="clear" w:color="auto" w:fill="auto"/>
            <w:noWrap/>
            <w:vAlign w:val="bottom"/>
            <w:hideMark/>
          </w:tcPr>
          <w:p w14:paraId="04FDB98E" w14:textId="77777777" w:rsidR="00C330AF" w:rsidRPr="00C330AF" w:rsidRDefault="00C330AF" w:rsidP="00C330AF">
            <w:pPr>
              <w:spacing w:before="0" w:after="0"/>
              <w:jc w:val="right"/>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8.000</w:t>
            </w:r>
          </w:p>
        </w:tc>
        <w:tc>
          <w:tcPr>
            <w:tcW w:w="888" w:type="dxa"/>
            <w:tcBorders>
              <w:top w:val="nil"/>
              <w:left w:val="nil"/>
              <w:bottom w:val="single" w:sz="4" w:space="0" w:color="auto"/>
              <w:right w:val="single" w:sz="4" w:space="0" w:color="auto"/>
            </w:tcBorders>
            <w:shd w:val="clear" w:color="auto" w:fill="auto"/>
            <w:noWrap/>
            <w:vAlign w:val="bottom"/>
            <w:hideMark/>
          </w:tcPr>
          <w:p w14:paraId="14C42653" w14:textId="77777777" w:rsidR="00C330AF" w:rsidRPr="00C330AF" w:rsidRDefault="00C330AF" w:rsidP="00C330AF">
            <w:pPr>
              <w:spacing w:before="0" w:after="0"/>
              <w:jc w:val="center"/>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24</w:t>
            </w:r>
          </w:p>
        </w:tc>
      </w:tr>
      <w:tr w:rsidR="00C330AF" w:rsidRPr="00C330AF" w14:paraId="2C26FE9A" w14:textId="77777777" w:rsidTr="00C330AF">
        <w:trPr>
          <w:trHeight w:val="251"/>
        </w:trPr>
        <w:tc>
          <w:tcPr>
            <w:tcW w:w="907" w:type="dxa"/>
            <w:tcBorders>
              <w:top w:val="nil"/>
              <w:left w:val="single" w:sz="4" w:space="0" w:color="auto"/>
              <w:bottom w:val="single" w:sz="4" w:space="0" w:color="auto"/>
              <w:right w:val="single" w:sz="4" w:space="0" w:color="auto"/>
            </w:tcBorders>
            <w:shd w:val="clear" w:color="000000" w:fill="F2F2F2"/>
            <w:noWrap/>
            <w:vAlign w:val="center"/>
            <w:hideMark/>
          </w:tcPr>
          <w:p w14:paraId="278853A7"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467</w:t>
            </w:r>
          </w:p>
        </w:tc>
        <w:tc>
          <w:tcPr>
            <w:tcW w:w="3174" w:type="dxa"/>
            <w:tcBorders>
              <w:top w:val="nil"/>
              <w:left w:val="nil"/>
              <w:bottom w:val="single" w:sz="4" w:space="0" w:color="auto"/>
              <w:right w:val="single" w:sz="4" w:space="0" w:color="auto"/>
            </w:tcBorders>
            <w:shd w:val="clear" w:color="000000" w:fill="F2F2F2"/>
            <w:hideMark/>
          </w:tcPr>
          <w:p w14:paraId="33FDF18E" w14:textId="77777777" w:rsidR="00C330AF" w:rsidRPr="00C330AF" w:rsidRDefault="00C330AF" w:rsidP="00C330AF">
            <w:pPr>
              <w:spacing w:before="0" w:after="0"/>
              <w:rPr>
                <w:rFonts w:ascii="Calibri" w:eastAsia="Times New Roman" w:hAnsi="Calibri" w:cs="Calibri"/>
                <w:b/>
                <w:bCs/>
                <w:color w:val="auto"/>
                <w:sz w:val="14"/>
                <w:szCs w:val="14"/>
                <w:lang w:eastAsia="sl-SI"/>
              </w:rPr>
            </w:pPr>
            <w:r w:rsidRPr="00C330AF">
              <w:rPr>
                <w:rFonts w:ascii="Calibri" w:eastAsia="Times New Roman" w:hAnsi="Calibri" w:cs="Calibri"/>
                <w:b/>
                <w:bCs/>
                <w:color w:val="auto"/>
                <w:sz w:val="14"/>
                <w:szCs w:val="14"/>
                <w:lang w:eastAsia="sl-SI"/>
              </w:rPr>
              <w:t xml:space="preserve">K) FINANČNI ODHODKI </w:t>
            </w:r>
          </w:p>
        </w:tc>
        <w:tc>
          <w:tcPr>
            <w:tcW w:w="725" w:type="dxa"/>
            <w:tcBorders>
              <w:top w:val="nil"/>
              <w:left w:val="nil"/>
              <w:bottom w:val="single" w:sz="4" w:space="0" w:color="auto"/>
              <w:right w:val="single" w:sz="4" w:space="0" w:color="auto"/>
            </w:tcBorders>
            <w:shd w:val="clear" w:color="000000" w:fill="F2F2F2"/>
            <w:noWrap/>
            <w:vAlign w:val="center"/>
            <w:hideMark/>
          </w:tcPr>
          <w:p w14:paraId="30289DCB"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882</w:t>
            </w:r>
          </w:p>
        </w:tc>
        <w:tc>
          <w:tcPr>
            <w:tcW w:w="888" w:type="dxa"/>
            <w:tcBorders>
              <w:top w:val="nil"/>
              <w:left w:val="nil"/>
              <w:bottom w:val="single" w:sz="4" w:space="0" w:color="auto"/>
              <w:right w:val="single" w:sz="4" w:space="0" w:color="auto"/>
            </w:tcBorders>
            <w:shd w:val="clear" w:color="auto" w:fill="auto"/>
            <w:noWrap/>
            <w:vAlign w:val="bottom"/>
            <w:hideMark/>
          </w:tcPr>
          <w:p w14:paraId="213A39FB" w14:textId="77777777" w:rsidR="00C330AF" w:rsidRPr="00C330AF" w:rsidRDefault="00C330AF" w:rsidP="00C330AF">
            <w:pPr>
              <w:spacing w:before="0" w:after="0"/>
              <w:jc w:val="right"/>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6.430</w:t>
            </w:r>
          </w:p>
        </w:tc>
        <w:tc>
          <w:tcPr>
            <w:tcW w:w="888" w:type="dxa"/>
            <w:tcBorders>
              <w:top w:val="nil"/>
              <w:left w:val="nil"/>
              <w:bottom w:val="single" w:sz="4" w:space="0" w:color="auto"/>
              <w:right w:val="single" w:sz="4" w:space="0" w:color="auto"/>
            </w:tcBorders>
            <w:shd w:val="clear" w:color="auto" w:fill="auto"/>
            <w:noWrap/>
            <w:vAlign w:val="bottom"/>
            <w:hideMark/>
          </w:tcPr>
          <w:p w14:paraId="51CF25BA" w14:textId="77777777" w:rsidR="00C330AF" w:rsidRPr="00C330AF" w:rsidRDefault="00C330AF" w:rsidP="00C330AF">
            <w:pPr>
              <w:spacing w:before="0" w:after="0"/>
              <w:jc w:val="right"/>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6.000</w:t>
            </w:r>
          </w:p>
        </w:tc>
        <w:tc>
          <w:tcPr>
            <w:tcW w:w="888" w:type="dxa"/>
            <w:tcBorders>
              <w:top w:val="nil"/>
              <w:left w:val="nil"/>
              <w:bottom w:val="single" w:sz="4" w:space="0" w:color="auto"/>
              <w:right w:val="single" w:sz="4" w:space="0" w:color="auto"/>
            </w:tcBorders>
            <w:shd w:val="clear" w:color="auto" w:fill="auto"/>
            <w:noWrap/>
            <w:vAlign w:val="bottom"/>
            <w:hideMark/>
          </w:tcPr>
          <w:p w14:paraId="12E73EB8" w14:textId="77777777" w:rsidR="00C330AF" w:rsidRPr="00C330AF" w:rsidRDefault="00C330AF" w:rsidP="00C330AF">
            <w:pPr>
              <w:spacing w:before="0" w:after="0"/>
              <w:jc w:val="right"/>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53.089</w:t>
            </w:r>
          </w:p>
        </w:tc>
        <w:tc>
          <w:tcPr>
            <w:tcW w:w="816" w:type="dxa"/>
            <w:tcBorders>
              <w:top w:val="nil"/>
              <w:left w:val="nil"/>
              <w:bottom w:val="single" w:sz="4" w:space="0" w:color="auto"/>
              <w:right w:val="single" w:sz="4" w:space="0" w:color="auto"/>
            </w:tcBorders>
            <w:shd w:val="clear" w:color="auto" w:fill="auto"/>
            <w:noWrap/>
            <w:vAlign w:val="bottom"/>
            <w:hideMark/>
          </w:tcPr>
          <w:p w14:paraId="4C5DCCC5" w14:textId="77777777" w:rsidR="00C330AF" w:rsidRPr="00C330AF" w:rsidRDefault="00C330AF" w:rsidP="00C330AF">
            <w:pPr>
              <w:spacing w:before="0" w:after="0"/>
              <w:jc w:val="right"/>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10.000</w:t>
            </w:r>
          </w:p>
        </w:tc>
        <w:tc>
          <w:tcPr>
            <w:tcW w:w="888" w:type="dxa"/>
            <w:tcBorders>
              <w:top w:val="nil"/>
              <w:left w:val="nil"/>
              <w:bottom w:val="single" w:sz="4" w:space="0" w:color="auto"/>
              <w:right w:val="single" w:sz="4" w:space="0" w:color="auto"/>
            </w:tcBorders>
            <w:shd w:val="clear" w:color="auto" w:fill="auto"/>
            <w:noWrap/>
            <w:vAlign w:val="bottom"/>
            <w:hideMark/>
          </w:tcPr>
          <w:p w14:paraId="458576AF" w14:textId="77777777" w:rsidR="00C330AF" w:rsidRPr="00C330AF" w:rsidRDefault="00C330AF" w:rsidP="00C330AF">
            <w:pPr>
              <w:spacing w:before="0" w:after="0"/>
              <w:jc w:val="center"/>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19</w:t>
            </w:r>
          </w:p>
        </w:tc>
      </w:tr>
      <w:tr w:rsidR="00C330AF" w:rsidRPr="00C330AF" w14:paraId="07B87944" w14:textId="77777777" w:rsidTr="00C330AF">
        <w:trPr>
          <w:trHeight w:val="251"/>
        </w:trPr>
        <w:tc>
          <w:tcPr>
            <w:tcW w:w="907" w:type="dxa"/>
            <w:tcBorders>
              <w:top w:val="nil"/>
              <w:left w:val="single" w:sz="4" w:space="0" w:color="auto"/>
              <w:bottom w:val="single" w:sz="4" w:space="0" w:color="auto"/>
              <w:right w:val="single" w:sz="4" w:space="0" w:color="auto"/>
            </w:tcBorders>
            <w:shd w:val="clear" w:color="000000" w:fill="F2F2F2"/>
            <w:noWrap/>
            <w:vAlign w:val="center"/>
            <w:hideMark/>
          </w:tcPr>
          <w:p w14:paraId="6F022A6A"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468</w:t>
            </w:r>
          </w:p>
        </w:tc>
        <w:tc>
          <w:tcPr>
            <w:tcW w:w="3174" w:type="dxa"/>
            <w:tcBorders>
              <w:top w:val="nil"/>
              <w:left w:val="nil"/>
              <w:bottom w:val="single" w:sz="4" w:space="0" w:color="auto"/>
              <w:right w:val="single" w:sz="4" w:space="0" w:color="auto"/>
            </w:tcBorders>
            <w:shd w:val="clear" w:color="000000" w:fill="F2F2F2"/>
            <w:hideMark/>
          </w:tcPr>
          <w:p w14:paraId="412227DB" w14:textId="77777777" w:rsidR="00C330AF" w:rsidRPr="00C330AF" w:rsidRDefault="00C330AF" w:rsidP="00C330AF">
            <w:pPr>
              <w:spacing w:before="0" w:after="0"/>
              <w:rPr>
                <w:rFonts w:ascii="Calibri" w:eastAsia="Times New Roman" w:hAnsi="Calibri" w:cs="Calibri"/>
                <w:b/>
                <w:bCs/>
                <w:color w:val="auto"/>
                <w:sz w:val="14"/>
                <w:szCs w:val="14"/>
                <w:lang w:eastAsia="sl-SI"/>
              </w:rPr>
            </w:pPr>
            <w:r w:rsidRPr="00C330AF">
              <w:rPr>
                <w:rFonts w:ascii="Calibri" w:eastAsia="Times New Roman" w:hAnsi="Calibri" w:cs="Calibri"/>
                <w:b/>
                <w:bCs/>
                <w:color w:val="auto"/>
                <w:sz w:val="14"/>
                <w:szCs w:val="14"/>
                <w:lang w:eastAsia="sl-SI"/>
              </w:rPr>
              <w:t>L) DRUGI ODHODKI</w:t>
            </w:r>
          </w:p>
        </w:tc>
        <w:tc>
          <w:tcPr>
            <w:tcW w:w="725" w:type="dxa"/>
            <w:tcBorders>
              <w:top w:val="nil"/>
              <w:left w:val="nil"/>
              <w:bottom w:val="single" w:sz="4" w:space="0" w:color="auto"/>
              <w:right w:val="single" w:sz="4" w:space="0" w:color="auto"/>
            </w:tcBorders>
            <w:shd w:val="clear" w:color="000000" w:fill="F2F2F2"/>
            <w:noWrap/>
            <w:vAlign w:val="center"/>
            <w:hideMark/>
          </w:tcPr>
          <w:p w14:paraId="565FE66E"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883</w:t>
            </w:r>
          </w:p>
        </w:tc>
        <w:tc>
          <w:tcPr>
            <w:tcW w:w="888" w:type="dxa"/>
            <w:tcBorders>
              <w:top w:val="nil"/>
              <w:left w:val="nil"/>
              <w:bottom w:val="single" w:sz="4" w:space="0" w:color="auto"/>
              <w:right w:val="single" w:sz="4" w:space="0" w:color="auto"/>
            </w:tcBorders>
            <w:shd w:val="clear" w:color="auto" w:fill="auto"/>
            <w:noWrap/>
            <w:vAlign w:val="bottom"/>
            <w:hideMark/>
          </w:tcPr>
          <w:p w14:paraId="3817FD0D" w14:textId="77777777" w:rsidR="00C330AF" w:rsidRPr="00C330AF" w:rsidRDefault="00C330AF" w:rsidP="00C330AF">
            <w:pPr>
              <w:spacing w:before="0" w:after="0"/>
              <w:jc w:val="right"/>
              <w:rPr>
                <w:rFonts w:ascii="Calibri" w:eastAsia="Times New Roman" w:hAnsi="Calibri" w:cs="Calibri"/>
                <w:b/>
                <w:bCs/>
                <w:color w:val="000000"/>
                <w:sz w:val="16"/>
                <w:szCs w:val="16"/>
                <w:lang w:eastAsia="sl-SI"/>
              </w:rPr>
            </w:pPr>
            <w:r w:rsidRPr="00C330AF">
              <w:rPr>
                <w:rFonts w:ascii="Calibri" w:eastAsia="Times New Roman" w:hAnsi="Calibri" w:cs="Calibri"/>
                <w:b/>
                <w:bCs/>
                <w:color w:val="000000"/>
                <w:sz w:val="16"/>
                <w:szCs w:val="16"/>
                <w:lang w:eastAsia="sl-SI"/>
              </w:rPr>
              <w:t>0</w:t>
            </w:r>
          </w:p>
        </w:tc>
        <w:tc>
          <w:tcPr>
            <w:tcW w:w="888" w:type="dxa"/>
            <w:tcBorders>
              <w:top w:val="nil"/>
              <w:left w:val="nil"/>
              <w:bottom w:val="single" w:sz="4" w:space="0" w:color="auto"/>
              <w:right w:val="single" w:sz="4" w:space="0" w:color="auto"/>
            </w:tcBorders>
            <w:shd w:val="clear" w:color="auto" w:fill="auto"/>
            <w:noWrap/>
            <w:vAlign w:val="bottom"/>
            <w:hideMark/>
          </w:tcPr>
          <w:p w14:paraId="0B53B591" w14:textId="77777777" w:rsidR="00C330AF" w:rsidRPr="00C330AF" w:rsidRDefault="00C330AF" w:rsidP="00C330AF">
            <w:pPr>
              <w:spacing w:before="0" w:after="0"/>
              <w:jc w:val="right"/>
              <w:rPr>
                <w:rFonts w:ascii="Calibri" w:eastAsia="Times New Roman" w:hAnsi="Calibri" w:cs="Calibri"/>
                <w:b/>
                <w:bCs/>
                <w:color w:val="000000"/>
                <w:sz w:val="16"/>
                <w:szCs w:val="16"/>
                <w:lang w:eastAsia="sl-SI"/>
              </w:rPr>
            </w:pPr>
            <w:r w:rsidRPr="00C330AF">
              <w:rPr>
                <w:rFonts w:ascii="Calibri" w:eastAsia="Times New Roman" w:hAnsi="Calibri" w:cs="Calibri"/>
                <w:b/>
                <w:bCs/>
                <w:color w:val="000000"/>
                <w:sz w:val="16"/>
                <w:szCs w:val="16"/>
                <w:lang w:eastAsia="sl-SI"/>
              </w:rPr>
              <w:t>2.000</w:t>
            </w:r>
          </w:p>
        </w:tc>
        <w:tc>
          <w:tcPr>
            <w:tcW w:w="888" w:type="dxa"/>
            <w:tcBorders>
              <w:top w:val="nil"/>
              <w:left w:val="nil"/>
              <w:bottom w:val="single" w:sz="4" w:space="0" w:color="auto"/>
              <w:right w:val="single" w:sz="4" w:space="0" w:color="auto"/>
            </w:tcBorders>
            <w:shd w:val="clear" w:color="auto" w:fill="auto"/>
            <w:noWrap/>
            <w:vAlign w:val="bottom"/>
            <w:hideMark/>
          </w:tcPr>
          <w:p w14:paraId="256926FC" w14:textId="77777777" w:rsidR="00C330AF" w:rsidRPr="00C330AF" w:rsidRDefault="00C330AF" w:rsidP="00C330AF">
            <w:pPr>
              <w:spacing w:before="0" w:after="0"/>
              <w:jc w:val="right"/>
              <w:rPr>
                <w:rFonts w:ascii="Calibri" w:eastAsia="Times New Roman" w:hAnsi="Calibri" w:cs="Calibri"/>
                <w:b/>
                <w:bCs/>
                <w:color w:val="000000"/>
                <w:sz w:val="16"/>
                <w:szCs w:val="16"/>
                <w:lang w:eastAsia="sl-SI"/>
              </w:rPr>
            </w:pPr>
            <w:r w:rsidRPr="00C330AF">
              <w:rPr>
                <w:rFonts w:ascii="Calibri" w:eastAsia="Times New Roman" w:hAnsi="Calibri" w:cs="Calibri"/>
                <w:b/>
                <w:bCs/>
                <w:color w:val="000000"/>
                <w:sz w:val="16"/>
                <w:szCs w:val="16"/>
                <w:lang w:eastAsia="sl-SI"/>
              </w:rPr>
              <w:t>0</w:t>
            </w:r>
          </w:p>
        </w:tc>
        <w:tc>
          <w:tcPr>
            <w:tcW w:w="816" w:type="dxa"/>
            <w:tcBorders>
              <w:top w:val="nil"/>
              <w:left w:val="nil"/>
              <w:bottom w:val="single" w:sz="4" w:space="0" w:color="auto"/>
              <w:right w:val="single" w:sz="4" w:space="0" w:color="auto"/>
            </w:tcBorders>
            <w:shd w:val="clear" w:color="auto" w:fill="auto"/>
            <w:noWrap/>
            <w:vAlign w:val="bottom"/>
            <w:hideMark/>
          </w:tcPr>
          <w:p w14:paraId="4E096AF0" w14:textId="77777777" w:rsidR="00C330AF" w:rsidRPr="00C330AF" w:rsidRDefault="00C330AF" w:rsidP="00C330AF">
            <w:pPr>
              <w:spacing w:before="0" w:after="0"/>
              <w:jc w:val="right"/>
              <w:rPr>
                <w:rFonts w:ascii="Calibri" w:eastAsia="Times New Roman" w:hAnsi="Calibri" w:cs="Calibri"/>
                <w:b/>
                <w:bCs/>
                <w:color w:val="000000"/>
                <w:sz w:val="16"/>
                <w:szCs w:val="16"/>
                <w:lang w:eastAsia="sl-SI"/>
              </w:rPr>
            </w:pPr>
            <w:r w:rsidRPr="00C330AF">
              <w:rPr>
                <w:rFonts w:ascii="Calibri" w:eastAsia="Times New Roman" w:hAnsi="Calibri" w:cs="Calibri"/>
                <w:b/>
                <w:bCs/>
                <w:color w:val="000000"/>
                <w:sz w:val="16"/>
                <w:szCs w:val="16"/>
                <w:lang w:eastAsia="sl-SI"/>
              </w:rPr>
              <w:t>0</w:t>
            </w:r>
          </w:p>
        </w:tc>
        <w:tc>
          <w:tcPr>
            <w:tcW w:w="888" w:type="dxa"/>
            <w:tcBorders>
              <w:top w:val="nil"/>
              <w:left w:val="nil"/>
              <w:bottom w:val="single" w:sz="4" w:space="0" w:color="auto"/>
              <w:right w:val="single" w:sz="4" w:space="0" w:color="auto"/>
            </w:tcBorders>
            <w:shd w:val="clear" w:color="auto" w:fill="auto"/>
            <w:noWrap/>
            <w:vAlign w:val="bottom"/>
            <w:hideMark/>
          </w:tcPr>
          <w:p w14:paraId="5A584769" w14:textId="77777777" w:rsidR="00C330AF" w:rsidRPr="00C330AF" w:rsidRDefault="00C330AF" w:rsidP="00C330AF">
            <w:pPr>
              <w:spacing w:before="0" w:after="0"/>
              <w:jc w:val="center"/>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 </w:t>
            </w:r>
          </w:p>
        </w:tc>
      </w:tr>
      <w:tr w:rsidR="00C330AF" w:rsidRPr="00C330AF" w14:paraId="35EBC4E8" w14:textId="77777777" w:rsidTr="00C330AF">
        <w:trPr>
          <w:trHeight w:val="335"/>
        </w:trPr>
        <w:tc>
          <w:tcPr>
            <w:tcW w:w="907" w:type="dxa"/>
            <w:tcBorders>
              <w:top w:val="nil"/>
              <w:left w:val="single" w:sz="4" w:space="0" w:color="auto"/>
              <w:bottom w:val="single" w:sz="4" w:space="0" w:color="auto"/>
              <w:right w:val="single" w:sz="4" w:space="0" w:color="auto"/>
            </w:tcBorders>
            <w:shd w:val="clear" w:color="000000" w:fill="F2F2F2"/>
            <w:noWrap/>
            <w:vAlign w:val="center"/>
            <w:hideMark/>
          </w:tcPr>
          <w:p w14:paraId="4B10CB51"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lastRenderedPageBreak/>
              <w:t> </w:t>
            </w:r>
          </w:p>
        </w:tc>
        <w:tc>
          <w:tcPr>
            <w:tcW w:w="3174" w:type="dxa"/>
            <w:tcBorders>
              <w:top w:val="nil"/>
              <w:left w:val="nil"/>
              <w:bottom w:val="single" w:sz="4" w:space="0" w:color="auto"/>
              <w:right w:val="single" w:sz="4" w:space="0" w:color="auto"/>
            </w:tcBorders>
            <w:shd w:val="clear" w:color="000000" w:fill="F2F2F2"/>
            <w:hideMark/>
          </w:tcPr>
          <w:p w14:paraId="5E54C34E" w14:textId="77777777" w:rsidR="00C330AF" w:rsidRPr="00C330AF" w:rsidRDefault="00C330AF" w:rsidP="00C330AF">
            <w:pPr>
              <w:spacing w:before="0" w:after="0"/>
              <w:rPr>
                <w:rFonts w:ascii="Calibri" w:eastAsia="Times New Roman" w:hAnsi="Calibri" w:cs="Calibri"/>
                <w:b/>
                <w:bCs/>
                <w:color w:val="auto"/>
                <w:sz w:val="14"/>
                <w:szCs w:val="14"/>
                <w:lang w:eastAsia="sl-SI"/>
              </w:rPr>
            </w:pPr>
            <w:r w:rsidRPr="00C330AF">
              <w:rPr>
                <w:rFonts w:ascii="Calibri" w:eastAsia="Times New Roman" w:hAnsi="Calibri" w:cs="Calibri"/>
                <w:b/>
                <w:bCs/>
                <w:color w:val="auto"/>
                <w:sz w:val="14"/>
                <w:szCs w:val="14"/>
                <w:lang w:eastAsia="sl-SI"/>
              </w:rPr>
              <w:t>M) PREVREDNOTOVALNI POSLOVNI ODHODKI (885+886)</w:t>
            </w:r>
          </w:p>
        </w:tc>
        <w:tc>
          <w:tcPr>
            <w:tcW w:w="725" w:type="dxa"/>
            <w:tcBorders>
              <w:top w:val="nil"/>
              <w:left w:val="nil"/>
              <w:bottom w:val="single" w:sz="4" w:space="0" w:color="auto"/>
              <w:right w:val="single" w:sz="4" w:space="0" w:color="auto"/>
            </w:tcBorders>
            <w:shd w:val="clear" w:color="000000" w:fill="F2F2F2"/>
            <w:noWrap/>
            <w:vAlign w:val="center"/>
            <w:hideMark/>
          </w:tcPr>
          <w:p w14:paraId="74D58237"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884</w:t>
            </w:r>
          </w:p>
        </w:tc>
        <w:tc>
          <w:tcPr>
            <w:tcW w:w="888" w:type="dxa"/>
            <w:tcBorders>
              <w:top w:val="nil"/>
              <w:left w:val="nil"/>
              <w:bottom w:val="single" w:sz="4" w:space="0" w:color="auto"/>
              <w:right w:val="single" w:sz="4" w:space="0" w:color="auto"/>
            </w:tcBorders>
            <w:shd w:val="clear" w:color="auto" w:fill="auto"/>
            <w:noWrap/>
            <w:vAlign w:val="bottom"/>
            <w:hideMark/>
          </w:tcPr>
          <w:p w14:paraId="3DF173FD" w14:textId="77777777" w:rsidR="00C330AF" w:rsidRPr="00C330AF" w:rsidRDefault="00C330AF" w:rsidP="00C330AF">
            <w:pPr>
              <w:spacing w:before="0" w:after="0"/>
              <w:jc w:val="right"/>
              <w:rPr>
                <w:rFonts w:ascii="Calibri" w:eastAsia="Times New Roman" w:hAnsi="Calibri" w:cs="Calibri"/>
                <w:b/>
                <w:bCs/>
                <w:color w:val="000000"/>
                <w:sz w:val="16"/>
                <w:szCs w:val="16"/>
                <w:lang w:eastAsia="sl-SI"/>
              </w:rPr>
            </w:pPr>
            <w:r w:rsidRPr="00C330AF">
              <w:rPr>
                <w:rFonts w:ascii="Calibri" w:eastAsia="Times New Roman" w:hAnsi="Calibri" w:cs="Calibri"/>
                <w:b/>
                <w:bCs/>
                <w:color w:val="000000"/>
                <w:sz w:val="16"/>
                <w:szCs w:val="16"/>
                <w:lang w:eastAsia="sl-SI"/>
              </w:rPr>
              <w:t>4.735</w:t>
            </w:r>
          </w:p>
        </w:tc>
        <w:tc>
          <w:tcPr>
            <w:tcW w:w="888" w:type="dxa"/>
            <w:tcBorders>
              <w:top w:val="nil"/>
              <w:left w:val="nil"/>
              <w:bottom w:val="single" w:sz="4" w:space="0" w:color="auto"/>
              <w:right w:val="single" w:sz="4" w:space="0" w:color="auto"/>
            </w:tcBorders>
            <w:shd w:val="clear" w:color="auto" w:fill="auto"/>
            <w:noWrap/>
            <w:vAlign w:val="bottom"/>
            <w:hideMark/>
          </w:tcPr>
          <w:p w14:paraId="72FB7C0F" w14:textId="77777777" w:rsidR="00C330AF" w:rsidRPr="00C330AF" w:rsidRDefault="00C330AF" w:rsidP="00C330AF">
            <w:pPr>
              <w:spacing w:before="0" w:after="0"/>
              <w:jc w:val="right"/>
              <w:rPr>
                <w:rFonts w:ascii="Calibri" w:eastAsia="Times New Roman" w:hAnsi="Calibri" w:cs="Calibri"/>
                <w:b/>
                <w:bCs/>
                <w:color w:val="000000"/>
                <w:sz w:val="16"/>
                <w:szCs w:val="16"/>
                <w:lang w:eastAsia="sl-SI"/>
              </w:rPr>
            </w:pPr>
            <w:r w:rsidRPr="00C330AF">
              <w:rPr>
                <w:rFonts w:ascii="Calibri" w:eastAsia="Times New Roman" w:hAnsi="Calibri" w:cs="Calibri"/>
                <w:b/>
                <w:bCs/>
                <w:color w:val="000000"/>
                <w:sz w:val="16"/>
                <w:szCs w:val="16"/>
                <w:lang w:eastAsia="sl-SI"/>
              </w:rPr>
              <w:t>4.127</w:t>
            </w:r>
          </w:p>
        </w:tc>
        <w:tc>
          <w:tcPr>
            <w:tcW w:w="888" w:type="dxa"/>
            <w:tcBorders>
              <w:top w:val="nil"/>
              <w:left w:val="nil"/>
              <w:bottom w:val="single" w:sz="4" w:space="0" w:color="auto"/>
              <w:right w:val="single" w:sz="4" w:space="0" w:color="auto"/>
            </w:tcBorders>
            <w:shd w:val="clear" w:color="auto" w:fill="auto"/>
            <w:noWrap/>
            <w:vAlign w:val="bottom"/>
            <w:hideMark/>
          </w:tcPr>
          <w:p w14:paraId="34D352C5" w14:textId="77777777" w:rsidR="00C330AF" w:rsidRPr="00C330AF" w:rsidRDefault="00C330AF" w:rsidP="00C330AF">
            <w:pPr>
              <w:spacing w:before="0" w:after="0"/>
              <w:jc w:val="right"/>
              <w:rPr>
                <w:rFonts w:ascii="Calibri" w:eastAsia="Times New Roman" w:hAnsi="Calibri" w:cs="Calibri"/>
                <w:b/>
                <w:bCs/>
                <w:color w:val="000000"/>
                <w:sz w:val="16"/>
                <w:szCs w:val="16"/>
                <w:lang w:eastAsia="sl-SI"/>
              </w:rPr>
            </w:pPr>
            <w:r w:rsidRPr="00C330AF">
              <w:rPr>
                <w:rFonts w:ascii="Calibri" w:eastAsia="Times New Roman" w:hAnsi="Calibri" w:cs="Calibri"/>
                <w:b/>
                <w:bCs/>
                <w:color w:val="000000"/>
                <w:sz w:val="16"/>
                <w:szCs w:val="16"/>
                <w:lang w:eastAsia="sl-SI"/>
              </w:rPr>
              <w:t>4.624</w:t>
            </w:r>
          </w:p>
        </w:tc>
        <w:tc>
          <w:tcPr>
            <w:tcW w:w="816" w:type="dxa"/>
            <w:tcBorders>
              <w:top w:val="nil"/>
              <w:left w:val="nil"/>
              <w:bottom w:val="single" w:sz="4" w:space="0" w:color="auto"/>
              <w:right w:val="single" w:sz="4" w:space="0" w:color="auto"/>
            </w:tcBorders>
            <w:shd w:val="clear" w:color="auto" w:fill="auto"/>
            <w:noWrap/>
            <w:vAlign w:val="bottom"/>
            <w:hideMark/>
          </w:tcPr>
          <w:p w14:paraId="2A1B2B35" w14:textId="77777777" w:rsidR="00C330AF" w:rsidRPr="00C330AF" w:rsidRDefault="00C330AF" w:rsidP="00C330AF">
            <w:pPr>
              <w:spacing w:before="0" w:after="0"/>
              <w:jc w:val="right"/>
              <w:rPr>
                <w:rFonts w:ascii="Calibri" w:eastAsia="Times New Roman" w:hAnsi="Calibri" w:cs="Calibri"/>
                <w:b/>
                <w:bCs/>
                <w:color w:val="000000"/>
                <w:sz w:val="16"/>
                <w:szCs w:val="16"/>
                <w:lang w:eastAsia="sl-SI"/>
              </w:rPr>
            </w:pPr>
            <w:r w:rsidRPr="00C330AF">
              <w:rPr>
                <w:rFonts w:ascii="Calibri" w:eastAsia="Times New Roman" w:hAnsi="Calibri" w:cs="Calibri"/>
                <w:b/>
                <w:bCs/>
                <w:color w:val="000000"/>
                <w:sz w:val="16"/>
                <w:szCs w:val="16"/>
                <w:lang w:eastAsia="sl-SI"/>
              </w:rPr>
              <w:t>0</w:t>
            </w:r>
          </w:p>
        </w:tc>
        <w:tc>
          <w:tcPr>
            <w:tcW w:w="888" w:type="dxa"/>
            <w:tcBorders>
              <w:top w:val="nil"/>
              <w:left w:val="nil"/>
              <w:bottom w:val="single" w:sz="4" w:space="0" w:color="auto"/>
              <w:right w:val="single" w:sz="4" w:space="0" w:color="auto"/>
            </w:tcBorders>
            <w:shd w:val="clear" w:color="auto" w:fill="auto"/>
            <w:noWrap/>
            <w:vAlign w:val="bottom"/>
            <w:hideMark/>
          </w:tcPr>
          <w:p w14:paraId="6F554959" w14:textId="77777777" w:rsidR="00C330AF" w:rsidRPr="00C330AF" w:rsidRDefault="00C330AF" w:rsidP="00C330AF">
            <w:pPr>
              <w:spacing w:before="0" w:after="0"/>
              <w:jc w:val="center"/>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0</w:t>
            </w:r>
          </w:p>
        </w:tc>
      </w:tr>
      <w:tr w:rsidR="00C330AF" w:rsidRPr="00C330AF" w14:paraId="6E568CCB" w14:textId="77777777" w:rsidTr="00C330AF">
        <w:trPr>
          <w:trHeight w:val="251"/>
        </w:trPr>
        <w:tc>
          <w:tcPr>
            <w:tcW w:w="907" w:type="dxa"/>
            <w:tcBorders>
              <w:top w:val="nil"/>
              <w:left w:val="single" w:sz="4" w:space="0" w:color="auto"/>
              <w:bottom w:val="single" w:sz="4" w:space="0" w:color="auto"/>
              <w:right w:val="single" w:sz="4" w:space="0" w:color="auto"/>
            </w:tcBorders>
            <w:shd w:val="clear" w:color="000000" w:fill="F2F2F2"/>
            <w:noWrap/>
            <w:vAlign w:val="center"/>
            <w:hideMark/>
          </w:tcPr>
          <w:p w14:paraId="30EDCF93"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del 469</w:t>
            </w:r>
          </w:p>
        </w:tc>
        <w:tc>
          <w:tcPr>
            <w:tcW w:w="3174" w:type="dxa"/>
            <w:tcBorders>
              <w:top w:val="nil"/>
              <w:left w:val="nil"/>
              <w:bottom w:val="single" w:sz="4" w:space="0" w:color="auto"/>
              <w:right w:val="single" w:sz="4" w:space="0" w:color="auto"/>
            </w:tcBorders>
            <w:shd w:val="clear" w:color="000000" w:fill="F2F2F2"/>
            <w:hideMark/>
          </w:tcPr>
          <w:p w14:paraId="2E410555" w14:textId="77777777" w:rsidR="00C330AF" w:rsidRPr="00C330AF" w:rsidRDefault="00C330AF" w:rsidP="00C330AF">
            <w:pPr>
              <w:spacing w:before="0" w:after="0"/>
              <w:rPr>
                <w:rFonts w:ascii="Calibri" w:eastAsia="Times New Roman" w:hAnsi="Calibri" w:cs="Calibri"/>
                <w:b/>
                <w:bCs/>
                <w:color w:val="auto"/>
                <w:sz w:val="14"/>
                <w:szCs w:val="14"/>
                <w:lang w:eastAsia="sl-SI"/>
              </w:rPr>
            </w:pPr>
            <w:r w:rsidRPr="00C330AF">
              <w:rPr>
                <w:rFonts w:ascii="Calibri" w:eastAsia="Times New Roman" w:hAnsi="Calibri" w:cs="Calibri"/>
                <w:b/>
                <w:bCs/>
                <w:color w:val="auto"/>
                <w:sz w:val="14"/>
                <w:szCs w:val="14"/>
                <w:lang w:eastAsia="sl-SI"/>
              </w:rPr>
              <w:t>ODHODKI OD PRODAJE OSNOVNIH SREDSTEV</w:t>
            </w:r>
          </w:p>
        </w:tc>
        <w:tc>
          <w:tcPr>
            <w:tcW w:w="725" w:type="dxa"/>
            <w:tcBorders>
              <w:top w:val="nil"/>
              <w:left w:val="nil"/>
              <w:bottom w:val="single" w:sz="4" w:space="0" w:color="auto"/>
              <w:right w:val="single" w:sz="4" w:space="0" w:color="auto"/>
            </w:tcBorders>
            <w:shd w:val="clear" w:color="000000" w:fill="F2F2F2"/>
            <w:noWrap/>
            <w:vAlign w:val="center"/>
            <w:hideMark/>
          </w:tcPr>
          <w:p w14:paraId="0F7659EF"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885</w:t>
            </w:r>
          </w:p>
        </w:tc>
        <w:tc>
          <w:tcPr>
            <w:tcW w:w="888" w:type="dxa"/>
            <w:tcBorders>
              <w:top w:val="nil"/>
              <w:left w:val="nil"/>
              <w:bottom w:val="single" w:sz="4" w:space="0" w:color="auto"/>
              <w:right w:val="single" w:sz="4" w:space="0" w:color="auto"/>
            </w:tcBorders>
            <w:shd w:val="clear" w:color="auto" w:fill="auto"/>
            <w:noWrap/>
            <w:vAlign w:val="bottom"/>
            <w:hideMark/>
          </w:tcPr>
          <w:p w14:paraId="4A64E750" w14:textId="77777777" w:rsidR="00C330AF" w:rsidRPr="00C330AF" w:rsidRDefault="00C330AF" w:rsidP="00C330AF">
            <w:pPr>
              <w:spacing w:before="0" w:after="0"/>
              <w:jc w:val="right"/>
              <w:rPr>
                <w:rFonts w:ascii="Calibri" w:eastAsia="Times New Roman" w:hAnsi="Calibri" w:cs="Calibri"/>
                <w:color w:val="000000"/>
                <w:sz w:val="16"/>
                <w:szCs w:val="16"/>
                <w:lang w:eastAsia="sl-SI"/>
              </w:rPr>
            </w:pPr>
            <w:r w:rsidRPr="00C330AF">
              <w:rPr>
                <w:rFonts w:ascii="Calibri" w:eastAsia="Times New Roman" w:hAnsi="Calibri" w:cs="Calibri"/>
                <w:color w:val="000000"/>
                <w:sz w:val="16"/>
                <w:szCs w:val="16"/>
                <w:lang w:eastAsia="sl-SI"/>
              </w:rPr>
              <w:t>0</w:t>
            </w:r>
          </w:p>
        </w:tc>
        <w:tc>
          <w:tcPr>
            <w:tcW w:w="888" w:type="dxa"/>
            <w:tcBorders>
              <w:top w:val="nil"/>
              <w:left w:val="nil"/>
              <w:bottom w:val="single" w:sz="4" w:space="0" w:color="auto"/>
              <w:right w:val="single" w:sz="4" w:space="0" w:color="auto"/>
            </w:tcBorders>
            <w:shd w:val="clear" w:color="auto" w:fill="auto"/>
            <w:noWrap/>
            <w:vAlign w:val="bottom"/>
            <w:hideMark/>
          </w:tcPr>
          <w:p w14:paraId="1C0AB877" w14:textId="77777777" w:rsidR="00C330AF" w:rsidRPr="00C330AF" w:rsidRDefault="00C330AF" w:rsidP="00C330AF">
            <w:pPr>
              <w:spacing w:before="0" w:after="0"/>
              <w:jc w:val="right"/>
              <w:rPr>
                <w:rFonts w:ascii="Calibri" w:eastAsia="Times New Roman" w:hAnsi="Calibri" w:cs="Calibri"/>
                <w:color w:val="000000"/>
                <w:sz w:val="16"/>
                <w:szCs w:val="16"/>
                <w:lang w:eastAsia="sl-SI"/>
              </w:rPr>
            </w:pPr>
            <w:r w:rsidRPr="00C330AF">
              <w:rPr>
                <w:rFonts w:ascii="Calibri" w:eastAsia="Times New Roman" w:hAnsi="Calibri" w:cs="Calibri"/>
                <w:color w:val="000000"/>
                <w:sz w:val="16"/>
                <w:szCs w:val="16"/>
                <w:lang w:eastAsia="sl-SI"/>
              </w:rPr>
              <w:t>0</w:t>
            </w:r>
          </w:p>
        </w:tc>
        <w:tc>
          <w:tcPr>
            <w:tcW w:w="888" w:type="dxa"/>
            <w:tcBorders>
              <w:top w:val="nil"/>
              <w:left w:val="nil"/>
              <w:bottom w:val="single" w:sz="4" w:space="0" w:color="auto"/>
              <w:right w:val="single" w:sz="4" w:space="0" w:color="auto"/>
            </w:tcBorders>
            <w:shd w:val="clear" w:color="auto" w:fill="auto"/>
            <w:noWrap/>
            <w:vAlign w:val="bottom"/>
            <w:hideMark/>
          </w:tcPr>
          <w:p w14:paraId="62535CE2" w14:textId="77777777" w:rsidR="00C330AF" w:rsidRPr="00C330AF" w:rsidRDefault="00C330AF" w:rsidP="00C330AF">
            <w:pPr>
              <w:spacing w:before="0" w:after="0"/>
              <w:jc w:val="right"/>
              <w:rPr>
                <w:rFonts w:ascii="Calibri" w:eastAsia="Times New Roman" w:hAnsi="Calibri" w:cs="Calibri"/>
                <w:color w:val="000000"/>
                <w:sz w:val="16"/>
                <w:szCs w:val="16"/>
                <w:lang w:eastAsia="sl-SI"/>
              </w:rPr>
            </w:pPr>
            <w:r w:rsidRPr="00C330AF">
              <w:rPr>
                <w:rFonts w:ascii="Calibri" w:eastAsia="Times New Roman" w:hAnsi="Calibri" w:cs="Calibri"/>
                <w:color w:val="000000"/>
                <w:sz w:val="16"/>
                <w:szCs w:val="16"/>
                <w:lang w:eastAsia="sl-SI"/>
              </w:rPr>
              <w:t>0</w:t>
            </w:r>
          </w:p>
        </w:tc>
        <w:tc>
          <w:tcPr>
            <w:tcW w:w="816" w:type="dxa"/>
            <w:tcBorders>
              <w:top w:val="nil"/>
              <w:left w:val="nil"/>
              <w:bottom w:val="single" w:sz="4" w:space="0" w:color="auto"/>
              <w:right w:val="single" w:sz="4" w:space="0" w:color="auto"/>
            </w:tcBorders>
            <w:shd w:val="clear" w:color="auto" w:fill="auto"/>
            <w:noWrap/>
            <w:vAlign w:val="bottom"/>
            <w:hideMark/>
          </w:tcPr>
          <w:p w14:paraId="331F3806" w14:textId="77777777" w:rsidR="00C330AF" w:rsidRPr="00C330AF" w:rsidRDefault="00C330AF" w:rsidP="00C330AF">
            <w:pPr>
              <w:spacing w:before="0" w:after="0"/>
              <w:jc w:val="right"/>
              <w:rPr>
                <w:rFonts w:ascii="Calibri" w:eastAsia="Times New Roman" w:hAnsi="Calibri" w:cs="Calibri"/>
                <w:color w:val="000000"/>
                <w:sz w:val="16"/>
                <w:szCs w:val="16"/>
                <w:lang w:eastAsia="sl-SI"/>
              </w:rPr>
            </w:pPr>
            <w:r w:rsidRPr="00C330AF">
              <w:rPr>
                <w:rFonts w:ascii="Calibri" w:eastAsia="Times New Roman" w:hAnsi="Calibri" w:cs="Calibri"/>
                <w:color w:val="000000"/>
                <w:sz w:val="16"/>
                <w:szCs w:val="16"/>
                <w:lang w:eastAsia="sl-SI"/>
              </w:rPr>
              <w:t>0</w:t>
            </w:r>
          </w:p>
        </w:tc>
        <w:tc>
          <w:tcPr>
            <w:tcW w:w="888" w:type="dxa"/>
            <w:tcBorders>
              <w:top w:val="nil"/>
              <w:left w:val="nil"/>
              <w:bottom w:val="single" w:sz="4" w:space="0" w:color="auto"/>
              <w:right w:val="single" w:sz="4" w:space="0" w:color="auto"/>
            </w:tcBorders>
            <w:shd w:val="clear" w:color="auto" w:fill="auto"/>
            <w:noWrap/>
            <w:vAlign w:val="bottom"/>
            <w:hideMark/>
          </w:tcPr>
          <w:p w14:paraId="4FB50390" w14:textId="77777777" w:rsidR="00C330AF" w:rsidRPr="00C330AF" w:rsidRDefault="00C330AF" w:rsidP="00C330AF">
            <w:pPr>
              <w:spacing w:before="0" w:after="0"/>
              <w:jc w:val="center"/>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 </w:t>
            </w:r>
          </w:p>
        </w:tc>
      </w:tr>
      <w:tr w:rsidR="00C330AF" w:rsidRPr="00C330AF" w14:paraId="028DD095" w14:textId="77777777" w:rsidTr="00C330AF">
        <w:trPr>
          <w:trHeight w:val="251"/>
        </w:trPr>
        <w:tc>
          <w:tcPr>
            <w:tcW w:w="907" w:type="dxa"/>
            <w:tcBorders>
              <w:top w:val="nil"/>
              <w:left w:val="single" w:sz="4" w:space="0" w:color="auto"/>
              <w:bottom w:val="single" w:sz="4" w:space="0" w:color="auto"/>
              <w:right w:val="single" w:sz="4" w:space="0" w:color="auto"/>
            </w:tcBorders>
            <w:shd w:val="clear" w:color="000000" w:fill="F2F2F2"/>
            <w:noWrap/>
            <w:vAlign w:val="center"/>
            <w:hideMark/>
          </w:tcPr>
          <w:p w14:paraId="09642DA7"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del 469</w:t>
            </w:r>
          </w:p>
        </w:tc>
        <w:tc>
          <w:tcPr>
            <w:tcW w:w="3174" w:type="dxa"/>
            <w:tcBorders>
              <w:top w:val="nil"/>
              <w:left w:val="nil"/>
              <w:bottom w:val="single" w:sz="4" w:space="0" w:color="auto"/>
              <w:right w:val="single" w:sz="4" w:space="0" w:color="auto"/>
            </w:tcBorders>
            <w:shd w:val="clear" w:color="000000" w:fill="F2F2F2"/>
            <w:hideMark/>
          </w:tcPr>
          <w:p w14:paraId="63381457" w14:textId="77777777" w:rsidR="00C330AF" w:rsidRPr="00C330AF" w:rsidRDefault="00C330AF" w:rsidP="00C330AF">
            <w:pPr>
              <w:spacing w:before="0" w:after="0"/>
              <w:rPr>
                <w:rFonts w:ascii="Calibri" w:eastAsia="Times New Roman" w:hAnsi="Calibri" w:cs="Calibri"/>
                <w:color w:val="auto"/>
                <w:sz w:val="14"/>
                <w:szCs w:val="14"/>
                <w:lang w:eastAsia="sl-SI"/>
              </w:rPr>
            </w:pPr>
            <w:r w:rsidRPr="00C330AF">
              <w:rPr>
                <w:rFonts w:ascii="Calibri" w:eastAsia="Times New Roman" w:hAnsi="Calibri" w:cs="Calibri"/>
                <w:color w:val="auto"/>
                <w:sz w:val="14"/>
                <w:szCs w:val="14"/>
                <w:lang w:eastAsia="sl-SI"/>
              </w:rPr>
              <w:t>OSTALI PREVREDNOTOVALNI POSLOVNI ODHODKI</w:t>
            </w:r>
          </w:p>
        </w:tc>
        <w:tc>
          <w:tcPr>
            <w:tcW w:w="725" w:type="dxa"/>
            <w:tcBorders>
              <w:top w:val="nil"/>
              <w:left w:val="nil"/>
              <w:bottom w:val="single" w:sz="4" w:space="0" w:color="auto"/>
              <w:right w:val="single" w:sz="4" w:space="0" w:color="auto"/>
            </w:tcBorders>
            <w:shd w:val="clear" w:color="000000" w:fill="F2F2F2"/>
            <w:noWrap/>
            <w:vAlign w:val="center"/>
            <w:hideMark/>
          </w:tcPr>
          <w:p w14:paraId="7971420A"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886</w:t>
            </w:r>
          </w:p>
        </w:tc>
        <w:tc>
          <w:tcPr>
            <w:tcW w:w="888" w:type="dxa"/>
            <w:tcBorders>
              <w:top w:val="nil"/>
              <w:left w:val="nil"/>
              <w:bottom w:val="single" w:sz="4" w:space="0" w:color="auto"/>
              <w:right w:val="single" w:sz="4" w:space="0" w:color="auto"/>
            </w:tcBorders>
            <w:shd w:val="clear" w:color="auto" w:fill="auto"/>
            <w:noWrap/>
            <w:vAlign w:val="bottom"/>
            <w:hideMark/>
          </w:tcPr>
          <w:p w14:paraId="08FF842E" w14:textId="77777777" w:rsidR="00C330AF" w:rsidRPr="00C330AF" w:rsidRDefault="00C330AF" w:rsidP="00C330AF">
            <w:pPr>
              <w:spacing w:before="0" w:after="0"/>
              <w:jc w:val="right"/>
              <w:rPr>
                <w:rFonts w:ascii="Calibri" w:eastAsia="Times New Roman" w:hAnsi="Calibri" w:cs="Calibri"/>
                <w:color w:val="000000"/>
                <w:sz w:val="16"/>
                <w:szCs w:val="16"/>
                <w:lang w:eastAsia="sl-SI"/>
              </w:rPr>
            </w:pPr>
            <w:r w:rsidRPr="00C330AF">
              <w:rPr>
                <w:rFonts w:ascii="Calibri" w:eastAsia="Times New Roman" w:hAnsi="Calibri" w:cs="Calibri"/>
                <w:color w:val="000000"/>
                <w:sz w:val="16"/>
                <w:szCs w:val="16"/>
                <w:lang w:eastAsia="sl-SI"/>
              </w:rPr>
              <w:t>4.735</w:t>
            </w:r>
          </w:p>
        </w:tc>
        <w:tc>
          <w:tcPr>
            <w:tcW w:w="888" w:type="dxa"/>
            <w:tcBorders>
              <w:top w:val="nil"/>
              <w:left w:val="nil"/>
              <w:bottom w:val="single" w:sz="4" w:space="0" w:color="auto"/>
              <w:right w:val="single" w:sz="4" w:space="0" w:color="auto"/>
            </w:tcBorders>
            <w:shd w:val="clear" w:color="auto" w:fill="auto"/>
            <w:noWrap/>
            <w:vAlign w:val="bottom"/>
            <w:hideMark/>
          </w:tcPr>
          <w:p w14:paraId="4D7E86A4" w14:textId="77777777" w:rsidR="00C330AF" w:rsidRPr="00C330AF" w:rsidRDefault="00C330AF" w:rsidP="00C330AF">
            <w:pPr>
              <w:spacing w:before="0" w:after="0"/>
              <w:jc w:val="right"/>
              <w:rPr>
                <w:rFonts w:ascii="Calibri" w:eastAsia="Times New Roman" w:hAnsi="Calibri" w:cs="Calibri"/>
                <w:color w:val="000000"/>
                <w:sz w:val="16"/>
                <w:szCs w:val="16"/>
                <w:lang w:eastAsia="sl-SI"/>
              </w:rPr>
            </w:pPr>
            <w:r w:rsidRPr="00C330AF">
              <w:rPr>
                <w:rFonts w:ascii="Calibri" w:eastAsia="Times New Roman" w:hAnsi="Calibri" w:cs="Calibri"/>
                <w:color w:val="000000"/>
                <w:sz w:val="16"/>
                <w:szCs w:val="16"/>
                <w:lang w:eastAsia="sl-SI"/>
              </w:rPr>
              <w:t>4.127</w:t>
            </w:r>
          </w:p>
        </w:tc>
        <w:tc>
          <w:tcPr>
            <w:tcW w:w="888" w:type="dxa"/>
            <w:tcBorders>
              <w:top w:val="nil"/>
              <w:left w:val="nil"/>
              <w:bottom w:val="single" w:sz="4" w:space="0" w:color="auto"/>
              <w:right w:val="single" w:sz="4" w:space="0" w:color="auto"/>
            </w:tcBorders>
            <w:shd w:val="clear" w:color="auto" w:fill="auto"/>
            <w:noWrap/>
            <w:vAlign w:val="bottom"/>
            <w:hideMark/>
          </w:tcPr>
          <w:p w14:paraId="0A0028AF" w14:textId="77777777" w:rsidR="00C330AF" w:rsidRPr="00C330AF" w:rsidRDefault="00C330AF" w:rsidP="00C330AF">
            <w:pPr>
              <w:spacing w:before="0" w:after="0"/>
              <w:jc w:val="right"/>
              <w:rPr>
                <w:rFonts w:ascii="Calibri" w:eastAsia="Times New Roman" w:hAnsi="Calibri" w:cs="Calibri"/>
                <w:color w:val="000000"/>
                <w:sz w:val="16"/>
                <w:szCs w:val="16"/>
                <w:lang w:eastAsia="sl-SI"/>
              </w:rPr>
            </w:pPr>
            <w:r w:rsidRPr="00C330AF">
              <w:rPr>
                <w:rFonts w:ascii="Calibri" w:eastAsia="Times New Roman" w:hAnsi="Calibri" w:cs="Calibri"/>
                <w:color w:val="000000"/>
                <w:sz w:val="16"/>
                <w:szCs w:val="16"/>
                <w:lang w:eastAsia="sl-SI"/>
              </w:rPr>
              <w:t>4.624</w:t>
            </w:r>
          </w:p>
        </w:tc>
        <w:tc>
          <w:tcPr>
            <w:tcW w:w="816" w:type="dxa"/>
            <w:tcBorders>
              <w:top w:val="nil"/>
              <w:left w:val="nil"/>
              <w:bottom w:val="single" w:sz="4" w:space="0" w:color="auto"/>
              <w:right w:val="single" w:sz="4" w:space="0" w:color="auto"/>
            </w:tcBorders>
            <w:shd w:val="clear" w:color="auto" w:fill="auto"/>
            <w:noWrap/>
            <w:vAlign w:val="bottom"/>
            <w:hideMark/>
          </w:tcPr>
          <w:p w14:paraId="432572A7" w14:textId="77777777" w:rsidR="00C330AF" w:rsidRPr="00C330AF" w:rsidRDefault="00C330AF" w:rsidP="00C330AF">
            <w:pPr>
              <w:spacing w:before="0" w:after="0"/>
              <w:jc w:val="right"/>
              <w:rPr>
                <w:rFonts w:ascii="Calibri" w:eastAsia="Times New Roman" w:hAnsi="Calibri" w:cs="Calibri"/>
                <w:color w:val="000000"/>
                <w:sz w:val="16"/>
                <w:szCs w:val="16"/>
                <w:lang w:eastAsia="sl-SI"/>
              </w:rPr>
            </w:pPr>
            <w:r w:rsidRPr="00C330AF">
              <w:rPr>
                <w:rFonts w:ascii="Calibri" w:eastAsia="Times New Roman" w:hAnsi="Calibri" w:cs="Calibri"/>
                <w:color w:val="000000"/>
                <w:sz w:val="16"/>
                <w:szCs w:val="16"/>
                <w:lang w:eastAsia="sl-SI"/>
              </w:rPr>
              <w:t>0</w:t>
            </w:r>
          </w:p>
        </w:tc>
        <w:tc>
          <w:tcPr>
            <w:tcW w:w="888" w:type="dxa"/>
            <w:tcBorders>
              <w:top w:val="nil"/>
              <w:left w:val="nil"/>
              <w:bottom w:val="single" w:sz="4" w:space="0" w:color="auto"/>
              <w:right w:val="single" w:sz="4" w:space="0" w:color="auto"/>
            </w:tcBorders>
            <w:shd w:val="clear" w:color="auto" w:fill="auto"/>
            <w:noWrap/>
            <w:vAlign w:val="bottom"/>
            <w:hideMark/>
          </w:tcPr>
          <w:p w14:paraId="0EAC4989" w14:textId="77777777" w:rsidR="00C330AF" w:rsidRPr="00C330AF" w:rsidRDefault="00C330AF" w:rsidP="00C330AF">
            <w:pPr>
              <w:spacing w:before="0" w:after="0"/>
              <w:jc w:val="center"/>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0</w:t>
            </w:r>
          </w:p>
        </w:tc>
      </w:tr>
      <w:tr w:rsidR="00C330AF" w:rsidRPr="00C330AF" w14:paraId="36D03A71" w14:textId="77777777" w:rsidTr="00C330AF">
        <w:trPr>
          <w:trHeight w:val="335"/>
        </w:trPr>
        <w:tc>
          <w:tcPr>
            <w:tcW w:w="907" w:type="dxa"/>
            <w:tcBorders>
              <w:top w:val="nil"/>
              <w:left w:val="single" w:sz="4" w:space="0" w:color="auto"/>
              <w:bottom w:val="single" w:sz="4" w:space="0" w:color="auto"/>
              <w:right w:val="single" w:sz="4" w:space="0" w:color="auto"/>
            </w:tcBorders>
            <w:shd w:val="clear" w:color="000000" w:fill="F2F2F2"/>
            <w:noWrap/>
            <w:vAlign w:val="center"/>
            <w:hideMark/>
          </w:tcPr>
          <w:p w14:paraId="1587A65E"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 </w:t>
            </w:r>
          </w:p>
        </w:tc>
        <w:tc>
          <w:tcPr>
            <w:tcW w:w="3174" w:type="dxa"/>
            <w:tcBorders>
              <w:top w:val="nil"/>
              <w:left w:val="nil"/>
              <w:bottom w:val="single" w:sz="4" w:space="0" w:color="auto"/>
              <w:right w:val="single" w:sz="4" w:space="0" w:color="auto"/>
            </w:tcBorders>
            <w:shd w:val="clear" w:color="000000" w:fill="F2F2F2"/>
            <w:hideMark/>
          </w:tcPr>
          <w:p w14:paraId="10062D82" w14:textId="77777777" w:rsidR="00C330AF" w:rsidRPr="00C330AF" w:rsidRDefault="00C330AF" w:rsidP="00C330AF">
            <w:pPr>
              <w:spacing w:before="0" w:after="0"/>
              <w:rPr>
                <w:rFonts w:ascii="Calibri" w:eastAsia="Times New Roman" w:hAnsi="Calibri" w:cs="Calibri"/>
                <w:color w:val="auto"/>
                <w:sz w:val="14"/>
                <w:szCs w:val="14"/>
                <w:lang w:eastAsia="sl-SI"/>
              </w:rPr>
            </w:pPr>
            <w:r w:rsidRPr="00C330AF">
              <w:rPr>
                <w:rFonts w:ascii="Calibri" w:eastAsia="Times New Roman" w:hAnsi="Calibri" w:cs="Calibri"/>
                <w:color w:val="auto"/>
                <w:sz w:val="14"/>
                <w:szCs w:val="14"/>
                <w:lang w:eastAsia="sl-SI"/>
              </w:rPr>
              <w:t>N) CELOTNI ODHODKI</w:t>
            </w:r>
            <w:r w:rsidRPr="00C330AF">
              <w:rPr>
                <w:rFonts w:ascii="Calibri" w:eastAsia="Times New Roman" w:hAnsi="Calibri" w:cs="Calibri"/>
                <w:color w:val="auto"/>
                <w:sz w:val="14"/>
                <w:szCs w:val="14"/>
                <w:lang w:eastAsia="sl-SI"/>
              </w:rPr>
              <w:br/>
              <w:t>(871+875+879+880+881+882+883+884)</w:t>
            </w:r>
          </w:p>
        </w:tc>
        <w:tc>
          <w:tcPr>
            <w:tcW w:w="725" w:type="dxa"/>
            <w:tcBorders>
              <w:top w:val="nil"/>
              <w:left w:val="nil"/>
              <w:bottom w:val="single" w:sz="4" w:space="0" w:color="auto"/>
              <w:right w:val="single" w:sz="4" w:space="0" w:color="auto"/>
            </w:tcBorders>
            <w:shd w:val="clear" w:color="000000" w:fill="F2F2F2"/>
            <w:noWrap/>
            <w:vAlign w:val="center"/>
            <w:hideMark/>
          </w:tcPr>
          <w:p w14:paraId="580C9809"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887</w:t>
            </w:r>
          </w:p>
        </w:tc>
        <w:tc>
          <w:tcPr>
            <w:tcW w:w="888" w:type="dxa"/>
            <w:tcBorders>
              <w:top w:val="nil"/>
              <w:left w:val="nil"/>
              <w:bottom w:val="single" w:sz="4" w:space="0" w:color="auto"/>
              <w:right w:val="single" w:sz="4" w:space="0" w:color="auto"/>
            </w:tcBorders>
            <w:shd w:val="clear" w:color="auto" w:fill="auto"/>
            <w:noWrap/>
            <w:vAlign w:val="bottom"/>
            <w:hideMark/>
          </w:tcPr>
          <w:p w14:paraId="763179DE" w14:textId="77777777" w:rsidR="00C330AF" w:rsidRPr="00C330AF" w:rsidRDefault="00C330AF" w:rsidP="00C330AF">
            <w:pPr>
              <w:spacing w:before="0" w:after="0"/>
              <w:jc w:val="right"/>
              <w:rPr>
                <w:rFonts w:ascii="Calibri" w:eastAsia="Times New Roman" w:hAnsi="Calibri" w:cs="Calibri"/>
                <w:b/>
                <w:bCs/>
                <w:color w:val="000000"/>
                <w:sz w:val="16"/>
                <w:szCs w:val="16"/>
                <w:lang w:eastAsia="sl-SI"/>
              </w:rPr>
            </w:pPr>
            <w:r w:rsidRPr="00C330AF">
              <w:rPr>
                <w:rFonts w:ascii="Calibri" w:eastAsia="Times New Roman" w:hAnsi="Calibri" w:cs="Calibri"/>
                <w:b/>
                <w:bCs/>
                <w:color w:val="000000"/>
                <w:sz w:val="16"/>
                <w:szCs w:val="16"/>
                <w:lang w:eastAsia="sl-SI"/>
              </w:rPr>
              <w:t>3.045.858</w:t>
            </w:r>
          </w:p>
        </w:tc>
        <w:tc>
          <w:tcPr>
            <w:tcW w:w="888" w:type="dxa"/>
            <w:tcBorders>
              <w:top w:val="nil"/>
              <w:left w:val="nil"/>
              <w:bottom w:val="single" w:sz="4" w:space="0" w:color="auto"/>
              <w:right w:val="single" w:sz="4" w:space="0" w:color="auto"/>
            </w:tcBorders>
            <w:shd w:val="clear" w:color="auto" w:fill="auto"/>
            <w:noWrap/>
            <w:vAlign w:val="bottom"/>
            <w:hideMark/>
          </w:tcPr>
          <w:p w14:paraId="631D295D" w14:textId="77777777" w:rsidR="00C330AF" w:rsidRPr="00C330AF" w:rsidRDefault="00C330AF" w:rsidP="00C330AF">
            <w:pPr>
              <w:spacing w:before="0" w:after="0"/>
              <w:jc w:val="right"/>
              <w:rPr>
                <w:rFonts w:ascii="Calibri" w:eastAsia="Times New Roman" w:hAnsi="Calibri" w:cs="Calibri"/>
                <w:b/>
                <w:bCs/>
                <w:color w:val="000000"/>
                <w:sz w:val="16"/>
                <w:szCs w:val="16"/>
                <w:lang w:eastAsia="sl-SI"/>
              </w:rPr>
            </w:pPr>
            <w:r w:rsidRPr="00C330AF">
              <w:rPr>
                <w:rFonts w:ascii="Calibri" w:eastAsia="Times New Roman" w:hAnsi="Calibri" w:cs="Calibri"/>
                <w:b/>
                <w:bCs/>
                <w:color w:val="000000"/>
                <w:sz w:val="16"/>
                <w:szCs w:val="16"/>
                <w:lang w:eastAsia="sl-SI"/>
              </w:rPr>
              <w:t>2.802.027</w:t>
            </w:r>
          </w:p>
        </w:tc>
        <w:tc>
          <w:tcPr>
            <w:tcW w:w="888" w:type="dxa"/>
            <w:tcBorders>
              <w:top w:val="nil"/>
              <w:left w:val="nil"/>
              <w:bottom w:val="single" w:sz="4" w:space="0" w:color="auto"/>
              <w:right w:val="single" w:sz="4" w:space="0" w:color="auto"/>
            </w:tcBorders>
            <w:shd w:val="clear" w:color="auto" w:fill="auto"/>
            <w:noWrap/>
            <w:vAlign w:val="bottom"/>
            <w:hideMark/>
          </w:tcPr>
          <w:p w14:paraId="70C8CE64" w14:textId="77777777" w:rsidR="00C330AF" w:rsidRPr="00C330AF" w:rsidRDefault="00C330AF" w:rsidP="00C330AF">
            <w:pPr>
              <w:spacing w:before="0" w:after="0"/>
              <w:jc w:val="right"/>
              <w:rPr>
                <w:rFonts w:ascii="Calibri" w:eastAsia="Times New Roman" w:hAnsi="Calibri" w:cs="Calibri"/>
                <w:b/>
                <w:bCs/>
                <w:color w:val="000000"/>
                <w:sz w:val="16"/>
                <w:szCs w:val="16"/>
                <w:lang w:eastAsia="sl-SI"/>
              </w:rPr>
            </w:pPr>
            <w:r w:rsidRPr="00C330AF">
              <w:rPr>
                <w:rFonts w:ascii="Calibri" w:eastAsia="Times New Roman" w:hAnsi="Calibri" w:cs="Calibri"/>
                <w:b/>
                <w:bCs/>
                <w:color w:val="000000"/>
                <w:sz w:val="16"/>
                <w:szCs w:val="16"/>
                <w:lang w:eastAsia="sl-SI"/>
              </w:rPr>
              <w:t>3.218.502</w:t>
            </w:r>
          </w:p>
        </w:tc>
        <w:tc>
          <w:tcPr>
            <w:tcW w:w="816" w:type="dxa"/>
            <w:tcBorders>
              <w:top w:val="nil"/>
              <w:left w:val="nil"/>
              <w:bottom w:val="single" w:sz="4" w:space="0" w:color="auto"/>
              <w:right w:val="single" w:sz="4" w:space="0" w:color="auto"/>
            </w:tcBorders>
            <w:shd w:val="clear" w:color="auto" w:fill="auto"/>
            <w:noWrap/>
            <w:vAlign w:val="bottom"/>
            <w:hideMark/>
          </w:tcPr>
          <w:p w14:paraId="62A2CAF6" w14:textId="77777777" w:rsidR="00C330AF" w:rsidRPr="00C330AF" w:rsidRDefault="00C330AF" w:rsidP="00C330AF">
            <w:pPr>
              <w:spacing w:before="0" w:after="0"/>
              <w:jc w:val="right"/>
              <w:rPr>
                <w:rFonts w:ascii="Calibri" w:eastAsia="Times New Roman" w:hAnsi="Calibri" w:cs="Calibri"/>
                <w:b/>
                <w:bCs/>
                <w:color w:val="000000"/>
                <w:sz w:val="16"/>
                <w:szCs w:val="16"/>
                <w:lang w:eastAsia="sl-SI"/>
              </w:rPr>
            </w:pPr>
            <w:r w:rsidRPr="00C330AF">
              <w:rPr>
                <w:rFonts w:ascii="Calibri" w:eastAsia="Times New Roman" w:hAnsi="Calibri" w:cs="Calibri"/>
                <w:b/>
                <w:bCs/>
                <w:color w:val="000000"/>
                <w:sz w:val="16"/>
                <w:szCs w:val="16"/>
                <w:lang w:eastAsia="sl-SI"/>
              </w:rPr>
              <w:t>2.954.485</w:t>
            </w:r>
          </w:p>
        </w:tc>
        <w:tc>
          <w:tcPr>
            <w:tcW w:w="888" w:type="dxa"/>
            <w:tcBorders>
              <w:top w:val="nil"/>
              <w:left w:val="nil"/>
              <w:bottom w:val="single" w:sz="4" w:space="0" w:color="auto"/>
              <w:right w:val="single" w:sz="4" w:space="0" w:color="auto"/>
            </w:tcBorders>
            <w:shd w:val="clear" w:color="auto" w:fill="auto"/>
            <w:noWrap/>
            <w:vAlign w:val="bottom"/>
            <w:hideMark/>
          </w:tcPr>
          <w:p w14:paraId="1A512A4B" w14:textId="77777777" w:rsidR="00C330AF" w:rsidRPr="00C330AF" w:rsidRDefault="00C330AF" w:rsidP="00C330AF">
            <w:pPr>
              <w:spacing w:before="0" w:after="0"/>
              <w:jc w:val="center"/>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92</w:t>
            </w:r>
          </w:p>
        </w:tc>
      </w:tr>
      <w:tr w:rsidR="00C330AF" w:rsidRPr="00C330AF" w14:paraId="670A15D8" w14:textId="77777777" w:rsidTr="00C330AF">
        <w:trPr>
          <w:trHeight w:val="335"/>
        </w:trPr>
        <w:tc>
          <w:tcPr>
            <w:tcW w:w="907" w:type="dxa"/>
            <w:tcBorders>
              <w:top w:val="nil"/>
              <w:left w:val="single" w:sz="4" w:space="0" w:color="auto"/>
              <w:bottom w:val="single" w:sz="4" w:space="0" w:color="auto"/>
              <w:right w:val="single" w:sz="4" w:space="0" w:color="auto"/>
            </w:tcBorders>
            <w:shd w:val="clear" w:color="000000" w:fill="F2F2F2"/>
            <w:noWrap/>
            <w:vAlign w:val="center"/>
            <w:hideMark/>
          </w:tcPr>
          <w:p w14:paraId="6D5EC78E"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 </w:t>
            </w:r>
          </w:p>
        </w:tc>
        <w:tc>
          <w:tcPr>
            <w:tcW w:w="3174" w:type="dxa"/>
            <w:tcBorders>
              <w:top w:val="nil"/>
              <w:left w:val="nil"/>
              <w:bottom w:val="single" w:sz="4" w:space="0" w:color="auto"/>
              <w:right w:val="single" w:sz="4" w:space="0" w:color="auto"/>
            </w:tcBorders>
            <w:shd w:val="clear" w:color="000000" w:fill="F2F2F2"/>
            <w:hideMark/>
          </w:tcPr>
          <w:p w14:paraId="681A8FDD" w14:textId="77777777" w:rsidR="00C330AF" w:rsidRPr="00C330AF" w:rsidRDefault="00C330AF" w:rsidP="00C330AF">
            <w:pPr>
              <w:spacing w:before="0" w:after="0"/>
              <w:rPr>
                <w:rFonts w:ascii="Calibri" w:eastAsia="Times New Roman" w:hAnsi="Calibri" w:cs="Calibri"/>
                <w:b/>
                <w:bCs/>
                <w:color w:val="auto"/>
                <w:sz w:val="14"/>
                <w:szCs w:val="14"/>
                <w:lang w:eastAsia="sl-SI"/>
              </w:rPr>
            </w:pPr>
            <w:r w:rsidRPr="00C330AF">
              <w:rPr>
                <w:rFonts w:ascii="Calibri" w:eastAsia="Times New Roman" w:hAnsi="Calibri" w:cs="Calibri"/>
                <w:b/>
                <w:bCs/>
                <w:color w:val="auto"/>
                <w:sz w:val="14"/>
                <w:szCs w:val="14"/>
                <w:lang w:eastAsia="sl-SI"/>
              </w:rPr>
              <w:t>O) PRESEŽEK PRIHODKOV</w:t>
            </w:r>
            <w:r w:rsidRPr="00C330AF">
              <w:rPr>
                <w:rFonts w:ascii="Calibri" w:eastAsia="Times New Roman" w:hAnsi="Calibri" w:cs="Calibri"/>
                <w:b/>
                <w:bCs/>
                <w:color w:val="auto"/>
                <w:sz w:val="14"/>
                <w:szCs w:val="14"/>
                <w:lang w:eastAsia="sl-SI"/>
              </w:rPr>
              <w:br/>
              <w:t>(870-887)</w:t>
            </w:r>
          </w:p>
        </w:tc>
        <w:tc>
          <w:tcPr>
            <w:tcW w:w="725" w:type="dxa"/>
            <w:tcBorders>
              <w:top w:val="nil"/>
              <w:left w:val="nil"/>
              <w:bottom w:val="single" w:sz="4" w:space="0" w:color="auto"/>
              <w:right w:val="single" w:sz="4" w:space="0" w:color="auto"/>
            </w:tcBorders>
            <w:shd w:val="clear" w:color="000000" w:fill="F2F2F2"/>
            <w:noWrap/>
            <w:vAlign w:val="center"/>
            <w:hideMark/>
          </w:tcPr>
          <w:p w14:paraId="5E0E0619"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888</w:t>
            </w:r>
          </w:p>
        </w:tc>
        <w:tc>
          <w:tcPr>
            <w:tcW w:w="888" w:type="dxa"/>
            <w:tcBorders>
              <w:top w:val="nil"/>
              <w:left w:val="nil"/>
              <w:bottom w:val="single" w:sz="4" w:space="0" w:color="auto"/>
              <w:right w:val="single" w:sz="4" w:space="0" w:color="auto"/>
            </w:tcBorders>
            <w:shd w:val="clear" w:color="auto" w:fill="auto"/>
            <w:noWrap/>
            <w:vAlign w:val="bottom"/>
            <w:hideMark/>
          </w:tcPr>
          <w:p w14:paraId="5B0CCDBD" w14:textId="77777777" w:rsidR="00C330AF" w:rsidRPr="00C330AF" w:rsidRDefault="00C330AF" w:rsidP="00C330AF">
            <w:pPr>
              <w:spacing w:before="0" w:after="0"/>
              <w:jc w:val="right"/>
              <w:rPr>
                <w:rFonts w:ascii="Calibri" w:eastAsia="Times New Roman" w:hAnsi="Calibri" w:cs="Calibri"/>
                <w:b/>
                <w:bCs/>
                <w:color w:val="000000"/>
                <w:sz w:val="16"/>
                <w:szCs w:val="16"/>
                <w:lang w:eastAsia="sl-SI"/>
              </w:rPr>
            </w:pPr>
            <w:r w:rsidRPr="00C330AF">
              <w:rPr>
                <w:rFonts w:ascii="Calibri" w:eastAsia="Times New Roman" w:hAnsi="Calibri" w:cs="Calibri"/>
                <w:b/>
                <w:bCs/>
                <w:color w:val="000000"/>
                <w:sz w:val="16"/>
                <w:szCs w:val="16"/>
                <w:lang w:eastAsia="sl-SI"/>
              </w:rPr>
              <w:t>6.877</w:t>
            </w:r>
          </w:p>
        </w:tc>
        <w:tc>
          <w:tcPr>
            <w:tcW w:w="888" w:type="dxa"/>
            <w:tcBorders>
              <w:top w:val="nil"/>
              <w:left w:val="nil"/>
              <w:bottom w:val="single" w:sz="4" w:space="0" w:color="auto"/>
              <w:right w:val="single" w:sz="4" w:space="0" w:color="auto"/>
            </w:tcBorders>
            <w:shd w:val="clear" w:color="auto" w:fill="auto"/>
            <w:noWrap/>
            <w:vAlign w:val="bottom"/>
            <w:hideMark/>
          </w:tcPr>
          <w:p w14:paraId="153DB1A4" w14:textId="77777777" w:rsidR="00C330AF" w:rsidRPr="00C330AF" w:rsidRDefault="00C330AF" w:rsidP="00C330AF">
            <w:pPr>
              <w:spacing w:before="0" w:after="0"/>
              <w:jc w:val="right"/>
              <w:rPr>
                <w:rFonts w:ascii="Calibri" w:eastAsia="Times New Roman" w:hAnsi="Calibri" w:cs="Calibri"/>
                <w:b/>
                <w:bCs/>
                <w:color w:val="000000"/>
                <w:sz w:val="16"/>
                <w:szCs w:val="16"/>
                <w:lang w:eastAsia="sl-SI"/>
              </w:rPr>
            </w:pPr>
            <w:r w:rsidRPr="00C330AF">
              <w:rPr>
                <w:rFonts w:ascii="Calibri" w:eastAsia="Times New Roman" w:hAnsi="Calibri" w:cs="Calibri"/>
                <w:b/>
                <w:bCs/>
                <w:color w:val="000000"/>
                <w:sz w:val="16"/>
                <w:szCs w:val="16"/>
                <w:lang w:eastAsia="sl-SI"/>
              </w:rPr>
              <w:t>0</w:t>
            </w:r>
          </w:p>
        </w:tc>
        <w:tc>
          <w:tcPr>
            <w:tcW w:w="888" w:type="dxa"/>
            <w:tcBorders>
              <w:top w:val="nil"/>
              <w:left w:val="nil"/>
              <w:bottom w:val="single" w:sz="4" w:space="0" w:color="auto"/>
              <w:right w:val="single" w:sz="4" w:space="0" w:color="auto"/>
            </w:tcBorders>
            <w:shd w:val="clear" w:color="auto" w:fill="auto"/>
            <w:noWrap/>
            <w:vAlign w:val="bottom"/>
            <w:hideMark/>
          </w:tcPr>
          <w:p w14:paraId="7AD49C38" w14:textId="77777777" w:rsidR="00C330AF" w:rsidRPr="00C330AF" w:rsidRDefault="00C330AF" w:rsidP="00C330AF">
            <w:pPr>
              <w:spacing w:before="0" w:after="0"/>
              <w:jc w:val="right"/>
              <w:rPr>
                <w:rFonts w:ascii="Calibri" w:eastAsia="Times New Roman" w:hAnsi="Calibri" w:cs="Calibri"/>
                <w:b/>
                <w:bCs/>
                <w:color w:val="000000"/>
                <w:sz w:val="16"/>
                <w:szCs w:val="16"/>
                <w:lang w:eastAsia="sl-SI"/>
              </w:rPr>
            </w:pPr>
            <w:r w:rsidRPr="00C330AF">
              <w:rPr>
                <w:rFonts w:ascii="Calibri" w:eastAsia="Times New Roman" w:hAnsi="Calibri" w:cs="Calibri"/>
                <w:b/>
                <w:bCs/>
                <w:color w:val="000000"/>
                <w:sz w:val="16"/>
                <w:szCs w:val="16"/>
                <w:lang w:eastAsia="sl-SI"/>
              </w:rPr>
              <w:t>13.449</w:t>
            </w:r>
          </w:p>
        </w:tc>
        <w:tc>
          <w:tcPr>
            <w:tcW w:w="816" w:type="dxa"/>
            <w:tcBorders>
              <w:top w:val="nil"/>
              <w:left w:val="nil"/>
              <w:bottom w:val="single" w:sz="4" w:space="0" w:color="auto"/>
              <w:right w:val="single" w:sz="4" w:space="0" w:color="auto"/>
            </w:tcBorders>
            <w:shd w:val="clear" w:color="auto" w:fill="auto"/>
            <w:noWrap/>
            <w:vAlign w:val="bottom"/>
            <w:hideMark/>
          </w:tcPr>
          <w:p w14:paraId="497A00A9" w14:textId="77777777" w:rsidR="00C330AF" w:rsidRPr="00C330AF" w:rsidRDefault="00C330AF" w:rsidP="00C330AF">
            <w:pPr>
              <w:spacing w:before="0" w:after="0"/>
              <w:jc w:val="right"/>
              <w:rPr>
                <w:rFonts w:ascii="Calibri" w:eastAsia="Times New Roman" w:hAnsi="Calibri" w:cs="Calibri"/>
                <w:b/>
                <w:bCs/>
                <w:color w:val="000000"/>
                <w:sz w:val="16"/>
                <w:szCs w:val="16"/>
                <w:lang w:eastAsia="sl-SI"/>
              </w:rPr>
            </w:pPr>
            <w:r w:rsidRPr="00C330AF">
              <w:rPr>
                <w:rFonts w:ascii="Calibri" w:eastAsia="Times New Roman" w:hAnsi="Calibri" w:cs="Calibri"/>
                <w:b/>
                <w:bCs/>
                <w:color w:val="000000"/>
                <w:sz w:val="16"/>
                <w:szCs w:val="16"/>
                <w:lang w:eastAsia="sl-SI"/>
              </w:rPr>
              <w:t>0</w:t>
            </w:r>
          </w:p>
        </w:tc>
        <w:tc>
          <w:tcPr>
            <w:tcW w:w="888" w:type="dxa"/>
            <w:tcBorders>
              <w:top w:val="nil"/>
              <w:left w:val="nil"/>
              <w:bottom w:val="single" w:sz="4" w:space="0" w:color="auto"/>
              <w:right w:val="single" w:sz="4" w:space="0" w:color="auto"/>
            </w:tcBorders>
            <w:shd w:val="clear" w:color="auto" w:fill="auto"/>
            <w:noWrap/>
            <w:vAlign w:val="bottom"/>
            <w:hideMark/>
          </w:tcPr>
          <w:p w14:paraId="68783805" w14:textId="77777777" w:rsidR="00C330AF" w:rsidRPr="00C330AF" w:rsidRDefault="00C330AF" w:rsidP="00C330AF">
            <w:pPr>
              <w:spacing w:before="0" w:after="0"/>
              <w:jc w:val="center"/>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 </w:t>
            </w:r>
          </w:p>
        </w:tc>
      </w:tr>
      <w:tr w:rsidR="00C330AF" w:rsidRPr="00C330AF" w14:paraId="1562BD34" w14:textId="77777777" w:rsidTr="00C330AF">
        <w:trPr>
          <w:trHeight w:val="335"/>
        </w:trPr>
        <w:tc>
          <w:tcPr>
            <w:tcW w:w="907" w:type="dxa"/>
            <w:tcBorders>
              <w:top w:val="nil"/>
              <w:left w:val="single" w:sz="4" w:space="0" w:color="auto"/>
              <w:bottom w:val="single" w:sz="4" w:space="0" w:color="auto"/>
              <w:right w:val="single" w:sz="4" w:space="0" w:color="auto"/>
            </w:tcBorders>
            <w:shd w:val="clear" w:color="000000" w:fill="F2F2F2"/>
            <w:noWrap/>
            <w:vAlign w:val="center"/>
            <w:hideMark/>
          </w:tcPr>
          <w:p w14:paraId="08F4ED3E"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 </w:t>
            </w:r>
          </w:p>
        </w:tc>
        <w:tc>
          <w:tcPr>
            <w:tcW w:w="3174" w:type="dxa"/>
            <w:tcBorders>
              <w:top w:val="nil"/>
              <w:left w:val="nil"/>
              <w:bottom w:val="single" w:sz="4" w:space="0" w:color="auto"/>
              <w:right w:val="single" w:sz="4" w:space="0" w:color="auto"/>
            </w:tcBorders>
            <w:shd w:val="clear" w:color="000000" w:fill="F2F2F2"/>
            <w:hideMark/>
          </w:tcPr>
          <w:p w14:paraId="373E1AF9" w14:textId="77777777" w:rsidR="00C330AF" w:rsidRPr="00C330AF" w:rsidRDefault="00C330AF" w:rsidP="00C330AF">
            <w:pPr>
              <w:spacing w:before="0" w:after="0"/>
              <w:rPr>
                <w:rFonts w:ascii="Calibri" w:eastAsia="Times New Roman" w:hAnsi="Calibri" w:cs="Calibri"/>
                <w:b/>
                <w:bCs/>
                <w:color w:val="auto"/>
                <w:sz w:val="14"/>
                <w:szCs w:val="14"/>
                <w:lang w:eastAsia="sl-SI"/>
              </w:rPr>
            </w:pPr>
            <w:r w:rsidRPr="00C330AF">
              <w:rPr>
                <w:rFonts w:ascii="Calibri" w:eastAsia="Times New Roman" w:hAnsi="Calibri" w:cs="Calibri"/>
                <w:b/>
                <w:bCs/>
                <w:color w:val="auto"/>
                <w:sz w:val="14"/>
                <w:szCs w:val="14"/>
                <w:lang w:eastAsia="sl-SI"/>
              </w:rPr>
              <w:t>P) PRESEŽEK ODHODKOV</w:t>
            </w:r>
            <w:r w:rsidRPr="00C330AF">
              <w:rPr>
                <w:rFonts w:ascii="Calibri" w:eastAsia="Times New Roman" w:hAnsi="Calibri" w:cs="Calibri"/>
                <w:b/>
                <w:bCs/>
                <w:color w:val="auto"/>
                <w:sz w:val="14"/>
                <w:szCs w:val="14"/>
                <w:lang w:eastAsia="sl-SI"/>
              </w:rPr>
              <w:br/>
              <w:t>(887-870)</w:t>
            </w:r>
          </w:p>
        </w:tc>
        <w:tc>
          <w:tcPr>
            <w:tcW w:w="725" w:type="dxa"/>
            <w:tcBorders>
              <w:top w:val="nil"/>
              <w:left w:val="nil"/>
              <w:bottom w:val="single" w:sz="4" w:space="0" w:color="auto"/>
              <w:right w:val="single" w:sz="4" w:space="0" w:color="auto"/>
            </w:tcBorders>
            <w:shd w:val="clear" w:color="000000" w:fill="F2F2F2"/>
            <w:noWrap/>
            <w:vAlign w:val="center"/>
            <w:hideMark/>
          </w:tcPr>
          <w:p w14:paraId="649D85D1"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889</w:t>
            </w:r>
          </w:p>
        </w:tc>
        <w:tc>
          <w:tcPr>
            <w:tcW w:w="888" w:type="dxa"/>
            <w:tcBorders>
              <w:top w:val="nil"/>
              <w:left w:val="nil"/>
              <w:bottom w:val="single" w:sz="4" w:space="0" w:color="auto"/>
              <w:right w:val="single" w:sz="4" w:space="0" w:color="auto"/>
            </w:tcBorders>
            <w:shd w:val="clear" w:color="auto" w:fill="auto"/>
            <w:noWrap/>
            <w:vAlign w:val="bottom"/>
            <w:hideMark/>
          </w:tcPr>
          <w:p w14:paraId="0A238815" w14:textId="77777777" w:rsidR="00C330AF" w:rsidRPr="00C330AF" w:rsidRDefault="00C330AF" w:rsidP="00C330AF">
            <w:pPr>
              <w:spacing w:before="0" w:after="0"/>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 </w:t>
            </w:r>
          </w:p>
        </w:tc>
        <w:tc>
          <w:tcPr>
            <w:tcW w:w="888" w:type="dxa"/>
            <w:tcBorders>
              <w:top w:val="nil"/>
              <w:left w:val="nil"/>
              <w:bottom w:val="single" w:sz="4" w:space="0" w:color="auto"/>
              <w:right w:val="single" w:sz="4" w:space="0" w:color="auto"/>
            </w:tcBorders>
            <w:shd w:val="clear" w:color="auto" w:fill="auto"/>
            <w:noWrap/>
            <w:vAlign w:val="bottom"/>
            <w:hideMark/>
          </w:tcPr>
          <w:p w14:paraId="1028495A" w14:textId="77777777" w:rsidR="00C330AF" w:rsidRPr="00C330AF" w:rsidRDefault="00C330AF" w:rsidP="00C330AF">
            <w:pPr>
              <w:spacing w:before="0" w:after="0"/>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 </w:t>
            </w:r>
          </w:p>
        </w:tc>
        <w:tc>
          <w:tcPr>
            <w:tcW w:w="888" w:type="dxa"/>
            <w:tcBorders>
              <w:top w:val="nil"/>
              <w:left w:val="nil"/>
              <w:bottom w:val="single" w:sz="4" w:space="0" w:color="auto"/>
              <w:right w:val="single" w:sz="4" w:space="0" w:color="auto"/>
            </w:tcBorders>
            <w:shd w:val="clear" w:color="auto" w:fill="auto"/>
            <w:noWrap/>
            <w:vAlign w:val="bottom"/>
            <w:hideMark/>
          </w:tcPr>
          <w:p w14:paraId="7492AC40" w14:textId="77777777" w:rsidR="00C330AF" w:rsidRPr="00C330AF" w:rsidRDefault="00C330AF" w:rsidP="00C330AF">
            <w:pPr>
              <w:spacing w:before="0" w:after="0"/>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 </w:t>
            </w:r>
          </w:p>
        </w:tc>
        <w:tc>
          <w:tcPr>
            <w:tcW w:w="816" w:type="dxa"/>
            <w:tcBorders>
              <w:top w:val="nil"/>
              <w:left w:val="nil"/>
              <w:bottom w:val="single" w:sz="4" w:space="0" w:color="auto"/>
              <w:right w:val="single" w:sz="4" w:space="0" w:color="auto"/>
            </w:tcBorders>
            <w:shd w:val="clear" w:color="auto" w:fill="auto"/>
            <w:noWrap/>
            <w:vAlign w:val="bottom"/>
            <w:hideMark/>
          </w:tcPr>
          <w:p w14:paraId="39E71A0C" w14:textId="77777777" w:rsidR="00C330AF" w:rsidRPr="00C330AF" w:rsidRDefault="00C330AF" w:rsidP="00C330AF">
            <w:pPr>
              <w:spacing w:before="0" w:after="0"/>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 </w:t>
            </w:r>
          </w:p>
        </w:tc>
        <w:tc>
          <w:tcPr>
            <w:tcW w:w="888" w:type="dxa"/>
            <w:tcBorders>
              <w:top w:val="nil"/>
              <w:left w:val="nil"/>
              <w:bottom w:val="single" w:sz="4" w:space="0" w:color="auto"/>
              <w:right w:val="single" w:sz="4" w:space="0" w:color="auto"/>
            </w:tcBorders>
            <w:shd w:val="clear" w:color="auto" w:fill="auto"/>
            <w:noWrap/>
            <w:vAlign w:val="bottom"/>
            <w:hideMark/>
          </w:tcPr>
          <w:p w14:paraId="71DF0F81" w14:textId="77777777" w:rsidR="00C330AF" w:rsidRPr="00C330AF" w:rsidRDefault="00C330AF" w:rsidP="00C330AF">
            <w:pPr>
              <w:spacing w:before="0" w:after="0"/>
              <w:jc w:val="center"/>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 </w:t>
            </w:r>
          </w:p>
        </w:tc>
      </w:tr>
      <w:tr w:rsidR="00C330AF" w:rsidRPr="00C330AF" w14:paraId="15DA17A4" w14:textId="77777777" w:rsidTr="00C330AF">
        <w:trPr>
          <w:trHeight w:val="251"/>
        </w:trPr>
        <w:tc>
          <w:tcPr>
            <w:tcW w:w="907" w:type="dxa"/>
            <w:tcBorders>
              <w:top w:val="nil"/>
              <w:left w:val="single" w:sz="4" w:space="0" w:color="auto"/>
              <w:bottom w:val="single" w:sz="4" w:space="0" w:color="auto"/>
              <w:right w:val="single" w:sz="4" w:space="0" w:color="auto"/>
            </w:tcBorders>
            <w:shd w:val="clear" w:color="000000" w:fill="F2F2F2"/>
            <w:noWrap/>
            <w:vAlign w:val="center"/>
            <w:hideMark/>
          </w:tcPr>
          <w:p w14:paraId="080138C1"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del 80</w:t>
            </w:r>
          </w:p>
        </w:tc>
        <w:tc>
          <w:tcPr>
            <w:tcW w:w="3174" w:type="dxa"/>
            <w:tcBorders>
              <w:top w:val="nil"/>
              <w:left w:val="nil"/>
              <w:bottom w:val="single" w:sz="4" w:space="0" w:color="auto"/>
              <w:right w:val="single" w:sz="4" w:space="0" w:color="auto"/>
            </w:tcBorders>
            <w:shd w:val="clear" w:color="000000" w:fill="F2F2F2"/>
            <w:hideMark/>
          </w:tcPr>
          <w:p w14:paraId="31EAF4D1" w14:textId="77777777" w:rsidR="00C330AF" w:rsidRPr="00C330AF" w:rsidRDefault="00C330AF" w:rsidP="00C330AF">
            <w:pPr>
              <w:spacing w:before="0" w:after="0"/>
              <w:rPr>
                <w:rFonts w:ascii="Calibri" w:eastAsia="Times New Roman" w:hAnsi="Calibri" w:cs="Calibri"/>
                <w:b/>
                <w:bCs/>
                <w:color w:val="auto"/>
                <w:sz w:val="14"/>
                <w:szCs w:val="14"/>
                <w:lang w:eastAsia="sl-SI"/>
              </w:rPr>
            </w:pPr>
            <w:r w:rsidRPr="00C330AF">
              <w:rPr>
                <w:rFonts w:ascii="Calibri" w:eastAsia="Times New Roman" w:hAnsi="Calibri" w:cs="Calibri"/>
                <w:b/>
                <w:bCs/>
                <w:color w:val="auto"/>
                <w:sz w:val="14"/>
                <w:szCs w:val="14"/>
                <w:lang w:eastAsia="sl-SI"/>
              </w:rPr>
              <w:t>Davek od dohodka pravnih oseb</w:t>
            </w:r>
          </w:p>
        </w:tc>
        <w:tc>
          <w:tcPr>
            <w:tcW w:w="725" w:type="dxa"/>
            <w:tcBorders>
              <w:top w:val="nil"/>
              <w:left w:val="nil"/>
              <w:bottom w:val="single" w:sz="4" w:space="0" w:color="auto"/>
              <w:right w:val="single" w:sz="4" w:space="0" w:color="auto"/>
            </w:tcBorders>
            <w:shd w:val="clear" w:color="000000" w:fill="F2F2F2"/>
            <w:noWrap/>
            <w:vAlign w:val="center"/>
            <w:hideMark/>
          </w:tcPr>
          <w:p w14:paraId="1DBED251"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890</w:t>
            </w:r>
          </w:p>
        </w:tc>
        <w:tc>
          <w:tcPr>
            <w:tcW w:w="888" w:type="dxa"/>
            <w:tcBorders>
              <w:top w:val="nil"/>
              <w:left w:val="nil"/>
              <w:bottom w:val="single" w:sz="4" w:space="0" w:color="auto"/>
              <w:right w:val="single" w:sz="4" w:space="0" w:color="auto"/>
            </w:tcBorders>
            <w:shd w:val="clear" w:color="auto" w:fill="auto"/>
            <w:noWrap/>
            <w:vAlign w:val="bottom"/>
            <w:hideMark/>
          </w:tcPr>
          <w:p w14:paraId="3C971F7A" w14:textId="77777777" w:rsidR="00C330AF" w:rsidRPr="00C330AF" w:rsidRDefault="00C330AF" w:rsidP="00C330AF">
            <w:pPr>
              <w:spacing w:before="0" w:after="0"/>
              <w:jc w:val="right"/>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4.624</w:t>
            </w:r>
          </w:p>
        </w:tc>
        <w:tc>
          <w:tcPr>
            <w:tcW w:w="888" w:type="dxa"/>
            <w:tcBorders>
              <w:top w:val="nil"/>
              <w:left w:val="nil"/>
              <w:bottom w:val="single" w:sz="4" w:space="0" w:color="auto"/>
              <w:right w:val="single" w:sz="4" w:space="0" w:color="auto"/>
            </w:tcBorders>
            <w:shd w:val="clear" w:color="auto" w:fill="auto"/>
            <w:noWrap/>
            <w:vAlign w:val="bottom"/>
            <w:hideMark/>
          </w:tcPr>
          <w:p w14:paraId="0C9F720D" w14:textId="77777777" w:rsidR="00C330AF" w:rsidRPr="00C330AF" w:rsidRDefault="00C330AF" w:rsidP="00C330AF">
            <w:pPr>
              <w:spacing w:before="0" w:after="0"/>
              <w:jc w:val="right"/>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0</w:t>
            </w:r>
          </w:p>
        </w:tc>
        <w:tc>
          <w:tcPr>
            <w:tcW w:w="888" w:type="dxa"/>
            <w:tcBorders>
              <w:top w:val="nil"/>
              <w:left w:val="nil"/>
              <w:bottom w:val="single" w:sz="4" w:space="0" w:color="auto"/>
              <w:right w:val="single" w:sz="4" w:space="0" w:color="auto"/>
            </w:tcBorders>
            <w:shd w:val="clear" w:color="auto" w:fill="auto"/>
            <w:noWrap/>
            <w:vAlign w:val="bottom"/>
            <w:hideMark/>
          </w:tcPr>
          <w:p w14:paraId="5BE71152" w14:textId="77777777" w:rsidR="00C330AF" w:rsidRPr="00C330AF" w:rsidRDefault="00C330AF" w:rsidP="00C330AF">
            <w:pPr>
              <w:spacing w:before="0" w:after="0"/>
              <w:jc w:val="right"/>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5.020</w:t>
            </w:r>
          </w:p>
        </w:tc>
        <w:tc>
          <w:tcPr>
            <w:tcW w:w="816" w:type="dxa"/>
            <w:tcBorders>
              <w:top w:val="nil"/>
              <w:left w:val="nil"/>
              <w:bottom w:val="single" w:sz="4" w:space="0" w:color="auto"/>
              <w:right w:val="single" w:sz="4" w:space="0" w:color="auto"/>
            </w:tcBorders>
            <w:shd w:val="clear" w:color="auto" w:fill="auto"/>
            <w:noWrap/>
            <w:vAlign w:val="bottom"/>
            <w:hideMark/>
          </w:tcPr>
          <w:p w14:paraId="4A906442" w14:textId="77777777" w:rsidR="00C330AF" w:rsidRPr="00C330AF" w:rsidRDefault="00C330AF" w:rsidP="00C330AF">
            <w:pPr>
              <w:spacing w:before="0" w:after="0"/>
              <w:jc w:val="right"/>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0</w:t>
            </w:r>
          </w:p>
        </w:tc>
        <w:tc>
          <w:tcPr>
            <w:tcW w:w="888" w:type="dxa"/>
            <w:tcBorders>
              <w:top w:val="nil"/>
              <w:left w:val="nil"/>
              <w:bottom w:val="single" w:sz="4" w:space="0" w:color="auto"/>
              <w:right w:val="single" w:sz="4" w:space="0" w:color="auto"/>
            </w:tcBorders>
            <w:shd w:val="clear" w:color="auto" w:fill="auto"/>
            <w:noWrap/>
            <w:vAlign w:val="bottom"/>
            <w:hideMark/>
          </w:tcPr>
          <w:p w14:paraId="20632047" w14:textId="77777777" w:rsidR="00C330AF" w:rsidRPr="00C330AF" w:rsidRDefault="00C330AF" w:rsidP="00C330AF">
            <w:pPr>
              <w:spacing w:before="0" w:after="0"/>
              <w:jc w:val="center"/>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 </w:t>
            </w:r>
          </w:p>
        </w:tc>
      </w:tr>
      <w:tr w:rsidR="00C330AF" w:rsidRPr="00C330AF" w14:paraId="3311D6E6" w14:textId="77777777" w:rsidTr="00C330AF">
        <w:trPr>
          <w:trHeight w:val="503"/>
        </w:trPr>
        <w:tc>
          <w:tcPr>
            <w:tcW w:w="907" w:type="dxa"/>
            <w:tcBorders>
              <w:top w:val="nil"/>
              <w:left w:val="single" w:sz="4" w:space="0" w:color="auto"/>
              <w:bottom w:val="single" w:sz="4" w:space="0" w:color="auto"/>
              <w:right w:val="single" w:sz="4" w:space="0" w:color="auto"/>
            </w:tcBorders>
            <w:shd w:val="clear" w:color="000000" w:fill="F2F2F2"/>
            <w:noWrap/>
            <w:vAlign w:val="center"/>
            <w:hideMark/>
          </w:tcPr>
          <w:p w14:paraId="6AC9ABDE"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del 80</w:t>
            </w:r>
          </w:p>
        </w:tc>
        <w:tc>
          <w:tcPr>
            <w:tcW w:w="3174" w:type="dxa"/>
            <w:tcBorders>
              <w:top w:val="nil"/>
              <w:left w:val="nil"/>
              <w:bottom w:val="single" w:sz="4" w:space="0" w:color="auto"/>
              <w:right w:val="single" w:sz="4" w:space="0" w:color="auto"/>
            </w:tcBorders>
            <w:shd w:val="clear" w:color="000000" w:fill="F2F2F2"/>
            <w:hideMark/>
          </w:tcPr>
          <w:p w14:paraId="55D353D1" w14:textId="77777777" w:rsidR="00C330AF" w:rsidRPr="00C330AF" w:rsidRDefault="00C330AF" w:rsidP="00C330AF">
            <w:pPr>
              <w:spacing w:before="0" w:after="0"/>
              <w:rPr>
                <w:rFonts w:ascii="Calibri" w:eastAsia="Times New Roman" w:hAnsi="Calibri" w:cs="Calibri"/>
                <w:b/>
                <w:bCs/>
                <w:color w:val="auto"/>
                <w:sz w:val="14"/>
                <w:szCs w:val="14"/>
                <w:lang w:eastAsia="sl-SI"/>
              </w:rPr>
            </w:pPr>
            <w:r w:rsidRPr="00C330AF">
              <w:rPr>
                <w:rFonts w:ascii="Calibri" w:eastAsia="Times New Roman" w:hAnsi="Calibri" w:cs="Calibri"/>
                <w:b/>
                <w:bCs/>
                <w:color w:val="auto"/>
                <w:sz w:val="14"/>
                <w:szCs w:val="14"/>
                <w:lang w:eastAsia="sl-SI"/>
              </w:rPr>
              <w:t>Presežek prihodkov obračunskega obdobja z upoštevanjem davka od dohodka</w:t>
            </w:r>
            <w:r w:rsidRPr="00C330AF">
              <w:rPr>
                <w:rFonts w:ascii="Calibri" w:eastAsia="Times New Roman" w:hAnsi="Calibri" w:cs="Calibri"/>
                <w:b/>
                <w:bCs/>
                <w:color w:val="auto"/>
                <w:sz w:val="14"/>
                <w:szCs w:val="14"/>
                <w:lang w:eastAsia="sl-SI"/>
              </w:rPr>
              <w:br/>
              <w:t>(888-890)</w:t>
            </w:r>
          </w:p>
        </w:tc>
        <w:tc>
          <w:tcPr>
            <w:tcW w:w="725" w:type="dxa"/>
            <w:tcBorders>
              <w:top w:val="nil"/>
              <w:left w:val="nil"/>
              <w:bottom w:val="single" w:sz="4" w:space="0" w:color="auto"/>
              <w:right w:val="single" w:sz="4" w:space="0" w:color="auto"/>
            </w:tcBorders>
            <w:shd w:val="clear" w:color="000000" w:fill="F2F2F2"/>
            <w:noWrap/>
            <w:vAlign w:val="center"/>
            <w:hideMark/>
          </w:tcPr>
          <w:p w14:paraId="27434F9F"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891</w:t>
            </w:r>
          </w:p>
        </w:tc>
        <w:tc>
          <w:tcPr>
            <w:tcW w:w="888" w:type="dxa"/>
            <w:tcBorders>
              <w:top w:val="nil"/>
              <w:left w:val="nil"/>
              <w:bottom w:val="single" w:sz="4" w:space="0" w:color="auto"/>
              <w:right w:val="single" w:sz="4" w:space="0" w:color="auto"/>
            </w:tcBorders>
            <w:shd w:val="clear" w:color="auto" w:fill="auto"/>
            <w:noWrap/>
            <w:vAlign w:val="bottom"/>
            <w:hideMark/>
          </w:tcPr>
          <w:p w14:paraId="5C52404E" w14:textId="77777777" w:rsidR="00C330AF" w:rsidRPr="00C330AF" w:rsidRDefault="00C330AF" w:rsidP="00C330AF">
            <w:pPr>
              <w:spacing w:before="0" w:after="0"/>
              <w:jc w:val="right"/>
              <w:rPr>
                <w:rFonts w:ascii="Calibri" w:eastAsia="Times New Roman" w:hAnsi="Calibri" w:cs="Calibri"/>
                <w:b/>
                <w:bCs/>
                <w:color w:val="000000"/>
                <w:sz w:val="16"/>
                <w:szCs w:val="16"/>
                <w:lang w:eastAsia="sl-SI"/>
              </w:rPr>
            </w:pPr>
            <w:r w:rsidRPr="00C330AF">
              <w:rPr>
                <w:rFonts w:ascii="Calibri" w:eastAsia="Times New Roman" w:hAnsi="Calibri" w:cs="Calibri"/>
                <w:b/>
                <w:bCs/>
                <w:color w:val="000000"/>
                <w:sz w:val="16"/>
                <w:szCs w:val="16"/>
                <w:lang w:eastAsia="sl-SI"/>
              </w:rPr>
              <w:t>2.253</w:t>
            </w:r>
          </w:p>
        </w:tc>
        <w:tc>
          <w:tcPr>
            <w:tcW w:w="888" w:type="dxa"/>
            <w:tcBorders>
              <w:top w:val="nil"/>
              <w:left w:val="nil"/>
              <w:bottom w:val="single" w:sz="4" w:space="0" w:color="auto"/>
              <w:right w:val="single" w:sz="4" w:space="0" w:color="auto"/>
            </w:tcBorders>
            <w:shd w:val="clear" w:color="auto" w:fill="auto"/>
            <w:noWrap/>
            <w:vAlign w:val="bottom"/>
            <w:hideMark/>
          </w:tcPr>
          <w:p w14:paraId="5A79DD5B" w14:textId="77777777" w:rsidR="00C330AF" w:rsidRPr="00C330AF" w:rsidRDefault="00C330AF" w:rsidP="00C330AF">
            <w:pPr>
              <w:spacing w:before="0" w:after="0"/>
              <w:jc w:val="right"/>
              <w:rPr>
                <w:rFonts w:ascii="Calibri" w:eastAsia="Times New Roman" w:hAnsi="Calibri" w:cs="Calibri"/>
                <w:b/>
                <w:bCs/>
                <w:color w:val="000000"/>
                <w:sz w:val="16"/>
                <w:szCs w:val="16"/>
                <w:lang w:eastAsia="sl-SI"/>
              </w:rPr>
            </w:pPr>
            <w:r w:rsidRPr="00C330AF">
              <w:rPr>
                <w:rFonts w:ascii="Calibri" w:eastAsia="Times New Roman" w:hAnsi="Calibri" w:cs="Calibri"/>
                <w:b/>
                <w:bCs/>
                <w:color w:val="000000"/>
                <w:sz w:val="16"/>
                <w:szCs w:val="16"/>
                <w:lang w:eastAsia="sl-SI"/>
              </w:rPr>
              <w:t>0</w:t>
            </w:r>
          </w:p>
        </w:tc>
        <w:tc>
          <w:tcPr>
            <w:tcW w:w="888" w:type="dxa"/>
            <w:tcBorders>
              <w:top w:val="nil"/>
              <w:left w:val="nil"/>
              <w:bottom w:val="single" w:sz="4" w:space="0" w:color="auto"/>
              <w:right w:val="single" w:sz="4" w:space="0" w:color="auto"/>
            </w:tcBorders>
            <w:shd w:val="clear" w:color="auto" w:fill="auto"/>
            <w:noWrap/>
            <w:vAlign w:val="bottom"/>
            <w:hideMark/>
          </w:tcPr>
          <w:p w14:paraId="102DD0EA" w14:textId="77777777" w:rsidR="00C330AF" w:rsidRPr="00C330AF" w:rsidRDefault="00C330AF" w:rsidP="00C330AF">
            <w:pPr>
              <w:spacing w:before="0" w:after="0"/>
              <w:jc w:val="right"/>
              <w:rPr>
                <w:rFonts w:ascii="Calibri" w:eastAsia="Times New Roman" w:hAnsi="Calibri" w:cs="Calibri"/>
                <w:b/>
                <w:bCs/>
                <w:color w:val="000000"/>
                <w:sz w:val="16"/>
                <w:szCs w:val="16"/>
                <w:lang w:eastAsia="sl-SI"/>
              </w:rPr>
            </w:pPr>
            <w:r w:rsidRPr="00C330AF">
              <w:rPr>
                <w:rFonts w:ascii="Calibri" w:eastAsia="Times New Roman" w:hAnsi="Calibri" w:cs="Calibri"/>
                <w:b/>
                <w:bCs/>
                <w:color w:val="000000"/>
                <w:sz w:val="16"/>
                <w:szCs w:val="16"/>
                <w:lang w:eastAsia="sl-SI"/>
              </w:rPr>
              <w:t>8.429</w:t>
            </w:r>
          </w:p>
        </w:tc>
        <w:tc>
          <w:tcPr>
            <w:tcW w:w="816" w:type="dxa"/>
            <w:tcBorders>
              <w:top w:val="nil"/>
              <w:left w:val="nil"/>
              <w:bottom w:val="single" w:sz="4" w:space="0" w:color="auto"/>
              <w:right w:val="single" w:sz="4" w:space="0" w:color="auto"/>
            </w:tcBorders>
            <w:shd w:val="clear" w:color="auto" w:fill="auto"/>
            <w:noWrap/>
            <w:vAlign w:val="bottom"/>
            <w:hideMark/>
          </w:tcPr>
          <w:p w14:paraId="48B46737" w14:textId="77777777" w:rsidR="00C330AF" w:rsidRPr="00C330AF" w:rsidRDefault="00C330AF" w:rsidP="00C330AF">
            <w:pPr>
              <w:spacing w:before="0" w:after="0"/>
              <w:jc w:val="right"/>
              <w:rPr>
                <w:rFonts w:ascii="Calibri" w:eastAsia="Times New Roman" w:hAnsi="Calibri" w:cs="Calibri"/>
                <w:b/>
                <w:bCs/>
                <w:color w:val="000000"/>
                <w:sz w:val="16"/>
                <w:szCs w:val="16"/>
                <w:lang w:eastAsia="sl-SI"/>
              </w:rPr>
            </w:pPr>
            <w:r w:rsidRPr="00C330AF">
              <w:rPr>
                <w:rFonts w:ascii="Calibri" w:eastAsia="Times New Roman" w:hAnsi="Calibri" w:cs="Calibri"/>
                <w:b/>
                <w:bCs/>
                <w:color w:val="000000"/>
                <w:sz w:val="16"/>
                <w:szCs w:val="16"/>
                <w:lang w:eastAsia="sl-SI"/>
              </w:rPr>
              <w:t>0</w:t>
            </w:r>
          </w:p>
        </w:tc>
        <w:tc>
          <w:tcPr>
            <w:tcW w:w="888" w:type="dxa"/>
            <w:tcBorders>
              <w:top w:val="nil"/>
              <w:left w:val="nil"/>
              <w:bottom w:val="single" w:sz="4" w:space="0" w:color="auto"/>
              <w:right w:val="single" w:sz="4" w:space="0" w:color="auto"/>
            </w:tcBorders>
            <w:shd w:val="clear" w:color="auto" w:fill="auto"/>
            <w:noWrap/>
            <w:vAlign w:val="bottom"/>
            <w:hideMark/>
          </w:tcPr>
          <w:p w14:paraId="4BE88A63" w14:textId="77777777" w:rsidR="00C330AF" w:rsidRPr="00C330AF" w:rsidRDefault="00C330AF" w:rsidP="00C330AF">
            <w:pPr>
              <w:spacing w:before="0" w:after="0"/>
              <w:jc w:val="center"/>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 </w:t>
            </w:r>
          </w:p>
        </w:tc>
      </w:tr>
      <w:tr w:rsidR="00C330AF" w:rsidRPr="00C330AF" w14:paraId="75206696" w14:textId="77777777" w:rsidTr="00C330AF">
        <w:trPr>
          <w:trHeight w:val="503"/>
        </w:trPr>
        <w:tc>
          <w:tcPr>
            <w:tcW w:w="907" w:type="dxa"/>
            <w:tcBorders>
              <w:top w:val="nil"/>
              <w:left w:val="single" w:sz="4" w:space="0" w:color="auto"/>
              <w:bottom w:val="single" w:sz="4" w:space="0" w:color="auto"/>
              <w:right w:val="single" w:sz="4" w:space="0" w:color="auto"/>
            </w:tcBorders>
            <w:shd w:val="clear" w:color="000000" w:fill="F2F2F2"/>
            <w:noWrap/>
            <w:vAlign w:val="center"/>
            <w:hideMark/>
          </w:tcPr>
          <w:p w14:paraId="4E6E14B7"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del 80</w:t>
            </w:r>
          </w:p>
        </w:tc>
        <w:tc>
          <w:tcPr>
            <w:tcW w:w="3174" w:type="dxa"/>
            <w:tcBorders>
              <w:top w:val="nil"/>
              <w:left w:val="nil"/>
              <w:bottom w:val="single" w:sz="4" w:space="0" w:color="auto"/>
              <w:right w:val="single" w:sz="4" w:space="0" w:color="auto"/>
            </w:tcBorders>
            <w:shd w:val="clear" w:color="000000" w:fill="F2F2F2"/>
            <w:hideMark/>
          </w:tcPr>
          <w:p w14:paraId="701D7E2E" w14:textId="77777777" w:rsidR="00C330AF" w:rsidRPr="00C330AF" w:rsidRDefault="00C330AF" w:rsidP="00C330AF">
            <w:pPr>
              <w:spacing w:before="0" w:after="0"/>
              <w:rPr>
                <w:rFonts w:ascii="Calibri" w:eastAsia="Times New Roman" w:hAnsi="Calibri" w:cs="Calibri"/>
                <w:b/>
                <w:bCs/>
                <w:color w:val="auto"/>
                <w:sz w:val="14"/>
                <w:szCs w:val="14"/>
                <w:lang w:eastAsia="sl-SI"/>
              </w:rPr>
            </w:pPr>
            <w:r w:rsidRPr="00C330AF">
              <w:rPr>
                <w:rFonts w:ascii="Calibri" w:eastAsia="Times New Roman" w:hAnsi="Calibri" w:cs="Calibri"/>
                <w:b/>
                <w:bCs/>
                <w:color w:val="auto"/>
                <w:sz w:val="14"/>
                <w:szCs w:val="14"/>
                <w:lang w:eastAsia="sl-SI"/>
              </w:rPr>
              <w:t>Presežek odhodkov obračunskega obdobja z upoštevanjem davka od dohodka</w:t>
            </w:r>
            <w:r w:rsidRPr="00C330AF">
              <w:rPr>
                <w:rFonts w:ascii="Calibri" w:eastAsia="Times New Roman" w:hAnsi="Calibri" w:cs="Calibri"/>
                <w:b/>
                <w:bCs/>
                <w:color w:val="auto"/>
                <w:sz w:val="14"/>
                <w:szCs w:val="14"/>
                <w:lang w:eastAsia="sl-SI"/>
              </w:rPr>
              <w:br/>
              <w:t>(889+890) oz. (890-888)</w:t>
            </w:r>
          </w:p>
        </w:tc>
        <w:tc>
          <w:tcPr>
            <w:tcW w:w="725" w:type="dxa"/>
            <w:tcBorders>
              <w:top w:val="nil"/>
              <w:left w:val="nil"/>
              <w:bottom w:val="single" w:sz="4" w:space="0" w:color="auto"/>
              <w:right w:val="single" w:sz="4" w:space="0" w:color="auto"/>
            </w:tcBorders>
            <w:shd w:val="clear" w:color="000000" w:fill="F2F2F2"/>
            <w:noWrap/>
            <w:vAlign w:val="center"/>
            <w:hideMark/>
          </w:tcPr>
          <w:p w14:paraId="367E926A"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892</w:t>
            </w:r>
          </w:p>
        </w:tc>
        <w:tc>
          <w:tcPr>
            <w:tcW w:w="888" w:type="dxa"/>
            <w:tcBorders>
              <w:top w:val="nil"/>
              <w:left w:val="nil"/>
              <w:bottom w:val="single" w:sz="4" w:space="0" w:color="auto"/>
              <w:right w:val="single" w:sz="4" w:space="0" w:color="auto"/>
            </w:tcBorders>
            <w:shd w:val="clear" w:color="auto" w:fill="auto"/>
            <w:noWrap/>
            <w:vAlign w:val="bottom"/>
            <w:hideMark/>
          </w:tcPr>
          <w:p w14:paraId="30C3AEF8"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 </w:t>
            </w:r>
          </w:p>
        </w:tc>
        <w:tc>
          <w:tcPr>
            <w:tcW w:w="888" w:type="dxa"/>
            <w:tcBorders>
              <w:top w:val="nil"/>
              <w:left w:val="nil"/>
              <w:bottom w:val="single" w:sz="4" w:space="0" w:color="auto"/>
              <w:right w:val="single" w:sz="4" w:space="0" w:color="auto"/>
            </w:tcBorders>
            <w:shd w:val="clear" w:color="auto" w:fill="auto"/>
            <w:noWrap/>
            <w:vAlign w:val="bottom"/>
            <w:hideMark/>
          </w:tcPr>
          <w:p w14:paraId="5E1C3E5A"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 </w:t>
            </w:r>
          </w:p>
        </w:tc>
        <w:tc>
          <w:tcPr>
            <w:tcW w:w="888" w:type="dxa"/>
            <w:tcBorders>
              <w:top w:val="nil"/>
              <w:left w:val="nil"/>
              <w:bottom w:val="single" w:sz="4" w:space="0" w:color="auto"/>
              <w:right w:val="single" w:sz="4" w:space="0" w:color="auto"/>
            </w:tcBorders>
            <w:shd w:val="clear" w:color="auto" w:fill="auto"/>
            <w:noWrap/>
            <w:vAlign w:val="bottom"/>
            <w:hideMark/>
          </w:tcPr>
          <w:p w14:paraId="7C90EFDD"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 </w:t>
            </w:r>
          </w:p>
        </w:tc>
        <w:tc>
          <w:tcPr>
            <w:tcW w:w="816" w:type="dxa"/>
            <w:tcBorders>
              <w:top w:val="nil"/>
              <w:left w:val="nil"/>
              <w:bottom w:val="single" w:sz="4" w:space="0" w:color="auto"/>
              <w:right w:val="single" w:sz="4" w:space="0" w:color="auto"/>
            </w:tcBorders>
            <w:shd w:val="clear" w:color="auto" w:fill="auto"/>
            <w:noWrap/>
            <w:vAlign w:val="bottom"/>
            <w:hideMark/>
          </w:tcPr>
          <w:p w14:paraId="5F4EE413"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 </w:t>
            </w:r>
          </w:p>
        </w:tc>
        <w:tc>
          <w:tcPr>
            <w:tcW w:w="888" w:type="dxa"/>
            <w:tcBorders>
              <w:top w:val="nil"/>
              <w:left w:val="nil"/>
              <w:bottom w:val="single" w:sz="4" w:space="0" w:color="auto"/>
              <w:right w:val="single" w:sz="4" w:space="0" w:color="auto"/>
            </w:tcBorders>
            <w:shd w:val="clear" w:color="auto" w:fill="auto"/>
            <w:noWrap/>
            <w:vAlign w:val="bottom"/>
            <w:hideMark/>
          </w:tcPr>
          <w:p w14:paraId="7090913B" w14:textId="77777777" w:rsidR="00C330AF" w:rsidRPr="00C330AF" w:rsidRDefault="00C330AF" w:rsidP="00C330AF">
            <w:pPr>
              <w:spacing w:before="0" w:after="0"/>
              <w:jc w:val="center"/>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 </w:t>
            </w:r>
          </w:p>
        </w:tc>
      </w:tr>
      <w:tr w:rsidR="00C330AF" w:rsidRPr="00C330AF" w14:paraId="7193CE4C" w14:textId="77777777" w:rsidTr="00C330AF">
        <w:trPr>
          <w:trHeight w:val="335"/>
        </w:trPr>
        <w:tc>
          <w:tcPr>
            <w:tcW w:w="907" w:type="dxa"/>
            <w:tcBorders>
              <w:top w:val="nil"/>
              <w:left w:val="single" w:sz="4" w:space="0" w:color="auto"/>
              <w:bottom w:val="single" w:sz="4" w:space="0" w:color="auto"/>
              <w:right w:val="single" w:sz="4" w:space="0" w:color="auto"/>
            </w:tcBorders>
            <w:shd w:val="clear" w:color="000000" w:fill="F2F2F2"/>
            <w:noWrap/>
            <w:vAlign w:val="center"/>
            <w:hideMark/>
          </w:tcPr>
          <w:p w14:paraId="770C86E5"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 </w:t>
            </w:r>
          </w:p>
        </w:tc>
        <w:tc>
          <w:tcPr>
            <w:tcW w:w="3174" w:type="dxa"/>
            <w:tcBorders>
              <w:top w:val="nil"/>
              <w:left w:val="nil"/>
              <w:bottom w:val="single" w:sz="4" w:space="0" w:color="auto"/>
              <w:right w:val="single" w:sz="4" w:space="0" w:color="auto"/>
            </w:tcBorders>
            <w:shd w:val="clear" w:color="000000" w:fill="F2F2F2"/>
            <w:hideMark/>
          </w:tcPr>
          <w:p w14:paraId="369FE984" w14:textId="77777777" w:rsidR="00C330AF" w:rsidRPr="00C330AF" w:rsidRDefault="00C330AF" w:rsidP="00C330AF">
            <w:pPr>
              <w:spacing w:before="0" w:after="0"/>
              <w:rPr>
                <w:rFonts w:ascii="Calibri" w:eastAsia="Times New Roman" w:hAnsi="Calibri" w:cs="Calibri"/>
                <w:b/>
                <w:bCs/>
                <w:color w:val="auto"/>
                <w:sz w:val="14"/>
                <w:szCs w:val="14"/>
                <w:lang w:eastAsia="sl-SI"/>
              </w:rPr>
            </w:pPr>
            <w:r w:rsidRPr="00C330AF">
              <w:rPr>
                <w:rFonts w:ascii="Calibri" w:eastAsia="Times New Roman" w:hAnsi="Calibri" w:cs="Calibri"/>
                <w:b/>
                <w:bCs/>
                <w:color w:val="auto"/>
                <w:sz w:val="14"/>
                <w:szCs w:val="14"/>
                <w:lang w:eastAsia="sl-SI"/>
              </w:rPr>
              <w:t>Presežek prihodkov iz prejšnjih let, namenjen pokritju odhodkov obračunskega obdobja</w:t>
            </w:r>
          </w:p>
        </w:tc>
        <w:tc>
          <w:tcPr>
            <w:tcW w:w="725" w:type="dxa"/>
            <w:tcBorders>
              <w:top w:val="nil"/>
              <w:left w:val="nil"/>
              <w:bottom w:val="single" w:sz="4" w:space="0" w:color="auto"/>
              <w:right w:val="single" w:sz="4" w:space="0" w:color="auto"/>
            </w:tcBorders>
            <w:shd w:val="clear" w:color="000000" w:fill="F2F2F2"/>
            <w:noWrap/>
            <w:vAlign w:val="center"/>
            <w:hideMark/>
          </w:tcPr>
          <w:p w14:paraId="2FCE3D34"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893</w:t>
            </w:r>
          </w:p>
        </w:tc>
        <w:tc>
          <w:tcPr>
            <w:tcW w:w="888" w:type="dxa"/>
            <w:tcBorders>
              <w:top w:val="nil"/>
              <w:left w:val="nil"/>
              <w:bottom w:val="single" w:sz="4" w:space="0" w:color="auto"/>
              <w:right w:val="single" w:sz="4" w:space="0" w:color="auto"/>
            </w:tcBorders>
            <w:shd w:val="clear" w:color="auto" w:fill="auto"/>
            <w:noWrap/>
            <w:vAlign w:val="bottom"/>
            <w:hideMark/>
          </w:tcPr>
          <w:p w14:paraId="160EBBF9"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 </w:t>
            </w:r>
          </w:p>
        </w:tc>
        <w:tc>
          <w:tcPr>
            <w:tcW w:w="888" w:type="dxa"/>
            <w:tcBorders>
              <w:top w:val="nil"/>
              <w:left w:val="nil"/>
              <w:bottom w:val="single" w:sz="4" w:space="0" w:color="auto"/>
              <w:right w:val="single" w:sz="4" w:space="0" w:color="auto"/>
            </w:tcBorders>
            <w:shd w:val="clear" w:color="auto" w:fill="auto"/>
            <w:noWrap/>
            <w:vAlign w:val="bottom"/>
            <w:hideMark/>
          </w:tcPr>
          <w:p w14:paraId="4E4E0F41"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 </w:t>
            </w:r>
          </w:p>
        </w:tc>
        <w:tc>
          <w:tcPr>
            <w:tcW w:w="888" w:type="dxa"/>
            <w:tcBorders>
              <w:top w:val="nil"/>
              <w:left w:val="nil"/>
              <w:bottom w:val="single" w:sz="4" w:space="0" w:color="auto"/>
              <w:right w:val="single" w:sz="4" w:space="0" w:color="auto"/>
            </w:tcBorders>
            <w:shd w:val="clear" w:color="auto" w:fill="auto"/>
            <w:noWrap/>
            <w:vAlign w:val="bottom"/>
            <w:hideMark/>
          </w:tcPr>
          <w:p w14:paraId="23AC1B9D"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 </w:t>
            </w:r>
          </w:p>
        </w:tc>
        <w:tc>
          <w:tcPr>
            <w:tcW w:w="816" w:type="dxa"/>
            <w:tcBorders>
              <w:top w:val="nil"/>
              <w:left w:val="nil"/>
              <w:bottom w:val="single" w:sz="4" w:space="0" w:color="auto"/>
              <w:right w:val="single" w:sz="4" w:space="0" w:color="auto"/>
            </w:tcBorders>
            <w:shd w:val="clear" w:color="auto" w:fill="auto"/>
            <w:noWrap/>
            <w:vAlign w:val="bottom"/>
            <w:hideMark/>
          </w:tcPr>
          <w:p w14:paraId="1CAC1833"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 </w:t>
            </w:r>
          </w:p>
        </w:tc>
        <w:tc>
          <w:tcPr>
            <w:tcW w:w="888" w:type="dxa"/>
            <w:tcBorders>
              <w:top w:val="nil"/>
              <w:left w:val="nil"/>
              <w:bottom w:val="single" w:sz="4" w:space="0" w:color="auto"/>
              <w:right w:val="single" w:sz="4" w:space="0" w:color="auto"/>
            </w:tcBorders>
            <w:shd w:val="clear" w:color="auto" w:fill="auto"/>
            <w:noWrap/>
            <w:vAlign w:val="bottom"/>
            <w:hideMark/>
          </w:tcPr>
          <w:p w14:paraId="11291EEB" w14:textId="77777777" w:rsidR="00C330AF" w:rsidRPr="00C330AF" w:rsidRDefault="00C330AF" w:rsidP="00C330AF">
            <w:pPr>
              <w:spacing w:before="0" w:after="0"/>
              <w:jc w:val="center"/>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 </w:t>
            </w:r>
          </w:p>
        </w:tc>
      </w:tr>
      <w:tr w:rsidR="00C330AF" w:rsidRPr="00C330AF" w14:paraId="7F77484D" w14:textId="77777777" w:rsidTr="00C330AF">
        <w:trPr>
          <w:trHeight w:val="335"/>
        </w:trPr>
        <w:tc>
          <w:tcPr>
            <w:tcW w:w="907" w:type="dxa"/>
            <w:tcBorders>
              <w:top w:val="nil"/>
              <w:left w:val="single" w:sz="4" w:space="0" w:color="auto"/>
              <w:bottom w:val="single" w:sz="4" w:space="0" w:color="auto"/>
              <w:right w:val="single" w:sz="4" w:space="0" w:color="auto"/>
            </w:tcBorders>
            <w:shd w:val="clear" w:color="000000" w:fill="F2F2F2"/>
            <w:noWrap/>
            <w:vAlign w:val="center"/>
            <w:hideMark/>
          </w:tcPr>
          <w:p w14:paraId="4E5E2AE7"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 </w:t>
            </w:r>
          </w:p>
        </w:tc>
        <w:tc>
          <w:tcPr>
            <w:tcW w:w="3174" w:type="dxa"/>
            <w:tcBorders>
              <w:top w:val="nil"/>
              <w:left w:val="nil"/>
              <w:bottom w:val="single" w:sz="4" w:space="0" w:color="auto"/>
              <w:right w:val="single" w:sz="4" w:space="0" w:color="auto"/>
            </w:tcBorders>
            <w:shd w:val="clear" w:color="000000" w:fill="F2F2F2"/>
            <w:hideMark/>
          </w:tcPr>
          <w:p w14:paraId="0DA0ABF9" w14:textId="77777777" w:rsidR="00C330AF" w:rsidRPr="00C330AF" w:rsidRDefault="00C330AF" w:rsidP="00C330AF">
            <w:pPr>
              <w:spacing w:before="0" w:after="0"/>
              <w:rPr>
                <w:rFonts w:ascii="Calibri" w:eastAsia="Times New Roman" w:hAnsi="Calibri" w:cs="Calibri"/>
                <w:b/>
                <w:bCs/>
                <w:color w:val="auto"/>
                <w:sz w:val="14"/>
                <w:szCs w:val="14"/>
                <w:lang w:eastAsia="sl-SI"/>
              </w:rPr>
            </w:pPr>
            <w:r w:rsidRPr="00C330AF">
              <w:rPr>
                <w:rFonts w:ascii="Calibri" w:eastAsia="Times New Roman" w:hAnsi="Calibri" w:cs="Calibri"/>
                <w:b/>
                <w:bCs/>
                <w:color w:val="auto"/>
                <w:sz w:val="14"/>
                <w:szCs w:val="14"/>
                <w:lang w:eastAsia="sl-SI"/>
              </w:rPr>
              <w:t>Povprečno število zaposlenih na podlagi delovnih ur v obračunskem obdobju (celo število)</w:t>
            </w:r>
          </w:p>
        </w:tc>
        <w:tc>
          <w:tcPr>
            <w:tcW w:w="725" w:type="dxa"/>
            <w:tcBorders>
              <w:top w:val="nil"/>
              <w:left w:val="nil"/>
              <w:bottom w:val="single" w:sz="4" w:space="0" w:color="auto"/>
              <w:right w:val="single" w:sz="4" w:space="0" w:color="auto"/>
            </w:tcBorders>
            <w:shd w:val="clear" w:color="000000" w:fill="F2F2F2"/>
            <w:noWrap/>
            <w:vAlign w:val="center"/>
            <w:hideMark/>
          </w:tcPr>
          <w:p w14:paraId="67F230F1"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894</w:t>
            </w:r>
          </w:p>
        </w:tc>
        <w:tc>
          <w:tcPr>
            <w:tcW w:w="888" w:type="dxa"/>
            <w:tcBorders>
              <w:top w:val="nil"/>
              <w:left w:val="nil"/>
              <w:bottom w:val="single" w:sz="4" w:space="0" w:color="auto"/>
              <w:right w:val="single" w:sz="4" w:space="0" w:color="auto"/>
            </w:tcBorders>
            <w:shd w:val="clear" w:color="auto" w:fill="auto"/>
            <w:noWrap/>
            <w:vAlign w:val="bottom"/>
            <w:hideMark/>
          </w:tcPr>
          <w:p w14:paraId="514C8450" w14:textId="77777777" w:rsidR="00C330AF" w:rsidRPr="00C330AF" w:rsidRDefault="00C330AF" w:rsidP="00C330AF">
            <w:pPr>
              <w:spacing w:before="0" w:after="0"/>
              <w:jc w:val="right"/>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50</w:t>
            </w:r>
          </w:p>
        </w:tc>
        <w:tc>
          <w:tcPr>
            <w:tcW w:w="888" w:type="dxa"/>
            <w:tcBorders>
              <w:top w:val="nil"/>
              <w:left w:val="nil"/>
              <w:bottom w:val="single" w:sz="4" w:space="0" w:color="auto"/>
              <w:right w:val="single" w:sz="4" w:space="0" w:color="auto"/>
            </w:tcBorders>
            <w:shd w:val="clear" w:color="auto" w:fill="auto"/>
            <w:noWrap/>
            <w:vAlign w:val="bottom"/>
            <w:hideMark/>
          </w:tcPr>
          <w:p w14:paraId="7F7CC714" w14:textId="77777777" w:rsidR="00C330AF" w:rsidRPr="00C330AF" w:rsidRDefault="00C330AF" w:rsidP="00C330AF">
            <w:pPr>
              <w:spacing w:before="0" w:after="0"/>
              <w:jc w:val="right"/>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50</w:t>
            </w:r>
          </w:p>
        </w:tc>
        <w:tc>
          <w:tcPr>
            <w:tcW w:w="888" w:type="dxa"/>
            <w:tcBorders>
              <w:top w:val="nil"/>
              <w:left w:val="nil"/>
              <w:bottom w:val="single" w:sz="4" w:space="0" w:color="auto"/>
              <w:right w:val="single" w:sz="4" w:space="0" w:color="auto"/>
            </w:tcBorders>
            <w:shd w:val="clear" w:color="auto" w:fill="auto"/>
            <w:noWrap/>
            <w:vAlign w:val="bottom"/>
            <w:hideMark/>
          </w:tcPr>
          <w:p w14:paraId="70EE382F" w14:textId="77777777" w:rsidR="00C330AF" w:rsidRPr="00C330AF" w:rsidRDefault="00C330AF" w:rsidP="00C330AF">
            <w:pPr>
              <w:spacing w:before="0" w:after="0"/>
              <w:jc w:val="right"/>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47</w:t>
            </w:r>
          </w:p>
        </w:tc>
        <w:tc>
          <w:tcPr>
            <w:tcW w:w="816" w:type="dxa"/>
            <w:tcBorders>
              <w:top w:val="nil"/>
              <w:left w:val="nil"/>
              <w:bottom w:val="single" w:sz="4" w:space="0" w:color="auto"/>
              <w:right w:val="single" w:sz="4" w:space="0" w:color="auto"/>
            </w:tcBorders>
            <w:shd w:val="clear" w:color="auto" w:fill="auto"/>
            <w:noWrap/>
            <w:vAlign w:val="bottom"/>
            <w:hideMark/>
          </w:tcPr>
          <w:p w14:paraId="7DEE4EE5" w14:textId="77777777" w:rsidR="00C330AF" w:rsidRPr="00C330AF" w:rsidRDefault="00C330AF" w:rsidP="00C330AF">
            <w:pPr>
              <w:spacing w:before="0" w:after="0"/>
              <w:jc w:val="right"/>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49</w:t>
            </w:r>
          </w:p>
        </w:tc>
        <w:tc>
          <w:tcPr>
            <w:tcW w:w="888" w:type="dxa"/>
            <w:tcBorders>
              <w:top w:val="nil"/>
              <w:left w:val="nil"/>
              <w:bottom w:val="single" w:sz="4" w:space="0" w:color="auto"/>
              <w:right w:val="single" w:sz="4" w:space="0" w:color="auto"/>
            </w:tcBorders>
            <w:shd w:val="clear" w:color="auto" w:fill="auto"/>
            <w:noWrap/>
            <w:vAlign w:val="bottom"/>
            <w:hideMark/>
          </w:tcPr>
          <w:p w14:paraId="3A558FB8" w14:textId="77777777" w:rsidR="00C330AF" w:rsidRPr="00C330AF" w:rsidRDefault="00C330AF" w:rsidP="00C330AF">
            <w:pPr>
              <w:spacing w:before="0" w:after="0"/>
              <w:jc w:val="center"/>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 </w:t>
            </w:r>
          </w:p>
        </w:tc>
      </w:tr>
      <w:tr w:rsidR="00C330AF" w:rsidRPr="00C330AF" w14:paraId="1607A075" w14:textId="77777777" w:rsidTr="00C330AF">
        <w:trPr>
          <w:trHeight w:val="251"/>
        </w:trPr>
        <w:tc>
          <w:tcPr>
            <w:tcW w:w="907" w:type="dxa"/>
            <w:tcBorders>
              <w:top w:val="nil"/>
              <w:left w:val="single" w:sz="4" w:space="0" w:color="auto"/>
              <w:bottom w:val="single" w:sz="4" w:space="0" w:color="auto"/>
              <w:right w:val="single" w:sz="4" w:space="0" w:color="auto"/>
            </w:tcBorders>
            <w:shd w:val="clear" w:color="000000" w:fill="F2F2F2"/>
            <w:noWrap/>
            <w:vAlign w:val="center"/>
            <w:hideMark/>
          </w:tcPr>
          <w:p w14:paraId="1E1DB699"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 </w:t>
            </w:r>
          </w:p>
        </w:tc>
        <w:tc>
          <w:tcPr>
            <w:tcW w:w="3174" w:type="dxa"/>
            <w:tcBorders>
              <w:top w:val="nil"/>
              <w:left w:val="nil"/>
              <w:bottom w:val="single" w:sz="4" w:space="0" w:color="auto"/>
              <w:right w:val="single" w:sz="4" w:space="0" w:color="auto"/>
            </w:tcBorders>
            <w:shd w:val="clear" w:color="000000" w:fill="F2F2F2"/>
            <w:hideMark/>
          </w:tcPr>
          <w:p w14:paraId="74F2D289" w14:textId="77777777" w:rsidR="00C330AF" w:rsidRPr="00C330AF" w:rsidRDefault="00C330AF" w:rsidP="00C330AF">
            <w:pPr>
              <w:spacing w:before="0" w:after="0"/>
              <w:rPr>
                <w:rFonts w:ascii="Calibri" w:eastAsia="Times New Roman" w:hAnsi="Calibri" w:cs="Calibri"/>
                <w:b/>
                <w:bCs/>
                <w:color w:val="auto"/>
                <w:sz w:val="14"/>
                <w:szCs w:val="14"/>
                <w:lang w:eastAsia="sl-SI"/>
              </w:rPr>
            </w:pPr>
            <w:r w:rsidRPr="00C330AF">
              <w:rPr>
                <w:rFonts w:ascii="Calibri" w:eastAsia="Times New Roman" w:hAnsi="Calibri" w:cs="Calibri"/>
                <w:b/>
                <w:bCs/>
                <w:color w:val="auto"/>
                <w:sz w:val="14"/>
                <w:szCs w:val="14"/>
                <w:lang w:eastAsia="sl-SI"/>
              </w:rPr>
              <w:t>Število mesecev poslovanja</w:t>
            </w:r>
          </w:p>
        </w:tc>
        <w:tc>
          <w:tcPr>
            <w:tcW w:w="725" w:type="dxa"/>
            <w:tcBorders>
              <w:top w:val="nil"/>
              <w:left w:val="nil"/>
              <w:bottom w:val="single" w:sz="4" w:space="0" w:color="auto"/>
              <w:right w:val="single" w:sz="4" w:space="0" w:color="auto"/>
            </w:tcBorders>
            <w:shd w:val="clear" w:color="000000" w:fill="F2F2F2"/>
            <w:noWrap/>
            <w:vAlign w:val="center"/>
            <w:hideMark/>
          </w:tcPr>
          <w:p w14:paraId="2283D280" w14:textId="77777777" w:rsidR="00C330AF" w:rsidRPr="00C330AF" w:rsidRDefault="00C330AF" w:rsidP="00C330AF">
            <w:pPr>
              <w:spacing w:before="0" w:after="0"/>
              <w:jc w:val="center"/>
              <w:rPr>
                <w:rFonts w:ascii="Calibri" w:eastAsia="Times New Roman" w:hAnsi="Calibri" w:cs="Calibri"/>
                <w:color w:val="auto"/>
                <w:sz w:val="16"/>
                <w:szCs w:val="16"/>
                <w:lang w:eastAsia="sl-SI"/>
              </w:rPr>
            </w:pPr>
            <w:r w:rsidRPr="00C330AF">
              <w:rPr>
                <w:rFonts w:ascii="Calibri" w:eastAsia="Times New Roman" w:hAnsi="Calibri" w:cs="Calibri"/>
                <w:color w:val="auto"/>
                <w:sz w:val="16"/>
                <w:szCs w:val="16"/>
                <w:lang w:eastAsia="sl-SI"/>
              </w:rPr>
              <w:t>895</w:t>
            </w:r>
          </w:p>
        </w:tc>
        <w:tc>
          <w:tcPr>
            <w:tcW w:w="888" w:type="dxa"/>
            <w:tcBorders>
              <w:top w:val="nil"/>
              <w:left w:val="nil"/>
              <w:bottom w:val="single" w:sz="4" w:space="0" w:color="auto"/>
              <w:right w:val="single" w:sz="4" w:space="0" w:color="auto"/>
            </w:tcBorders>
            <w:shd w:val="clear" w:color="auto" w:fill="auto"/>
            <w:noWrap/>
            <w:vAlign w:val="bottom"/>
            <w:hideMark/>
          </w:tcPr>
          <w:p w14:paraId="362F2E60" w14:textId="77777777" w:rsidR="00C330AF" w:rsidRPr="00C330AF" w:rsidRDefault="00C330AF" w:rsidP="00C330AF">
            <w:pPr>
              <w:spacing w:before="0" w:after="0"/>
              <w:jc w:val="right"/>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12</w:t>
            </w:r>
          </w:p>
        </w:tc>
        <w:tc>
          <w:tcPr>
            <w:tcW w:w="888" w:type="dxa"/>
            <w:tcBorders>
              <w:top w:val="nil"/>
              <w:left w:val="nil"/>
              <w:bottom w:val="single" w:sz="4" w:space="0" w:color="auto"/>
              <w:right w:val="single" w:sz="4" w:space="0" w:color="auto"/>
            </w:tcBorders>
            <w:shd w:val="clear" w:color="auto" w:fill="auto"/>
            <w:noWrap/>
            <w:vAlign w:val="bottom"/>
            <w:hideMark/>
          </w:tcPr>
          <w:p w14:paraId="4B12E35A" w14:textId="77777777" w:rsidR="00C330AF" w:rsidRPr="00C330AF" w:rsidRDefault="00C330AF" w:rsidP="00C330AF">
            <w:pPr>
              <w:spacing w:before="0" w:after="0"/>
              <w:jc w:val="right"/>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12</w:t>
            </w:r>
          </w:p>
        </w:tc>
        <w:tc>
          <w:tcPr>
            <w:tcW w:w="888" w:type="dxa"/>
            <w:tcBorders>
              <w:top w:val="nil"/>
              <w:left w:val="nil"/>
              <w:bottom w:val="single" w:sz="4" w:space="0" w:color="auto"/>
              <w:right w:val="single" w:sz="4" w:space="0" w:color="auto"/>
            </w:tcBorders>
            <w:shd w:val="clear" w:color="auto" w:fill="auto"/>
            <w:noWrap/>
            <w:vAlign w:val="bottom"/>
            <w:hideMark/>
          </w:tcPr>
          <w:p w14:paraId="2EA8E2AA" w14:textId="77777777" w:rsidR="00C330AF" w:rsidRPr="00C330AF" w:rsidRDefault="00C330AF" w:rsidP="00C330AF">
            <w:pPr>
              <w:spacing w:before="0" w:after="0"/>
              <w:jc w:val="right"/>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12</w:t>
            </w:r>
          </w:p>
        </w:tc>
        <w:tc>
          <w:tcPr>
            <w:tcW w:w="816" w:type="dxa"/>
            <w:tcBorders>
              <w:top w:val="nil"/>
              <w:left w:val="nil"/>
              <w:bottom w:val="single" w:sz="4" w:space="0" w:color="auto"/>
              <w:right w:val="single" w:sz="4" w:space="0" w:color="auto"/>
            </w:tcBorders>
            <w:shd w:val="clear" w:color="auto" w:fill="auto"/>
            <w:noWrap/>
            <w:vAlign w:val="bottom"/>
            <w:hideMark/>
          </w:tcPr>
          <w:p w14:paraId="200C6DF9" w14:textId="77777777" w:rsidR="00C330AF" w:rsidRPr="00C330AF" w:rsidRDefault="00C330AF" w:rsidP="00C330AF">
            <w:pPr>
              <w:spacing w:before="0" w:after="0"/>
              <w:jc w:val="right"/>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12</w:t>
            </w:r>
          </w:p>
        </w:tc>
        <w:tc>
          <w:tcPr>
            <w:tcW w:w="888" w:type="dxa"/>
            <w:tcBorders>
              <w:top w:val="nil"/>
              <w:left w:val="nil"/>
              <w:bottom w:val="single" w:sz="4" w:space="0" w:color="auto"/>
              <w:right w:val="single" w:sz="4" w:space="0" w:color="auto"/>
            </w:tcBorders>
            <w:shd w:val="clear" w:color="auto" w:fill="auto"/>
            <w:noWrap/>
            <w:vAlign w:val="bottom"/>
            <w:hideMark/>
          </w:tcPr>
          <w:p w14:paraId="17E3B79C" w14:textId="77777777" w:rsidR="00C330AF" w:rsidRPr="00C330AF" w:rsidRDefault="00C330AF" w:rsidP="00C330AF">
            <w:pPr>
              <w:spacing w:before="0" w:after="0"/>
              <w:jc w:val="center"/>
              <w:rPr>
                <w:rFonts w:ascii="Calibri" w:eastAsia="Times New Roman" w:hAnsi="Calibri" w:cs="Calibri"/>
                <w:b/>
                <w:bCs/>
                <w:color w:val="auto"/>
                <w:sz w:val="16"/>
                <w:szCs w:val="16"/>
                <w:lang w:eastAsia="sl-SI"/>
              </w:rPr>
            </w:pPr>
            <w:r w:rsidRPr="00C330AF">
              <w:rPr>
                <w:rFonts w:ascii="Calibri" w:eastAsia="Times New Roman" w:hAnsi="Calibri" w:cs="Calibri"/>
                <w:b/>
                <w:bCs/>
                <w:color w:val="auto"/>
                <w:sz w:val="16"/>
                <w:szCs w:val="16"/>
                <w:lang w:eastAsia="sl-SI"/>
              </w:rPr>
              <w:t> </w:t>
            </w:r>
          </w:p>
        </w:tc>
      </w:tr>
    </w:tbl>
    <w:p w14:paraId="4667BE22" w14:textId="27E5BC8A" w:rsidR="005248B8" w:rsidRPr="005248B8" w:rsidRDefault="007B6100" w:rsidP="00F40361">
      <w:pPr>
        <w:pStyle w:val="IHPSNapisPreglednica"/>
      </w:pPr>
      <w:bookmarkStart w:id="210" w:name="_Toc129180179"/>
      <w:bookmarkStart w:id="211" w:name="_Toc164679227"/>
      <w:r w:rsidRPr="007B6100">
        <w:t xml:space="preserve">Preglednica </w:t>
      </w:r>
      <w:r w:rsidR="005E2777">
        <w:rPr>
          <w:noProof/>
        </w:rPr>
        <w:fldChar w:fldCharType="begin"/>
      </w:r>
      <w:r w:rsidR="005E2777">
        <w:rPr>
          <w:noProof/>
        </w:rPr>
        <w:instrText xml:space="preserve"> SEQ Preglednica \* ARABIC </w:instrText>
      </w:r>
      <w:r w:rsidR="005E2777">
        <w:rPr>
          <w:noProof/>
        </w:rPr>
        <w:fldChar w:fldCharType="separate"/>
      </w:r>
      <w:r w:rsidR="00CA346B">
        <w:rPr>
          <w:noProof/>
        </w:rPr>
        <w:t>12</w:t>
      </w:r>
      <w:r w:rsidR="005E2777">
        <w:rPr>
          <w:noProof/>
        </w:rPr>
        <w:fldChar w:fldCharType="end"/>
      </w:r>
      <w:r w:rsidRPr="007B6100">
        <w:t>: Predvideni prihodki in odhodki določenih uporabnikov po vrstah dejavnosti (od 1. januarja do 31. decembra 202</w:t>
      </w:r>
      <w:r w:rsidR="00FB117B">
        <w:t>4</w:t>
      </w:r>
      <w:r w:rsidRPr="007B6100">
        <w:t>)</w:t>
      </w:r>
      <w:bookmarkEnd w:id="210"/>
      <w:r w:rsidRPr="007B6100">
        <w:t xml:space="preserve"> (v EUR brez centov)</w:t>
      </w:r>
      <w:bookmarkEnd w:id="211"/>
    </w:p>
    <w:tbl>
      <w:tblPr>
        <w:tblW w:w="9623" w:type="dxa"/>
        <w:tblCellMar>
          <w:left w:w="70" w:type="dxa"/>
          <w:right w:w="70" w:type="dxa"/>
        </w:tblCellMar>
        <w:tblLook w:val="04A0" w:firstRow="1" w:lastRow="0" w:firstColumn="1" w:lastColumn="0" w:noHBand="0" w:noVBand="1"/>
      </w:tblPr>
      <w:tblGrid>
        <w:gridCol w:w="736"/>
        <w:gridCol w:w="2139"/>
        <w:gridCol w:w="511"/>
        <w:gridCol w:w="644"/>
        <w:gridCol w:w="645"/>
        <w:gridCol w:w="644"/>
        <w:gridCol w:w="597"/>
        <w:gridCol w:w="644"/>
        <w:gridCol w:w="645"/>
        <w:gridCol w:w="644"/>
        <w:gridCol w:w="597"/>
        <w:gridCol w:w="578"/>
        <w:gridCol w:w="599"/>
      </w:tblGrid>
      <w:tr w:rsidR="005248B8" w:rsidRPr="005248B8" w14:paraId="27842881" w14:textId="77777777" w:rsidTr="008E6117">
        <w:trPr>
          <w:trHeight w:val="178"/>
        </w:trPr>
        <w:tc>
          <w:tcPr>
            <w:tcW w:w="736" w:type="dxa"/>
            <w:vMerge w:val="restart"/>
            <w:tcBorders>
              <w:top w:val="single" w:sz="8" w:space="0" w:color="auto"/>
              <w:left w:val="single" w:sz="8" w:space="0" w:color="auto"/>
              <w:bottom w:val="single" w:sz="8" w:space="0" w:color="000000"/>
              <w:right w:val="single" w:sz="4" w:space="0" w:color="auto"/>
            </w:tcBorders>
            <w:shd w:val="clear" w:color="000000" w:fill="D9D9D9"/>
            <w:vAlign w:val="center"/>
            <w:hideMark/>
          </w:tcPr>
          <w:p w14:paraId="2B462158"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ČLENITEV PODSKUPIN KONTOV</w:t>
            </w:r>
          </w:p>
        </w:tc>
        <w:tc>
          <w:tcPr>
            <w:tcW w:w="2139" w:type="dxa"/>
            <w:tcBorders>
              <w:top w:val="single" w:sz="8" w:space="0" w:color="auto"/>
              <w:left w:val="nil"/>
              <w:bottom w:val="nil"/>
              <w:right w:val="nil"/>
            </w:tcBorders>
            <w:shd w:val="clear" w:color="000000" w:fill="D9D9D9"/>
            <w:noWrap/>
            <w:vAlign w:val="center"/>
            <w:hideMark/>
          </w:tcPr>
          <w:p w14:paraId="3C79F414"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 </w:t>
            </w:r>
          </w:p>
        </w:tc>
        <w:tc>
          <w:tcPr>
            <w:tcW w:w="511" w:type="dxa"/>
            <w:vMerge w:val="restart"/>
            <w:tcBorders>
              <w:top w:val="single" w:sz="8" w:space="0" w:color="auto"/>
              <w:left w:val="single" w:sz="4" w:space="0" w:color="auto"/>
              <w:bottom w:val="single" w:sz="8" w:space="0" w:color="000000"/>
              <w:right w:val="nil"/>
            </w:tcBorders>
            <w:shd w:val="clear" w:color="000000" w:fill="D9D9D9"/>
            <w:vAlign w:val="center"/>
            <w:hideMark/>
          </w:tcPr>
          <w:p w14:paraId="2D956534"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Oznaka za AOP</w:t>
            </w:r>
          </w:p>
        </w:tc>
        <w:tc>
          <w:tcPr>
            <w:tcW w:w="1289" w:type="dxa"/>
            <w:gridSpan w:val="2"/>
            <w:vMerge w:val="restart"/>
            <w:tcBorders>
              <w:top w:val="single" w:sz="8" w:space="0" w:color="auto"/>
              <w:left w:val="single" w:sz="4" w:space="0" w:color="auto"/>
              <w:bottom w:val="single" w:sz="4" w:space="0" w:color="000000"/>
              <w:right w:val="single" w:sz="4" w:space="0" w:color="000000"/>
            </w:tcBorders>
            <w:shd w:val="clear" w:color="000000" w:fill="D9D9D9"/>
            <w:noWrap/>
            <w:vAlign w:val="center"/>
            <w:hideMark/>
          </w:tcPr>
          <w:p w14:paraId="57584FBC"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Leto 2022</w:t>
            </w:r>
          </w:p>
        </w:tc>
        <w:tc>
          <w:tcPr>
            <w:tcW w:w="1241" w:type="dxa"/>
            <w:gridSpan w:val="2"/>
            <w:vMerge w:val="restart"/>
            <w:tcBorders>
              <w:top w:val="single" w:sz="8" w:space="0" w:color="auto"/>
              <w:left w:val="single" w:sz="4" w:space="0" w:color="auto"/>
              <w:bottom w:val="single" w:sz="4" w:space="0" w:color="000000"/>
              <w:right w:val="single" w:sz="4" w:space="0" w:color="000000"/>
            </w:tcBorders>
            <w:shd w:val="clear" w:color="000000" w:fill="D9D9D9"/>
            <w:noWrap/>
            <w:vAlign w:val="center"/>
            <w:hideMark/>
          </w:tcPr>
          <w:p w14:paraId="71F7C2F3"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Plan 2023</w:t>
            </w:r>
          </w:p>
        </w:tc>
        <w:tc>
          <w:tcPr>
            <w:tcW w:w="1289" w:type="dxa"/>
            <w:gridSpan w:val="2"/>
            <w:vMerge w:val="restart"/>
            <w:tcBorders>
              <w:top w:val="single" w:sz="8" w:space="0" w:color="auto"/>
              <w:left w:val="single" w:sz="4" w:space="0" w:color="auto"/>
              <w:bottom w:val="single" w:sz="4" w:space="0" w:color="000000"/>
              <w:right w:val="single" w:sz="4" w:space="0" w:color="000000"/>
            </w:tcBorders>
            <w:shd w:val="clear" w:color="000000" w:fill="D9D9D9"/>
            <w:noWrap/>
            <w:vAlign w:val="center"/>
            <w:hideMark/>
          </w:tcPr>
          <w:p w14:paraId="48FED472"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Realizacija 2023</w:t>
            </w:r>
          </w:p>
        </w:tc>
        <w:tc>
          <w:tcPr>
            <w:tcW w:w="1241" w:type="dxa"/>
            <w:gridSpan w:val="2"/>
            <w:vMerge w:val="restart"/>
            <w:tcBorders>
              <w:top w:val="single" w:sz="8" w:space="0" w:color="auto"/>
              <w:left w:val="single" w:sz="4" w:space="0" w:color="auto"/>
              <w:bottom w:val="single" w:sz="4" w:space="0" w:color="000000"/>
              <w:right w:val="single" w:sz="4" w:space="0" w:color="000000"/>
            </w:tcBorders>
            <w:shd w:val="clear" w:color="000000" w:fill="D9D9D9"/>
            <w:noWrap/>
            <w:vAlign w:val="center"/>
            <w:hideMark/>
          </w:tcPr>
          <w:p w14:paraId="7328F01A"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Plan 2024</w:t>
            </w:r>
          </w:p>
        </w:tc>
        <w:tc>
          <w:tcPr>
            <w:tcW w:w="1177" w:type="dxa"/>
            <w:gridSpan w:val="2"/>
            <w:vMerge w:val="restart"/>
            <w:tcBorders>
              <w:top w:val="single" w:sz="8" w:space="0" w:color="auto"/>
              <w:left w:val="single" w:sz="4" w:space="0" w:color="auto"/>
              <w:bottom w:val="single" w:sz="4" w:space="0" w:color="000000"/>
              <w:right w:val="single" w:sz="4" w:space="0" w:color="000000"/>
            </w:tcBorders>
            <w:shd w:val="clear" w:color="000000" w:fill="D9D9D9"/>
            <w:vAlign w:val="center"/>
            <w:hideMark/>
          </w:tcPr>
          <w:p w14:paraId="04901BB9"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Indeks plan 2024 / realizacija 2023</w:t>
            </w:r>
          </w:p>
        </w:tc>
      </w:tr>
      <w:tr w:rsidR="005248B8" w:rsidRPr="005248B8" w14:paraId="609C15AB" w14:textId="77777777" w:rsidTr="008E6117">
        <w:trPr>
          <w:trHeight w:val="205"/>
        </w:trPr>
        <w:tc>
          <w:tcPr>
            <w:tcW w:w="736" w:type="dxa"/>
            <w:vMerge/>
            <w:tcBorders>
              <w:top w:val="single" w:sz="8" w:space="0" w:color="auto"/>
              <w:left w:val="single" w:sz="8" w:space="0" w:color="auto"/>
              <w:bottom w:val="single" w:sz="8" w:space="0" w:color="000000"/>
              <w:right w:val="single" w:sz="4" w:space="0" w:color="auto"/>
            </w:tcBorders>
            <w:vAlign w:val="center"/>
            <w:hideMark/>
          </w:tcPr>
          <w:p w14:paraId="14129B5B" w14:textId="77777777" w:rsidR="005248B8" w:rsidRPr="005248B8" w:rsidRDefault="005248B8" w:rsidP="005248B8">
            <w:pPr>
              <w:spacing w:before="0" w:after="0"/>
              <w:rPr>
                <w:rFonts w:ascii="Calibri" w:eastAsia="Times New Roman" w:hAnsi="Calibri" w:cs="Calibri"/>
                <w:color w:val="auto"/>
                <w:sz w:val="12"/>
                <w:szCs w:val="12"/>
                <w:lang w:eastAsia="sl-SI"/>
              </w:rPr>
            </w:pPr>
          </w:p>
        </w:tc>
        <w:tc>
          <w:tcPr>
            <w:tcW w:w="2139" w:type="dxa"/>
            <w:tcBorders>
              <w:top w:val="nil"/>
              <w:left w:val="nil"/>
              <w:bottom w:val="nil"/>
              <w:right w:val="nil"/>
            </w:tcBorders>
            <w:shd w:val="clear" w:color="000000" w:fill="D9D9D9"/>
            <w:vAlign w:val="center"/>
            <w:hideMark/>
          </w:tcPr>
          <w:p w14:paraId="28DEB845"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NAZIV PODSKUPINE KONTOV</w:t>
            </w:r>
          </w:p>
        </w:tc>
        <w:tc>
          <w:tcPr>
            <w:tcW w:w="511" w:type="dxa"/>
            <w:vMerge/>
            <w:tcBorders>
              <w:top w:val="single" w:sz="8" w:space="0" w:color="auto"/>
              <w:left w:val="single" w:sz="4" w:space="0" w:color="auto"/>
              <w:bottom w:val="single" w:sz="8" w:space="0" w:color="000000"/>
              <w:right w:val="nil"/>
            </w:tcBorders>
            <w:vAlign w:val="center"/>
            <w:hideMark/>
          </w:tcPr>
          <w:p w14:paraId="034FEA1D" w14:textId="77777777" w:rsidR="005248B8" w:rsidRPr="005248B8" w:rsidRDefault="005248B8" w:rsidP="005248B8">
            <w:pPr>
              <w:spacing w:before="0" w:after="0"/>
              <w:rPr>
                <w:rFonts w:ascii="Calibri" w:eastAsia="Times New Roman" w:hAnsi="Calibri" w:cs="Calibri"/>
                <w:color w:val="auto"/>
                <w:sz w:val="12"/>
                <w:szCs w:val="12"/>
                <w:lang w:eastAsia="sl-SI"/>
              </w:rPr>
            </w:pPr>
          </w:p>
        </w:tc>
        <w:tc>
          <w:tcPr>
            <w:tcW w:w="1289" w:type="dxa"/>
            <w:gridSpan w:val="2"/>
            <w:vMerge/>
            <w:tcBorders>
              <w:top w:val="single" w:sz="8" w:space="0" w:color="auto"/>
              <w:left w:val="single" w:sz="4" w:space="0" w:color="auto"/>
              <w:bottom w:val="single" w:sz="4" w:space="0" w:color="000000"/>
              <w:right w:val="single" w:sz="4" w:space="0" w:color="000000"/>
            </w:tcBorders>
            <w:vAlign w:val="center"/>
            <w:hideMark/>
          </w:tcPr>
          <w:p w14:paraId="2BD5131C" w14:textId="77777777" w:rsidR="005248B8" w:rsidRPr="005248B8" w:rsidRDefault="005248B8" w:rsidP="005248B8">
            <w:pPr>
              <w:spacing w:before="0" w:after="0"/>
              <w:rPr>
                <w:rFonts w:ascii="Calibri" w:eastAsia="Times New Roman" w:hAnsi="Calibri" w:cs="Calibri"/>
                <w:color w:val="auto"/>
                <w:sz w:val="12"/>
                <w:szCs w:val="12"/>
                <w:lang w:eastAsia="sl-SI"/>
              </w:rPr>
            </w:pPr>
          </w:p>
        </w:tc>
        <w:tc>
          <w:tcPr>
            <w:tcW w:w="1241" w:type="dxa"/>
            <w:gridSpan w:val="2"/>
            <w:vMerge/>
            <w:tcBorders>
              <w:top w:val="single" w:sz="8" w:space="0" w:color="auto"/>
              <w:left w:val="single" w:sz="4" w:space="0" w:color="auto"/>
              <w:bottom w:val="single" w:sz="4" w:space="0" w:color="000000"/>
              <w:right w:val="single" w:sz="4" w:space="0" w:color="000000"/>
            </w:tcBorders>
            <w:vAlign w:val="center"/>
            <w:hideMark/>
          </w:tcPr>
          <w:p w14:paraId="284AD1F9" w14:textId="77777777" w:rsidR="005248B8" w:rsidRPr="005248B8" w:rsidRDefault="005248B8" w:rsidP="005248B8">
            <w:pPr>
              <w:spacing w:before="0" w:after="0"/>
              <w:rPr>
                <w:rFonts w:ascii="Calibri" w:eastAsia="Times New Roman" w:hAnsi="Calibri" w:cs="Calibri"/>
                <w:color w:val="auto"/>
                <w:sz w:val="12"/>
                <w:szCs w:val="12"/>
                <w:lang w:eastAsia="sl-SI"/>
              </w:rPr>
            </w:pPr>
          </w:p>
        </w:tc>
        <w:tc>
          <w:tcPr>
            <w:tcW w:w="1289" w:type="dxa"/>
            <w:gridSpan w:val="2"/>
            <w:vMerge/>
            <w:tcBorders>
              <w:top w:val="single" w:sz="8" w:space="0" w:color="auto"/>
              <w:left w:val="single" w:sz="4" w:space="0" w:color="auto"/>
              <w:bottom w:val="single" w:sz="4" w:space="0" w:color="000000"/>
              <w:right w:val="single" w:sz="4" w:space="0" w:color="000000"/>
            </w:tcBorders>
            <w:vAlign w:val="center"/>
            <w:hideMark/>
          </w:tcPr>
          <w:p w14:paraId="5965FBCC" w14:textId="77777777" w:rsidR="005248B8" w:rsidRPr="005248B8" w:rsidRDefault="005248B8" w:rsidP="005248B8">
            <w:pPr>
              <w:spacing w:before="0" w:after="0"/>
              <w:rPr>
                <w:rFonts w:ascii="Calibri" w:eastAsia="Times New Roman" w:hAnsi="Calibri" w:cs="Calibri"/>
                <w:color w:val="auto"/>
                <w:sz w:val="12"/>
                <w:szCs w:val="12"/>
                <w:lang w:eastAsia="sl-SI"/>
              </w:rPr>
            </w:pPr>
          </w:p>
        </w:tc>
        <w:tc>
          <w:tcPr>
            <w:tcW w:w="1241" w:type="dxa"/>
            <w:gridSpan w:val="2"/>
            <w:vMerge/>
            <w:tcBorders>
              <w:top w:val="single" w:sz="8" w:space="0" w:color="auto"/>
              <w:left w:val="single" w:sz="4" w:space="0" w:color="auto"/>
              <w:bottom w:val="single" w:sz="4" w:space="0" w:color="000000"/>
              <w:right w:val="single" w:sz="4" w:space="0" w:color="000000"/>
            </w:tcBorders>
            <w:vAlign w:val="center"/>
            <w:hideMark/>
          </w:tcPr>
          <w:p w14:paraId="38799FBF" w14:textId="77777777" w:rsidR="005248B8" w:rsidRPr="005248B8" w:rsidRDefault="005248B8" w:rsidP="005248B8">
            <w:pPr>
              <w:spacing w:before="0" w:after="0"/>
              <w:rPr>
                <w:rFonts w:ascii="Calibri" w:eastAsia="Times New Roman" w:hAnsi="Calibri" w:cs="Calibri"/>
                <w:color w:val="auto"/>
                <w:sz w:val="12"/>
                <w:szCs w:val="12"/>
                <w:lang w:eastAsia="sl-SI"/>
              </w:rPr>
            </w:pPr>
          </w:p>
        </w:tc>
        <w:tc>
          <w:tcPr>
            <w:tcW w:w="1177" w:type="dxa"/>
            <w:gridSpan w:val="2"/>
            <w:vMerge/>
            <w:tcBorders>
              <w:top w:val="single" w:sz="8" w:space="0" w:color="auto"/>
              <w:left w:val="single" w:sz="4" w:space="0" w:color="auto"/>
              <w:bottom w:val="single" w:sz="4" w:space="0" w:color="000000"/>
              <w:right w:val="single" w:sz="4" w:space="0" w:color="000000"/>
            </w:tcBorders>
            <w:vAlign w:val="center"/>
            <w:hideMark/>
          </w:tcPr>
          <w:p w14:paraId="2CF225AC" w14:textId="77777777" w:rsidR="005248B8" w:rsidRPr="005248B8" w:rsidRDefault="005248B8" w:rsidP="005248B8">
            <w:pPr>
              <w:spacing w:before="0" w:after="0"/>
              <w:rPr>
                <w:rFonts w:ascii="Calibri" w:eastAsia="Times New Roman" w:hAnsi="Calibri" w:cs="Calibri"/>
                <w:color w:val="auto"/>
                <w:sz w:val="12"/>
                <w:szCs w:val="12"/>
                <w:lang w:eastAsia="sl-SI"/>
              </w:rPr>
            </w:pPr>
          </w:p>
        </w:tc>
      </w:tr>
      <w:tr w:rsidR="005248B8" w:rsidRPr="005248B8" w14:paraId="30BA9B69" w14:textId="77777777" w:rsidTr="008E6117">
        <w:trPr>
          <w:trHeight w:val="715"/>
        </w:trPr>
        <w:tc>
          <w:tcPr>
            <w:tcW w:w="736" w:type="dxa"/>
            <w:vMerge/>
            <w:tcBorders>
              <w:top w:val="single" w:sz="8" w:space="0" w:color="auto"/>
              <w:left w:val="single" w:sz="8" w:space="0" w:color="auto"/>
              <w:bottom w:val="single" w:sz="8" w:space="0" w:color="000000"/>
              <w:right w:val="single" w:sz="4" w:space="0" w:color="auto"/>
            </w:tcBorders>
            <w:vAlign w:val="center"/>
            <w:hideMark/>
          </w:tcPr>
          <w:p w14:paraId="5EF82752" w14:textId="77777777" w:rsidR="005248B8" w:rsidRPr="005248B8" w:rsidRDefault="005248B8" w:rsidP="005248B8">
            <w:pPr>
              <w:spacing w:before="0" w:after="0"/>
              <w:rPr>
                <w:rFonts w:ascii="Calibri" w:eastAsia="Times New Roman" w:hAnsi="Calibri" w:cs="Calibri"/>
                <w:color w:val="auto"/>
                <w:sz w:val="12"/>
                <w:szCs w:val="12"/>
                <w:lang w:eastAsia="sl-SI"/>
              </w:rPr>
            </w:pPr>
          </w:p>
        </w:tc>
        <w:tc>
          <w:tcPr>
            <w:tcW w:w="2139" w:type="dxa"/>
            <w:tcBorders>
              <w:top w:val="nil"/>
              <w:left w:val="nil"/>
              <w:bottom w:val="single" w:sz="8" w:space="0" w:color="auto"/>
              <w:right w:val="nil"/>
            </w:tcBorders>
            <w:shd w:val="clear" w:color="000000" w:fill="D9D9D9"/>
            <w:noWrap/>
            <w:vAlign w:val="center"/>
            <w:hideMark/>
          </w:tcPr>
          <w:p w14:paraId="71096BB3"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 </w:t>
            </w:r>
          </w:p>
        </w:tc>
        <w:tc>
          <w:tcPr>
            <w:tcW w:w="511" w:type="dxa"/>
            <w:vMerge/>
            <w:tcBorders>
              <w:top w:val="single" w:sz="8" w:space="0" w:color="auto"/>
              <w:left w:val="single" w:sz="4" w:space="0" w:color="auto"/>
              <w:bottom w:val="single" w:sz="8" w:space="0" w:color="000000"/>
              <w:right w:val="nil"/>
            </w:tcBorders>
            <w:vAlign w:val="center"/>
            <w:hideMark/>
          </w:tcPr>
          <w:p w14:paraId="117595FC" w14:textId="77777777" w:rsidR="005248B8" w:rsidRPr="005248B8" w:rsidRDefault="005248B8" w:rsidP="005248B8">
            <w:pPr>
              <w:spacing w:before="0" w:after="0"/>
              <w:rPr>
                <w:rFonts w:ascii="Calibri" w:eastAsia="Times New Roman" w:hAnsi="Calibri" w:cs="Calibri"/>
                <w:color w:val="auto"/>
                <w:sz w:val="12"/>
                <w:szCs w:val="12"/>
                <w:lang w:eastAsia="sl-SI"/>
              </w:rPr>
            </w:pPr>
          </w:p>
        </w:tc>
        <w:tc>
          <w:tcPr>
            <w:tcW w:w="644" w:type="dxa"/>
            <w:tcBorders>
              <w:top w:val="nil"/>
              <w:left w:val="single" w:sz="4" w:space="0" w:color="auto"/>
              <w:bottom w:val="single" w:sz="8" w:space="0" w:color="auto"/>
              <w:right w:val="nil"/>
            </w:tcBorders>
            <w:shd w:val="clear" w:color="000000" w:fill="D9D9D9"/>
            <w:vAlign w:val="center"/>
            <w:hideMark/>
          </w:tcPr>
          <w:p w14:paraId="6707A402"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Prihodki in odhodki za izvajanje javne službe</w:t>
            </w:r>
          </w:p>
        </w:tc>
        <w:tc>
          <w:tcPr>
            <w:tcW w:w="644" w:type="dxa"/>
            <w:tcBorders>
              <w:top w:val="nil"/>
              <w:left w:val="single" w:sz="4" w:space="0" w:color="auto"/>
              <w:bottom w:val="single" w:sz="8" w:space="0" w:color="auto"/>
              <w:right w:val="single" w:sz="4" w:space="0" w:color="auto"/>
            </w:tcBorders>
            <w:shd w:val="clear" w:color="000000" w:fill="D9D9D9"/>
            <w:vAlign w:val="center"/>
            <w:hideMark/>
          </w:tcPr>
          <w:p w14:paraId="2B2BDB29"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Prihodki in odhodki od prodaje blaga in storitev na trgu</w:t>
            </w:r>
          </w:p>
        </w:tc>
        <w:tc>
          <w:tcPr>
            <w:tcW w:w="644" w:type="dxa"/>
            <w:tcBorders>
              <w:top w:val="nil"/>
              <w:left w:val="nil"/>
              <w:bottom w:val="single" w:sz="8" w:space="0" w:color="auto"/>
              <w:right w:val="nil"/>
            </w:tcBorders>
            <w:shd w:val="clear" w:color="000000" w:fill="D9D9D9"/>
            <w:vAlign w:val="center"/>
            <w:hideMark/>
          </w:tcPr>
          <w:p w14:paraId="4C838617"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Prihodki in odhodki za izvajanje javne službe</w:t>
            </w:r>
          </w:p>
        </w:tc>
        <w:tc>
          <w:tcPr>
            <w:tcW w:w="596" w:type="dxa"/>
            <w:tcBorders>
              <w:top w:val="nil"/>
              <w:left w:val="single" w:sz="4" w:space="0" w:color="auto"/>
              <w:bottom w:val="single" w:sz="8" w:space="0" w:color="auto"/>
              <w:right w:val="single" w:sz="4" w:space="0" w:color="auto"/>
            </w:tcBorders>
            <w:shd w:val="clear" w:color="000000" w:fill="D9D9D9"/>
            <w:vAlign w:val="center"/>
            <w:hideMark/>
          </w:tcPr>
          <w:p w14:paraId="6CBC0428"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Prihodki in odhodki od prodaje blaga in storitev na trgu</w:t>
            </w:r>
          </w:p>
        </w:tc>
        <w:tc>
          <w:tcPr>
            <w:tcW w:w="644" w:type="dxa"/>
            <w:tcBorders>
              <w:top w:val="nil"/>
              <w:left w:val="nil"/>
              <w:bottom w:val="single" w:sz="8" w:space="0" w:color="auto"/>
              <w:right w:val="nil"/>
            </w:tcBorders>
            <w:shd w:val="clear" w:color="000000" w:fill="D9D9D9"/>
            <w:vAlign w:val="center"/>
            <w:hideMark/>
          </w:tcPr>
          <w:p w14:paraId="03F870A4"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Prihodki in odhodki za izvajanje javne službe</w:t>
            </w:r>
          </w:p>
        </w:tc>
        <w:tc>
          <w:tcPr>
            <w:tcW w:w="644" w:type="dxa"/>
            <w:tcBorders>
              <w:top w:val="nil"/>
              <w:left w:val="single" w:sz="4" w:space="0" w:color="auto"/>
              <w:bottom w:val="single" w:sz="8" w:space="0" w:color="auto"/>
              <w:right w:val="single" w:sz="4" w:space="0" w:color="auto"/>
            </w:tcBorders>
            <w:shd w:val="clear" w:color="000000" w:fill="D9D9D9"/>
            <w:vAlign w:val="center"/>
            <w:hideMark/>
          </w:tcPr>
          <w:p w14:paraId="6D05EBAA"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Prihodki in odhodki od prodaje blaga in storitev na trgu</w:t>
            </w:r>
          </w:p>
        </w:tc>
        <w:tc>
          <w:tcPr>
            <w:tcW w:w="644" w:type="dxa"/>
            <w:tcBorders>
              <w:top w:val="nil"/>
              <w:left w:val="nil"/>
              <w:bottom w:val="single" w:sz="8" w:space="0" w:color="auto"/>
              <w:right w:val="nil"/>
            </w:tcBorders>
            <w:shd w:val="clear" w:color="000000" w:fill="D9D9D9"/>
            <w:vAlign w:val="center"/>
            <w:hideMark/>
          </w:tcPr>
          <w:p w14:paraId="172EB96B"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Prihodki in odhodki za izvajanje javne službe</w:t>
            </w:r>
          </w:p>
        </w:tc>
        <w:tc>
          <w:tcPr>
            <w:tcW w:w="596" w:type="dxa"/>
            <w:tcBorders>
              <w:top w:val="nil"/>
              <w:left w:val="single" w:sz="4" w:space="0" w:color="auto"/>
              <w:bottom w:val="single" w:sz="8" w:space="0" w:color="auto"/>
              <w:right w:val="single" w:sz="4" w:space="0" w:color="auto"/>
            </w:tcBorders>
            <w:shd w:val="clear" w:color="000000" w:fill="D9D9D9"/>
            <w:vAlign w:val="center"/>
            <w:hideMark/>
          </w:tcPr>
          <w:p w14:paraId="768BFDA2"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Prihodki in odhodki od prodaje blaga in storitev na trgu</w:t>
            </w:r>
          </w:p>
        </w:tc>
        <w:tc>
          <w:tcPr>
            <w:tcW w:w="578" w:type="dxa"/>
            <w:tcBorders>
              <w:top w:val="nil"/>
              <w:left w:val="nil"/>
              <w:bottom w:val="single" w:sz="8" w:space="0" w:color="auto"/>
              <w:right w:val="nil"/>
            </w:tcBorders>
            <w:shd w:val="clear" w:color="000000" w:fill="D9D9D9"/>
            <w:vAlign w:val="center"/>
            <w:hideMark/>
          </w:tcPr>
          <w:p w14:paraId="738E1FCB"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Prihodki in odhodki za izvajanje javne službe</w:t>
            </w:r>
          </w:p>
        </w:tc>
        <w:tc>
          <w:tcPr>
            <w:tcW w:w="599" w:type="dxa"/>
            <w:tcBorders>
              <w:top w:val="nil"/>
              <w:left w:val="single" w:sz="4" w:space="0" w:color="auto"/>
              <w:bottom w:val="single" w:sz="8" w:space="0" w:color="auto"/>
              <w:right w:val="single" w:sz="4" w:space="0" w:color="auto"/>
            </w:tcBorders>
            <w:shd w:val="clear" w:color="000000" w:fill="D9D9D9"/>
            <w:vAlign w:val="center"/>
            <w:hideMark/>
          </w:tcPr>
          <w:p w14:paraId="2E6696F9"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Prihodki in odhodki od prodaje blaga in storitev na trgu</w:t>
            </w:r>
          </w:p>
        </w:tc>
      </w:tr>
      <w:tr w:rsidR="005248B8" w:rsidRPr="005248B8" w14:paraId="65FB7FE4" w14:textId="77777777" w:rsidTr="008E6117">
        <w:trPr>
          <w:trHeight w:val="274"/>
        </w:trPr>
        <w:tc>
          <w:tcPr>
            <w:tcW w:w="736" w:type="dxa"/>
            <w:tcBorders>
              <w:top w:val="nil"/>
              <w:left w:val="single" w:sz="8" w:space="0" w:color="auto"/>
              <w:bottom w:val="single" w:sz="8" w:space="0" w:color="auto"/>
              <w:right w:val="single" w:sz="4" w:space="0" w:color="auto"/>
            </w:tcBorders>
            <w:shd w:val="clear" w:color="000000" w:fill="D9D9D9"/>
            <w:noWrap/>
            <w:vAlign w:val="center"/>
            <w:hideMark/>
          </w:tcPr>
          <w:p w14:paraId="01E8D388"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1</w:t>
            </w:r>
          </w:p>
        </w:tc>
        <w:tc>
          <w:tcPr>
            <w:tcW w:w="2139" w:type="dxa"/>
            <w:tcBorders>
              <w:top w:val="nil"/>
              <w:left w:val="nil"/>
              <w:bottom w:val="single" w:sz="8" w:space="0" w:color="auto"/>
              <w:right w:val="single" w:sz="4" w:space="0" w:color="auto"/>
            </w:tcBorders>
            <w:shd w:val="clear" w:color="000000" w:fill="D9D9D9"/>
            <w:noWrap/>
            <w:vAlign w:val="center"/>
            <w:hideMark/>
          </w:tcPr>
          <w:p w14:paraId="5C07A75A"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2</w:t>
            </w:r>
          </w:p>
        </w:tc>
        <w:tc>
          <w:tcPr>
            <w:tcW w:w="511" w:type="dxa"/>
            <w:tcBorders>
              <w:top w:val="nil"/>
              <w:left w:val="nil"/>
              <w:bottom w:val="single" w:sz="8" w:space="0" w:color="auto"/>
              <w:right w:val="single" w:sz="4" w:space="0" w:color="auto"/>
            </w:tcBorders>
            <w:shd w:val="clear" w:color="000000" w:fill="D9D9D9"/>
            <w:vAlign w:val="center"/>
            <w:hideMark/>
          </w:tcPr>
          <w:p w14:paraId="2CAC0236"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3</w:t>
            </w:r>
          </w:p>
        </w:tc>
        <w:tc>
          <w:tcPr>
            <w:tcW w:w="644" w:type="dxa"/>
            <w:tcBorders>
              <w:top w:val="nil"/>
              <w:left w:val="nil"/>
              <w:bottom w:val="single" w:sz="8" w:space="0" w:color="auto"/>
              <w:right w:val="nil"/>
            </w:tcBorders>
            <w:shd w:val="clear" w:color="000000" w:fill="D9D9D9"/>
            <w:noWrap/>
            <w:vAlign w:val="center"/>
            <w:hideMark/>
          </w:tcPr>
          <w:p w14:paraId="5DDDAC47"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4</w:t>
            </w:r>
          </w:p>
        </w:tc>
        <w:tc>
          <w:tcPr>
            <w:tcW w:w="644" w:type="dxa"/>
            <w:tcBorders>
              <w:top w:val="nil"/>
              <w:left w:val="single" w:sz="4" w:space="0" w:color="auto"/>
              <w:bottom w:val="single" w:sz="8" w:space="0" w:color="auto"/>
              <w:right w:val="nil"/>
            </w:tcBorders>
            <w:shd w:val="clear" w:color="000000" w:fill="D9D9D9"/>
            <w:noWrap/>
            <w:vAlign w:val="center"/>
            <w:hideMark/>
          </w:tcPr>
          <w:p w14:paraId="1C2717C1"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5</w:t>
            </w:r>
          </w:p>
        </w:tc>
        <w:tc>
          <w:tcPr>
            <w:tcW w:w="644" w:type="dxa"/>
            <w:tcBorders>
              <w:top w:val="nil"/>
              <w:left w:val="single" w:sz="4" w:space="0" w:color="auto"/>
              <w:bottom w:val="single" w:sz="8" w:space="0" w:color="auto"/>
              <w:right w:val="nil"/>
            </w:tcBorders>
            <w:shd w:val="clear" w:color="000000" w:fill="D9D9D9"/>
            <w:noWrap/>
            <w:vAlign w:val="center"/>
            <w:hideMark/>
          </w:tcPr>
          <w:p w14:paraId="22C71989"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6</w:t>
            </w:r>
          </w:p>
        </w:tc>
        <w:tc>
          <w:tcPr>
            <w:tcW w:w="596" w:type="dxa"/>
            <w:tcBorders>
              <w:top w:val="nil"/>
              <w:left w:val="single" w:sz="4" w:space="0" w:color="auto"/>
              <w:bottom w:val="single" w:sz="8" w:space="0" w:color="auto"/>
              <w:right w:val="nil"/>
            </w:tcBorders>
            <w:shd w:val="clear" w:color="000000" w:fill="D9D9D9"/>
            <w:noWrap/>
            <w:vAlign w:val="center"/>
            <w:hideMark/>
          </w:tcPr>
          <w:p w14:paraId="4B2B6F1E"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7</w:t>
            </w:r>
          </w:p>
        </w:tc>
        <w:tc>
          <w:tcPr>
            <w:tcW w:w="644" w:type="dxa"/>
            <w:tcBorders>
              <w:top w:val="nil"/>
              <w:left w:val="single" w:sz="4" w:space="0" w:color="auto"/>
              <w:bottom w:val="single" w:sz="8" w:space="0" w:color="auto"/>
              <w:right w:val="nil"/>
            </w:tcBorders>
            <w:shd w:val="clear" w:color="000000" w:fill="D9D9D9"/>
            <w:noWrap/>
            <w:vAlign w:val="center"/>
            <w:hideMark/>
          </w:tcPr>
          <w:p w14:paraId="5C529D46"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8</w:t>
            </w:r>
          </w:p>
        </w:tc>
        <w:tc>
          <w:tcPr>
            <w:tcW w:w="644" w:type="dxa"/>
            <w:tcBorders>
              <w:top w:val="nil"/>
              <w:left w:val="single" w:sz="4" w:space="0" w:color="auto"/>
              <w:bottom w:val="single" w:sz="8" w:space="0" w:color="auto"/>
              <w:right w:val="nil"/>
            </w:tcBorders>
            <w:shd w:val="clear" w:color="000000" w:fill="D9D9D9"/>
            <w:noWrap/>
            <w:vAlign w:val="center"/>
            <w:hideMark/>
          </w:tcPr>
          <w:p w14:paraId="68687C4A"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9</w:t>
            </w:r>
          </w:p>
        </w:tc>
        <w:tc>
          <w:tcPr>
            <w:tcW w:w="644" w:type="dxa"/>
            <w:tcBorders>
              <w:top w:val="nil"/>
              <w:left w:val="single" w:sz="4" w:space="0" w:color="auto"/>
              <w:bottom w:val="single" w:sz="8" w:space="0" w:color="auto"/>
              <w:right w:val="nil"/>
            </w:tcBorders>
            <w:shd w:val="clear" w:color="000000" w:fill="D9D9D9"/>
            <w:noWrap/>
            <w:vAlign w:val="center"/>
            <w:hideMark/>
          </w:tcPr>
          <w:p w14:paraId="0B751860"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10</w:t>
            </w:r>
          </w:p>
        </w:tc>
        <w:tc>
          <w:tcPr>
            <w:tcW w:w="596" w:type="dxa"/>
            <w:tcBorders>
              <w:top w:val="nil"/>
              <w:left w:val="single" w:sz="4" w:space="0" w:color="auto"/>
              <w:bottom w:val="single" w:sz="8" w:space="0" w:color="auto"/>
              <w:right w:val="nil"/>
            </w:tcBorders>
            <w:shd w:val="clear" w:color="000000" w:fill="D9D9D9"/>
            <w:noWrap/>
            <w:vAlign w:val="center"/>
            <w:hideMark/>
          </w:tcPr>
          <w:p w14:paraId="2634C729"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11</w:t>
            </w:r>
          </w:p>
        </w:tc>
        <w:tc>
          <w:tcPr>
            <w:tcW w:w="578" w:type="dxa"/>
            <w:tcBorders>
              <w:top w:val="nil"/>
              <w:left w:val="single" w:sz="4" w:space="0" w:color="auto"/>
              <w:bottom w:val="single" w:sz="8" w:space="0" w:color="auto"/>
              <w:right w:val="nil"/>
            </w:tcBorders>
            <w:shd w:val="clear" w:color="000000" w:fill="D9D9D9"/>
            <w:noWrap/>
            <w:vAlign w:val="center"/>
            <w:hideMark/>
          </w:tcPr>
          <w:p w14:paraId="51C930C8"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S10/8</w:t>
            </w:r>
          </w:p>
        </w:tc>
        <w:tc>
          <w:tcPr>
            <w:tcW w:w="599" w:type="dxa"/>
            <w:tcBorders>
              <w:top w:val="nil"/>
              <w:left w:val="single" w:sz="4" w:space="0" w:color="auto"/>
              <w:bottom w:val="single" w:sz="8" w:space="0" w:color="auto"/>
              <w:right w:val="nil"/>
            </w:tcBorders>
            <w:shd w:val="clear" w:color="000000" w:fill="D9D9D9"/>
            <w:noWrap/>
            <w:vAlign w:val="center"/>
            <w:hideMark/>
          </w:tcPr>
          <w:p w14:paraId="2E614E09"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S11/9</w:t>
            </w:r>
          </w:p>
        </w:tc>
      </w:tr>
      <w:tr w:rsidR="005248B8" w:rsidRPr="005248B8" w14:paraId="0BED8C3C" w14:textId="77777777" w:rsidTr="008E6117">
        <w:trPr>
          <w:trHeight w:val="308"/>
        </w:trPr>
        <w:tc>
          <w:tcPr>
            <w:tcW w:w="736" w:type="dxa"/>
            <w:tcBorders>
              <w:top w:val="nil"/>
              <w:left w:val="single" w:sz="8" w:space="0" w:color="auto"/>
              <w:bottom w:val="single" w:sz="4" w:space="0" w:color="auto"/>
              <w:right w:val="single" w:sz="4" w:space="0" w:color="auto"/>
            </w:tcBorders>
            <w:shd w:val="clear" w:color="000000" w:fill="D9D9D9"/>
            <w:noWrap/>
            <w:vAlign w:val="center"/>
            <w:hideMark/>
          </w:tcPr>
          <w:p w14:paraId="7C6638BF"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 </w:t>
            </w:r>
          </w:p>
        </w:tc>
        <w:tc>
          <w:tcPr>
            <w:tcW w:w="2139" w:type="dxa"/>
            <w:tcBorders>
              <w:top w:val="nil"/>
              <w:left w:val="nil"/>
              <w:bottom w:val="single" w:sz="4" w:space="0" w:color="auto"/>
              <w:right w:val="nil"/>
            </w:tcBorders>
            <w:shd w:val="clear" w:color="000000" w:fill="D9D9D9"/>
            <w:vAlign w:val="center"/>
            <w:hideMark/>
          </w:tcPr>
          <w:p w14:paraId="789BFF4E" w14:textId="77777777" w:rsidR="005248B8" w:rsidRPr="005248B8" w:rsidRDefault="005248B8" w:rsidP="005248B8">
            <w:pPr>
              <w:spacing w:before="0" w:after="0"/>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A) PRIHODKI OD POSLOVANJA</w:t>
            </w:r>
            <w:r w:rsidRPr="005248B8">
              <w:rPr>
                <w:rFonts w:ascii="Calibri" w:eastAsia="Times New Roman" w:hAnsi="Calibri" w:cs="Calibri"/>
                <w:color w:val="auto"/>
                <w:sz w:val="12"/>
                <w:szCs w:val="12"/>
                <w:lang w:eastAsia="sl-SI"/>
              </w:rPr>
              <w:br/>
              <w:t>(661+662-663+664)</w:t>
            </w:r>
          </w:p>
        </w:tc>
        <w:tc>
          <w:tcPr>
            <w:tcW w:w="511" w:type="dxa"/>
            <w:tcBorders>
              <w:top w:val="nil"/>
              <w:left w:val="single" w:sz="4" w:space="0" w:color="auto"/>
              <w:bottom w:val="single" w:sz="4" w:space="0" w:color="auto"/>
              <w:right w:val="nil"/>
            </w:tcBorders>
            <w:shd w:val="clear" w:color="000000" w:fill="D9D9D9"/>
            <w:noWrap/>
            <w:vAlign w:val="center"/>
            <w:hideMark/>
          </w:tcPr>
          <w:p w14:paraId="139E405C"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660</w:t>
            </w:r>
          </w:p>
        </w:tc>
        <w:tc>
          <w:tcPr>
            <w:tcW w:w="644" w:type="dxa"/>
            <w:tcBorders>
              <w:top w:val="nil"/>
              <w:left w:val="single" w:sz="4" w:space="0" w:color="auto"/>
              <w:bottom w:val="single" w:sz="4" w:space="0" w:color="auto"/>
              <w:right w:val="single" w:sz="4" w:space="0" w:color="auto"/>
            </w:tcBorders>
            <w:shd w:val="clear" w:color="auto" w:fill="auto"/>
            <w:noWrap/>
            <w:vAlign w:val="bottom"/>
            <w:hideMark/>
          </w:tcPr>
          <w:p w14:paraId="3917C7FD"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1.815.842</w:t>
            </w:r>
          </w:p>
        </w:tc>
        <w:tc>
          <w:tcPr>
            <w:tcW w:w="644" w:type="dxa"/>
            <w:tcBorders>
              <w:top w:val="nil"/>
              <w:left w:val="nil"/>
              <w:bottom w:val="single" w:sz="4" w:space="0" w:color="auto"/>
              <w:right w:val="single" w:sz="4" w:space="0" w:color="auto"/>
            </w:tcBorders>
            <w:shd w:val="clear" w:color="auto" w:fill="auto"/>
            <w:noWrap/>
            <w:vAlign w:val="bottom"/>
            <w:hideMark/>
          </w:tcPr>
          <w:p w14:paraId="60600216"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1.225.646</w:t>
            </w:r>
          </w:p>
        </w:tc>
        <w:tc>
          <w:tcPr>
            <w:tcW w:w="644" w:type="dxa"/>
            <w:tcBorders>
              <w:top w:val="nil"/>
              <w:left w:val="nil"/>
              <w:bottom w:val="single" w:sz="4" w:space="0" w:color="auto"/>
              <w:right w:val="single" w:sz="4" w:space="0" w:color="auto"/>
            </w:tcBorders>
            <w:shd w:val="clear" w:color="auto" w:fill="auto"/>
            <w:noWrap/>
            <w:vAlign w:val="bottom"/>
            <w:hideMark/>
          </w:tcPr>
          <w:p w14:paraId="5E3CE347"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1.858.273</w:t>
            </w:r>
          </w:p>
        </w:tc>
        <w:tc>
          <w:tcPr>
            <w:tcW w:w="596" w:type="dxa"/>
            <w:tcBorders>
              <w:top w:val="nil"/>
              <w:left w:val="nil"/>
              <w:bottom w:val="single" w:sz="4" w:space="0" w:color="auto"/>
              <w:right w:val="single" w:sz="4" w:space="0" w:color="auto"/>
            </w:tcBorders>
            <w:shd w:val="clear" w:color="auto" w:fill="auto"/>
            <w:noWrap/>
            <w:vAlign w:val="bottom"/>
            <w:hideMark/>
          </w:tcPr>
          <w:p w14:paraId="60E7FA1A"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937.654</w:t>
            </w:r>
          </w:p>
        </w:tc>
        <w:tc>
          <w:tcPr>
            <w:tcW w:w="644" w:type="dxa"/>
            <w:tcBorders>
              <w:top w:val="nil"/>
              <w:left w:val="nil"/>
              <w:bottom w:val="single" w:sz="4" w:space="0" w:color="auto"/>
              <w:right w:val="single" w:sz="4" w:space="0" w:color="auto"/>
            </w:tcBorders>
            <w:shd w:val="clear" w:color="auto" w:fill="auto"/>
            <w:noWrap/>
            <w:vAlign w:val="bottom"/>
            <w:hideMark/>
          </w:tcPr>
          <w:p w14:paraId="3E729315"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2.033.022</w:t>
            </w:r>
          </w:p>
        </w:tc>
        <w:tc>
          <w:tcPr>
            <w:tcW w:w="644" w:type="dxa"/>
            <w:tcBorders>
              <w:top w:val="nil"/>
              <w:left w:val="nil"/>
              <w:bottom w:val="single" w:sz="4" w:space="0" w:color="auto"/>
              <w:right w:val="single" w:sz="4" w:space="0" w:color="auto"/>
            </w:tcBorders>
            <w:shd w:val="clear" w:color="auto" w:fill="auto"/>
            <w:noWrap/>
            <w:vAlign w:val="bottom"/>
            <w:hideMark/>
          </w:tcPr>
          <w:p w14:paraId="4C816C16"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1.185.683</w:t>
            </w:r>
          </w:p>
        </w:tc>
        <w:tc>
          <w:tcPr>
            <w:tcW w:w="644" w:type="dxa"/>
            <w:tcBorders>
              <w:top w:val="nil"/>
              <w:left w:val="nil"/>
              <w:bottom w:val="single" w:sz="4" w:space="0" w:color="auto"/>
              <w:right w:val="single" w:sz="4" w:space="0" w:color="auto"/>
            </w:tcBorders>
            <w:shd w:val="clear" w:color="auto" w:fill="auto"/>
            <w:noWrap/>
            <w:vAlign w:val="bottom"/>
            <w:hideMark/>
          </w:tcPr>
          <w:p w14:paraId="1C1C7192"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2.081.345</w:t>
            </w:r>
          </w:p>
        </w:tc>
        <w:tc>
          <w:tcPr>
            <w:tcW w:w="596" w:type="dxa"/>
            <w:tcBorders>
              <w:top w:val="nil"/>
              <w:left w:val="nil"/>
              <w:bottom w:val="single" w:sz="4" w:space="0" w:color="auto"/>
              <w:right w:val="nil"/>
            </w:tcBorders>
            <w:shd w:val="clear" w:color="auto" w:fill="auto"/>
            <w:noWrap/>
            <w:vAlign w:val="bottom"/>
            <w:hideMark/>
          </w:tcPr>
          <w:p w14:paraId="0A3D9EE5"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866.140</w:t>
            </w:r>
          </w:p>
        </w:tc>
        <w:tc>
          <w:tcPr>
            <w:tcW w:w="578" w:type="dxa"/>
            <w:tcBorders>
              <w:top w:val="nil"/>
              <w:left w:val="single" w:sz="4" w:space="0" w:color="auto"/>
              <w:bottom w:val="single" w:sz="4" w:space="0" w:color="auto"/>
              <w:right w:val="single" w:sz="4" w:space="0" w:color="auto"/>
            </w:tcBorders>
            <w:shd w:val="clear" w:color="auto" w:fill="auto"/>
            <w:noWrap/>
            <w:vAlign w:val="bottom"/>
            <w:hideMark/>
          </w:tcPr>
          <w:p w14:paraId="79057B26" w14:textId="77777777" w:rsidR="005248B8" w:rsidRPr="005248B8" w:rsidRDefault="005248B8" w:rsidP="005248B8">
            <w:pPr>
              <w:spacing w:before="0" w:after="0"/>
              <w:jc w:val="center"/>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102</w:t>
            </w:r>
          </w:p>
        </w:tc>
        <w:tc>
          <w:tcPr>
            <w:tcW w:w="599" w:type="dxa"/>
            <w:tcBorders>
              <w:top w:val="nil"/>
              <w:left w:val="nil"/>
              <w:bottom w:val="single" w:sz="4" w:space="0" w:color="auto"/>
              <w:right w:val="single" w:sz="4" w:space="0" w:color="auto"/>
            </w:tcBorders>
            <w:shd w:val="clear" w:color="auto" w:fill="auto"/>
            <w:noWrap/>
            <w:vAlign w:val="bottom"/>
            <w:hideMark/>
          </w:tcPr>
          <w:p w14:paraId="62525757" w14:textId="77777777" w:rsidR="005248B8" w:rsidRPr="005248B8" w:rsidRDefault="005248B8" w:rsidP="005248B8">
            <w:pPr>
              <w:spacing w:before="0" w:after="0"/>
              <w:jc w:val="center"/>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73</w:t>
            </w:r>
          </w:p>
        </w:tc>
      </w:tr>
      <w:tr w:rsidR="005248B8" w:rsidRPr="005248B8" w14:paraId="5A3E295C" w14:textId="77777777" w:rsidTr="008E6117">
        <w:trPr>
          <w:trHeight w:val="308"/>
        </w:trPr>
        <w:tc>
          <w:tcPr>
            <w:tcW w:w="736" w:type="dxa"/>
            <w:tcBorders>
              <w:top w:val="nil"/>
              <w:left w:val="single" w:sz="8" w:space="0" w:color="auto"/>
              <w:bottom w:val="single" w:sz="4" w:space="0" w:color="auto"/>
              <w:right w:val="single" w:sz="4" w:space="0" w:color="auto"/>
            </w:tcBorders>
            <w:shd w:val="clear" w:color="000000" w:fill="D9D9D9"/>
            <w:noWrap/>
            <w:vAlign w:val="center"/>
            <w:hideMark/>
          </w:tcPr>
          <w:p w14:paraId="3329954B"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760</w:t>
            </w:r>
          </w:p>
        </w:tc>
        <w:tc>
          <w:tcPr>
            <w:tcW w:w="2139" w:type="dxa"/>
            <w:tcBorders>
              <w:top w:val="nil"/>
              <w:left w:val="nil"/>
              <w:bottom w:val="single" w:sz="4" w:space="0" w:color="auto"/>
              <w:right w:val="nil"/>
            </w:tcBorders>
            <w:shd w:val="clear" w:color="000000" w:fill="D9D9D9"/>
            <w:vAlign w:val="center"/>
            <w:hideMark/>
          </w:tcPr>
          <w:p w14:paraId="5D511A43" w14:textId="77777777" w:rsidR="005248B8" w:rsidRPr="005248B8" w:rsidRDefault="005248B8" w:rsidP="005248B8">
            <w:pPr>
              <w:spacing w:before="0" w:after="0"/>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PRIHODKI OD PRODAJE PROIZVODOV IN STORITEV</w:t>
            </w:r>
          </w:p>
        </w:tc>
        <w:tc>
          <w:tcPr>
            <w:tcW w:w="511" w:type="dxa"/>
            <w:tcBorders>
              <w:top w:val="nil"/>
              <w:left w:val="single" w:sz="4" w:space="0" w:color="auto"/>
              <w:bottom w:val="single" w:sz="4" w:space="0" w:color="auto"/>
              <w:right w:val="nil"/>
            </w:tcBorders>
            <w:shd w:val="clear" w:color="000000" w:fill="D9D9D9"/>
            <w:noWrap/>
            <w:vAlign w:val="center"/>
            <w:hideMark/>
          </w:tcPr>
          <w:p w14:paraId="0B696924"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661</w:t>
            </w:r>
          </w:p>
        </w:tc>
        <w:tc>
          <w:tcPr>
            <w:tcW w:w="644" w:type="dxa"/>
            <w:tcBorders>
              <w:top w:val="nil"/>
              <w:left w:val="single" w:sz="4" w:space="0" w:color="auto"/>
              <w:bottom w:val="single" w:sz="4" w:space="0" w:color="auto"/>
              <w:right w:val="single" w:sz="4" w:space="0" w:color="auto"/>
            </w:tcBorders>
            <w:shd w:val="clear" w:color="auto" w:fill="auto"/>
            <w:noWrap/>
            <w:vAlign w:val="bottom"/>
            <w:hideMark/>
          </w:tcPr>
          <w:p w14:paraId="65F333A9"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1.815.842</w:t>
            </w:r>
          </w:p>
        </w:tc>
        <w:tc>
          <w:tcPr>
            <w:tcW w:w="644" w:type="dxa"/>
            <w:tcBorders>
              <w:top w:val="nil"/>
              <w:left w:val="nil"/>
              <w:bottom w:val="single" w:sz="4" w:space="0" w:color="auto"/>
              <w:right w:val="single" w:sz="4" w:space="0" w:color="auto"/>
            </w:tcBorders>
            <w:shd w:val="clear" w:color="auto" w:fill="auto"/>
            <w:noWrap/>
            <w:vAlign w:val="bottom"/>
            <w:hideMark/>
          </w:tcPr>
          <w:p w14:paraId="3E11D354"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1.211.494</w:t>
            </w:r>
          </w:p>
        </w:tc>
        <w:tc>
          <w:tcPr>
            <w:tcW w:w="644" w:type="dxa"/>
            <w:tcBorders>
              <w:top w:val="nil"/>
              <w:left w:val="nil"/>
              <w:bottom w:val="single" w:sz="4" w:space="0" w:color="auto"/>
              <w:right w:val="single" w:sz="4" w:space="0" w:color="auto"/>
            </w:tcBorders>
            <w:shd w:val="clear" w:color="auto" w:fill="auto"/>
            <w:noWrap/>
            <w:vAlign w:val="bottom"/>
            <w:hideMark/>
          </w:tcPr>
          <w:p w14:paraId="4CE51DCC"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1.858.273</w:t>
            </w:r>
          </w:p>
        </w:tc>
        <w:tc>
          <w:tcPr>
            <w:tcW w:w="596" w:type="dxa"/>
            <w:tcBorders>
              <w:top w:val="nil"/>
              <w:left w:val="nil"/>
              <w:bottom w:val="single" w:sz="4" w:space="0" w:color="auto"/>
              <w:right w:val="single" w:sz="4" w:space="0" w:color="auto"/>
            </w:tcBorders>
            <w:shd w:val="clear" w:color="auto" w:fill="auto"/>
            <w:noWrap/>
            <w:vAlign w:val="bottom"/>
            <w:hideMark/>
          </w:tcPr>
          <w:p w14:paraId="0CB5049D"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937.654</w:t>
            </w:r>
          </w:p>
        </w:tc>
        <w:tc>
          <w:tcPr>
            <w:tcW w:w="644" w:type="dxa"/>
            <w:tcBorders>
              <w:top w:val="nil"/>
              <w:left w:val="nil"/>
              <w:bottom w:val="single" w:sz="4" w:space="0" w:color="auto"/>
              <w:right w:val="single" w:sz="4" w:space="0" w:color="auto"/>
            </w:tcBorders>
            <w:shd w:val="clear" w:color="auto" w:fill="auto"/>
            <w:noWrap/>
            <w:vAlign w:val="bottom"/>
            <w:hideMark/>
          </w:tcPr>
          <w:p w14:paraId="177EA4EC"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2.033.022</w:t>
            </w:r>
          </w:p>
        </w:tc>
        <w:tc>
          <w:tcPr>
            <w:tcW w:w="644" w:type="dxa"/>
            <w:tcBorders>
              <w:top w:val="nil"/>
              <w:left w:val="nil"/>
              <w:bottom w:val="single" w:sz="4" w:space="0" w:color="auto"/>
              <w:right w:val="single" w:sz="4" w:space="0" w:color="auto"/>
            </w:tcBorders>
            <w:shd w:val="clear" w:color="auto" w:fill="auto"/>
            <w:noWrap/>
            <w:vAlign w:val="bottom"/>
            <w:hideMark/>
          </w:tcPr>
          <w:p w14:paraId="7089B9D0"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1.185.683</w:t>
            </w:r>
          </w:p>
        </w:tc>
        <w:tc>
          <w:tcPr>
            <w:tcW w:w="644" w:type="dxa"/>
            <w:tcBorders>
              <w:top w:val="nil"/>
              <w:left w:val="nil"/>
              <w:bottom w:val="single" w:sz="4" w:space="0" w:color="auto"/>
              <w:right w:val="single" w:sz="4" w:space="0" w:color="auto"/>
            </w:tcBorders>
            <w:shd w:val="clear" w:color="auto" w:fill="auto"/>
            <w:noWrap/>
            <w:vAlign w:val="bottom"/>
            <w:hideMark/>
          </w:tcPr>
          <w:p w14:paraId="6EAA56B9"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2.081.345</w:t>
            </w:r>
          </w:p>
        </w:tc>
        <w:tc>
          <w:tcPr>
            <w:tcW w:w="596" w:type="dxa"/>
            <w:tcBorders>
              <w:top w:val="nil"/>
              <w:left w:val="nil"/>
              <w:bottom w:val="single" w:sz="4" w:space="0" w:color="auto"/>
              <w:right w:val="nil"/>
            </w:tcBorders>
            <w:shd w:val="clear" w:color="auto" w:fill="auto"/>
            <w:noWrap/>
            <w:vAlign w:val="bottom"/>
            <w:hideMark/>
          </w:tcPr>
          <w:p w14:paraId="17CDE248"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866.140</w:t>
            </w:r>
          </w:p>
        </w:tc>
        <w:tc>
          <w:tcPr>
            <w:tcW w:w="578" w:type="dxa"/>
            <w:tcBorders>
              <w:top w:val="nil"/>
              <w:left w:val="single" w:sz="4" w:space="0" w:color="auto"/>
              <w:bottom w:val="single" w:sz="4" w:space="0" w:color="auto"/>
              <w:right w:val="single" w:sz="4" w:space="0" w:color="auto"/>
            </w:tcBorders>
            <w:shd w:val="clear" w:color="auto" w:fill="auto"/>
            <w:noWrap/>
            <w:vAlign w:val="bottom"/>
            <w:hideMark/>
          </w:tcPr>
          <w:p w14:paraId="506EAD5C" w14:textId="77777777" w:rsidR="005248B8" w:rsidRPr="005248B8" w:rsidRDefault="005248B8" w:rsidP="005248B8">
            <w:pPr>
              <w:spacing w:before="0" w:after="0"/>
              <w:jc w:val="center"/>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102</w:t>
            </w:r>
          </w:p>
        </w:tc>
        <w:tc>
          <w:tcPr>
            <w:tcW w:w="599" w:type="dxa"/>
            <w:tcBorders>
              <w:top w:val="nil"/>
              <w:left w:val="nil"/>
              <w:bottom w:val="single" w:sz="4" w:space="0" w:color="auto"/>
              <w:right w:val="single" w:sz="4" w:space="0" w:color="auto"/>
            </w:tcBorders>
            <w:shd w:val="clear" w:color="auto" w:fill="auto"/>
            <w:noWrap/>
            <w:vAlign w:val="bottom"/>
            <w:hideMark/>
          </w:tcPr>
          <w:p w14:paraId="40FD8E05" w14:textId="77777777" w:rsidR="005248B8" w:rsidRPr="005248B8" w:rsidRDefault="005248B8" w:rsidP="005248B8">
            <w:pPr>
              <w:spacing w:before="0" w:after="0"/>
              <w:jc w:val="center"/>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73</w:t>
            </w:r>
          </w:p>
        </w:tc>
      </w:tr>
      <w:tr w:rsidR="005248B8" w:rsidRPr="005248B8" w14:paraId="6EB60C76" w14:textId="77777777" w:rsidTr="008E6117">
        <w:trPr>
          <w:trHeight w:val="462"/>
        </w:trPr>
        <w:tc>
          <w:tcPr>
            <w:tcW w:w="736" w:type="dxa"/>
            <w:tcBorders>
              <w:top w:val="nil"/>
              <w:left w:val="single" w:sz="8" w:space="0" w:color="auto"/>
              <w:bottom w:val="single" w:sz="4" w:space="0" w:color="auto"/>
              <w:right w:val="single" w:sz="4" w:space="0" w:color="auto"/>
            </w:tcBorders>
            <w:shd w:val="clear" w:color="000000" w:fill="D9D9D9"/>
            <w:noWrap/>
            <w:vAlign w:val="center"/>
            <w:hideMark/>
          </w:tcPr>
          <w:p w14:paraId="1DC59C92"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 </w:t>
            </w:r>
          </w:p>
        </w:tc>
        <w:tc>
          <w:tcPr>
            <w:tcW w:w="2139" w:type="dxa"/>
            <w:tcBorders>
              <w:top w:val="nil"/>
              <w:left w:val="nil"/>
              <w:bottom w:val="single" w:sz="4" w:space="0" w:color="auto"/>
              <w:right w:val="nil"/>
            </w:tcBorders>
            <w:shd w:val="clear" w:color="000000" w:fill="D9D9D9"/>
            <w:vAlign w:val="center"/>
            <w:hideMark/>
          </w:tcPr>
          <w:p w14:paraId="411440F7" w14:textId="77777777" w:rsidR="005248B8" w:rsidRPr="005248B8" w:rsidRDefault="005248B8" w:rsidP="005248B8">
            <w:pPr>
              <w:spacing w:before="0" w:after="0"/>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POVEČANJE VREDNOSTI ZALOG PROIZVODOV IN NEDOKONČANE PROIZVODNJE</w:t>
            </w:r>
          </w:p>
        </w:tc>
        <w:tc>
          <w:tcPr>
            <w:tcW w:w="511" w:type="dxa"/>
            <w:tcBorders>
              <w:top w:val="nil"/>
              <w:left w:val="single" w:sz="4" w:space="0" w:color="auto"/>
              <w:bottom w:val="single" w:sz="4" w:space="0" w:color="auto"/>
              <w:right w:val="nil"/>
            </w:tcBorders>
            <w:shd w:val="clear" w:color="000000" w:fill="D9D9D9"/>
            <w:noWrap/>
            <w:vAlign w:val="center"/>
            <w:hideMark/>
          </w:tcPr>
          <w:p w14:paraId="410D18D9"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662</w:t>
            </w:r>
          </w:p>
        </w:tc>
        <w:tc>
          <w:tcPr>
            <w:tcW w:w="644" w:type="dxa"/>
            <w:tcBorders>
              <w:top w:val="nil"/>
              <w:left w:val="single" w:sz="4" w:space="0" w:color="auto"/>
              <w:bottom w:val="single" w:sz="4" w:space="0" w:color="auto"/>
              <w:right w:val="single" w:sz="4" w:space="0" w:color="auto"/>
            </w:tcBorders>
            <w:shd w:val="clear" w:color="auto" w:fill="auto"/>
            <w:noWrap/>
            <w:vAlign w:val="bottom"/>
            <w:hideMark/>
          </w:tcPr>
          <w:p w14:paraId="2E7F23DC"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5E8F7F65"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14.152</w:t>
            </w:r>
          </w:p>
        </w:tc>
        <w:tc>
          <w:tcPr>
            <w:tcW w:w="644" w:type="dxa"/>
            <w:tcBorders>
              <w:top w:val="nil"/>
              <w:left w:val="nil"/>
              <w:bottom w:val="single" w:sz="4" w:space="0" w:color="auto"/>
              <w:right w:val="single" w:sz="4" w:space="0" w:color="auto"/>
            </w:tcBorders>
            <w:shd w:val="clear" w:color="auto" w:fill="auto"/>
            <w:noWrap/>
            <w:vAlign w:val="bottom"/>
            <w:hideMark/>
          </w:tcPr>
          <w:p w14:paraId="421722AD"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596" w:type="dxa"/>
            <w:tcBorders>
              <w:top w:val="nil"/>
              <w:left w:val="nil"/>
              <w:bottom w:val="single" w:sz="4" w:space="0" w:color="auto"/>
              <w:right w:val="single" w:sz="4" w:space="0" w:color="auto"/>
            </w:tcBorders>
            <w:shd w:val="clear" w:color="auto" w:fill="auto"/>
            <w:noWrap/>
            <w:vAlign w:val="bottom"/>
            <w:hideMark/>
          </w:tcPr>
          <w:p w14:paraId="0C9A30A6"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12491611"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18E041C6"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6E481A39"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596" w:type="dxa"/>
            <w:tcBorders>
              <w:top w:val="nil"/>
              <w:left w:val="nil"/>
              <w:bottom w:val="single" w:sz="4" w:space="0" w:color="auto"/>
              <w:right w:val="nil"/>
            </w:tcBorders>
            <w:shd w:val="clear" w:color="auto" w:fill="auto"/>
            <w:noWrap/>
            <w:vAlign w:val="bottom"/>
            <w:hideMark/>
          </w:tcPr>
          <w:p w14:paraId="5F22FFFB"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578" w:type="dxa"/>
            <w:tcBorders>
              <w:top w:val="nil"/>
              <w:left w:val="single" w:sz="4" w:space="0" w:color="auto"/>
              <w:bottom w:val="single" w:sz="4" w:space="0" w:color="auto"/>
              <w:right w:val="single" w:sz="4" w:space="0" w:color="auto"/>
            </w:tcBorders>
            <w:shd w:val="clear" w:color="auto" w:fill="auto"/>
            <w:noWrap/>
            <w:vAlign w:val="bottom"/>
            <w:hideMark/>
          </w:tcPr>
          <w:p w14:paraId="5CC32303"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 </w:t>
            </w:r>
          </w:p>
        </w:tc>
        <w:tc>
          <w:tcPr>
            <w:tcW w:w="599" w:type="dxa"/>
            <w:tcBorders>
              <w:top w:val="nil"/>
              <w:left w:val="nil"/>
              <w:bottom w:val="single" w:sz="4" w:space="0" w:color="auto"/>
              <w:right w:val="single" w:sz="4" w:space="0" w:color="auto"/>
            </w:tcBorders>
            <w:shd w:val="clear" w:color="auto" w:fill="auto"/>
            <w:noWrap/>
            <w:vAlign w:val="bottom"/>
            <w:hideMark/>
          </w:tcPr>
          <w:p w14:paraId="45231A55"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 </w:t>
            </w:r>
          </w:p>
        </w:tc>
      </w:tr>
      <w:tr w:rsidR="005248B8" w:rsidRPr="005248B8" w14:paraId="61BC7338" w14:textId="77777777" w:rsidTr="008E6117">
        <w:trPr>
          <w:trHeight w:val="462"/>
        </w:trPr>
        <w:tc>
          <w:tcPr>
            <w:tcW w:w="736" w:type="dxa"/>
            <w:tcBorders>
              <w:top w:val="nil"/>
              <w:left w:val="single" w:sz="8" w:space="0" w:color="auto"/>
              <w:bottom w:val="single" w:sz="4" w:space="0" w:color="auto"/>
              <w:right w:val="single" w:sz="4" w:space="0" w:color="auto"/>
            </w:tcBorders>
            <w:shd w:val="clear" w:color="000000" w:fill="D9D9D9"/>
            <w:noWrap/>
            <w:vAlign w:val="center"/>
            <w:hideMark/>
          </w:tcPr>
          <w:p w14:paraId="5909060C"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 </w:t>
            </w:r>
          </w:p>
        </w:tc>
        <w:tc>
          <w:tcPr>
            <w:tcW w:w="2139" w:type="dxa"/>
            <w:tcBorders>
              <w:top w:val="nil"/>
              <w:left w:val="nil"/>
              <w:bottom w:val="single" w:sz="4" w:space="0" w:color="auto"/>
              <w:right w:val="nil"/>
            </w:tcBorders>
            <w:shd w:val="clear" w:color="000000" w:fill="D9D9D9"/>
            <w:vAlign w:val="center"/>
            <w:hideMark/>
          </w:tcPr>
          <w:p w14:paraId="4A39EBE0" w14:textId="77777777" w:rsidR="005248B8" w:rsidRPr="005248B8" w:rsidRDefault="005248B8" w:rsidP="005248B8">
            <w:pPr>
              <w:spacing w:before="0" w:after="0"/>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ZMANJŠANJE VREDNOSTI ZALOG PROIZVODOV IN NEDOKONČANE PROIZVODNJE</w:t>
            </w:r>
          </w:p>
        </w:tc>
        <w:tc>
          <w:tcPr>
            <w:tcW w:w="511" w:type="dxa"/>
            <w:tcBorders>
              <w:top w:val="nil"/>
              <w:left w:val="single" w:sz="4" w:space="0" w:color="auto"/>
              <w:bottom w:val="single" w:sz="4" w:space="0" w:color="auto"/>
              <w:right w:val="nil"/>
            </w:tcBorders>
            <w:shd w:val="clear" w:color="000000" w:fill="D9D9D9"/>
            <w:noWrap/>
            <w:vAlign w:val="center"/>
            <w:hideMark/>
          </w:tcPr>
          <w:p w14:paraId="2B1AD155"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663</w:t>
            </w:r>
          </w:p>
        </w:tc>
        <w:tc>
          <w:tcPr>
            <w:tcW w:w="644" w:type="dxa"/>
            <w:tcBorders>
              <w:top w:val="nil"/>
              <w:left w:val="single" w:sz="4" w:space="0" w:color="auto"/>
              <w:bottom w:val="single" w:sz="4" w:space="0" w:color="auto"/>
              <w:right w:val="single" w:sz="4" w:space="0" w:color="auto"/>
            </w:tcBorders>
            <w:shd w:val="clear" w:color="auto" w:fill="auto"/>
            <w:noWrap/>
            <w:vAlign w:val="bottom"/>
            <w:hideMark/>
          </w:tcPr>
          <w:p w14:paraId="3EDD855E"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535238AB"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1454E9F1"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596" w:type="dxa"/>
            <w:tcBorders>
              <w:top w:val="nil"/>
              <w:left w:val="nil"/>
              <w:bottom w:val="single" w:sz="4" w:space="0" w:color="auto"/>
              <w:right w:val="single" w:sz="4" w:space="0" w:color="auto"/>
            </w:tcBorders>
            <w:shd w:val="clear" w:color="auto" w:fill="auto"/>
            <w:noWrap/>
            <w:vAlign w:val="bottom"/>
            <w:hideMark/>
          </w:tcPr>
          <w:p w14:paraId="189F72A8"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37FE6209"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3503C64B"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6CDAE89C"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596" w:type="dxa"/>
            <w:tcBorders>
              <w:top w:val="nil"/>
              <w:left w:val="nil"/>
              <w:bottom w:val="single" w:sz="4" w:space="0" w:color="auto"/>
              <w:right w:val="nil"/>
            </w:tcBorders>
            <w:shd w:val="clear" w:color="auto" w:fill="auto"/>
            <w:noWrap/>
            <w:vAlign w:val="bottom"/>
            <w:hideMark/>
          </w:tcPr>
          <w:p w14:paraId="251A9FCF"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578" w:type="dxa"/>
            <w:tcBorders>
              <w:top w:val="nil"/>
              <w:left w:val="single" w:sz="4" w:space="0" w:color="auto"/>
              <w:bottom w:val="single" w:sz="4" w:space="0" w:color="auto"/>
              <w:right w:val="single" w:sz="4" w:space="0" w:color="auto"/>
            </w:tcBorders>
            <w:shd w:val="clear" w:color="auto" w:fill="auto"/>
            <w:noWrap/>
            <w:vAlign w:val="bottom"/>
            <w:hideMark/>
          </w:tcPr>
          <w:p w14:paraId="09719AD9"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 </w:t>
            </w:r>
          </w:p>
        </w:tc>
        <w:tc>
          <w:tcPr>
            <w:tcW w:w="599" w:type="dxa"/>
            <w:tcBorders>
              <w:top w:val="nil"/>
              <w:left w:val="nil"/>
              <w:bottom w:val="single" w:sz="4" w:space="0" w:color="auto"/>
              <w:right w:val="single" w:sz="4" w:space="0" w:color="auto"/>
            </w:tcBorders>
            <w:shd w:val="clear" w:color="auto" w:fill="auto"/>
            <w:noWrap/>
            <w:vAlign w:val="bottom"/>
            <w:hideMark/>
          </w:tcPr>
          <w:p w14:paraId="664E37B8"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 </w:t>
            </w:r>
          </w:p>
        </w:tc>
      </w:tr>
      <w:tr w:rsidR="005248B8" w:rsidRPr="005248B8" w14:paraId="233F088B" w14:textId="77777777" w:rsidTr="008E6117">
        <w:trPr>
          <w:trHeight w:val="308"/>
        </w:trPr>
        <w:tc>
          <w:tcPr>
            <w:tcW w:w="736" w:type="dxa"/>
            <w:tcBorders>
              <w:top w:val="nil"/>
              <w:left w:val="single" w:sz="8" w:space="0" w:color="auto"/>
              <w:bottom w:val="single" w:sz="4" w:space="0" w:color="auto"/>
              <w:right w:val="single" w:sz="4" w:space="0" w:color="auto"/>
            </w:tcBorders>
            <w:shd w:val="clear" w:color="000000" w:fill="D9D9D9"/>
            <w:noWrap/>
            <w:vAlign w:val="center"/>
            <w:hideMark/>
          </w:tcPr>
          <w:p w14:paraId="159D2255"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761</w:t>
            </w:r>
          </w:p>
        </w:tc>
        <w:tc>
          <w:tcPr>
            <w:tcW w:w="2139" w:type="dxa"/>
            <w:tcBorders>
              <w:top w:val="nil"/>
              <w:left w:val="nil"/>
              <w:bottom w:val="single" w:sz="4" w:space="0" w:color="auto"/>
              <w:right w:val="nil"/>
            </w:tcBorders>
            <w:shd w:val="clear" w:color="000000" w:fill="D9D9D9"/>
            <w:vAlign w:val="center"/>
            <w:hideMark/>
          </w:tcPr>
          <w:p w14:paraId="483ADB70" w14:textId="77777777" w:rsidR="005248B8" w:rsidRPr="005248B8" w:rsidRDefault="005248B8" w:rsidP="005248B8">
            <w:pPr>
              <w:spacing w:before="0" w:after="0"/>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 xml:space="preserve">PRIHODKI OD PRODAJE BLAGA IN MATERIALA </w:t>
            </w:r>
          </w:p>
        </w:tc>
        <w:tc>
          <w:tcPr>
            <w:tcW w:w="511" w:type="dxa"/>
            <w:tcBorders>
              <w:top w:val="nil"/>
              <w:left w:val="single" w:sz="4" w:space="0" w:color="auto"/>
              <w:bottom w:val="single" w:sz="4" w:space="0" w:color="auto"/>
              <w:right w:val="nil"/>
            </w:tcBorders>
            <w:shd w:val="clear" w:color="000000" w:fill="D9D9D9"/>
            <w:noWrap/>
            <w:vAlign w:val="center"/>
            <w:hideMark/>
          </w:tcPr>
          <w:p w14:paraId="1501393F"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664</w:t>
            </w:r>
          </w:p>
        </w:tc>
        <w:tc>
          <w:tcPr>
            <w:tcW w:w="644" w:type="dxa"/>
            <w:tcBorders>
              <w:top w:val="nil"/>
              <w:left w:val="single" w:sz="4" w:space="0" w:color="auto"/>
              <w:bottom w:val="nil"/>
              <w:right w:val="single" w:sz="4" w:space="0" w:color="auto"/>
            </w:tcBorders>
            <w:shd w:val="clear" w:color="auto" w:fill="auto"/>
            <w:noWrap/>
            <w:vAlign w:val="bottom"/>
            <w:hideMark/>
          </w:tcPr>
          <w:p w14:paraId="6AFDEC64"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644" w:type="dxa"/>
            <w:tcBorders>
              <w:top w:val="nil"/>
              <w:left w:val="nil"/>
              <w:bottom w:val="nil"/>
              <w:right w:val="single" w:sz="4" w:space="0" w:color="auto"/>
            </w:tcBorders>
            <w:shd w:val="clear" w:color="auto" w:fill="auto"/>
            <w:noWrap/>
            <w:vAlign w:val="bottom"/>
            <w:hideMark/>
          </w:tcPr>
          <w:p w14:paraId="2A62B59C"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644" w:type="dxa"/>
            <w:tcBorders>
              <w:top w:val="nil"/>
              <w:left w:val="nil"/>
              <w:bottom w:val="nil"/>
              <w:right w:val="single" w:sz="4" w:space="0" w:color="auto"/>
            </w:tcBorders>
            <w:shd w:val="clear" w:color="auto" w:fill="auto"/>
            <w:noWrap/>
            <w:vAlign w:val="bottom"/>
            <w:hideMark/>
          </w:tcPr>
          <w:p w14:paraId="27DDF020"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596" w:type="dxa"/>
            <w:tcBorders>
              <w:top w:val="nil"/>
              <w:left w:val="nil"/>
              <w:bottom w:val="nil"/>
              <w:right w:val="single" w:sz="4" w:space="0" w:color="auto"/>
            </w:tcBorders>
            <w:shd w:val="clear" w:color="auto" w:fill="auto"/>
            <w:noWrap/>
            <w:vAlign w:val="bottom"/>
            <w:hideMark/>
          </w:tcPr>
          <w:p w14:paraId="0851B5EC"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644" w:type="dxa"/>
            <w:tcBorders>
              <w:top w:val="nil"/>
              <w:left w:val="nil"/>
              <w:bottom w:val="nil"/>
              <w:right w:val="single" w:sz="4" w:space="0" w:color="auto"/>
            </w:tcBorders>
            <w:shd w:val="clear" w:color="auto" w:fill="auto"/>
            <w:noWrap/>
            <w:vAlign w:val="bottom"/>
            <w:hideMark/>
          </w:tcPr>
          <w:p w14:paraId="41BCDE59"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644" w:type="dxa"/>
            <w:tcBorders>
              <w:top w:val="nil"/>
              <w:left w:val="nil"/>
              <w:bottom w:val="nil"/>
              <w:right w:val="single" w:sz="4" w:space="0" w:color="auto"/>
            </w:tcBorders>
            <w:shd w:val="clear" w:color="auto" w:fill="auto"/>
            <w:noWrap/>
            <w:vAlign w:val="bottom"/>
            <w:hideMark/>
          </w:tcPr>
          <w:p w14:paraId="05AADE58"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644" w:type="dxa"/>
            <w:tcBorders>
              <w:top w:val="nil"/>
              <w:left w:val="nil"/>
              <w:bottom w:val="nil"/>
              <w:right w:val="single" w:sz="4" w:space="0" w:color="auto"/>
            </w:tcBorders>
            <w:shd w:val="clear" w:color="auto" w:fill="auto"/>
            <w:noWrap/>
            <w:vAlign w:val="bottom"/>
            <w:hideMark/>
          </w:tcPr>
          <w:p w14:paraId="07207990"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596" w:type="dxa"/>
            <w:tcBorders>
              <w:top w:val="nil"/>
              <w:left w:val="nil"/>
              <w:bottom w:val="nil"/>
              <w:right w:val="nil"/>
            </w:tcBorders>
            <w:shd w:val="clear" w:color="auto" w:fill="auto"/>
            <w:noWrap/>
            <w:vAlign w:val="bottom"/>
            <w:hideMark/>
          </w:tcPr>
          <w:p w14:paraId="03E44782"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578" w:type="dxa"/>
            <w:tcBorders>
              <w:top w:val="nil"/>
              <w:left w:val="single" w:sz="4" w:space="0" w:color="auto"/>
              <w:bottom w:val="single" w:sz="4" w:space="0" w:color="auto"/>
              <w:right w:val="single" w:sz="4" w:space="0" w:color="auto"/>
            </w:tcBorders>
            <w:shd w:val="clear" w:color="auto" w:fill="auto"/>
            <w:noWrap/>
            <w:vAlign w:val="bottom"/>
            <w:hideMark/>
          </w:tcPr>
          <w:p w14:paraId="6797F08F"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 </w:t>
            </w:r>
          </w:p>
        </w:tc>
        <w:tc>
          <w:tcPr>
            <w:tcW w:w="599" w:type="dxa"/>
            <w:tcBorders>
              <w:top w:val="nil"/>
              <w:left w:val="nil"/>
              <w:bottom w:val="single" w:sz="4" w:space="0" w:color="auto"/>
              <w:right w:val="single" w:sz="4" w:space="0" w:color="auto"/>
            </w:tcBorders>
            <w:shd w:val="clear" w:color="auto" w:fill="auto"/>
            <w:noWrap/>
            <w:vAlign w:val="bottom"/>
            <w:hideMark/>
          </w:tcPr>
          <w:p w14:paraId="4AF48FD7"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 </w:t>
            </w:r>
          </w:p>
        </w:tc>
      </w:tr>
      <w:tr w:rsidR="005248B8" w:rsidRPr="005248B8" w14:paraId="593C65CE" w14:textId="77777777" w:rsidTr="008E6117">
        <w:trPr>
          <w:trHeight w:val="264"/>
        </w:trPr>
        <w:tc>
          <w:tcPr>
            <w:tcW w:w="736" w:type="dxa"/>
            <w:tcBorders>
              <w:top w:val="nil"/>
              <w:left w:val="single" w:sz="8" w:space="0" w:color="auto"/>
              <w:bottom w:val="single" w:sz="4" w:space="0" w:color="auto"/>
              <w:right w:val="single" w:sz="4" w:space="0" w:color="auto"/>
            </w:tcBorders>
            <w:shd w:val="clear" w:color="000000" w:fill="D9D9D9"/>
            <w:noWrap/>
            <w:vAlign w:val="center"/>
            <w:hideMark/>
          </w:tcPr>
          <w:p w14:paraId="44378361"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762</w:t>
            </w:r>
          </w:p>
        </w:tc>
        <w:tc>
          <w:tcPr>
            <w:tcW w:w="2139" w:type="dxa"/>
            <w:tcBorders>
              <w:top w:val="nil"/>
              <w:left w:val="nil"/>
              <w:bottom w:val="single" w:sz="4" w:space="0" w:color="auto"/>
              <w:right w:val="nil"/>
            </w:tcBorders>
            <w:shd w:val="clear" w:color="000000" w:fill="D9D9D9"/>
            <w:vAlign w:val="center"/>
            <w:hideMark/>
          </w:tcPr>
          <w:p w14:paraId="20B7F3A3" w14:textId="77777777" w:rsidR="005248B8" w:rsidRPr="005248B8" w:rsidRDefault="005248B8" w:rsidP="005248B8">
            <w:pPr>
              <w:spacing w:before="0" w:after="0"/>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B) FINANČNI PRIHODKI</w:t>
            </w:r>
          </w:p>
        </w:tc>
        <w:tc>
          <w:tcPr>
            <w:tcW w:w="511" w:type="dxa"/>
            <w:tcBorders>
              <w:top w:val="nil"/>
              <w:left w:val="single" w:sz="4" w:space="0" w:color="auto"/>
              <w:bottom w:val="single" w:sz="4" w:space="0" w:color="auto"/>
              <w:right w:val="nil"/>
            </w:tcBorders>
            <w:shd w:val="clear" w:color="000000" w:fill="D9D9D9"/>
            <w:noWrap/>
            <w:vAlign w:val="center"/>
            <w:hideMark/>
          </w:tcPr>
          <w:p w14:paraId="4C0A6E0F"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665</w:t>
            </w:r>
          </w:p>
        </w:tc>
        <w:tc>
          <w:tcPr>
            <w:tcW w:w="6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2D17FB"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644" w:type="dxa"/>
            <w:tcBorders>
              <w:top w:val="single" w:sz="4" w:space="0" w:color="auto"/>
              <w:left w:val="nil"/>
              <w:bottom w:val="single" w:sz="4" w:space="0" w:color="auto"/>
              <w:right w:val="single" w:sz="4" w:space="0" w:color="auto"/>
            </w:tcBorders>
            <w:shd w:val="clear" w:color="auto" w:fill="auto"/>
            <w:noWrap/>
            <w:vAlign w:val="bottom"/>
            <w:hideMark/>
          </w:tcPr>
          <w:p w14:paraId="27FDCC8E"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287</w:t>
            </w:r>
          </w:p>
        </w:tc>
        <w:tc>
          <w:tcPr>
            <w:tcW w:w="644" w:type="dxa"/>
            <w:tcBorders>
              <w:top w:val="single" w:sz="4" w:space="0" w:color="auto"/>
              <w:left w:val="nil"/>
              <w:bottom w:val="single" w:sz="4" w:space="0" w:color="auto"/>
              <w:right w:val="single" w:sz="4" w:space="0" w:color="auto"/>
            </w:tcBorders>
            <w:shd w:val="clear" w:color="auto" w:fill="auto"/>
            <w:noWrap/>
            <w:vAlign w:val="bottom"/>
            <w:hideMark/>
          </w:tcPr>
          <w:p w14:paraId="4E9D2B4B"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596" w:type="dxa"/>
            <w:tcBorders>
              <w:top w:val="single" w:sz="4" w:space="0" w:color="auto"/>
              <w:left w:val="nil"/>
              <w:bottom w:val="single" w:sz="4" w:space="0" w:color="auto"/>
              <w:right w:val="single" w:sz="4" w:space="0" w:color="auto"/>
            </w:tcBorders>
            <w:shd w:val="clear" w:color="auto" w:fill="auto"/>
            <w:noWrap/>
            <w:vAlign w:val="bottom"/>
            <w:hideMark/>
          </w:tcPr>
          <w:p w14:paraId="7E92AF90"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100</w:t>
            </w:r>
          </w:p>
        </w:tc>
        <w:tc>
          <w:tcPr>
            <w:tcW w:w="644" w:type="dxa"/>
            <w:tcBorders>
              <w:top w:val="single" w:sz="4" w:space="0" w:color="auto"/>
              <w:left w:val="nil"/>
              <w:bottom w:val="single" w:sz="4" w:space="0" w:color="auto"/>
              <w:right w:val="single" w:sz="4" w:space="0" w:color="auto"/>
            </w:tcBorders>
            <w:shd w:val="clear" w:color="auto" w:fill="auto"/>
            <w:noWrap/>
            <w:vAlign w:val="bottom"/>
            <w:hideMark/>
          </w:tcPr>
          <w:p w14:paraId="5C6626EA"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644" w:type="dxa"/>
            <w:tcBorders>
              <w:top w:val="single" w:sz="4" w:space="0" w:color="auto"/>
              <w:left w:val="nil"/>
              <w:bottom w:val="single" w:sz="4" w:space="0" w:color="auto"/>
              <w:right w:val="single" w:sz="4" w:space="0" w:color="auto"/>
            </w:tcBorders>
            <w:shd w:val="clear" w:color="auto" w:fill="auto"/>
            <w:noWrap/>
            <w:vAlign w:val="bottom"/>
            <w:hideMark/>
          </w:tcPr>
          <w:p w14:paraId="55EFC5BC"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5.429</w:t>
            </w:r>
          </w:p>
        </w:tc>
        <w:tc>
          <w:tcPr>
            <w:tcW w:w="644" w:type="dxa"/>
            <w:tcBorders>
              <w:top w:val="single" w:sz="4" w:space="0" w:color="auto"/>
              <w:left w:val="nil"/>
              <w:bottom w:val="single" w:sz="4" w:space="0" w:color="auto"/>
              <w:right w:val="single" w:sz="4" w:space="0" w:color="auto"/>
            </w:tcBorders>
            <w:shd w:val="clear" w:color="auto" w:fill="auto"/>
            <w:noWrap/>
            <w:vAlign w:val="bottom"/>
            <w:hideMark/>
          </w:tcPr>
          <w:p w14:paraId="6A819842"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596" w:type="dxa"/>
            <w:tcBorders>
              <w:top w:val="single" w:sz="4" w:space="0" w:color="auto"/>
              <w:left w:val="nil"/>
              <w:bottom w:val="single" w:sz="4" w:space="0" w:color="auto"/>
              <w:right w:val="nil"/>
            </w:tcBorders>
            <w:shd w:val="clear" w:color="auto" w:fill="auto"/>
            <w:noWrap/>
            <w:vAlign w:val="bottom"/>
            <w:hideMark/>
          </w:tcPr>
          <w:p w14:paraId="08BB0973"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500</w:t>
            </w:r>
          </w:p>
        </w:tc>
        <w:tc>
          <w:tcPr>
            <w:tcW w:w="578" w:type="dxa"/>
            <w:tcBorders>
              <w:top w:val="nil"/>
              <w:left w:val="single" w:sz="4" w:space="0" w:color="auto"/>
              <w:bottom w:val="single" w:sz="4" w:space="0" w:color="auto"/>
              <w:right w:val="single" w:sz="4" w:space="0" w:color="auto"/>
            </w:tcBorders>
            <w:shd w:val="clear" w:color="auto" w:fill="auto"/>
            <w:noWrap/>
            <w:vAlign w:val="bottom"/>
            <w:hideMark/>
          </w:tcPr>
          <w:p w14:paraId="0A6642B8"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 </w:t>
            </w:r>
          </w:p>
        </w:tc>
        <w:tc>
          <w:tcPr>
            <w:tcW w:w="599" w:type="dxa"/>
            <w:tcBorders>
              <w:top w:val="nil"/>
              <w:left w:val="nil"/>
              <w:bottom w:val="single" w:sz="4" w:space="0" w:color="auto"/>
              <w:right w:val="single" w:sz="4" w:space="0" w:color="auto"/>
            </w:tcBorders>
            <w:shd w:val="clear" w:color="auto" w:fill="auto"/>
            <w:noWrap/>
            <w:vAlign w:val="bottom"/>
            <w:hideMark/>
          </w:tcPr>
          <w:p w14:paraId="101A3A54"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 </w:t>
            </w:r>
          </w:p>
        </w:tc>
      </w:tr>
      <w:tr w:rsidR="005248B8" w:rsidRPr="005248B8" w14:paraId="71ED2A02" w14:textId="77777777" w:rsidTr="008E6117">
        <w:trPr>
          <w:trHeight w:val="264"/>
        </w:trPr>
        <w:tc>
          <w:tcPr>
            <w:tcW w:w="736" w:type="dxa"/>
            <w:tcBorders>
              <w:top w:val="nil"/>
              <w:left w:val="single" w:sz="8" w:space="0" w:color="auto"/>
              <w:bottom w:val="single" w:sz="4" w:space="0" w:color="auto"/>
              <w:right w:val="single" w:sz="4" w:space="0" w:color="auto"/>
            </w:tcBorders>
            <w:shd w:val="clear" w:color="000000" w:fill="D9D9D9"/>
            <w:noWrap/>
            <w:vAlign w:val="center"/>
            <w:hideMark/>
          </w:tcPr>
          <w:p w14:paraId="7D1A8000"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763</w:t>
            </w:r>
          </w:p>
        </w:tc>
        <w:tc>
          <w:tcPr>
            <w:tcW w:w="2139" w:type="dxa"/>
            <w:tcBorders>
              <w:top w:val="nil"/>
              <w:left w:val="nil"/>
              <w:bottom w:val="single" w:sz="4" w:space="0" w:color="auto"/>
              <w:right w:val="single" w:sz="4" w:space="0" w:color="auto"/>
            </w:tcBorders>
            <w:shd w:val="clear" w:color="000000" w:fill="D9D9D9"/>
            <w:vAlign w:val="center"/>
            <w:hideMark/>
          </w:tcPr>
          <w:p w14:paraId="7CAD7CFA" w14:textId="77777777" w:rsidR="005248B8" w:rsidRPr="005248B8" w:rsidRDefault="005248B8" w:rsidP="005248B8">
            <w:pPr>
              <w:spacing w:before="0" w:after="0"/>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C) DRUGI PRIHODKI</w:t>
            </w:r>
          </w:p>
        </w:tc>
        <w:tc>
          <w:tcPr>
            <w:tcW w:w="511" w:type="dxa"/>
            <w:tcBorders>
              <w:top w:val="nil"/>
              <w:left w:val="nil"/>
              <w:bottom w:val="single" w:sz="4" w:space="0" w:color="auto"/>
              <w:right w:val="nil"/>
            </w:tcBorders>
            <w:shd w:val="clear" w:color="000000" w:fill="D9D9D9"/>
            <w:noWrap/>
            <w:vAlign w:val="center"/>
            <w:hideMark/>
          </w:tcPr>
          <w:p w14:paraId="26A08220"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666</w:t>
            </w:r>
          </w:p>
        </w:tc>
        <w:tc>
          <w:tcPr>
            <w:tcW w:w="644" w:type="dxa"/>
            <w:tcBorders>
              <w:top w:val="nil"/>
              <w:left w:val="single" w:sz="4" w:space="0" w:color="auto"/>
              <w:bottom w:val="single" w:sz="4" w:space="0" w:color="auto"/>
              <w:right w:val="single" w:sz="4" w:space="0" w:color="auto"/>
            </w:tcBorders>
            <w:shd w:val="clear" w:color="auto" w:fill="auto"/>
            <w:noWrap/>
            <w:vAlign w:val="bottom"/>
            <w:hideMark/>
          </w:tcPr>
          <w:p w14:paraId="76ACD07A"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5EC6C3C4"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3.164</w:t>
            </w:r>
          </w:p>
        </w:tc>
        <w:tc>
          <w:tcPr>
            <w:tcW w:w="644" w:type="dxa"/>
            <w:tcBorders>
              <w:top w:val="nil"/>
              <w:left w:val="nil"/>
              <w:bottom w:val="single" w:sz="4" w:space="0" w:color="auto"/>
              <w:right w:val="single" w:sz="4" w:space="0" w:color="auto"/>
            </w:tcBorders>
            <w:shd w:val="clear" w:color="auto" w:fill="auto"/>
            <w:noWrap/>
            <w:vAlign w:val="bottom"/>
            <w:hideMark/>
          </w:tcPr>
          <w:p w14:paraId="0A512254"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596" w:type="dxa"/>
            <w:tcBorders>
              <w:top w:val="nil"/>
              <w:left w:val="nil"/>
              <w:bottom w:val="single" w:sz="4" w:space="0" w:color="auto"/>
              <w:right w:val="single" w:sz="4" w:space="0" w:color="auto"/>
            </w:tcBorders>
            <w:shd w:val="clear" w:color="auto" w:fill="auto"/>
            <w:noWrap/>
            <w:vAlign w:val="bottom"/>
            <w:hideMark/>
          </w:tcPr>
          <w:p w14:paraId="659EA81C"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4.000</w:t>
            </w:r>
          </w:p>
        </w:tc>
        <w:tc>
          <w:tcPr>
            <w:tcW w:w="644" w:type="dxa"/>
            <w:tcBorders>
              <w:top w:val="nil"/>
              <w:left w:val="nil"/>
              <w:bottom w:val="single" w:sz="4" w:space="0" w:color="auto"/>
              <w:right w:val="single" w:sz="4" w:space="0" w:color="auto"/>
            </w:tcBorders>
            <w:shd w:val="clear" w:color="auto" w:fill="auto"/>
            <w:noWrap/>
            <w:vAlign w:val="bottom"/>
            <w:hideMark/>
          </w:tcPr>
          <w:p w14:paraId="12A431D6"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4018954A"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7.817</w:t>
            </w:r>
          </w:p>
        </w:tc>
        <w:tc>
          <w:tcPr>
            <w:tcW w:w="644" w:type="dxa"/>
            <w:tcBorders>
              <w:top w:val="nil"/>
              <w:left w:val="nil"/>
              <w:bottom w:val="single" w:sz="4" w:space="0" w:color="auto"/>
              <w:right w:val="single" w:sz="4" w:space="0" w:color="auto"/>
            </w:tcBorders>
            <w:shd w:val="clear" w:color="auto" w:fill="auto"/>
            <w:noWrap/>
            <w:vAlign w:val="bottom"/>
            <w:hideMark/>
          </w:tcPr>
          <w:p w14:paraId="0A241AB8"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596" w:type="dxa"/>
            <w:tcBorders>
              <w:top w:val="nil"/>
              <w:left w:val="nil"/>
              <w:bottom w:val="single" w:sz="4" w:space="0" w:color="auto"/>
              <w:right w:val="nil"/>
            </w:tcBorders>
            <w:shd w:val="clear" w:color="auto" w:fill="auto"/>
            <w:noWrap/>
            <w:vAlign w:val="bottom"/>
            <w:hideMark/>
          </w:tcPr>
          <w:p w14:paraId="2621A85D"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4.500</w:t>
            </w:r>
          </w:p>
        </w:tc>
        <w:tc>
          <w:tcPr>
            <w:tcW w:w="578" w:type="dxa"/>
            <w:tcBorders>
              <w:top w:val="nil"/>
              <w:left w:val="single" w:sz="4" w:space="0" w:color="auto"/>
              <w:bottom w:val="single" w:sz="4" w:space="0" w:color="auto"/>
              <w:right w:val="single" w:sz="4" w:space="0" w:color="auto"/>
            </w:tcBorders>
            <w:shd w:val="clear" w:color="auto" w:fill="auto"/>
            <w:noWrap/>
            <w:vAlign w:val="bottom"/>
            <w:hideMark/>
          </w:tcPr>
          <w:p w14:paraId="7444AF01"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 </w:t>
            </w:r>
          </w:p>
        </w:tc>
        <w:tc>
          <w:tcPr>
            <w:tcW w:w="599" w:type="dxa"/>
            <w:tcBorders>
              <w:top w:val="nil"/>
              <w:left w:val="nil"/>
              <w:bottom w:val="single" w:sz="4" w:space="0" w:color="auto"/>
              <w:right w:val="single" w:sz="4" w:space="0" w:color="auto"/>
            </w:tcBorders>
            <w:shd w:val="clear" w:color="auto" w:fill="auto"/>
            <w:noWrap/>
            <w:vAlign w:val="bottom"/>
            <w:hideMark/>
          </w:tcPr>
          <w:p w14:paraId="09FAB48D"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 </w:t>
            </w:r>
          </w:p>
        </w:tc>
      </w:tr>
      <w:tr w:rsidR="005248B8" w:rsidRPr="005248B8" w14:paraId="147331B0" w14:textId="77777777" w:rsidTr="008E6117">
        <w:trPr>
          <w:trHeight w:val="308"/>
        </w:trPr>
        <w:tc>
          <w:tcPr>
            <w:tcW w:w="736" w:type="dxa"/>
            <w:tcBorders>
              <w:top w:val="nil"/>
              <w:left w:val="single" w:sz="8" w:space="0" w:color="auto"/>
              <w:bottom w:val="single" w:sz="4" w:space="0" w:color="auto"/>
              <w:right w:val="single" w:sz="4" w:space="0" w:color="auto"/>
            </w:tcBorders>
            <w:shd w:val="clear" w:color="000000" w:fill="D9D9D9"/>
            <w:noWrap/>
            <w:vAlign w:val="center"/>
            <w:hideMark/>
          </w:tcPr>
          <w:p w14:paraId="3271960C"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 </w:t>
            </w:r>
          </w:p>
        </w:tc>
        <w:tc>
          <w:tcPr>
            <w:tcW w:w="2139" w:type="dxa"/>
            <w:tcBorders>
              <w:top w:val="nil"/>
              <w:left w:val="nil"/>
              <w:bottom w:val="single" w:sz="4" w:space="0" w:color="auto"/>
              <w:right w:val="nil"/>
            </w:tcBorders>
            <w:shd w:val="clear" w:color="000000" w:fill="D9D9D9"/>
            <w:vAlign w:val="center"/>
            <w:hideMark/>
          </w:tcPr>
          <w:p w14:paraId="4A9625FF" w14:textId="77777777" w:rsidR="005248B8" w:rsidRPr="005248B8" w:rsidRDefault="005248B8" w:rsidP="005248B8">
            <w:pPr>
              <w:spacing w:before="0" w:after="0"/>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Č) PREVREDNOTOVALNI POSLOVNI PRIHODKI (668+669)</w:t>
            </w:r>
          </w:p>
        </w:tc>
        <w:tc>
          <w:tcPr>
            <w:tcW w:w="511" w:type="dxa"/>
            <w:tcBorders>
              <w:top w:val="nil"/>
              <w:left w:val="single" w:sz="4" w:space="0" w:color="auto"/>
              <w:bottom w:val="single" w:sz="4" w:space="0" w:color="auto"/>
              <w:right w:val="nil"/>
            </w:tcBorders>
            <w:shd w:val="clear" w:color="000000" w:fill="D9D9D9"/>
            <w:noWrap/>
            <w:vAlign w:val="center"/>
            <w:hideMark/>
          </w:tcPr>
          <w:p w14:paraId="7D3C8718"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667</w:t>
            </w:r>
          </w:p>
        </w:tc>
        <w:tc>
          <w:tcPr>
            <w:tcW w:w="644" w:type="dxa"/>
            <w:tcBorders>
              <w:top w:val="nil"/>
              <w:left w:val="single" w:sz="4" w:space="0" w:color="auto"/>
              <w:bottom w:val="single" w:sz="4" w:space="0" w:color="auto"/>
              <w:right w:val="single" w:sz="4" w:space="0" w:color="auto"/>
            </w:tcBorders>
            <w:shd w:val="clear" w:color="auto" w:fill="auto"/>
            <w:noWrap/>
            <w:vAlign w:val="bottom"/>
            <w:hideMark/>
          </w:tcPr>
          <w:p w14:paraId="16178D4C"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20944D8A"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7.796</w:t>
            </w:r>
          </w:p>
        </w:tc>
        <w:tc>
          <w:tcPr>
            <w:tcW w:w="644" w:type="dxa"/>
            <w:tcBorders>
              <w:top w:val="nil"/>
              <w:left w:val="nil"/>
              <w:bottom w:val="single" w:sz="4" w:space="0" w:color="auto"/>
              <w:right w:val="single" w:sz="4" w:space="0" w:color="auto"/>
            </w:tcBorders>
            <w:shd w:val="clear" w:color="auto" w:fill="auto"/>
            <w:noWrap/>
            <w:vAlign w:val="bottom"/>
            <w:hideMark/>
          </w:tcPr>
          <w:p w14:paraId="746F720F"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596" w:type="dxa"/>
            <w:tcBorders>
              <w:top w:val="nil"/>
              <w:left w:val="nil"/>
              <w:bottom w:val="single" w:sz="4" w:space="0" w:color="auto"/>
              <w:right w:val="single" w:sz="4" w:space="0" w:color="auto"/>
            </w:tcBorders>
            <w:shd w:val="clear" w:color="auto" w:fill="auto"/>
            <w:noWrap/>
            <w:vAlign w:val="bottom"/>
            <w:hideMark/>
          </w:tcPr>
          <w:p w14:paraId="72779BDD"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2.000</w:t>
            </w:r>
          </w:p>
        </w:tc>
        <w:tc>
          <w:tcPr>
            <w:tcW w:w="644" w:type="dxa"/>
            <w:tcBorders>
              <w:top w:val="nil"/>
              <w:left w:val="nil"/>
              <w:bottom w:val="single" w:sz="4" w:space="0" w:color="auto"/>
              <w:right w:val="single" w:sz="4" w:space="0" w:color="auto"/>
            </w:tcBorders>
            <w:shd w:val="clear" w:color="auto" w:fill="auto"/>
            <w:noWrap/>
            <w:vAlign w:val="bottom"/>
            <w:hideMark/>
          </w:tcPr>
          <w:p w14:paraId="71A35535"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2208D010"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4722A864"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596" w:type="dxa"/>
            <w:tcBorders>
              <w:top w:val="nil"/>
              <w:left w:val="nil"/>
              <w:bottom w:val="single" w:sz="4" w:space="0" w:color="auto"/>
              <w:right w:val="nil"/>
            </w:tcBorders>
            <w:shd w:val="clear" w:color="auto" w:fill="auto"/>
            <w:noWrap/>
            <w:vAlign w:val="bottom"/>
            <w:hideMark/>
          </w:tcPr>
          <w:p w14:paraId="17A2CF1C"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2.000</w:t>
            </w:r>
          </w:p>
        </w:tc>
        <w:tc>
          <w:tcPr>
            <w:tcW w:w="578" w:type="dxa"/>
            <w:tcBorders>
              <w:top w:val="nil"/>
              <w:left w:val="single" w:sz="4" w:space="0" w:color="auto"/>
              <w:bottom w:val="single" w:sz="4" w:space="0" w:color="auto"/>
              <w:right w:val="single" w:sz="4" w:space="0" w:color="auto"/>
            </w:tcBorders>
            <w:shd w:val="clear" w:color="auto" w:fill="auto"/>
            <w:noWrap/>
            <w:vAlign w:val="bottom"/>
            <w:hideMark/>
          </w:tcPr>
          <w:p w14:paraId="5BF02349"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 </w:t>
            </w:r>
          </w:p>
        </w:tc>
        <w:tc>
          <w:tcPr>
            <w:tcW w:w="599" w:type="dxa"/>
            <w:tcBorders>
              <w:top w:val="nil"/>
              <w:left w:val="nil"/>
              <w:bottom w:val="single" w:sz="4" w:space="0" w:color="auto"/>
              <w:right w:val="single" w:sz="4" w:space="0" w:color="auto"/>
            </w:tcBorders>
            <w:shd w:val="clear" w:color="auto" w:fill="auto"/>
            <w:noWrap/>
            <w:vAlign w:val="bottom"/>
            <w:hideMark/>
          </w:tcPr>
          <w:p w14:paraId="2686979D"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 </w:t>
            </w:r>
          </w:p>
        </w:tc>
      </w:tr>
      <w:tr w:rsidR="005248B8" w:rsidRPr="005248B8" w14:paraId="25592D22" w14:textId="77777777" w:rsidTr="008E6117">
        <w:trPr>
          <w:trHeight w:val="308"/>
        </w:trPr>
        <w:tc>
          <w:tcPr>
            <w:tcW w:w="736" w:type="dxa"/>
            <w:tcBorders>
              <w:top w:val="nil"/>
              <w:left w:val="single" w:sz="8" w:space="0" w:color="auto"/>
              <w:bottom w:val="single" w:sz="4" w:space="0" w:color="auto"/>
              <w:right w:val="single" w:sz="4" w:space="0" w:color="auto"/>
            </w:tcBorders>
            <w:shd w:val="clear" w:color="000000" w:fill="D9D9D9"/>
            <w:noWrap/>
            <w:vAlign w:val="center"/>
            <w:hideMark/>
          </w:tcPr>
          <w:p w14:paraId="2245E3A3"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del 764</w:t>
            </w:r>
          </w:p>
        </w:tc>
        <w:tc>
          <w:tcPr>
            <w:tcW w:w="2139" w:type="dxa"/>
            <w:tcBorders>
              <w:top w:val="nil"/>
              <w:left w:val="nil"/>
              <w:bottom w:val="single" w:sz="4" w:space="0" w:color="auto"/>
              <w:right w:val="single" w:sz="4" w:space="0" w:color="auto"/>
            </w:tcBorders>
            <w:shd w:val="clear" w:color="000000" w:fill="D9D9D9"/>
            <w:vAlign w:val="center"/>
            <w:hideMark/>
          </w:tcPr>
          <w:p w14:paraId="6E3AAE9E" w14:textId="77777777" w:rsidR="005248B8" w:rsidRPr="005248B8" w:rsidRDefault="005248B8" w:rsidP="005248B8">
            <w:pPr>
              <w:spacing w:before="0" w:after="0"/>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PRIHODKI OD PRODAJE OSNOVNIH SREDSTEV</w:t>
            </w:r>
          </w:p>
        </w:tc>
        <w:tc>
          <w:tcPr>
            <w:tcW w:w="511" w:type="dxa"/>
            <w:tcBorders>
              <w:top w:val="nil"/>
              <w:left w:val="nil"/>
              <w:bottom w:val="single" w:sz="4" w:space="0" w:color="auto"/>
              <w:right w:val="nil"/>
            </w:tcBorders>
            <w:shd w:val="clear" w:color="000000" w:fill="D9D9D9"/>
            <w:noWrap/>
            <w:vAlign w:val="center"/>
            <w:hideMark/>
          </w:tcPr>
          <w:p w14:paraId="5C49CB66"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668</w:t>
            </w:r>
          </w:p>
        </w:tc>
        <w:tc>
          <w:tcPr>
            <w:tcW w:w="644" w:type="dxa"/>
            <w:tcBorders>
              <w:top w:val="nil"/>
              <w:left w:val="single" w:sz="4" w:space="0" w:color="auto"/>
              <w:bottom w:val="single" w:sz="4" w:space="0" w:color="auto"/>
              <w:right w:val="single" w:sz="4" w:space="0" w:color="auto"/>
            </w:tcBorders>
            <w:shd w:val="clear" w:color="auto" w:fill="auto"/>
            <w:noWrap/>
            <w:vAlign w:val="bottom"/>
            <w:hideMark/>
          </w:tcPr>
          <w:p w14:paraId="160CE664"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07EF581C"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0413CC1E"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596" w:type="dxa"/>
            <w:tcBorders>
              <w:top w:val="nil"/>
              <w:left w:val="nil"/>
              <w:bottom w:val="single" w:sz="4" w:space="0" w:color="auto"/>
              <w:right w:val="single" w:sz="4" w:space="0" w:color="auto"/>
            </w:tcBorders>
            <w:shd w:val="clear" w:color="auto" w:fill="auto"/>
            <w:noWrap/>
            <w:vAlign w:val="bottom"/>
            <w:hideMark/>
          </w:tcPr>
          <w:p w14:paraId="068A593E"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048E57CC"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63CAF065"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7B7530DF"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596" w:type="dxa"/>
            <w:tcBorders>
              <w:top w:val="nil"/>
              <w:left w:val="nil"/>
              <w:bottom w:val="single" w:sz="4" w:space="0" w:color="auto"/>
              <w:right w:val="nil"/>
            </w:tcBorders>
            <w:shd w:val="clear" w:color="auto" w:fill="auto"/>
            <w:noWrap/>
            <w:vAlign w:val="bottom"/>
            <w:hideMark/>
          </w:tcPr>
          <w:p w14:paraId="59E0E793"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578" w:type="dxa"/>
            <w:tcBorders>
              <w:top w:val="nil"/>
              <w:left w:val="single" w:sz="4" w:space="0" w:color="auto"/>
              <w:bottom w:val="single" w:sz="4" w:space="0" w:color="auto"/>
              <w:right w:val="single" w:sz="4" w:space="0" w:color="auto"/>
            </w:tcBorders>
            <w:shd w:val="clear" w:color="auto" w:fill="auto"/>
            <w:noWrap/>
            <w:vAlign w:val="bottom"/>
            <w:hideMark/>
          </w:tcPr>
          <w:p w14:paraId="2420E951"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 </w:t>
            </w:r>
          </w:p>
        </w:tc>
        <w:tc>
          <w:tcPr>
            <w:tcW w:w="599" w:type="dxa"/>
            <w:tcBorders>
              <w:top w:val="nil"/>
              <w:left w:val="nil"/>
              <w:bottom w:val="single" w:sz="4" w:space="0" w:color="auto"/>
              <w:right w:val="single" w:sz="4" w:space="0" w:color="auto"/>
            </w:tcBorders>
            <w:shd w:val="clear" w:color="auto" w:fill="auto"/>
            <w:noWrap/>
            <w:vAlign w:val="bottom"/>
            <w:hideMark/>
          </w:tcPr>
          <w:p w14:paraId="1DA38605"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 </w:t>
            </w:r>
          </w:p>
        </w:tc>
      </w:tr>
      <w:tr w:rsidR="005248B8" w:rsidRPr="005248B8" w14:paraId="24CE1F2F" w14:textId="77777777" w:rsidTr="008E6117">
        <w:trPr>
          <w:trHeight w:val="308"/>
        </w:trPr>
        <w:tc>
          <w:tcPr>
            <w:tcW w:w="736" w:type="dxa"/>
            <w:tcBorders>
              <w:top w:val="nil"/>
              <w:left w:val="single" w:sz="8" w:space="0" w:color="auto"/>
              <w:bottom w:val="single" w:sz="4" w:space="0" w:color="auto"/>
              <w:right w:val="single" w:sz="4" w:space="0" w:color="auto"/>
            </w:tcBorders>
            <w:shd w:val="clear" w:color="000000" w:fill="D9D9D9"/>
            <w:noWrap/>
            <w:vAlign w:val="center"/>
            <w:hideMark/>
          </w:tcPr>
          <w:p w14:paraId="6925377B"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del 764</w:t>
            </w:r>
          </w:p>
        </w:tc>
        <w:tc>
          <w:tcPr>
            <w:tcW w:w="2139" w:type="dxa"/>
            <w:tcBorders>
              <w:top w:val="nil"/>
              <w:left w:val="nil"/>
              <w:bottom w:val="single" w:sz="4" w:space="0" w:color="auto"/>
              <w:right w:val="single" w:sz="4" w:space="0" w:color="auto"/>
            </w:tcBorders>
            <w:shd w:val="clear" w:color="000000" w:fill="D9D9D9"/>
            <w:vAlign w:val="center"/>
            <w:hideMark/>
          </w:tcPr>
          <w:p w14:paraId="53CE6A7C" w14:textId="77777777" w:rsidR="005248B8" w:rsidRPr="005248B8" w:rsidRDefault="005248B8" w:rsidP="005248B8">
            <w:pPr>
              <w:spacing w:before="0" w:after="0"/>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DRUGI PREVREDNOTOVALNI POSLOVNI PRIHODKI</w:t>
            </w:r>
          </w:p>
        </w:tc>
        <w:tc>
          <w:tcPr>
            <w:tcW w:w="511" w:type="dxa"/>
            <w:tcBorders>
              <w:top w:val="nil"/>
              <w:left w:val="nil"/>
              <w:bottom w:val="single" w:sz="4" w:space="0" w:color="auto"/>
              <w:right w:val="nil"/>
            </w:tcBorders>
            <w:shd w:val="clear" w:color="000000" w:fill="D9D9D9"/>
            <w:noWrap/>
            <w:vAlign w:val="center"/>
            <w:hideMark/>
          </w:tcPr>
          <w:p w14:paraId="30D7FA1A"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669</w:t>
            </w:r>
          </w:p>
        </w:tc>
        <w:tc>
          <w:tcPr>
            <w:tcW w:w="644" w:type="dxa"/>
            <w:tcBorders>
              <w:top w:val="nil"/>
              <w:left w:val="single" w:sz="4" w:space="0" w:color="auto"/>
              <w:bottom w:val="nil"/>
              <w:right w:val="single" w:sz="4" w:space="0" w:color="auto"/>
            </w:tcBorders>
            <w:shd w:val="clear" w:color="auto" w:fill="auto"/>
            <w:noWrap/>
            <w:vAlign w:val="bottom"/>
            <w:hideMark/>
          </w:tcPr>
          <w:p w14:paraId="68A2963A"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644" w:type="dxa"/>
            <w:tcBorders>
              <w:top w:val="nil"/>
              <w:left w:val="nil"/>
              <w:bottom w:val="nil"/>
              <w:right w:val="single" w:sz="4" w:space="0" w:color="auto"/>
            </w:tcBorders>
            <w:shd w:val="clear" w:color="auto" w:fill="auto"/>
            <w:noWrap/>
            <w:vAlign w:val="bottom"/>
            <w:hideMark/>
          </w:tcPr>
          <w:p w14:paraId="406A26A8"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7.796</w:t>
            </w:r>
          </w:p>
        </w:tc>
        <w:tc>
          <w:tcPr>
            <w:tcW w:w="644" w:type="dxa"/>
            <w:tcBorders>
              <w:top w:val="nil"/>
              <w:left w:val="nil"/>
              <w:bottom w:val="nil"/>
              <w:right w:val="single" w:sz="4" w:space="0" w:color="auto"/>
            </w:tcBorders>
            <w:shd w:val="clear" w:color="auto" w:fill="auto"/>
            <w:noWrap/>
            <w:vAlign w:val="bottom"/>
            <w:hideMark/>
          </w:tcPr>
          <w:p w14:paraId="4359D0F9"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596" w:type="dxa"/>
            <w:tcBorders>
              <w:top w:val="nil"/>
              <w:left w:val="nil"/>
              <w:bottom w:val="nil"/>
              <w:right w:val="single" w:sz="4" w:space="0" w:color="auto"/>
            </w:tcBorders>
            <w:shd w:val="clear" w:color="auto" w:fill="auto"/>
            <w:noWrap/>
            <w:vAlign w:val="bottom"/>
            <w:hideMark/>
          </w:tcPr>
          <w:p w14:paraId="67B2C768"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2.000</w:t>
            </w:r>
          </w:p>
        </w:tc>
        <w:tc>
          <w:tcPr>
            <w:tcW w:w="644" w:type="dxa"/>
            <w:tcBorders>
              <w:top w:val="nil"/>
              <w:left w:val="nil"/>
              <w:bottom w:val="nil"/>
              <w:right w:val="single" w:sz="4" w:space="0" w:color="auto"/>
            </w:tcBorders>
            <w:shd w:val="clear" w:color="auto" w:fill="auto"/>
            <w:noWrap/>
            <w:vAlign w:val="bottom"/>
            <w:hideMark/>
          </w:tcPr>
          <w:p w14:paraId="5098D0A6"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644" w:type="dxa"/>
            <w:tcBorders>
              <w:top w:val="nil"/>
              <w:left w:val="nil"/>
              <w:bottom w:val="nil"/>
              <w:right w:val="single" w:sz="4" w:space="0" w:color="auto"/>
            </w:tcBorders>
            <w:shd w:val="clear" w:color="auto" w:fill="auto"/>
            <w:noWrap/>
            <w:vAlign w:val="bottom"/>
            <w:hideMark/>
          </w:tcPr>
          <w:p w14:paraId="1189516A"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644" w:type="dxa"/>
            <w:tcBorders>
              <w:top w:val="nil"/>
              <w:left w:val="nil"/>
              <w:bottom w:val="nil"/>
              <w:right w:val="single" w:sz="4" w:space="0" w:color="auto"/>
            </w:tcBorders>
            <w:shd w:val="clear" w:color="auto" w:fill="auto"/>
            <w:noWrap/>
            <w:vAlign w:val="bottom"/>
            <w:hideMark/>
          </w:tcPr>
          <w:p w14:paraId="5C051291"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596" w:type="dxa"/>
            <w:tcBorders>
              <w:top w:val="nil"/>
              <w:left w:val="nil"/>
              <w:bottom w:val="nil"/>
              <w:right w:val="nil"/>
            </w:tcBorders>
            <w:shd w:val="clear" w:color="auto" w:fill="auto"/>
            <w:noWrap/>
            <w:vAlign w:val="bottom"/>
            <w:hideMark/>
          </w:tcPr>
          <w:p w14:paraId="49A63452"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2.000</w:t>
            </w:r>
          </w:p>
        </w:tc>
        <w:tc>
          <w:tcPr>
            <w:tcW w:w="578" w:type="dxa"/>
            <w:tcBorders>
              <w:top w:val="nil"/>
              <w:left w:val="single" w:sz="4" w:space="0" w:color="auto"/>
              <w:bottom w:val="single" w:sz="4" w:space="0" w:color="auto"/>
              <w:right w:val="single" w:sz="4" w:space="0" w:color="auto"/>
            </w:tcBorders>
            <w:shd w:val="clear" w:color="auto" w:fill="auto"/>
            <w:noWrap/>
            <w:vAlign w:val="bottom"/>
            <w:hideMark/>
          </w:tcPr>
          <w:p w14:paraId="0831F9FF"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 </w:t>
            </w:r>
          </w:p>
        </w:tc>
        <w:tc>
          <w:tcPr>
            <w:tcW w:w="599" w:type="dxa"/>
            <w:tcBorders>
              <w:top w:val="nil"/>
              <w:left w:val="nil"/>
              <w:bottom w:val="single" w:sz="4" w:space="0" w:color="auto"/>
              <w:right w:val="single" w:sz="4" w:space="0" w:color="auto"/>
            </w:tcBorders>
            <w:shd w:val="clear" w:color="auto" w:fill="auto"/>
            <w:noWrap/>
            <w:vAlign w:val="bottom"/>
            <w:hideMark/>
          </w:tcPr>
          <w:p w14:paraId="005054B4"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 </w:t>
            </w:r>
          </w:p>
        </w:tc>
      </w:tr>
      <w:tr w:rsidR="005248B8" w:rsidRPr="005248B8" w14:paraId="64EC3F95" w14:textId="77777777" w:rsidTr="008E6117">
        <w:trPr>
          <w:trHeight w:val="308"/>
        </w:trPr>
        <w:tc>
          <w:tcPr>
            <w:tcW w:w="736" w:type="dxa"/>
            <w:tcBorders>
              <w:top w:val="nil"/>
              <w:left w:val="single" w:sz="8" w:space="0" w:color="auto"/>
              <w:bottom w:val="single" w:sz="4" w:space="0" w:color="auto"/>
              <w:right w:val="single" w:sz="4" w:space="0" w:color="auto"/>
            </w:tcBorders>
            <w:shd w:val="clear" w:color="000000" w:fill="D9D9D9"/>
            <w:noWrap/>
            <w:vAlign w:val="center"/>
            <w:hideMark/>
          </w:tcPr>
          <w:p w14:paraId="128F24D9"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 </w:t>
            </w:r>
          </w:p>
        </w:tc>
        <w:tc>
          <w:tcPr>
            <w:tcW w:w="2139" w:type="dxa"/>
            <w:tcBorders>
              <w:top w:val="nil"/>
              <w:left w:val="nil"/>
              <w:bottom w:val="single" w:sz="4" w:space="0" w:color="auto"/>
              <w:right w:val="nil"/>
            </w:tcBorders>
            <w:shd w:val="clear" w:color="000000" w:fill="D9D9D9"/>
            <w:vAlign w:val="center"/>
            <w:hideMark/>
          </w:tcPr>
          <w:p w14:paraId="1885415F" w14:textId="77777777" w:rsidR="005248B8" w:rsidRPr="005248B8" w:rsidRDefault="005248B8" w:rsidP="005248B8">
            <w:pPr>
              <w:spacing w:before="0" w:after="0"/>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D) CELOTNI PRIHODKI</w:t>
            </w:r>
            <w:r w:rsidRPr="005248B8">
              <w:rPr>
                <w:rFonts w:ascii="Calibri" w:eastAsia="Times New Roman" w:hAnsi="Calibri" w:cs="Calibri"/>
                <w:color w:val="auto"/>
                <w:sz w:val="12"/>
                <w:szCs w:val="12"/>
                <w:lang w:eastAsia="sl-SI"/>
              </w:rPr>
              <w:br/>
              <w:t>(660+665+666+667)</w:t>
            </w:r>
          </w:p>
        </w:tc>
        <w:tc>
          <w:tcPr>
            <w:tcW w:w="511" w:type="dxa"/>
            <w:tcBorders>
              <w:top w:val="nil"/>
              <w:left w:val="single" w:sz="4" w:space="0" w:color="auto"/>
              <w:bottom w:val="single" w:sz="4" w:space="0" w:color="auto"/>
              <w:right w:val="nil"/>
            </w:tcBorders>
            <w:shd w:val="clear" w:color="000000" w:fill="D9D9D9"/>
            <w:noWrap/>
            <w:vAlign w:val="center"/>
            <w:hideMark/>
          </w:tcPr>
          <w:p w14:paraId="4B299741"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670</w:t>
            </w:r>
          </w:p>
        </w:tc>
        <w:tc>
          <w:tcPr>
            <w:tcW w:w="6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9C65DE"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1.815.842</w:t>
            </w:r>
          </w:p>
        </w:tc>
        <w:tc>
          <w:tcPr>
            <w:tcW w:w="644" w:type="dxa"/>
            <w:tcBorders>
              <w:top w:val="single" w:sz="4" w:space="0" w:color="auto"/>
              <w:left w:val="nil"/>
              <w:bottom w:val="single" w:sz="4" w:space="0" w:color="auto"/>
              <w:right w:val="single" w:sz="4" w:space="0" w:color="auto"/>
            </w:tcBorders>
            <w:shd w:val="clear" w:color="auto" w:fill="auto"/>
            <w:noWrap/>
            <w:vAlign w:val="bottom"/>
            <w:hideMark/>
          </w:tcPr>
          <w:p w14:paraId="2BFCB38A"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1.236.893</w:t>
            </w:r>
          </w:p>
        </w:tc>
        <w:tc>
          <w:tcPr>
            <w:tcW w:w="644" w:type="dxa"/>
            <w:tcBorders>
              <w:top w:val="single" w:sz="4" w:space="0" w:color="auto"/>
              <w:left w:val="nil"/>
              <w:bottom w:val="single" w:sz="4" w:space="0" w:color="auto"/>
              <w:right w:val="single" w:sz="4" w:space="0" w:color="auto"/>
            </w:tcBorders>
            <w:shd w:val="clear" w:color="auto" w:fill="auto"/>
            <w:noWrap/>
            <w:vAlign w:val="bottom"/>
            <w:hideMark/>
          </w:tcPr>
          <w:p w14:paraId="18809053"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1.858.273</w:t>
            </w:r>
          </w:p>
        </w:tc>
        <w:tc>
          <w:tcPr>
            <w:tcW w:w="596" w:type="dxa"/>
            <w:tcBorders>
              <w:top w:val="single" w:sz="4" w:space="0" w:color="auto"/>
              <w:left w:val="nil"/>
              <w:bottom w:val="single" w:sz="4" w:space="0" w:color="auto"/>
              <w:right w:val="single" w:sz="4" w:space="0" w:color="auto"/>
            </w:tcBorders>
            <w:shd w:val="clear" w:color="auto" w:fill="auto"/>
            <w:noWrap/>
            <w:vAlign w:val="bottom"/>
            <w:hideMark/>
          </w:tcPr>
          <w:p w14:paraId="172D75CE"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943.754</w:t>
            </w:r>
          </w:p>
        </w:tc>
        <w:tc>
          <w:tcPr>
            <w:tcW w:w="644" w:type="dxa"/>
            <w:tcBorders>
              <w:top w:val="single" w:sz="4" w:space="0" w:color="auto"/>
              <w:left w:val="nil"/>
              <w:bottom w:val="single" w:sz="4" w:space="0" w:color="auto"/>
              <w:right w:val="single" w:sz="4" w:space="0" w:color="auto"/>
            </w:tcBorders>
            <w:shd w:val="clear" w:color="auto" w:fill="auto"/>
            <w:noWrap/>
            <w:vAlign w:val="bottom"/>
            <w:hideMark/>
          </w:tcPr>
          <w:p w14:paraId="460D1569"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2.033.022</w:t>
            </w:r>
          </w:p>
        </w:tc>
        <w:tc>
          <w:tcPr>
            <w:tcW w:w="644" w:type="dxa"/>
            <w:tcBorders>
              <w:top w:val="single" w:sz="4" w:space="0" w:color="auto"/>
              <w:left w:val="nil"/>
              <w:bottom w:val="single" w:sz="4" w:space="0" w:color="auto"/>
              <w:right w:val="single" w:sz="4" w:space="0" w:color="auto"/>
            </w:tcBorders>
            <w:shd w:val="clear" w:color="auto" w:fill="auto"/>
            <w:noWrap/>
            <w:vAlign w:val="bottom"/>
            <w:hideMark/>
          </w:tcPr>
          <w:p w14:paraId="7EFB321C"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1.198.929</w:t>
            </w:r>
          </w:p>
        </w:tc>
        <w:tc>
          <w:tcPr>
            <w:tcW w:w="644" w:type="dxa"/>
            <w:tcBorders>
              <w:top w:val="single" w:sz="4" w:space="0" w:color="auto"/>
              <w:left w:val="nil"/>
              <w:bottom w:val="single" w:sz="4" w:space="0" w:color="auto"/>
              <w:right w:val="single" w:sz="4" w:space="0" w:color="auto"/>
            </w:tcBorders>
            <w:shd w:val="clear" w:color="auto" w:fill="auto"/>
            <w:noWrap/>
            <w:vAlign w:val="bottom"/>
            <w:hideMark/>
          </w:tcPr>
          <w:p w14:paraId="05BE5BA1"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2.081.345</w:t>
            </w:r>
          </w:p>
        </w:tc>
        <w:tc>
          <w:tcPr>
            <w:tcW w:w="596" w:type="dxa"/>
            <w:tcBorders>
              <w:top w:val="single" w:sz="4" w:space="0" w:color="auto"/>
              <w:left w:val="nil"/>
              <w:bottom w:val="single" w:sz="4" w:space="0" w:color="auto"/>
              <w:right w:val="nil"/>
            </w:tcBorders>
            <w:shd w:val="clear" w:color="auto" w:fill="auto"/>
            <w:noWrap/>
            <w:vAlign w:val="bottom"/>
            <w:hideMark/>
          </w:tcPr>
          <w:p w14:paraId="72CDE1EA"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873.140</w:t>
            </w:r>
          </w:p>
        </w:tc>
        <w:tc>
          <w:tcPr>
            <w:tcW w:w="578" w:type="dxa"/>
            <w:tcBorders>
              <w:top w:val="nil"/>
              <w:left w:val="single" w:sz="4" w:space="0" w:color="auto"/>
              <w:bottom w:val="single" w:sz="4" w:space="0" w:color="auto"/>
              <w:right w:val="single" w:sz="4" w:space="0" w:color="auto"/>
            </w:tcBorders>
            <w:shd w:val="clear" w:color="auto" w:fill="auto"/>
            <w:noWrap/>
            <w:vAlign w:val="bottom"/>
            <w:hideMark/>
          </w:tcPr>
          <w:p w14:paraId="5F60B136" w14:textId="77777777" w:rsidR="005248B8" w:rsidRPr="005248B8" w:rsidRDefault="005248B8" w:rsidP="005248B8">
            <w:pPr>
              <w:spacing w:before="0" w:after="0"/>
              <w:jc w:val="center"/>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102</w:t>
            </w:r>
          </w:p>
        </w:tc>
        <w:tc>
          <w:tcPr>
            <w:tcW w:w="599" w:type="dxa"/>
            <w:tcBorders>
              <w:top w:val="nil"/>
              <w:left w:val="nil"/>
              <w:bottom w:val="single" w:sz="4" w:space="0" w:color="auto"/>
              <w:right w:val="single" w:sz="4" w:space="0" w:color="auto"/>
            </w:tcBorders>
            <w:shd w:val="clear" w:color="auto" w:fill="auto"/>
            <w:noWrap/>
            <w:vAlign w:val="bottom"/>
            <w:hideMark/>
          </w:tcPr>
          <w:p w14:paraId="1B7B5157" w14:textId="77777777" w:rsidR="005248B8" w:rsidRPr="005248B8" w:rsidRDefault="005248B8" w:rsidP="005248B8">
            <w:pPr>
              <w:spacing w:before="0" w:after="0"/>
              <w:jc w:val="center"/>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73</w:t>
            </w:r>
          </w:p>
        </w:tc>
      </w:tr>
      <w:tr w:rsidR="005248B8" w:rsidRPr="005248B8" w14:paraId="780E68CB" w14:textId="77777777" w:rsidTr="008E6117">
        <w:trPr>
          <w:trHeight w:val="308"/>
        </w:trPr>
        <w:tc>
          <w:tcPr>
            <w:tcW w:w="736" w:type="dxa"/>
            <w:tcBorders>
              <w:top w:val="nil"/>
              <w:left w:val="single" w:sz="8" w:space="0" w:color="auto"/>
              <w:bottom w:val="single" w:sz="4" w:space="0" w:color="auto"/>
              <w:right w:val="single" w:sz="4" w:space="0" w:color="auto"/>
            </w:tcBorders>
            <w:shd w:val="clear" w:color="000000" w:fill="D9D9D9"/>
            <w:noWrap/>
            <w:vAlign w:val="center"/>
            <w:hideMark/>
          </w:tcPr>
          <w:p w14:paraId="5650342F"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 </w:t>
            </w:r>
          </w:p>
        </w:tc>
        <w:tc>
          <w:tcPr>
            <w:tcW w:w="2139" w:type="dxa"/>
            <w:tcBorders>
              <w:top w:val="nil"/>
              <w:left w:val="nil"/>
              <w:bottom w:val="single" w:sz="4" w:space="0" w:color="auto"/>
              <w:right w:val="nil"/>
            </w:tcBorders>
            <w:shd w:val="clear" w:color="000000" w:fill="D9D9D9"/>
            <w:vAlign w:val="center"/>
            <w:hideMark/>
          </w:tcPr>
          <w:p w14:paraId="5DEECEFB" w14:textId="77777777" w:rsidR="005248B8" w:rsidRPr="005248B8" w:rsidRDefault="005248B8" w:rsidP="005248B8">
            <w:pPr>
              <w:spacing w:before="0" w:after="0"/>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E) STROŠKI BLAGA, MATERIALA IN STORITEV (672+673+674)</w:t>
            </w:r>
          </w:p>
        </w:tc>
        <w:tc>
          <w:tcPr>
            <w:tcW w:w="511" w:type="dxa"/>
            <w:tcBorders>
              <w:top w:val="nil"/>
              <w:left w:val="single" w:sz="4" w:space="0" w:color="auto"/>
              <w:bottom w:val="single" w:sz="4" w:space="0" w:color="auto"/>
              <w:right w:val="nil"/>
            </w:tcBorders>
            <w:shd w:val="clear" w:color="000000" w:fill="D9D9D9"/>
            <w:noWrap/>
            <w:vAlign w:val="center"/>
            <w:hideMark/>
          </w:tcPr>
          <w:p w14:paraId="2D876035"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671</w:t>
            </w:r>
          </w:p>
        </w:tc>
        <w:tc>
          <w:tcPr>
            <w:tcW w:w="644" w:type="dxa"/>
            <w:tcBorders>
              <w:top w:val="nil"/>
              <w:left w:val="single" w:sz="4" w:space="0" w:color="auto"/>
              <w:bottom w:val="single" w:sz="4" w:space="0" w:color="auto"/>
              <w:right w:val="nil"/>
            </w:tcBorders>
            <w:shd w:val="clear" w:color="auto" w:fill="auto"/>
            <w:noWrap/>
            <w:vAlign w:val="bottom"/>
            <w:hideMark/>
          </w:tcPr>
          <w:p w14:paraId="3D828FBF"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458.743</w:t>
            </w:r>
          </w:p>
        </w:tc>
        <w:tc>
          <w:tcPr>
            <w:tcW w:w="644" w:type="dxa"/>
            <w:tcBorders>
              <w:top w:val="nil"/>
              <w:left w:val="single" w:sz="4" w:space="0" w:color="auto"/>
              <w:bottom w:val="single" w:sz="4" w:space="0" w:color="auto"/>
              <w:right w:val="single" w:sz="4" w:space="0" w:color="auto"/>
            </w:tcBorders>
            <w:shd w:val="clear" w:color="auto" w:fill="auto"/>
            <w:noWrap/>
            <w:vAlign w:val="bottom"/>
            <w:hideMark/>
          </w:tcPr>
          <w:p w14:paraId="54D15898"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441.766</w:t>
            </w:r>
          </w:p>
        </w:tc>
        <w:tc>
          <w:tcPr>
            <w:tcW w:w="644" w:type="dxa"/>
            <w:tcBorders>
              <w:top w:val="nil"/>
              <w:left w:val="nil"/>
              <w:bottom w:val="single" w:sz="4" w:space="0" w:color="auto"/>
              <w:right w:val="nil"/>
            </w:tcBorders>
            <w:shd w:val="clear" w:color="auto" w:fill="auto"/>
            <w:noWrap/>
            <w:vAlign w:val="bottom"/>
            <w:hideMark/>
          </w:tcPr>
          <w:p w14:paraId="7E40A09F"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351.837</w:t>
            </w:r>
          </w:p>
        </w:tc>
        <w:tc>
          <w:tcPr>
            <w:tcW w:w="596" w:type="dxa"/>
            <w:tcBorders>
              <w:top w:val="nil"/>
              <w:left w:val="single" w:sz="4" w:space="0" w:color="auto"/>
              <w:bottom w:val="single" w:sz="4" w:space="0" w:color="auto"/>
              <w:right w:val="single" w:sz="4" w:space="0" w:color="auto"/>
            </w:tcBorders>
            <w:shd w:val="clear" w:color="auto" w:fill="auto"/>
            <w:noWrap/>
            <w:vAlign w:val="bottom"/>
            <w:hideMark/>
          </w:tcPr>
          <w:p w14:paraId="105EF910"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208.063</w:t>
            </w:r>
          </w:p>
        </w:tc>
        <w:tc>
          <w:tcPr>
            <w:tcW w:w="644" w:type="dxa"/>
            <w:tcBorders>
              <w:top w:val="nil"/>
              <w:left w:val="nil"/>
              <w:bottom w:val="single" w:sz="4" w:space="0" w:color="auto"/>
              <w:right w:val="nil"/>
            </w:tcBorders>
            <w:shd w:val="clear" w:color="auto" w:fill="auto"/>
            <w:noWrap/>
            <w:vAlign w:val="bottom"/>
            <w:hideMark/>
          </w:tcPr>
          <w:p w14:paraId="268593AF"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469.840</w:t>
            </w:r>
          </w:p>
        </w:tc>
        <w:tc>
          <w:tcPr>
            <w:tcW w:w="644" w:type="dxa"/>
            <w:tcBorders>
              <w:top w:val="nil"/>
              <w:left w:val="single" w:sz="4" w:space="0" w:color="auto"/>
              <w:bottom w:val="single" w:sz="4" w:space="0" w:color="auto"/>
              <w:right w:val="single" w:sz="4" w:space="0" w:color="auto"/>
            </w:tcBorders>
            <w:shd w:val="clear" w:color="auto" w:fill="auto"/>
            <w:noWrap/>
            <w:vAlign w:val="bottom"/>
            <w:hideMark/>
          </w:tcPr>
          <w:p w14:paraId="6D7F753E"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383.652</w:t>
            </w:r>
          </w:p>
        </w:tc>
        <w:tc>
          <w:tcPr>
            <w:tcW w:w="644" w:type="dxa"/>
            <w:tcBorders>
              <w:top w:val="nil"/>
              <w:left w:val="nil"/>
              <w:bottom w:val="single" w:sz="4" w:space="0" w:color="auto"/>
              <w:right w:val="nil"/>
            </w:tcBorders>
            <w:shd w:val="clear" w:color="auto" w:fill="auto"/>
            <w:noWrap/>
            <w:vAlign w:val="bottom"/>
            <w:hideMark/>
          </w:tcPr>
          <w:p w14:paraId="4DC1AF1A"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386.385</w:t>
            </w:r>
          </w:p>
        </w:tc>
        <w:tc>
          <w:tcPr>
            <w:tcW w:w="596" w:type="dxa"/>
            <w:tcBorders>
              <w:top w:val="nil"/>
              <w:left w:val="single" w:sz="4" w:space="0" w:color="auto"/>
              <w:bottom w:val="single" w:sz="4" w:space="0" w:color="auto"/>
              <w:right w:val="nil"/>
            </w:tcBorders>
            <w:shd w:val="clear" w:color="auto" w:fill="auto"/>
            <w:noWrap/>
            <w:vAlign w:val="bottom"/>
            <w:hideMark/>
          </w:tcPr>
          <w:p w14:paraId="1A6761B9"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108.980</w:t>
            </w:r>
          </w:p>
        </w:tc>
        <w:tc>
          <w:tcPr>
            <w:tcW w:w="578" w:type="dxa"/>
            <w:tcBorders>
              <w:top w:val="nil"/>
              <w:left w:val="single" w:sz="4" w:space="0" w:color="auto"/>
              <w:bottom w:val="single" w:sz="4" w:space="0" w:color="auto"/>
              <w:right w:val="single" w:sz="4" w:space="0" w:color="auto"/>
            </w:tcBorders>
            <w:shd w:val="clear" w:color="auto" w:fill="auto"/>
            <w:noWrap/>
            <w:vAlign w:val="bottom"/>
            <w:hideMark/>
          </w:tcPr>
          <w:p w14:paraId="0B1CB18E" w14:textId="77777777" w:rsidR="005248B8" w:rsidRPr="005248B8" w:rsidRDefault="005248B8" w:rsidP="005248B8">
            <w:pPr>
              <w:spacing w:before="0" w:after="0"/>
              <w:jc w:val="center"/>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82</w:t>
            </w:r>
          </w:p>
        </w:tc>
        <w:tc>
          <w:tcPr>
            <w:tcW w:w="599" w:type="dxa"/>
            <w:tcBorders>
              <w:top w:val="nil"/>
              <w:left w:val="nil"/>
              <w:bottom w:val="single" w:sz="4" w:space="0" w:color="auto"/>
              <w:right w:val="single" w:sz="4" w:space="0" w:color="auto"/>
            </w:tcBorders>
            <w:shd w:val="clear" w:color="auto" w:fill="auto"/>
            <w:noWrap/>
            <w:vAlign w:val="bottom"/>
            <w:hideMark/>
          </w:tcPr>
          <w:p w14:paraId="66D442AA" w14:textId="77777777" w:rsidR="005248B8" w:rsidRPr="005248B8" w:rsidRDefault="005248B8" w:rsidP="005248B8">
            <w:pPr>
              <w:spacing w:before="0" w:after="0"/>
              <w:jc w:val="center"/>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28</w:t>
            </w:r>
          </w:p>
        </w:tc>
      </w:tr>
      <w:tr w:rsidR="005248B8" w:rsidRPr="005248B8" w14:paraId="2DFA98F9" w14:textId="77777777" w:rsidTr="008E6117">
        <w:trPr>
          <w:trHeight w:val="308"/>
        </w:trPr>
        <w:tc>
          <w:tcPr>
            <w:tcW w:w="736" w:type="dxa"/>
            <w:tcBorders>
              <w:top w:val="nil"/>
              <w:left w:val="single" w:sz="8" w:space="0" w:color="auto"/>
              <w:bottom w:val="single" w:sz="4" w:space="0" w:color="auto"/>
              <w:right w:val="single" w:sz="4" w:space="0" w:color="auto"/>
            </w:tcBorders>
            <w:shd w:val="clear" w:color="000000" w:fill="D9D9D9"/>
            <w:noWrap/>
            <w:vAlign w:val="center"/>
            <w:hideMark/>
          </w:tcPr>
          <w:p w14:paraId="5BD7294F"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del 466</w:t>
            </w:r>
          </w:p>
        </w:tc>
        <w:tc>
          <w:tcPr>
            <w:tcW w:w="2139" w:type="dxa"/>
            <w:tcBorders>
              <w:top w:val="nil"/>
              <w:left w:val="nil"/>
              <w:bottom w:val="single" w:sz="4" w:space="0" w:color="auto"/>
              <w:right w:val="nil"/>
            </w:tcBorders>
            <w:shd w:val="clear" w:color="000000" w:fill="D9D9D9"/>
            <w:vAlign w:val="center"/>
            <w:hideMark/>
          </w:tcPr>
          <w:p w14:paraId="68589563" w14:textId="77777777" w:rsidR="005248B8" w:rsidRPr="005248B8" w:rsidRDefault="005248B8" w:rsidP="005248B8">
            <w:pPr>
              <w:spacing w:before="0" w:after="0"/>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 xml:space="preserve">NABAVNA VREDNOST PRODANEGA MATERIALA IN BLAGA </w:t>
            </w:r>
          </w:p>
        </w:tc>
        <w:tc>
          <w:tcPr>
            <w:tcW w:w="511" w:type="dxa"/>
            <w:tcBorders>
              <w:top w:val="nil"/>
              <w:left w:val="single" w:sz="4" w:space="0" w:color="auto"/>
              <w:bottom w:val="single" w:sz="4" w:space="0" w:color="auto"/>
              <w:right w:val="nil"/>
            </w:tcBorders>
            <w:shd w:val="clear" w:color="000000" w:fill="D9D9D9"/>
            <w:noWrap/>
            <w:vAlign w:val="center"/>
            <w:hideMark/>
          </w:tcPr>
          <w:p w14:paraId="2967E111"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672</w:t>
            </w:r>
          </w:p>
        </w:tc>
        <w:tc>
          <w:tcPr>
            <w:tcW w:w="644" w:type="dxa"/>
            <w:tcBorders>
              <w:top w:val="nil"/>
              <w:left w:val="single" w:sz="4" w:space="0" w:color="auto"/>
              <w:bottom w:val="single" w:sz="4" w:space="0" w:color="auto"/>
              <w:right w:val="nil"/>
            </w:tcBorders>
            <w:shd w:val="clear" w:color="auto" w:fill="auto"/>
            <w:noWrap/>
            <w:vAlign w:val="bottom"/>
            <w:hideMark/>
          </w:tcPr>
          <w:p w14:paraId="11320472"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644" w:type="dxa"/>
            <w:tcBorders>
              <w:top w:val="nil"/>
              <w:left w:val="single" w:sz="4" w:space="0" w:color="auto"/>
              <w:bottom w:val="single" w:sz="4" w:space="0" w:color="auto"/>
              <w:right w:val="single" w:sz="4" w:space="0" w:color="auto"/>
            </w:tcBorders>
            <w:shd w:val="clear" w:color="auto" w:fill="auto"/>
            <w:noWrap/>
            <w:vAlign w:val="bottom"/>
            <w:hideMark/>
          </w:tcPr>
          <w:p w14:paraId="46E156E4"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4.638</w:t>
            </w:r>
          </w:p>
        </w:tc>
        <w:tc>
          <w:tcPr>
            <w:tcW w:w="644" w:type="dxa"/>
            <w:tcBorders>
              <w:top w:val="nil"/>
              <w:left w:val="nil"/>
              <w:bottom w:val="single" w:sz="4" w:space="0" w:color="auto"/>
              <w:right w:val="nil"/>
            </w:tcBorders>
            <w:shd w:val="clear" w:color="auto" w:fill="auto"/>
            <w:noWrap/>
            <w:vAlign w:val="bottom"/>
            <w:hideMark/>
          </w:tcPr>
          <w:p w14:paraId="4DCF3BA0"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596" w:type="dxa"/>
            <w:tcBorders>
              <w:top w:val="nil"/>
              <w:left w:val="single" w:sz="4" w:space="0" w:color="auto"/>
              <w:bottom w:val="single" w:sz="4" w:space="0" w:color="auto"/>
              <w:right w:val="single" w:sz="4" w:space="0" w:color="auto"/>
            </w:tcBorders>
            <w:shd w:val="clear" w:color="auto" w:fill="auto"/>
            <w:noWrap/>
            <w:vAlign w:val="bottom"/>
            <w:hideMark/>
          </w:tcPr>
          <w:p w14:paraId="222F37F4"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20.300</w:t>
            </w:r>
          </w:p>
        </w:tc>
        <w:tc>
          <w:tcPr>
            <w:tcW w:w="644" w:type="dxa"/>
            <w:tcBorders>
              <w:top w:val="nil"/>
              <w:left w:val="nil"/>
              <w:bottom w:val="single" w:sz="4" w:space="0" w:color="auto"/>
              <w:right w:val="nil"/>
            </w:tcBorders>
            <w:shd w:val="clear" w:color="auto" w:fill="auto"/>
            <w:noWrap/>
            <w:vAlign w:val="bottom"/>
            <w:hideMark/>
          </w:tcPr>
          <w:p w14:paraId="0882426B"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644" w:type="dxa"/>
            <w:tcBorders>
              <w:top w:val="nil"/>
              <w:left w:val="single" w:sz="4" w:space="0" w:color="auto"/>
              <w:bottom w:val="single" w:sz="4" w:space="0" w:color="auto"/>
              <w:right w:val="single" w:sz="4" w:space="0" w:color="auto"/>
            </w:tcBorders>
            <w:shd w:val="clear" w:color="auto" w:fill="auto"/>
            <w:noWrap/>
            <w:vAlign w:val="bottom"/>
            <w:hideMark/>
          </w:tcPr>
          <w:p w14:paraId="083AADE2"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644" w:type="dxa"/>
            <w:tcBorders>
              <w:top w:val="nil"/>
              <w:left w:val="nil"/>
              <w:bottom w:val="single" w:sz="4" w:space="0" w:color="auto"/>
              <w:right w:val="nil"/>
            </w:tcBorders>
            <w:shd w:val="clear" w:color="auto" w:fill="auto"/>
            <w:noWrap/>
            <w:vAlign w:val="bottom"/>
            <w:hideMark/>
          </w:tcPr>
          <w:p w14:paraId="4E2D749E"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596" w:type="dxa"/>
            <w:tcBorders>
              <w:top w:val="nil"/>
              <w:left w:val="single" w:sz="4" w:space="0" w:color="auto"/>
              <w:bottom w:val="single" w:sz="4" w:space="0" w:color="auto"/>
              <w:right w:val="nil"/>
            </w:tcBorders>
            <w:shd w:val="clear" w:color="auto" w:fill="auto"/>
            <w:noWrap/>
            <w:vAlign w:val="bottom"/>
            <w:hideMark/>
          </w:tcPr>
          <w:p w14:paraId="40DFB01C"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578" w:type="dxa"/>
            <w:tcBorders>
              <w:top w:val="nil"/>
              <w:left w:val="single" w:sz="4" w:space="0" w:color="auto"/>
              <w:bottom w:val="single" w:sz="4" w:space="0" w:color="auto"/>
              <w:right w:val="single" w:sz="4" w:space="0" w:color="auto"/>
            </w:tcBorders>
            <w:shd w:val="clear" w:color="auto" w:fill="auto"/>
            <w:noWrap/>
            <w:vAlign w:val="bottom"/>
            <w:hideMark/>
          </w:tcPr>
          <w:p w14:paraId="6073EC6D" w14:textId="77777777" w:rsidR="005248B8" w:rsidRPr="005248B8" w:rsidRDefault="005248B8" w:rsidP="005248B8">
            <w:pPr>
              <w:spacing w:before="0" w:after="0"/>
              <w:jc w:val="center"/>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 </w:t>
            </w:r>
          </w:p>
        </w:tc>
        <w:tc>
          <w:tcPr>
            <w:tcW w:w="599" w:type="dxa"/>
            <w:tcBorders>
              <w:top w:val="nil"/>
              <w:left w:val="nil"/>
              <w:bottom w:val="single" w:sz="4" w:space="0" w:color="auto"/>
              <w:right w:val="single" w:sz="4" w:space="0" w:color="auto"/>
            </w:tcBorders>
            <w:shd w:val="clear" w:color="auto" w:fill="auto"/>
            <w:noWrap/>
            <w:vAlign w:val="bottom"/>
            <w:hideMark/>
          </w:tcPr>
          <w:p w14:paraId="5A41EBA9" w14:textId="77777777" w:rsidR="005248B8" w:rsidRPr="005248B8" w:rsidRDefault="005248B8" w:rsidP="005248B8">
            <w:pPr>
              <w:spacing w:before="0" w:after="0"/>
              <w:jc w:val="center"/>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 </w:t>
            </w:r>
          </w:p>
        </w:tc>
      </w:tr>
      <w:tr w:rsidR="005248B8" w:rsidRPr="005248B8" w14:paraId="00707163" w14:textId="77777777" w:rsidTr="008E6117">
        <w:trPr>
          <w:trHeight w:val="264"/>
        </w:trPr>
        <w:tc>
          <w:tcPr>
            <w:tcW w:w="736" w:type="dxa"/>
            <w:tcBorders>
              <w:top w:val="nil"/>
              <w:left w:val="single" w:sz="8" w:space="0" w:color="auto"/>
              <w:bottom w:val="single" w:sz="4" w:space="0" w:color="auto"/>
              <w:right w:val="single" w:sz="4" w:space="0" w:color="auto"/>
            </w:tcBorders>
            <w:shd w:val="clear" w:color="000000" w:fill="D9D9D9"/>
            <w:noWrap/>
            <w:vAlign w:val="center"/>
            <w:hideMark/>
          </w:tcPr>
          <w:p w14:paraId="01CB557D"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460</w:t>
            </w:r>
          </w:p>
        </w:tc>
        <w:tc>
          <w:tcPr>
            <w:tcW w:w="2139" w:type="dxa"/>
            <w:tcBorders>
              <w:top w:val="nil"/>
              <w:left w:val="nil"/>
              <w:bottom w:val="single" w:sz="4" w:space="0" w:color="auto"/>
              <w:right w:val="nil"/>
            </w:tcBorders>
            <w:shd w:val="clear" w:color="000000" w:fill="D9D9D9"/>
            <w:vAlign w:val="center"/>
            <w:hideMark/>
          </w:tcPr>
          <w:p w14:paraId="709B4565" w14:textId="77777777" w:rsidR="005248B8" w:rsidRPr="005248B8" w:rsidRDefault="005248B8" w:rsidP="005248B8">
            <w:pPr>
              <w:spacing w:before="0" w:after="0"/>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STROŠKI MATERIALA</w:t>
            </w:r>
          </w:p>
        </w:tc>
        <w:tc>
          <w:tcPr>
            <w:tcW w:w="511" w:type="dxa"/>
            <w:tcBorders>
              <w:top w:val="nil"/>
              <w:left w:val="single" w:sz="4" w:space="0" w:color="auto"/>
              <w:bottom w:val="single" w:sz="4" w:space="0" w:color="auto"/>
              <w:right w:val="nil"/>
            </w:tcBorders>
            <w:shd w:val="clear" w:color="000000" w:fill="D9D9D9"/>
            <w:noWrap/>
            <w:vAlign w:val="center"/>
            <w:hideMark/>
          </w:tcPr>
          <w:p w14:paraId="0FC21B3F"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673</w:t>
            </w:r>
          </w:p>
        </w:tc>
        <w:tc>
          <w:tcPr>
            <w:tcW w:w="644" w:type="dxa"/>
            <w:tcBorders>
              <w:top w:val="nil"/>
              <w:left w:val="single" w:sz="4" w:space="0" w:color="auto"/>
              <w:bottom w:val="single" w:sz="4" w:space="0" w:color="auto"/>
              <w:right w:val="nil"/>
            </w:tcBorders>
            <w:shd w:val="clear" w:color="auto" w:fill="auto"/>
            <w:noWrap/>
            <w:vAlign w:val="bottom"/>
            <w:hideMark/>
          </w:tcPr>
          <w:p w14:paraId="249C0B7E"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234.312</w:t>
            </w:r>
          </w:p>
        </w:tc>
        <w:tc>
          <w:tcPr>
            <w:tcW w:w="644" w:type="dxa"/>
            <w:tcBorders>
              <w:top w:val="nil"/>
              <w:left w:val="single" w:sz="4" w:space="0" w:color="auto"/>
              <w:bottom w:val="single" w:sz="4" w:space="0" w:color="auto"/>
              <w:right w:val="single" w:sz="4" w:space="0" w:color="auto"/>
            </w:tcBorders>
            <w:shd w:val="clear" w:color="auto" w:fill="auto"/>
            <w:noWrap/>
            <w:vAlign w:val="bottom"/>
            <w:hideMark/>
          </w:tcPr>
          <w:p w14:paraId="11719ED1"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161.257</w:t>
            </w:r>
          </w:p>
        </w:tc>
        <w:tc>
          <w:tcPr>
            <w:tcW w:w="644" w:type="dxa"/>
            <w:tcBorders>
              <w:top w:val="nil"/>
              <w:left w:val="nil"/>
              <w:bottom w:val="single" w:sz="4" w:space="0" w:color="auto"/>
              <w:right w:val="nil"/>
            </w:tcBorders>
            <w:shd w:val="clear" w:color="auto" w:fill="auto"/>
            <w:noWrap/>
            <w:vAlign w:val="bottom"/>
            <w:hideMark/>
          </w:tcPr>
          <w:p w14:paraId="4EE67AB0"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190.023</w:t>
            </w:r>
          </w:p>
        </w:tc>
        <w:tc>
          <w:tcPr>
            <w:tcW w:w="596" w:type="dxa"/>
            <w:tcBorders>
              <w:top w:val="nil"/>
              <w:left w:val="single" w:sz="4" w:space="0" w:color="auto"/>
              <w:bottom w:val="single" w:sz="4" w:space="0" w:color="auto"/>
              <w:right w:val="single" w:sz="4" w:space="0" w:color="auto"/>
            </w:tcBorders>
            <w:shd w:val="clear" w:color="auto" w:fill="auto"/>
            <w:noWrap/>
            <w:vAlign w:val="bottom"/>
            <w:hideMark/>
          </w:tcPr>
          <w:p w14:paraId="7AFD85B4"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100.977</w:t>
            </w:r>
          </w:p>
        </w:tc>
        <w:tc>
          <w:tcPr>
            <w:tcW w:w="644" w:type="dxa"/>
            <w:tcBorders>
              <w:top w:val="nil"/>
              <w:left w:val="nil"/>
              <w:bottom w:val="single" w:sz="4" w:space="0" w:color="auto"/>
              <w:right w:val="nil"/>
            </w:tcBorders>
            <w:shd w:val="clear" w:color="auto" w:fill="auto"/>
            <w:noWrap/>
            <w:vAlign w:val="bottom"/>
            <w:hideMark/>
          </w:tcPr>
          <w:p w14:paraId="6AFF4D70"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173.579</w:t>
            </w:r>
          </w:p>
        </w:tc>
        <w:tc>
          <w:tcPr>
            <w:tcW w:w="644" w:type="dxa"/>
            <w:tcBorders>
              <w:top w:val="nil"/>
              <w:left w:val="single" w:sz="4" w:space="0" w:color="auto"/>
              <w:bottom w:val="single" w:sz="4" w:space="0" w:color="auto"/>
              <w:right w:val="single" w:sz="4" w:space="0" w:color="auto"/>
            </w:tcBorders>
            <w:shd w:val="clear" w:color="auto" w:fill="auto"/>
            <w:noWrap/>
            <w:vAlign w:val="bottom"/>
            <w:hideMark/>
          </w:tcPr>
          <w:p w14:paraId="5F4AB60D"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160.724</w:t>
            </w:r>
          </w:p>
        </w:tc>
        <w:tc>
          <w:tcPr>
            <w:tcW w:w="644" w:type="dxa"/>
            <w:tcBorders>
              <w:top w:val="nil"/>
              <w:left w:val="nil"/>
              <w:bottom w:val="single" w:sz="4" w:space="0" w:color="auto"/>
              <w:right w:val="nil"/>
            </w:tcBorders>
            <w:shd w:val="clear" w:color="auto" w:fill="auto"/>
            <w:noWrap/>
            <w:vAlign w:val="bottom"/>
            <w:hideMark/>
          </w:tcPr>
          <w:p w14:paraId="5036EE02"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196.482</w:t>
            </w:r>
          </w:p>
        </w:tc>
        <w:tc>
          <w:tcPr>
            <w:tcW w:w="596" w:type="dxa"/>
            <w:tcBorders>
              <w:top w:val="nil"/>
              <w:left w:val="single" w:sz="4" w:space="0" w:color="auto"/>
              <w:bottom w:val="single" w:sz="4" w:space="0" w:color="auto"/>
              <w:right w:val="nil"/>
            </w:tcBorders>
            <w:shd w:val="clear" w:color="auto" w:fill="auto"/>
            <w:noWrap/>
            <w:vAlign w:val="bottom"/>
            <w:hideMark/>
          </w:tcPr>
          <w:p w14:paraId="6655A209"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55.418</w:t>
            </w:r>
          </w:p>
        </w:tc>
        <w:tc>
          <w:tcPr>
            <w:tcW w:w="578" w:type="dxa"/>
            <w:tcBorders>
              <w:top w:val="nil"/>
              <w:left w:val="single" w:sz="4" w:space="0" w:color="auto"/>
              <w:bottom w:val="single" w:sz="4" w:space="0" w:color="auto"/>
              <w:right w:val="single" w:sz="4" w:space="0" w:color="auto"/>
            </w:tcBorders>
            <w:shd w:val="clear" w:color="auto" w:fill="auto"/>
            <w:noWrap/>
            <w:vAlign w:val="bottom"/>
            <w:hideMark/>
          </w:tcPr>
          <w:p w14:paraId="7E360EE7"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113</w:t>
            </w:r>
          </w:p>
        </w:tc>
        <w:tc>
          <w:tcPr>
            <w:tcW w:w="599" w:type="dxa"/>
            <w:tcBorders>
              <w:top w:val="nil"/>
              <w:left w:val="nil"/>
              <w:bottom w:val="single" w:sz="4" w:space="0" w:color="auto"/>
              <w:right w:val="single" w:sz="4" w:space="0" w:color="auto"/>
            </w:tcBorders>
            <w:shd w:val="clear" w:color="auto" w:fill="auto"/>
            <w:noWrap/>
            <w:vAlign w:val="bottom"/>
            <w:hideMark/>
          </w:tcPr>
          <w:p w14:paraId="7AE6B9BD"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34</w:t>
            </w:r>
          </w:p>
        </w:tc>
      </w:tr>
      <w:tr w:rsidR="005248B8" w:rsidRPr="005248B8" w14:paraId="1B849BC5" w14:textId="77777777" w:rsidTr="008E6117">
        <w:trPr>
          <w:trHeight w:val="264"/>
        </w:trPr>
        <w:tc>
          <w:tcPr>
            <w:tcW w:w="736" w:type="dxa"/>
            <w:tcBorders>
              <w:top w:val="nil"/>
              <w:left w:val="single" w:sz="8" w:space="0" w:color="auto"/>
              <w:bottom w:val="single" w:sz="4" w:space="0" w:color="auto"/>
              <w:right w:val="single" w:sz="4" w:space="0" w:color="auto"/>
            </w:tcBorders>
            <w:shd w:val="clear" w:color="000000" w:fill="D9D9D9"/>
            <w:noWrap/>
            <w:vAlign w:val="center"/>
            <w:hideMark/>
          </w:tcPr>
          <w:p w14:paraId="74BAA1D4"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461</w:t>
            </w:r>
          </w:p>
        </w:tc>
        <w:tc>
          <w:tcPr>
            <w:tcW w:w="2139" w:type="dxa"/>
            <w:tcBorders>
              <w:top w:val="nil"/>
              <w:left w:val="nil"/>
              <w:bottom w:val="single" w:sz="4" w:space="0" w:color="auto"/>
              <w:right w:val="nil"/>
            </w:tcBorders>
            <w:shd w:val="clear" w:color="000000" w:fill="D9D9D9"/>
            <w:vAlign w:val="center"/>
            <w:hideMark/>
          </w:tcPr>
          <w:p w14:paraId="36DF2B11" w14:textId="77777777" w:rsidR="005248B8" w:rsidRPr="005248B8" w:rsidRDefault="005248B8" w:rsidP="005248B8">
            <w:pPr>
              <w:spacing w:before="0" w:after="0"/>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STROŠKI STORITEV</w:t>
            </w:r>
          </w:p>
        </w:tc>
        <w:tc>
          <w:tcPr>
            <w:tcW w:w="511" w:type="dxa"/>
            <w:tcBorders>
              <w:top w:val="nil"/>
              <w:left w:val="single" w:sz="4" w:space="0" w:color="auto"/>
              <w:bottom w:val="single" w:sz="4" w:space="0" w:color="auto"/>
              <w:right w:val="nil"/>
            </w:tcBorders>
            <w:shd w:val="clear" w:color="000000" w:fill="D9D9D9"/>
            <w:noWrap/>
            <w:vAlign w:val="center"/>
            <w:hideMark/>
          </w:tcPr>
          <w:p w14:paraId="2A840385"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674</w:t>
            </w:r>
          </w:p>
        </w:tc>
        <w:tc>
          <w:tcPr>
            <w:tcW w:w="644" w:type="dxa"/>
            <w:tcBorders>
              <w:top w:val="nil"/>
              <w:left w:val="single" w:sz="4" w:space="0" w:color="auto"/>
              <w:bottom w:val="single" w:sz="4" w:space="0" w:color="auto"/>
              <w:right w:val="nil"/>
            </w:tcBorders>
            <w:shd w:val="clear" w:color="auto" w:fill="auto"/>
            <w:noWrap/>
            <w:vAlign w:val="bottom"/>
            <w:hideMark/>
          </w:tcPr>
          <w:p w14:paraId="2587BEB7"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224.431</w:t>
            </w:r>
          </w:p>
        </w:tc>
        <w:tc>
          <w:tcPr>
            <w:tcW w:w="644" w:type="dxa"/>
            <w:tcBorders>
              <w:top w:val="nil"/>
              <w:left w:val="single" w:sz="4" w:space="0" w:color="auto"/>
              <w:bottom w:val="single" w:sz="4" w:space="0" w:color="auto"/>
              <w:right w:val="single" w:sz="4" w:space="0" w:color="auto"/>
            </w:tcBorders>
            <w:shd w:val="clear" w:color="auto" w:fill="auto"/>
            <w:noWrap/>
            <w:vAlign w:val="bottom"/>
            <w:hideMark/>
          </w:tcPr>
          <w:p w14:paraId="63AC2B33"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275.871</w:t>
            </w:r>
          </w:p>
        </w:tc>
        <w:tc>
          <w:tcPr>
            <w:tcW w:w="644" w:type="dxa"/>
            <w:tcBorders>
              <w:top w:val="nil"/>
              <w:left w:val="nil"/>
              <w:bottom w:val="single" w:sz="4" w:space="0" w:color="auto"/>
              <w:right w:val="nil"/>
            </w:tcBorders>
            <w:shd w:val="clear" w:color="auto" w:fill="auto"/>
            <w:noWrap/>
            <w:vAlign w:val="bottom"/>
            <w:hideMark/>
          </w:tcPr>
          <w:p w14:paraId="5F02309F"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161.814</w:t>
            </w:r>
          </w:p>
        </w:tc>
        <w:tc>
          <w:tcPr>
            <w:tcW w:w="596" w:type="dxa"/>
            <w:tcBorders>
              <w:top w:val="nil"/>
              <w:left w:val="single" w:sz="4" w:space="0" w:color="auto"/>
              <w:bottom w:val="single" w:sz="4" w:space="0" w:color="auto"/>
              <w:right w:val="single" w:sz="4" w:space="0" w:color="auto"/>
            </w:tcBorders>
            <w:shd w:val="clear" w:color="auto" w:fill="auto"/>
            <w:noWrap/>
            <w:vAlign w:val="bottom"/>
            <w:hideMark/>
          </w:tcPr>
          <w:p w14:paraId="72102F95"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86.786</w:t>
            </w:r>
          </w:p>
        </w:tc>
        <w:tc>
          <w:tcPr>
            <w:tcW w:w="644" w:type="dxa"/>
            <w:tcBorders>
              <w:top w:val="nil"/>
              <w:left w:val="nil"/>
              <w:bottom w:val="single" w:sz="4" w:space="0" w:color="auto"/>
              <w:right w:val="nil"/>
            </w:tcBorders>
            <w:shd w:val="clear" w:color="auto" w:fill="auto"/>
            <w:noWrap/>
            <w:vAlign w:val="bottom"/>
            <w:hideMark/>
          </w:tcPr>
          <w:p w14:paraId="71FE4F94"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296.261</w:t>
            </w:r>
          </w:p>
        </w:tc>
        <w:tc>
          <w:tcPr>
            <w:tcW w:w="644" w:type="dxa"/>
            <w:tcBorders>
              <w:top w:val="nil"/>
              <w:left w:val="single" w:sz="4" w:space="0" w:color="auto"/>
              <w:bottom w:val="single" w:sz="4" w:space="0" w:color="auto"/>
              <w:right w:val="single" w:sz="4" w:space="0" w:color="auto"/>
            </w:tcBorders>
            <w:shd w:val="clear" w:color="auto" w:fill="auto"/>
            <w:noWrap/>
            <w:vAlign w:val="bottom"/>
            <w:hideMark/>
          </w:tcPr>
          <w:p w14:paraId="443FC2B2"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222.928</w:t>
            </w:r>
          </w:p>
        </w:tc>
        <w:tc>
          <w:tcPr>
            <w:tcW w:w="644" w:type="dxa"/>
            <w:tcBorders>
              <w:top w:val="nil"/>
              <w:left w:val="nil"/>
              <w:bottom w:val="single" w:sz="4" w:space="0" w:color="auto"/>
              <w:right w:val="nil"/>
            </w:tcBorders>
            <w:shd w:val="clear" w:color="auto" w:fill="auto"/>
            <w:noWrap/>
            <w:vAlign w:val="bottom"/>
            <w:hideMark/>
          </w:tcPr>
          <w:p w14:paraId="5D1D1016"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189.903</w:t>
            </w:r>
          </w:p>
        </w:tc>
        <w:tc>
          <w:tcPr>
            <w:tcW w:w="596" w:type="dxa"/>
            <w:tcBorders>
              <w:top w:val="nil"/>
              <w:left w:val="single" w:sz="4" w:space="0" w:color="auto"/>
              <w:bottom w:val="single" w:sz="4" w:space="0" w:color="auto"/>
              <w:right w:val="nil"/>
            </w:tcBorders>
            <w:shd w:val="clear" w:color="auto" w:fill="auto"/>
            <w:noWrap/>
            <w:vAlign w:val="bottom"/>
            <w:hideMark/>
          </w:tcPr>
          <w:p w14:paraId="3EFF0BA3"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53.562</w:t>
            </w:r>
          </w:p>
        </w:tc>
        <w:tc>
          <w:tcPr>
            <w:tcW w:w="578" w:type="dxa"/>
            <w:tcBorders>
              <w:top w:val="nil"/>
              <w:left w:val="single" w:sz="4" w:space="0" w:color="auto"/>
              <w:bottom w:val="single" w:sz="4" w:space="0" w:color="auto"/>
              <w:right w:val="single" w:sz="4" w:space="0" w:color="auto"/>
            </w:tcBorders>
            <w:shd w:val="clear" w:color="auto" w:fill="auto"/>
            <w:noWrap/>
            <w:vAlign w:val="bottom"/>
            <w:hideMark/>
          </w:tcPr>
          <w:p w14:paraId="596E386A"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64</w:t>
            </w:r>
          </w:p>
        </w:tc>
        <w:tc>
          <w:tcPr>
            <w:tcW w:w="599" w:type="dxa"/>
            <w:tcBorders>
              <w:top w:val="nil"/>
              <w:left w:val="nil"/>
              <w:bottom w:val="single" w:sz="4" w:space="0" w:color="auto"/>
              <w:right w:val="single" w:sz="4" w:space="0" w:color="auto"/>
            </w:tcBorders>
            <w:shd w:val="clear" w:color="auto" w:fill="auto"/>
            <w:noWrap/>
            <w:vAlign w:val="bottom"/>
            <w:hideMark/>
          </w:tcPr>
          <w:p w14:paraId="7477304B"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24</w:t>
            </w:r>
          </w:p>
        </w:tc>
      </w:tr>
      <w:tr w:rsidR="005248B8" w:rsidRPr="005248B8" w14:paraId="3035C5A6" w14:textId="77777777" w:rsidTr="008E6117">
        <w:trPr>
          <w:trHeight w:val="308"/>
        </w:trPr>
        <w:tc>
          <w:tcPr>
            <w:tcW w:w="736" w:type="dxa"/>
            <w:tcBorders>
              <w:top w:val="nil"/>
              <w:left w:val="single" w:sz="8" w:space="0" w:color="auto"/>
              <w:bottom w:val="single" w:sz="4" w:space="0" w:color="auto"/>
              <w:right w:val="single" w:sz="4" w:space="0" w:color="auto"/>
            </w:tcBorders>
            <w:shd w:val="clear" w:color="000000" w:fill="D9D9D9"/>
            <w:noWrap/>
            <w:vAlign w:val="center"/>
            <w:hideMark/>
          </w:tcPr>
          <w:p w14:paraId="4958850B"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 </w:t>
            </w:r>
          </w:p>
        </w:tc>
        <w:tc>
          <w:tcPr>
            <w:tcW w:w="2139" w:type="dxa"/>
            <w:tcBorders>
              <w:top w:val="nil"/>
              <w:left w:val="nil"/>
              <w:bottom w:val="single" w:sz="4" w:space="0" w:color="auto"/>
              <w:right w:val="nil"/>
            </w:tcBorders>
            <w:shd w:val="clear" w:color="000000" w:fill="D9D9D9"/>
            <w:vAlign w:val="center"/>
            <w:hideMark/>
          </w:tcPr>
          <w:p w14:paraId="63F4E4D7" w14:textId="77777777" w:rsidR="005248B8" w:rsidRPr="005248B8" w:rsidRDefault="005248B8" w:rsidP="005248B8">
            <w:pPr>
              <w:spacing w:before="0" w:after="0"/>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F) STROŠKI DELA</w:t>
            </w:r>
            <w:r w:rsidRPr="005248B8">
              <w:rPr>
                <w:rFonts w:ascii="Calibri" w:eastAsia="Times New Roman" w:hAnsi="Calibri" w:cs="Calibri"/>
                <w:color w:val="auto"/>
                <w:sz w:val="12"/>
                <w:szCs w:val="12"/>
                <w:lang w:eastAsia="sl-SI"/>
              </w:rPr>
              <w:br/>
              <w:t>(676+677+678)</w:t>
            </w:r>
          </w:p>
        </w:tc>
        <w:tc>
          <w:tcPr>
            <w:tcW w:w="511" w:type="dxa"/>
            <w:tcBorders>
              <w:top w:val="nil"/>
              <w:left w:val="single" w:sz="4" w:space="0" w:color="auto"/>
              <w:bottom w:val="single" w:sz="4" w:space="0" w:color="auto"/>
              <w:right w:val="nil"/>
            </w:tcBorders>
            <w:shd w:val="clear" w:color="000000" w:fill="D9D9D9"/>
            <w:noWrap/>
            <w:vAlign w:val="center"/>
            <w:hideMark/>
          </w:tcPr>
          <w:p w14:paraId="44FBF0E2"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675</w:t>
            </w:r>
          </w:p>
        </w:tc>
        <w:tc>
          <w:tcPr>
            <w:tcW w:w="644" w:type="dxa"/>
            <w:tcBorders>
              <w:top w:val="single" w:sz="4" w:space="0" w:color="auto"/>
              <w:left w:val="single" w:sz="4" w:space="0" w:color="auto"/>
              <w:bottom w:val="single" w:sz="4" w:space="0" w:color="auto"/>
              <w:right w:val="nil"/>
            </w:tcBorders>
            <w:shd w:val="clear" w:color="auto" w:fill="auto"/>
            <w:noWrap/>
            <w:vAlign w:val="bottom"/>
            <w:hideMark/>
          </w:tcPr>
          <w:p w14:paraId="1054F3B5"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1.319.930</w:t>
            </w:r>
          </w:p>
        </w:tc>
        <w:tc>
          <w:tcPr>
            <w:tcW w:w="6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1625EC"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607.320</w:t>
            </w:r>
          </w:p>
        </w:tc>
        <w:tc>
          <w:tcPr>
            <w:tcW w:w="644" w:type="dxa"/>
            <w:tcBorders>
              <w:top w:val="single" w:sz="4" w:space="0" w:color="auto"/>
              <w:left w:val="nil"/>
              <w:bottom w:val="single" w:sz="4" w:space="0" w:color="auto"/>
              <w:right w:val="nil"/>
            </w:tcBorders>
            <w:shd w:val="clear" w:color="auto" w:fill="auto"/>
            <w:noWrap/>
            <w:vAlign w:val="bottom"/>
            <w:hideMark/>
          </w:tcPr>
          <w:p w14:paraId="3AB986EE"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1.478.672</w:t>
            </w:r>
          </w:p>
        </w:tc>
        <w:tc>
          <w:tcPr>
            <w:tcW w:w="5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7A3B23"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601.328</w:t>
            </w:r>
          </w:p>
        </w:tc>
        <w:tc>
          <w:tcPr>
            <w:tcW w:w="644" w:type="dxa"/>
            <w:tcBorders>
              <w:top w:val="single" w:sz="4" w:space="0" w:color="auto"/>
              <w:left w:val="nil"/>
              <w:bottom w:val="single" w:sz="4" w:space="0" w:color="auto"/>
              <w:right w:val="nil"/>
            </w:tcBorders>
            <w:shd w:val="clear" w:color="auto" w:fill="auto"/>
            <w:noWrap/>
            <w:vAlign w:val="bottom"/>
            <w:hideMark/>
          </w:tcPr>
          <w:p w14:paraId="3E3BB662"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1.495.653</w:t>
            </w:r>
          </w:p>
        </w:tc>
        <w:tc>
          <w:tcPr>
            <w:tcW w:w="6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D0B36F"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577.399</w:t>
            </w:r>
          </w:p>
        </w:tc>
        <w:tc>
          <w:tcPr>
            <w:tcW w:w="644" w:type="dxa"/>
            <w:tcBorders>
              <w:top w:val="single" w:sz="4" w:space="0" w:color="auto"/>
              <w:left w:val="nil"/>
              <w:bottom w:val="single" w:sz="4" w:space="0" w:color="auto"/>
              <w:right w:val="nil"/>
            </w:tcBorders>
            <w:shd w:val="clear" w:color="auto" w:fill="auto"/>
            <w:noWrap/>
            <w:vAlign w:val="bottom"/>
            <w:hideMark/>
          </w:tcPr>
          <w:p w14:paraId="48805708"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1.649.319</w:t>
            </w:r>
          </w:p>
        </w:tc>
        <w:tc>
          <w:tcPr>
            <w:tcW w:w="596" w:type="dxa"/>
            <w:tcBorders>
              <w:top w:val="single" w:sz="4" w:space="0" w:color="auto"/>
              <w:left w:val="single" w:sz="4" w:space="0" w:color="auto"/>
              <w:bottom w:val="single" w:sz="4" w:space="0" w:color="auto"/>
              <w:right w:val="nil"/>
            </w:tcBorders>
            <w:shd w:val="clear" w:color="auto" w:fill="auto"/>
            <w:noWrap/>
            <w:vAlign w:val="bottom"/>
            <w:hideMark/>
          </w:tcPr>
          <w:p w14:paraId="7E97A019"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691.801</w:t>
            </w:r>
          </w:p>
        </w:tc>
        <w:tc>
          <w:tcPr>
            <w:tcW w:w="578" w:type="dxa"/>
            <w:tcBorders>
              <w:top w:val="nil"/>
              <w:left w:val="single" w:sz="4" w:space="0" w:color="auto"/>
              <w:bottom w:val="single" w:sz="4" w:space="0" w:color="auto"/>
              <w:right w:val="single" w:sz="4" w:space="0" w:color="auto"/>
            </w:tcBorders>
            <w:shd w:val="clear" w:color="auto" w:fill="auto"/>
            <w:noWrap/>
            <w:vAlign w:val="bottom"/>
            <w:hideMark/>
          </w:tcPr>
          <w:p w14:paraId="19E5E941" w14:textId="77777777" w:rsidR="005248B8" w:rsidRPr="005248B8" w:rsidRDefault="005248B8" w:rsidP="005248B8">
            <w:pPr>
              <w:spacing w:before="0" w:after="0"/>
              <w:jc w:val="center"/>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110</w:t>
            </w:r>
          </w:p>
        </w:tc>
        <w:tc>
          <w:tcPr>
            <w:tcW w:w="599" w:type="dxa"/>
            <w:tcBorders>
              <w:top w:val="nil"/>
              <w:left w:val="nil"/>
              <w:bottom w:val="single" w:sz="4" w:space="0" w:color="auto"/>
              <w:right w:val="single" w:sz="4" w:space="0" w:color="auto"/>
            </w:tcBorders>
            <w:shd w:val="clear" w:color="auto" w:fill="auto"/>
            <w:noWrap/>
            <w:vAlign w:val="bottom"/>
            <w:hideMark/>
          </w:tcPr>
          <w:p w14:paraId="243213FE" w14:textId="77777777" w:rsidR="005248B8" w:rsidRPr="005248B8" w:rsidRDefault="005248B8" w:rsidP="005248B8">
            <w:pPr>
              <w:spacing w:before="0" w:after="0"/>
              <w:jc w:val="center"/>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120</w:t>
            </w:r>
          </w:p>
        </w:tc>
      </w:tr>
      <w:tr w:rsidR="005248B8" w:rsidRPr="005248B8" w14:paraId="550D415A" w14:textId="77777777" w:rsidTr="008E6117">
        <w:trPr>
          <w:trHeight w:val="264"/>
        </w:trPr>
        <w:tc>
          <w:tcPr>
            <w:tcW w:w="736" w:type="dxa"/>
            <w:tcBorders>
              <w:top w:val="nil"/>
              <w:left w:val="single" w:sz="8" w:space="0" w:color="auto"/>
              <w:bottom w:val="single" w:sz="4" w:space="0" w:color="auto"/>
              <w:right w:val="single" w:sz="4" w:space="0" w:color="auto"/>
            </w:tcBorders>
            <w:shd w:val="clear" w:color="000000" w:fill="D9D9D9"/>
            <w:noWrap/>
            <w:vAlign w:val="center"/>
            <w:hideMark/>
          </w:tcPr>
          <w:p w14:paraId="19EC4AFF"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del 464</w:t>
            </w:r>
          </w:p>
        </w:tc>
        <w:tc>
          <w:tcPr>
            <w:tcW w:w="2139" w:type="dxa"/>
            <w:tcBorders>
              <w:top w:val="nil"/>
              <w:left w:val="nil"/>
              <w:bottom w:val="single" w:sz="4" w:space="0" w:color="auto"/>
              <w:right w:val="nil"/>
            </w:tcBorders>
            <w:shd w:val="clear" w:color="000000" w:fill="D9D9D9"/>
            <w:vAlign w:val="center"/>
            <w:hideMark/>
          </w:tcPr>
          <w:p w14:paraId="1905DC60" w14:textId="77777777" w:rsidR="005248B8" w:rsidRPr="005248B8" w:rsidRDefault="005248B8" w:rsidP="005248B8">
            <w:pPr>
              <w:spacing w:before="0" w:after="0"/>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PLAČE IN NADOMESTILA PLAČ</w:t>
            </w:r>
          </w:p>
        </w:tc>
        <w:tc>
          <w:tcPr>
            <w:tcW w:w="511" w:type="dxa"/>
            <w:tcBorders>
              <w:top w:val="nil"/>
              <w:left w:val="single" w:sz="4" w:space="0" w:color="auto"/>
              <w:bottom w:val="single" w:sz="4" w:space="0" w:color="auto"/>
              <w:right w:val="nil"/>
            </w:tcBorders>
            <w:shd w:val="clear" w:color="000000" w:fill="D9D9D9"/>
            <w:noWrap/>
            <w:vAlign w:val="center"/>
            <w:hideMark/>
          </w:tcPr>
          <w:p w14:paraId="10E40A25"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676</w:t>
            </w:r>
          </w:p>
        </w:tc>
        <w:tc>
          <w:tcPr>
            <w:tcW w:w="644" w:type="dxa"/>
            <w:tcBorders>
              <w:top w:val="nil"/>
              <w:left w:val="single" w:sz="4" w:space="0" w:color="auto"/>
              <w:bottom w:val="single" w:sz="4" w:space="0" w:color="auto"/>
              <w:right w:val="nil"/>
            </w:tcBorders>
            <w:shd w:val="clear" w:color="auto" w:fill="auto"/>
            <w:noWrap/>
            <w:vAlign w:val="bottom"/>
            <w:hideMark/>
          </w:tcPr>
          <w:p w14:paraId="1765FAEC"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1.048.579</w:t>
            </w:r>
          </w:p>
        </w:tc>
        <w:tc>
          <w:tcPr>
            <w:tcW w:w="644" w:type="dxa"/>
            <w:tcBorders>
              <w:top w:val="nil"/>
              <w:left w:val="single" w:sz="4" w:space="0" w:color="auto"/>
              <w:bottom w:val="single" w:sz="4" w:space="0" w:color="auto"/>
              <w:right w:val="single" w:sz="4" w:space="0" w:color="auto"/>
            </w:tcBorders>
            <w:shd w:val="clear" w:color="auto" w:fill="auto"/>
            <w:noWrap/>
            <w:vAlign w:val="bottom"/>
            <w:hideMark/>
          </w:tcPr>
          <w:p w14:paraId="3E57DC2B"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426.370</w:t>
            </w:r>
          </w:p>
        </w:tc>
        <w:tc>
          <w:tcPr>
            <w:tcW w:w="644" w:type="dxa"/>
            <w:tcBorders>
              <w:top w:val="nil"/>
              <w:left w:val="nil"/>
              <w:bottom w:val="single" w:sz="4" w:space="0" w:color="auto"/>
              <w:right w:val="nil"/>
            </w:tcBorders>
            <w:shd w:val="clear" w:color="auto" w:fill="auto"/>
            <w:noWrap/>
            <w:vAlign w:val="bottom"/>
            <w:hideMark/>
          </w:tcPr>
          <w:p w14:paraId="4BA62C72"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1.131.646</w:t>
            </w:r>
          </w:p>
        </w:tc>
        <w:tc>
          <w:tcPr>
            <w:tcW w:w="596" w:type="dxa"/>
            <w:tcBorders>
              <w:top w:val="nil"/>
              <w:left w:val="single" w:sz="4" w:space="0" w:color="auto"/>
              <w:bottom w:val="single" w:sz="4" w:space="0" w:color="auto"/>
              <w:right w:val="single" w:sz="4" w:space="0" w:color="auto"/>
            </w:tcBorders>
            <w:shd w:val="clear" w:color="auto" w:fill="auto"/>
            <w:noWrap/>
            <w:vAlign w:val="bottom"/>
            <w:hideMark/>
          </w:tcPr>
          <w:p w14:paraId="4103EE8D"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460.204</w:t>
            </w:r>
          </w:p>
        </w:tc>
        <w:tc>
          <w:tcPr>
            <w:tcW w:w="644" w:type="dxa"/>
            <w:tcBorders>
              <w:top w:val="nil"/>
              <w:left w:val="nil"/>
              <w:bottom w:val="single" w:sz="4" w:space="0" w:color="auto"/>
              <w:right w:val="nil"/>
            </w:tcBorders>
            <w:shd w:val="clear" w:color="auto" w:fill="auto"/>
            <w:noWrap/>
            <w:vAlign w:val="bottom"/>
            <w:hideMark/>
          </w:tcPr>
          <w:p w14:paraId="4EE36898"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1.173.618</w:t>
            </w:r>
          </w:p>
        </w:tc>
        <w:tc>
          <w:tcPr>
            <w:tcW w:w="644" w:type="dxa"/>
            <w:tcBorders>
              <w:top w:val="nil"/>
              <w:left w:val="single" w:sz="4" w:space="0" w:color="auto"/>
              <w:bottom w:val="single" w:sz="4" w:space="0" w:color="auto"/>
              <w:right w:val="single" w:sz="4" w:space="0" w:color="auto"/>
            </w:tcBorders>
            <w:shd w:val="clear" w:color="auto" w:fill="auto"/>
            <w:noWrap/>
            <w:vAlign w:val="bottom"/>
            <w:hideMark/>
          </w:tcPr>
          <w:p w14:paraId="0530731A"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422.261</w:t>
            </w:r>
          </w:p>
        </w:tc>
        <w:tc>
          <w:tcPr>
            <w:tcW w:w="644" w:type="dxa"/>
            <w:tcBorders>
              <w:top w:val="nil"/>
              <w:left w:val="nil"/>
              <w:bottom w:val="single" w:sz="4" w:space="0" w:color="auto"/>
              <w:right w:val="nil"/>
            </w:tcBorders>
            <w:shd w:val="clear" w:color="auto" w:fill="auto"/>
            <w:noWrap/>
            <w:vAlign w:val="bottom"/>
            <w:hideMark/>
          </w:tcPr>
          <w:p w14:paraId="2EBC64CB"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1.261.991</w:t>
            </w:r>
          </w:p>
        </w:tc>
        <w:tc>
          <w:tcPr>
            <w:tcW w:w="596" w:type="dxa"/>
            <w:tcBorders>
              <w:top w:val="nil"/>
              <w:left w:val="single" w:sz="4" w:space="0" w:color="auto"/>
              <w:bottom w:val="single" w:sz="4" w:space="0" w:color="auto"/>
              <w:right w:val="nil"/>
            </w:tcBorders>
            <w:shd w:val="clear" w:color="auto" w:fill="auto"/>
            <w:noWrap/>
            <w:vAlign w:val="bottom"/>
            <w:hideMark/>
          </w:tcPr>
          <w:p w14:paraId="0C738A01"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529.338</w:t>
            </w:r>
          </w:p>
        </w:tc>
        <w:tc>
          <w:tcPr>
            <w:tcW w:w="578" w:type="dxa"/>
            <w:tcBorders>
              <w:top w:val="nil"/>
              <w:left w:val="single" w:sz="4" w:space="0" w:color="auto"/>
              <w:bottom w:val="single" w:sz="4" w:space="0" w:color="auto"/>
              <w:right w:val="single" w:sz="4" w:space="0" w:color="auto"/>
            </w:tcBorders>
            <w:shd w:val="clear" w:color="auto" w:fill="auto"/>
            <w:noWrap/>
            <w:vAlign w:val="bottom"/>
            <w:hideMark/>
          </w:tcPr>
          <w:p w14:paraId="4781FC10"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108</w:t>
            </w:r>
          </w:p>
        </w:tc>
        <w:tc>
          <w:tcPr>
            <w:tcW w:w="599" w:type="dxa"/>
            <w:tcBorders>
              <w:top w:val="nil"/>
              <w:left w:val="nil"/>
              <w:bottom w:val="single" w:sz="4" w:space="0" w:color="auto"/>
              <w:right w:val="single" w:sz="4" w:space="0" w:color="auto"/>
            </w:tcBorders>
            <w:shd w:val="clear" w:color="auto" w:fill="auto"/>
            <w:noWrap/>
            <w:vAlign w:val="bottom"/>
            <w:hideMark/>
          </w:tcPr>
          <w:p w14:paraId="60AFD863"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125</w:t>
            </w:r>
          </w:p>
        </w:tc>
      </w:tr>
      <w:tr w:rsidR="005248B8" w:rsidRPr="005248B8" w14:paraId="7D1638D6" w14:textId="77777777" w:rsidTr="008E6117">
        <w:trPr>
          <w:trHeight w:val="308"/>
        </w:trPr>
        <w:tc>
          <w:tcPr>
            <w:tcW w:w="736" w:type="dxa"/>
            <w:tcBorders>
              <w:top w:val="nil"/>
              <w:left w:val="single" w:sz="8" w:space="0" w:color="auto"/>
              <w:bottom w:val="single" w:sz="4" w:space="0" w:color="auto"/>
              <w:right w:val="single" w:sz="4" w:space="0" w:color="auto"/>
            </w:tcBorders>
            <w:shd w:val="clear" w:color="000000" w:fill="D9D9D9"/>
            <w:noWrap/>
            <w:vAlign w:val="center"/>
            <w:hideMark/>
          </w:tcPr>
          <w:p w14:paraId="78910F68"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del 464</w:t>
            </w:r>
          </w:p>
        </w:tc>
        <w:tc>
          <w:tcPr>
            <w:tcW w:w="2139" w:type="dxa"/>
            <w:tcBorders>
              <w:top w:val="nil"/>
              <w:left w:val="nil"/>
              <w:bottom w:val="single" w:sz="4" w:space="0" w:color="auto"/>
              <w:right w:val="nil"/>
            </w:tcBorders>
            <w:shd w:val="clear" w:color="000000" w:fill="D9D9D9"/>
            <w:vAlign w:val="center"/>
            <w:hideMark/>
          </w:tcPr>
          <w:p w14:paraId="7008F054" w14:textId="77777777" w:rsidR="005248B8" w:rsidRPr="005248B8" w:rsidRDefault="005248B8" w:rsidP="005248B8">
            <w:pPr>
              <w:spacing w:before="0" w:after="0"/>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PRISPEVKI ZA SOCIALNO VARNOST DELODAJALCEV</w:t>
            </w:r>
          </w:p>
        </w:tc>
        <w:tc>
          <w:tcPr>
            <w:tcW w:w="511" w:type="dxa"/>
            <w:tcBorders>
              <w:top w:val="nil"/>
              <w:left w:val="single" w:sz="4" w:space="0" w:color="auto"/>
              <w:bottom w:val="single" w:sz="4" w:space="0" w:color="auto"/>
              <w:right w:val="nil"/>
            </w:tcBorders>
            <w:shd w:val="clear" w:color="000000" w:fill="D9D9D9"/>
            <w:noWrap/>
            <w:vAlign w:val="center"/>
            <w:hideMark/>
          </w:tcPr>
          <w:p w14:paraId="21F8C7EB"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677</w:t>
            </w:r>
          </w:p>
        </w:tc>
        <w:tc>
          <w:tcPr>
            <w:tcW w:w="644" w:type="dxa"/>
            <w:tcBorders>
              <w:top w:val="nil"/>
              <w:left w:val="single" w:sz="4" w:space="0" w:color="auto"/>
              <w:bottom w:val="single" w:sz="4" w:space="0" w:color="auto"/>
              <w:right w:val="nil"/>
            </w:tcBorders>
            <w:shd w:val="clear" w:color="auto" w:fill="auto"/>
            <w:noWrap/>
            <w:vAlign w:val="bottom"/>
            <w:hideMark/>
          </w:tcPr>
          <w:p w14:paraId="601A5085"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161.076</w:t>
            </w:r>
          </w:p>
        </w:tc>
        <w:tc>
          <w:tcPr>
            <w:tcW w:w="644" w:type="dxa"/>
            <w:tcBorders>
              <w:top w:val="nil"/>
              <w:left w:val="single" w:sz="4" w:space="0" w:color="auto"/>
              <w:bottom w:val="single" w:sz="4" w:space="0" w:color="auto"/>
              <w:right w:val="single" w:sz="4" w:space="0" w:color="auto"/>
            </w:tcBorders>
            <w:shd w:val="clear" w:color="auto" w:fill="auto"/>
            <w:noWrap/>
            <w:vAlign w:val="bottom"/>
            <w:hideMark/>
          </w:tcPr>
          <w:p w14:paraId="6C8FE976"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79.000</w:t>
            </w:r>
          </w:p>
        </w:tc>
        <w:tc>
          <w:tcPr>
            <w:tcW w:w="644" w:type="dxa"/>
            <w:tcBorders>
              <w:top w:val="nil"/>
              <w:left w:val="nil"/>
              <w:bottom w:val="single" w:sz="4" w:space="0" w:color="auto"/>
              <w:right w:val="nil"/>
            </w:tcBorders>
            <w:shd w:val="clear" w:color="auto" w:fill="auto"/>
            <w:noWrap/>
            <w:vAlign w:val="bottom"/>
            <w:hideMark/>
          </w:tcPr>
          <w:p w14:paraId="67FC4A54"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184.197</w:t>
            </w:r>
          </w:p>
        </w:tc>
        <w:tc>
          <w:tcPr>
            <w:tcW w:w="596" w:type="dxa"/>
            <w:tcBorders>
              <w:top w:val="nil"/>
              <w:left w:val="single" w:sz="4" w:space="0" w:color="auto"/>
              <w:bottom w:val="single" w:sz="4" w:space="0" w:color="auto"/>
              <w:right w:val="single" w:sz="4" w:space="0" w:color="auto"/>
            </w:tcBorders>
            <w:shd w:val="clear" w:color="auto" w:fill="auto"/>
            <w:noWrap/>
            <w:vAlign w:val="bottom"/>
            <w:hideMark/>
          </w:tcPr>
          <w:p w14:paraId="54BC5919"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74.907</w:t>
            </w:r>
          </w:p>
        </w:tc>
        <w:tc>
          <w:tcPr>
            <w:tcW w:w="644" w:type="dxa"/>
            <w:tcBorders>
              <w:top w:val="nil"/>
              <w:left w:val="nil"/>
              <w:bottom w:val="single" w:sz="4" w:space="0" w:color="auto"/>
              <w:right w:val="nil"/>
            </w:tcBorders>
            <w:shd w:val="clear" w:color="auto" w:fill="auto"/>
            <w:noWrap/>
            <w:vAlign w:val="bottom"/>
            <w:hideMark/>
          </w:tcPr>
          <w:p w14:paraId="58B2F317"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186.569</w:t>
            </w:r>
          </w:p>
        </w:tc>
        <w:tc>
          <w:tcPr>
            <w:tcW w:w="644" w:type="dxa"/>
            <w:tcBorders>
              <w:top w:val="nil"/>
              <w:left w:val="single" w:sz="4" w:space="0" w:color="auto"/>
              <w:bottom w:val="single" w:sz="4" w:space="0" w:color="auto"/>
              <w:right w:val="single" w:sz="4" w:space="0" w:color="auto"/>
            </w:tcBorders>
            <w:shd w:val="clear" w:color="auto" w:fill="auto"/>
            <w:noWrap/>
            <w:vAlign w:val="bottom"/>
            <w:hideMark/>
          </w:tcPr>
          <w:p w14:paraId="64249F7B"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68.168</w:t>
            </w:r>
          </w:p>
        </w:tc>
        <w:tc>
          <w:tcPr>
            <w:tcW w:w="644" w:type="dxa"/>
            <w:tcBorders>
              <w:top w:val="nil"/>
              <w:left w:val="nil"/>
              <w:bottom w:val="single" w:sz="4" w:space="0" w:color="auto"/>
              <w:right w:val="nil"/>
            </w:tcBorders>
            <w:shd w:val="clear" w:color="auto" w:fill="auto"/>
            <w:noWrap/>
            <w:vAlign w:val="bottom"/>
            <w:hideMark/>
          </w:tcPr>
          <w:p w14:paraId="6C0721A0"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203.181</w:t>
            </w:r>
          </w:p>
        </w:tc>
        <w:tc>
          <w:tcPr>
            <w:tcW w:w="596" w:type="dxa"/>
            <w:tcBorders>
              <w:top w:val="nil"/>
              <w:left w:val="single" w:sz="4" w:space="0" w:color="auto"/>
              <w:bottom w:val="single" w:sz="4" w:space="0" w:color="auto"/>
              <w:right w:val="nil"/>
            </w:tcBorders>
            <w:shd w:val="clear" w:color="auto" w:fill="auto"/>
            <w:noWrap/>
            <w:vAlign w:val="bottom"/>
            <w:hideMark/>
          </w:tcPr>
          <w:p w14:paraId="68A1DF33"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85.223</w:t>
            </w:r>
          </w:p>
        </w:tc>
        <w:tc>
          <w:tcPr>
            <w:tcW w:w="578" w:type="dxa"/>
            <w:tcBorders>
              <w:top w:val="nil"/>
              <w:left w:val="single" w:sz="4" w:space="0" w:color="auto"/>
              <w:bottom w:val="single" w:sz="4" w:space="0" w:color="auto"/>
              <w:right w:val="single" w:sz="4" w:space="0" w:color="auto"/>
            </w:tcBorders>
            <w:shd w:val="clear" w:color="auto" w:fill="auto"/>
            <w:noWrap/>
            <w:vAlign w:val="bottom"/>
            <w:hideMark/>
          </w:tcPr>
          <w:p w14:paraId="24FC8CE8"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109</w:t>
            </w:r>
          </w:p>
        </w:tc>
        <w:tc>
          <w:tcPr>
            <w:tcW w:w="599" w:type="dxa"/>
            <w:tcBorders>
              <w:top w:val="nil"/>
              <w:left w:val="nil"/>
              <w:bottom w:val="single" w:sz="4" w:space="0" w:color="auto"/>
              <w:right w:val="single" w:sz="4" w:space="0" w:color="auto"/>
            </w:tcBorders>
            <w:shd w:val="clear" w:color="auto" w:fill="auto"/>
            <w:noWrap/>
            <w:vAlign w:val="bottom"/>
            <w:hideMark/>
          </w:tcPr>
          <w:p w14:paraId="07B670E8"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125</w:t>
            </w:r>
          </w:p>
        </w:tc>
      </w:tr>
      <w:tr w:rsidR="005248B8" w:rsidRPr="005248B8" w14:paraId="705785DA" w14:textId="77777777" w:rsidTr="008E6117">
        <w:trPr>
          <w:trHeight w:val="264"/>
        </w:trPr>
        <w:tc>
          <w:tcPr>
            <w:tcW w:w="736" w:type="dxa"/>
            <w:tcBorders>
              <w:top w:val="nil"/>
              <w:left w:val="single" w:sz="8" w:space="0" w:color="auto"/>
              <w:bottom w:val="single" w:sz="4" w:space="0" w:color="auto"/>
              <w:right w:val="single" w:sz="4" w:space="0" w:color="auto"/>
            </w:tcBorders>
            <w:shd w:val="clear" w:color="000000" w:fill="D9D9D9"/>
            <w:noWrap/>
            <w:vAlign w:val="center"/>
            <w:hideMark/>
          </w:tcPr>
          <w:p w14:paraId="588F71A9"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del 464</w:t>
            </w:r>
          </w:p>
        </w:tc>
        <w:tc>
          <w:tcPr>
            <w:tcW w:w="2139" w:type="dxa"/>
            <w:tcBorders>
              <w:top w:val="nil"/>
              <w:left w:val="nil"/>
              <w:bottom w:val="single" w:sz="4" w:space="0" w:color="auto"/>
              <w:right w:val="nil"/>
            </w:tcBorders>
            <w:shd w:val="clear" w:color="000000" w:fill="D9D9D9"/>
            <w:vAlign w:val="center"/>
            <w:hideMark/>
          </w:tcPr>
          <w:p w14:paraId="12084D6B" w14:textId="77777777" w:rsidR="005248B8" w:rsidRPr="005248B8" w:rsidRDefault="005248B8" w:rsidP="005248B8">
            <w:pPr>
              <w:spacing w:before="0" w:after="0"/>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DRUGI STROŠKI DELA</w:t>
            </w:r>
          </w:p>
        </w:tc>
        <w:tc>
          <w:tcPr>
            <w:tcW w:w="511" w:type="dxa"/>
            <w:tcBorders>
              <w:top w:val="nil"/>
              <w:left w:val="single" w:sz="4" w:space="0" w:color="auto"/>
              <w:bottom w:val="single" w:sz="4" w:space="0" w:color="auto"/>
              <w:right w:val="nil"/>
            </w:tcBorders>
            <w:shd w:val="clear" w:color="000000" w:fill="D9D9D9"/>
            <w:noWrap/>
            <w:vAlign w:val="center"/>
            <w:hideMark/>
          </w:tcPr>
          <w:p w14:paraId="638EC05C"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678</w:t>
            </w:r>
          </w:p>
        </w:tc>
        <w:tc>
          <w:tcPr>
            <w:tcW w:w="644" w:type="dxa"/>
            <w:tcBorders>
              <w:top w:val="nil"/>
              <w:left w:val="single" w:sz="4" w:space="0" w:color="auto"/>
              <w:bottom w:val="single" w:sz="4" w:space="0" w:color="auto"/>
              <w:right w:val="nil"/>
            </w:tcBorders>
            <w:shd w:val="clear" w:color="auto" w:fill="auto"/>
            <w:noWrap/>
            <w:vAlign w:val="bottom"/>
            <w:hideMark/>
          </w:tcPr>
          <w:p w14:paraId="767675FD"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110.275</w:t>
            </w:r>
          </w:p>
        </w:tc>
        <w:tc>
          <w:tcPr>
            <w:tcW w:w="644" w:type="dxa"/>
            <w:tcBorders>
              <w:top w:val="nil"/>
              <w:left w:val="single" w:sz="4" w:space="0" w:color="auto"/>
              <w:bottom w:val="single" w:sz="4" w:space="0" w:color="auto"/>
              <w:right w:val="single" w:sz="4" w:space="0" w:color="auto"/>
            </w:tcBorders>
            <w:shd w:val="clear" w:color="auto" w:fill="auto"/>
            <w:noWrap/>
            <w:vAlign w:val="bottom"/>
            <w:hideMark/>
          </w:tcPr>
          <w:p w14:paraId="399972AE"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101.950</w:t>
            </w:r>
          </w:p>
        </w:tc>
        <w:tc>
          <w:tcPr>
            <w:tcW w:w="644" w:type="dxa"/>
            <w:tcBorders>
              <w:top w:val="nil"/>
              <w:left w:val="nil"/>
              <w:bottom w:val="single" w:sz="4" w:space="0" w:color="auto"/>
              <w:right w:val="nil"/>
            </w:tcBorders>
            <w:shd w:val="clear" w:color="auto" w:fill="auto"/>
            <w:noWrap/>
            <w:vAlign w:val="bottom"/>
            <w:hideMark/>
          </w:tcPr>
          <w:p w14:paraId="4ED15C25"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162.829</w:t>
            </w:r>
          </w:p>
        </w:tc>
        <w:tc>
          <w:tcPr>
            <w:tcW w:w="596" w:type="dxa"/>
            <w:tcBorders>
              <w:top w:val="nil"/>
              <w:left w:val="single" w:sz="4" w:space="0" w:color="auto"/>
              <w:bottom w:val="single" w:sz="4" w:space="0" w:color="auto"/>
              <w:right w:val="single" w:sz="4" w:space="0" w:color="auto"/>
            </w:tcBorders>
            <w:shd w:val="clear" w:color="auto" w:fill="auto"/>
            <w:noWrap/>
            <w:vAlign w:val="bottom"/>
            <w:hideMark/>
          </w:tcPr>
          <w:p w14:paraId="50C8D69A"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66.217</w:t>
            </w:r>
          </w:p>
        </w:tc>
        <w:tc>
          <w:tcPr>
            <w:tcW w:w="644" w:type="dxa"/>
            <w:tcBorders>
              <w:top w:val="nil"/>
              <w:left w:val="nil"/>
              <w:bottom w:val="single" w:sz="4" w:space="0" w:color="auto"/>
              <w:right w:val="nil"/>
            </w:tcBorders>
            <w:shd w:val="clear" w:color="auto" w:fill="auto"/>
            <w:noWrap/>
            <w:vAlign w:val="bottom"/>
            <w:hideMark/>
          </w:tcPr>
          <w:p w14:paraId="43DD9FA5"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135.466</w:t>
            </w:r>
          </w:p>
        </w:tc>
        <w:tc>
          <w:tcPr>
            <w:tcW w:w="644" w:type="dxa"/>
            <w:tcBorders>
              <w:top w:val="nil"/>
              <w:left w:val="single" w:sz="4" w:space="0" w:color="auto"/>
              <w:bottom w:val="single" w:sz="4" w:space="0" w:color="auto"/>
              <w:right w:val="single" w:sz="4" w:space="0" w:color="auto"/>
            </w:tcBorders>
            <w:shd w:val="clear" w:color="auto" w:fill="auto"/>
            <w:noWrap/>
            <w:vAlign w:val="bottom"/>
            <w:hideMark/>
          </w:tcPr>
          <w:p w14:paraId="284264A5"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86.970</w:t>
            </w:r>
          </w:p>
        </w:tc>
        <w:tc>
          <w:tcPr>
            <w:tcW w:w="644" w:type="dxa"/>
            <w:tcBorders>
              <w:top w:val="nil"/>
              <w:left w:val="nil"/>
              <w:bottom w:val="single" w:sz="4" w:space="0" w:color="auto"/>
              <w:right w:val="nil"/>
            </w:tcBorders>
            <w:shd w:val="clear" w:color="auto" w:fill="auto"/>
            <w:noWrap/>
            <w:vAlign w:val="bottom"/>
            <w:hideMark/>
          </w:tcPr>
          <w:p w14:paraId="161BD068"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184.147</w:t>
            </w:r>
          </w:p>
        </w:tc>
        <w:tc>
          <w:tcPr>
            <w:tcW w:w="596" w:type="dxa"/>
            <w:tcBorders>
              <w:top w:val="nil"/>
              <w:left w:val="single" w:sz="4" w:space="0" w:color="auto"/>
              <w:bottom w:val="single" w:sz="4" w:space="0" w:color="auto"/>
              <w:right w:val="nil"/>
            </w:tcBorders>
            <w:shd w:val="clear" w:color="auto" w:fill="auto"/>
            <w:noWrap/>
            <w:vAlign w:val="bottom"/>
            <w:hideMark/>
          </w:tcPr>
          <w:p w14:paraId="4416DDAE"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77.240</w:t>
            </w:r>
          </w:p>
        </w:tc>
        <w:tc>
          <w:tcPr>
            <w:tcW w:w="578" w:type="dxa"/>
            <w:tcBorders>
              <w:top w:val="nil"/>
              <w:left w:val="single" w:sz="4" w:space="0" w:color="auto"/>
              <w:bottom w:val="single" w:sz="4" w:space="0" w:color="auto"/>
              <w:right w:val="single" w:sz="4" w:space="0" w:color="auto"/>
            </w:tcBorders>
            <w:shd w:val="clear" w:color="auto" w:fill="auto"/>
            <w:noWrap/>
            <w:vAlign w:val="bottom"/>
            <w:hideMark/>
          </w:tcPr>
          <w:p w14:paraId="3C432305"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136</w:t>
            </w:r>
          </w:p>
        </w:tc>
        <w:tc>
          <w:tcPr>
            <w:tcW w:w="599" w:type="dxa"/>
            <w:tcBorders>
              <w:top w:val="nil"/>
              <w:left w:val="nil"/>
              <w:bottom w:val="single" w:sz="4" w:space="0" w:color="auto"/>
              <w:right w:val="single" w:sz="4" w:space="0" w:color="auto"/>
            </w:tcBorders>
            <w:shd w:val="clear" w:color="auto" w:fill="auto"/>
            <w:noWrap/>
            <w:vAlign w:val="bottom"/>
            <w:hideMark/>
          </w:tcPr>
          <w:p w14:paraId="76A3433E"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89</w:t>
            </w:r>
          </w:p>
        </w:tc>
      </w:tr>
      <w:tr w:rsidR="005248B8" w:rsidRPr="005248B8" w14:paraId="4B1A344F" w14:textId="77777777" w:rsidTr="008E6117">
        <w:trPr>
          <w:trHeight w:val="264"/>
        </w:trPr>
        <w:tc>
          <w:tcPr>
            <w:tcW w:w="736" w:type="dxa"/>
            <w:tcBorders>
              <w:top w:val="nil"/>
              <w:left w:val="single" w:sz="8" w:space="0" w:color="auto"/>
              <w:bottom w:val="nil"/>
              <w:right w:val="single" w:sz="4" w:space="0" w:color="auto"/>
            </w:tcBorders>
            <w:shd w:val="clear" w:color="000000" w:fill="D9D9D9"/>
            <w:noWrap/>
            <w:vAlign w:val="center"/>
            <w:hideMark/>
          </w:tcPr>
          <w:p w14:paraId="68B6DE6D"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462</w:t>
            </w:r>
          </w:p>
        </w:tc>
        <w:tc>
          <w:tcPr>
            <w:tcW w:w="2139" w:type="dxa"/>
            <w:tcBorders>
              <w:top w:val="nil"/>
              <w:left w:val="nil"/>
              <w:bottom w:val="nil"/>
              <w:right w:val="nil"/>
            </w:tcBorders>
            <w:shd w:val="clear" w:color="000000" w:fill="D9D9D9"/>
            <w:vAlign w:val="center"/>
            <w:hideMark/>
          </w:tcPr>
          <w:p w14:paraId="4A7FDA88" w14:textId="77777777" w:rsidR="005248B8" w:rsidRPr="005248B8" w:rsidRDefault="005248B8" w:rsidP="005248B8">
            <w:pPr>
              <w:spacing w:before="0" w:after="0"/>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G) AMORTIZACIJA</w:t>
            </w:r>
          </w:p>
        </w:tc>
        <w:tc>
          <w:tcPr>
            <w:tcW w:w="511" w:type="dxa"/>
            <w:tcBorders>
              <w:top w:val="nil"/>
              <w:left w:val="single" w:sz="4" w:space="0" w:color="auto"/>
              <w:bottom w:val="nil"/>
              <w:right w:val="nil"/>
            </w:tcBorders>
            <w:shd w:val="clear" w:color="000000" w:fill="D9D9D9"/>
            <w:noWrap/>
            <w:vAlign w:val="center"/>
            <w:hideMark/>
          </w:tcPr>
          <w:p w14:paraId="25EF7291"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679</w:t>
            </w:r>
          </w:p>
        </w:tc>
        <w:tc>
          <w:tcPr>
            <w:tcW w:w="6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0AF260"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31.611</w:t>
            </w:r>
          </w:p>
        </w:tc>
        <w:tc>
          <w:tcPr>
            <w:tcW w:w="644" w:type="dxa"/>
            <w:tcBorders>
              <w:top w:val="single" w:sz="4" w:space="0" w:color="auto"/>
              <w:left w:val="nil"/>
              <w:bottom w:val="single" w:sz="4" w:space="0" w:color="auto"/>
              <w:right w:val="single" w:sz="4" w:space="0" w:color="auto"/>
            </w:tcBorders>
            <w:shd w:val="clear" w:color="auto" w:fill="auto"/>
            <w:noWrap/>
            <w:vAlign w:val="bottom"/>
            <w:hideMark/>
          </w:tcPr>
          <w:p w14:paraId="35013494"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156.565</w:t>
            </w:r>
          </w:p>
        </w:tc>
        <w:tc>
          <w:tcPr>
            <w:tcW w:w="644" w:type="dxa"/>
            <w:tcBorders>
              <w:top w:val="single" w:sz="4" w:space="0" w:color="auto"/>
              <w:left w:val="nil"/>
              <w:bottom w:val="single" w:sz="4" w:space="0" w:color="auto"/>
              <w:right w:val="single" w:sz="4" w:space="0" w:color="auto"/>
            </w:tcBorders>
            <w:shd w:val="clear" w:color="auto" w:fill="auto"/>
            <w:noWrap/>
            <w:vAlign w:val="bottom"/>
            <w:hideMark/>
          </w:tcPr>
          <w:p w14:paraId="0A4AD43B"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21.840</w:t>
            </w:r>
          </w:p>
        </w:tc>
        <w:tc>
          <w:tcPr>
            <w:tcW w:w="596" w:type="dxa"/>
            <w:tcBorders>
              <w:top w:val="single" w:sz="4" w:space="0" w:color="auto"/>
              <w:left w:val="nil"/>
              <w:bottom w:val="single" w:sz="4" w:space="0" w:color="auto"/>
              <w:right w:val="single" w:sz="4" w:space="0" w:color="auto"/>
            </w:tcBorders>
            <w:shd w:val="clear" w:color="auto" w:fill="auto"/>
            <w:noWrap/>
            <w:vAlign w:val="bottom"/>
            <w:hideMark/>
          </w:tcPr>
          <w:p w14:paraId="73BC9354"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108.160</w:t>
            </w:r>
          </w:p>
        </w:tc>
        <w:tc>
          <w:tcPr>
            <w:tcW w:w="644" w:type="dxa"/>
            <w:tcBorders>
              <w:top w:val="single" w:sz="4" w:space="0" w:color="auto"/>
              <w:left w:val="nil"/>
              <w:bottom w:val="single" w:sz="4" w:space="0" w:color="auto"/>
              <w:right w:val="single" w:sz="4" w:space="0" w:color="auto"/>
            </w:tcBorders>
            <w:shd w:val="clear" w:color="auto" w:fill="auto"/>
            <w:noWrap/>
            <w:vAlign w:val="bottom"/>
            <w:hideMark/>
          </w:tcPr>
          <w:p w14:paraId="246CEAB0"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63.952</w:t>
            </w:r>
          </w:p>
        </w:tc>
        <w:tc>
          <w:tcPr>
            <w:tcW w:w="644" w:type="dxa"/>
            <w:tcBorders>
              <w:top w:val="single" w:sz="4" w:space="0" w:color="auto"/>
              <w:left w:val="nil"/>
              <w:bottom w:val="single" w:sz="4" w:space="0" w:color="auto"/>
              <w:right w:val="single" w:sz="4" w:space="0" w:color="auto"/>
            </w:tcBorders>
            <w:shd w:val="clear" w:color="auto" w:fill="auto"/>
            <w:noWrap/>
            <w:vAlign w:val="bottom"/>
            <w:hideMark/>
          </w:tcPr>
          <w:p w14:paraId="01742E72"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137.295</w:t>
            </w:r>
          </w:p>
        </w:tc>
        <w:tc>
          <w:tcPr>
            <w:tcW w:w="644" w:type="dxa"/>
            <w:tcBorders>
              <w:top w:val="single" w:sz="4" w:space="0" w:color="auto"/>
              <w:left w:val="nil"/>
              <w:bottom w:val="single" w:sz="4" w:space="0" w:color="auto"/>
              <w:right w:val="single" w:sz="4" w:space="0" w:color="auto"/>
            </w:tcBorders>
            <w:shd w:val="clear" w:color="auto" w:fill="auto"/>
            <w:noWrap/>
            <w:vAlign w:val="bottom"/>
            <w:hideMark/>
          </w:tcPr>
          <w:p w14:paraId="612669FC"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41.708</w:t>
            </w:r>
          </w:p>
        </w:tc>
        <w:tc>
          <w:tcPr>
            <w:tcW w:w="596" w:type="dxa"/>
            <w:tcBorders>
              <w:top w:val="single" w:sz="4" w:space="0" w:color="auto"/>
              <w:left w:val="nil"/>
              <w:bottom w:val="single" w:sz="4" w:space="0" w:color="auto"/>
              <w:right w:val="nil"/>
            </w:tcBorders>
            <w:shd w:val="clear" w:color="auto" w:fill="auto"/>
            <w:noWrap/>
            <w:vAlign w:val="bottom"/>
            <w:hideMark/>
          </w:tcPr>
          <w:p w14:paraId="19BCC696"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58.292</w:t>
            </w:r>
          </w:p>
        </w:tc>
        <w:tc>
          <w:tcPr>
            <w:tcW w:w="578" w:type="dxa"/>
            <w:tcBorders>
              <w:top w:val="nil"/>
              <w:left w:val="single" w:sz="4" w:space="0" w:color="auto"/>
              <w:bottom w:val="single" w:sz="4" w:space="0" w:color="auto"/>
              <w:right w:val="single" w:sz="4" w:space="0" w:color="auto"/>
            </w:tcBorders>
            <w:shd w:val="clear" w:color="auto" w:fill="auto"/>
            <w:noWrap/>
            <w:vAlign w:val="bottom"/>
            <w:hideMark/>
          </w:tcPr>
          <w:p w14:paraId="7A1B25DB" w14:textId="77777777" w:rsidR="005248B8" w:rsidRPr="005248B8" w:rsidRDefault="005248B8" w:rsidP="005248B8">
            <w:pPr>
              <w:spacing w:before="0" w:after="0"/>
              <w:jc w:val="center"/>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65</w:t>
            </w:r>
          </w:p>
        </w:tc>
        <w:tc>
          <w:tcPr>
            <w:tcW w:w="599" w:type="dxa"/>
            <w:tcBorders>
              <w:top w:val="nil"/>
              <w:left w:val="nil"/>
              <w:bottom w:val="single" w:sz="4" w:space="0" w:color="auto"/>
              <w:right w:val="single" w:sz="4" w:space="0" w:color="auto"/>
            </w:tcBorders>
            <w:shd w:val="clear" w:color="auto" w:fill="auto"/>
            <w:noWrap/>
            <w:vAlign w:val="bottom"/>
            <w:hideMark/>
          </w:tcPr>
          <w:p w14:paraId="7E8839B1" w14:textId="77777777" w:rsidR="005248B8" w:rsidRPr="005248B8" w:rsidRDefault="005248B8" w:rsidP="005248B8">
            <w:pPr>
              <w:spacing w:before="0" w:after="0"/>
              <w:jc w:val="center"/>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42</w:t>
            </w:r>
          </w:p>
        </w:tc>
      </w:tr>
      <w:tr w:rsidR="005248B8" w:rsidRPr="005248B8" w14:paraId="45B7FFF2" w14:textId="77777777" w:rsidTr="008E6117">
        <w:trPr>
          <w:trHeight w:val="264"/>
        </w:trPr>
        <w:tc>
          <w:tcPr>
            <w:tcW w:w="736" w:type="dxa"/>
            <w:tcBorders>
              <w:top w:val="single" w:sz="4" w:space="0" w:color="auto"/>
              <w:left w:val="single" w:sz="8" w:space="0" w:color="auto"/>
              <w:bottom w:val="single" w:sz="4" w:space="0" w:color="auto"/>
              <w:right w:val="single" w:sz="4" w:space="0" w:color="auto"/>
            </w:tcBorders>
            <w:shd w:val="clear" w:color="000000" w:fill="D9D9D9"/>
            <w:noWrap/>
            <w:vAlign w:val="center"/>
            <w:hideMark/>
          </w:tcPr>
          <w:p w14:paraId="4755A206"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463</w:t>
            </w:r>
          </w:p>
        </w:tc>
        <w:tc>
          <w:tcPr>
            <w:tcW w:w="2139" w:type="dxa"/>
            <w:tcBorders>
              <w:top w:val="single" w:sz="4" w:space="0" w:color="auto"/>
              <w:left w:val="nil"/>
              <w:bottom w:val="single" w:sz="4" w:space="0" w:color="auto"/>
              <w:right w:val="nil"/>
            </w:tcBorders>
            <w:shd w:val="clear" w:color="000000" w:fill="D9D9D9"/>
            <w:vAlign w:val="center"/>
            <w:hideMark/>
          </w:tcPr>
          <w:p w14:paraId="3B35AC87" w14:textId="77777777" w:rsidR="005248B8" w:rsidRPr="005248B8" w:rsidRDefault="005248B8" w:rsidP="005248B8">
            <w:pPr>
              <w:spacing w:before="0" w:after="0"/>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H) REZERVACIJE</w:t>
            </w:r>
          </w:p>
        </w:tc>
        <w:tc>
          <w:tcPr>
            <w:tcW w:w="511" w:type="dxa"/>
            <w:tcBorders>
              <w:top w:val="single" w:sz="4" w:space="0" w:color="auto"/>
              <w:left w:val="single" w:sz="4" w:space="0" w:color="auto"/>
              <w:bottom w:val="single" w:sz="4" w:space="0" w:color="auto"/>
              <w:right w:val="nil"/>
            </w:tcBorders>
            <w:shd w:val="clear" w:color="000000" w:fill="D9D9D9"/>
            <w:noWrap/>
            <w:vAlign w:val="center"/>
            <w:hideMark/>
          </w:tcPr>
          <w:p w14:paraId="1528838C"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680</w:t>
            </w:r>
          </w:p>
        </w:tc>
        <w:tc>
          <w:tcPr>
            <w:tcW w:w="644" w:type="dxa"/>
            <w:tcBorders>
              <w:top w:val="nil"/>
              <w:left w:val="single" w:sz="4" w:space="0" w:color="auto"/>
              <w:bottom w:val="single" w:sz="4" w:space="0" w:color="auto"/>
              <w:right w:val="single" w:sz="4" w:space="0" w:color="auto"/>
            </w:tcBorders>
            <w:shd w:val="clear" w:color="auto" w:fill="auto"/>
            <w:noWrap/>
            <w:vAlign w:val="bottom"/>
            <w:hideMark/>
          </w:tcPr>
          <w:p w14:paraId="4E4B56CB"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3B4D87C8"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285EDBEC"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596" w:type="dxa"/>
            <w:tcBorders>
              <w:top w:val="nil"/>
              <w:left w:val="nil"/>
              <w:bottom w:val="single" w:sz="4" w:space="0" w:color="auto"/>
              <w:right w:val="single" w:sz="4" w:space="0" w:color="auto"/>
            </w:tcBorders>
            <w:shd w:val="clear" w:color="auto" w:fill="auto"/>
            <w:noWrap/>
            <w:vAlign w:val="bottom"/>
            <w:hideMark/>
          </w:tcPr>
          <w:p w14:paraId="5A27C586"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42D188E3"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7B7D32D2"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0D1391A3"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596" w:type="dxa"/>
            <w:tcBorders>
              <w:top w:val="nil"/>
              <w:left w:val="nil"/>
              <w:bottom w:val="single" w:sz="4" w:space="0" w:color="auto"/>
              <w:right w:val="nil"/>
            </w:tcBorders>
            <w:shd w:val="clear" w:color="auto" w:fill="auto"/>
            <w:noWrap/>
            <w:vAlign w:val="bottom"/>
            <w:hideMark/>
          </w:tcPr>
          <w:p w14:paraId="42C6CAB2"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578" w:type="dxa"/>
            <w:tcBorders>
              <w:top w:val="nil"/>
              <w:left w:val="single" w:sz="4" w:space="0" w:color="auto"/>
              <w:bottom w:val="single" w:sz="4" w:space="0" w:color="auto"/>
              <w:right w:val="single" w:sz="4" w:space="0" w:color="auto"/>
            </w:tcBorders>
            <w:shd w:val="clear" w:color="auto" w:fill="auto"/>
            <w:noWrap/>
            <w:vAlign w:val="bottom"/>
            <w:hideMark/>
          </w:tcPr>
          <w:p w14:paraId="5F5AD625" w14:textId="77777777" w:rsidR="005248B8" w:rsidRPr="005248B8" w:rsidRDefault="005248B8" w:rsidP="005248B8">
            <w:pPr>
              <w:spacing w:before="0" w:after="0"/>
              <w:jc w:val="center"/>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 </w:t>
            </w:r>
          </w:p>
        </w:tc>
        <w:tc>
          <w:tcPr>
            <w:tcW w:w="599" w:type="dxa"/>
            <w:tcBorders>
              <w:top w:val="nil"/>
              <w:left w:val="nil"/>
              <w:bottom w:val="single" w:sz="4" w:space="0" w:color="auto"/>
              <w:right w:val="single" w:sz="4" w:space="0" w:color="auto"/>
            </w:tcBorders>
            <w:shd w:val="clear" w:color="auto" w:fill="auto"/>
            <w:noWrap/>
            <w:vAlign w:val="bottom"/>
            <w:hideMark/>
          </w:tcPr>
          <w:p w14:paraId="3AD62E38" w14:textId="77777777" w:rsidR="005248B8" w:rsidRPr="005248B8" w:rsidRDefault="005248B8" w:rsidP="005248B8">
            <w:pPr>
              <w:spacing w:before="0" w:after="0"/>
              <w:jc w:val="center"/>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 </w:t>
            </w:r>
          </w:p>
        </w:tc>
      </w:tr>
      <w:tr w:rsidR="005248B8" w:rsidRPr="005248B8" w14:paraId="17131739" w14:textId="77777777" w:rsidTr="008E6117">
        <w:trPr>
          <w:trHeight w:val="264"/>
        </w:trPr>
        <w:tc>
          <w:tcPr>
            <w:tcW w:w="736" w:type="dxa"/>
            <w:tcBorders>
              <w:top w:val="nil"/>
              <w:left w:val="single" w:sz="8" w:space="0" w:color="auto"/>
              <w:bottom w:val="single" w:sz="4" w:space="0" w:color="auto"/>
              <w:right w:val="single" w:sz="4" w:space="0" w:color="auto"/>
            </w:tcBorders>
            <w:shd w:val="clear" w:color="000000" w:fill="D9D9D9"/>
            <w:noWrap/>
            <w:vAlign w:val="center"/>
            <w:hideMark/>
          </w:tcPr>
          <w:p w14:paraId="3EE2CC71"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 xml:space="preserve">465 </w:t>
            </w:r>
          </w:p>
        </w:tc>
        <w:tc>
          <w:tcPr>
            <w:tcW w:w="2139" w:type="dxa"/>
            <w:tcBorders>
              <w:top w:val="nil"/>
              <w:left w:val="nil"/>
              <w:bottom w:val="single" w:sz="4" w:space="0" w:color="auto"/>
              <w:right w:val="nil"/>
            </w:tcBorders>
            <w:shd w:val="clear" w:color="000000" w:fill="D9D9D9"/>
            <w:vAlign w:val="center"/>
            <w:hideMark/>
          </w:tcPr>
          <w:p w14:paraId="1DC9E99D" w14:textId="77777777" w:rsidR="005248B8" w:rsidRPr="005248B8" w:rsidRDefault="005248B8" w:rsidP="005248B8">
            <w:pPr>
              <w:spacing w:before="0" w:after="0"/>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J) DRUGI STROŠKI</w:t>
            </w:r>
          </w:p>
        </w:tc>
        <w:tc>
          <w:tcPr>
            <w:tcW w:w="511" w:type="dxa"/>
            <w:tcBorders>
              <w:top w:val="nil"/>
              <w:left w:val="single" w:sz="4" w:space="0" w:color="auto"/>
              <w:bottom w:val="single" w:sz="4" w:space="0" w:color="auto"/>
              <w:right w:val="nil"/>
            </w:tcBorders>
            <w:shd w:val="clear" w:color="000000" w:fill="D9D9D9"/>
            <w:noWrap/>
            <w:vAlign w:val="center"/>
            <w:hideMark/>
          </w:tcPr>
          <w:p w14:paraId="6613E85A"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681</w:t>
            </w:r>
          </w:p>
        </w:tc>
        <w:tc>
          <w:tcPr>
            <w:tcW w:w="644" w:type="dxa"/>
            <w:tcBorders>
              <w:top w:val="nil"/>
              <w:left w:val="single" w:sz="4" w:space="0" w:color="auto"/>
              <w:bottom w:val="single" w:sz="4" w:space="0" w:color="auto"/>
              <w:right w:val="single" w:sz="4" w:space="0" w:color="auto"/>
            </w:tcBorders>
            <w:shd w:val="clear" w:color="auto" w:fill="auto"/>
            <w:noWrap/>
            <w:vAlign w:val="bottom"/>
            <w:hideMark/>
          </w:tcPr>
          <w:p w14:paraId="24C5A701"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5.558</w:t>
            </w:r>
          </w:p>
        </w:tc>
        <w:tc>
          <w:tcPr>
            <w:tcW w:w="644" w:type="dxa"/>
            <w:tcBorders>
              <w:top w:val="nil"/>
              <w:left w:val="nil"/>
              <w:bottom w:val="single" w:sz="4" w:space="0" w:color="auto"/>
              <w:right w:val="single" w:sz="4" w:space="0" w:color="auto"/>
            </w:tcBorders>
            <w:shd w:val="clear" w:color="auto" w:fill="auto"/>
            <w:noWrap/>
            <w:vAlign w:val="bottom"/>
            <w:hideMark/>
          </w:tcPr>
          <w:p w14:paraId="4DA490D4"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13.200</w:t>
            </w:r>
          </w:p>
        </w:tc>
        <w:tc>
          <w:tcPr>
            <w:tcW w:w="644" w:type="dxa"/>
            <w:tcBorders>
              <w:top w:val="nil"/>
              <w:left w:val="nil"/>
              <w:bottom w:val="single" w:sz="4" w:space="0" w:color="auto"/>
              <w:right w:val="single" w:sz="4" w:space="0" w:color="auto"/>
            </w:tcBorders>
            <w:shd w:val="clear" w:color="auto" w:fill="auto"/>
            <w:noWrap/>
            <w:vAlign w:val="bottom"/>
            <w:hideMark/>
          </w:tcPr>
          <w:p w14:paraId="3D54E916"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5.924</w:t>
            </w:r>
          </w:p>
        </w:tc>
        <w:tc>
          <w:tcPr>
            <w:tcW w:w="596" w:type="dxa"/>
            <w:tcBorders>
              <w:top w:val="nil"/>
              <w:left w:val="nil"/>
              <w:bottom w:val="single" w:sz="4" w:space="0" w:color="auto"/>
              <w:right w:val="single" w:sz="4" w:space="0" w:color="auto"/>
            </w:tcBorders>
            <w:shd w:val="clear" w:color="auto" w:fill="auto"/>
            <w:noWrap/>
            <w:vAlign w:val="bottom"/>
            <w:hideMark/>
          </w:tcPr>
          <w:p w14:paraId="7D7EC32F"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14.076</w:t>
            </w:r>
          </w:p>
        </w:tc>
        <w:tc>
          <w:tcPr>
            <w:tcW w:w="644" w:type="dxa"/>
            <w:tcBorders>
              <w:top w:val="nil"/>
              <w:left w:val="nil"/>
              <w:bottom w:val="single" w:sz="4" w:space="0" w:color="auto"/>
              <w:right w:val="single" w:sz="4" w:space="0" w:color="auto"/>
            </w:tcBorders>
            <w:shd w:val="clear" w:color="auto" w:fill="auto"/>
            <w:noWrap/>
            <w:vAlign w:val="bottom"/>
            <w:hideMark/>
          </w:tcPr>
          <w:p w14:paraId="0312EC3F"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3.577</w:t>
            </w:r>
          </w:p>
        </w:tc>
        <w:tc>
          <w:tcPr>
            <w:tcW w:w="644" w:type="dxa"/>
            <w:tcBorders>
              <w:top w:val="nil"/>
              <w:left w:val="nil"/>
              <w:bottom w:val="single" w:sz="4" w:space="0" w:color="auto"/>
              <w:right w:val="single" w:sz="4" w:space="0" w:color="auto"/>
            </w:tcBorders>
            <w:shd w:val="clear" w:color="auto" w:fill="auto"/>
            <w:noWrap/>
            <w:vAlign w:val="bottom"/>
            <w:hideMark/>
          </w:tcPr>
          <w:p w14:paraId="07FDDE45"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29.421</w:t>
            </w:r>
          </w:p>
        </w:tc>
        <w:tc>
          <w:tcPr>
            <w:tcW w:w="644" w:type="dxa"/>
            <w:tcBorders>
              <w:top w:val="nil"/>
              <w:left w:val="nil"/>
              <w:bottom w:val="single" w:sz="4" w:space="0" w:color="auto"/>
              <w:right w:val="single" w:sz="4" w:space="0" w:color="auto"/>
            </w:tcBorders>
            <w:shd w:val="clear" w:color="auto" w:fill="auto"/>
            <w:noWrap/>
            <w:vAlign w:val="bottom"/>
            <w:hideMark/>
          </w:tcPr>
          <w:p w14:paraId="3144A515"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3.933</w:t>
            </w:r>
          </w:p>
        </w:tc>
        <w:tc>
          <w:tcPr>
            <w:tcW w:w="596" w:type="dxa"/>
            <w:tcBorders>
              <w:top w:val="nil"/>
              <w:left w:val="nil"/>
              <w:bottom w:val="single" w:sz="4" w:space="0" w:color="auto"/>
              <w:right w:val="nil"/>
            </w:tcBorders>
            <w:shd w:val="clear" w:color="auto" w:fill="auto"/>
            <w:noWrap/>
            <w:vAlign w:val="bottom"/>
            <w:hideMark/>
          </w:tcPr>
          <w:p w14:paraId="317DE0F3"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4.067</w:t>
            </w:r>
          </w:p>
        </w:tc>
        <w:tc>
          <w:tcPr>
            <w:tcW w:w="578" w:type="dxa"/>
            <w:tcBorders>
              <w:top w:val="nil"/>
              <w:left w:val="single" w:sz="4" w:space="0" w:color="auto"/>
              <w:bottom w:val="single" w:sz="4" w:space="0" w:color="auto"/>
              <w:right w:val="single" w:sz="4" w:space="0" w:color="auto"/>
            </w:tcBorders>
            <w:shd w:val="clear" w:color="auto" w:fill="auto"/>
            <w:noWrap/>
            <w:vAlign w:val="bottom"/>
            <w:hideMark/>
          </w:tcPr>
          <w:p w14:paraId="452B9C10" w14:textId="77777777" w:rsidR="005248B8" w:rsidRPr="005248B8" w:rsidRDefault="005248B8" w:rsidP="005248B8">
            <w:pPr>
              <w:spacing w:before="0" w:after="0"/>
              <w:jc w:val="center"/>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110</w:t>
            </w:r>
          </w:p>
        </w:tc>
        <w:tc>
          <w:tcPr>
            <w:tcW w:w="599" w:type="dxa"/>
            <w:tcBorders>
              <w:top w:val="nil"/>
              <w:left w:val="nil"/>
              <w:bottom w:val="single" w:sz="4" w:space="0" w:color="auto"/>
              <w:right w:val="single" w:sz="4" w:space="0" w:color="auto"/>
            </w:tcBorders>
            <w:shd w:val="clear" w:color="auto" w:fill="auto"/>
            <w:noWrap/>
            <w:vAlign w:val="bottom"/>
            <w:hideMark/>
          </w:tcPr>
          <w:p w14:paraId="350EE279" w14:textId="77777777" w:rsidR="005248B8" w:rsidRPr="005248B8" w:rsidRDefault="005248B8" w:rsidP="005248B8">
            <w:pPr>
              <w:spacing w:before="0" w:after="0"/>
              <w:jc w:val="center"/>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14</w:t>
            </w:r>
          </w:p>
        </w:tc>
      </w:tr>
      <w:tr w:rsidR="005248B8" w:rsidRPr="005248B8" w14:paraId="798F79BE" w14:textId="77777777" w:rsidTr="008E6117">
        <w:trPr>
          <w:trHeight w:val="264"/>
        </w:trPr>
        <w:tc>
          <w:tcPr>
            <w:tcW w:w="736" w:type="dxa"/>
            <w:tcBorders>
              <w:top w:val="nil"/>
              <w:left w:val="single" w:sz="8" w:space="0" w:color="auto"/>
              <w:bottom w:val="single" w:sz="4" w:space="0" w:color="auto"/>
              <w:right w:val="single" w:sz="4" w:space="0" w:color="auto"/>
            </w:tcBorders>
            <w:shd w:val="clear" w:color="000000" w:fill="D9D9D9"/>
            <w:noWrap/>
            <w:vAlign w:val="center"/>
            <w:hideMark/>
          </w:tcPr>
          <w:p w14:paraId="526EA253"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467</w:t>
            </w:r>
          </w:p>
        </w:tc>
        <w:tc>
          <w:tcPr>
            <w:tcW w:w="2139" w:type="dxa"/>
            <w:tcBorders>
              <w:top w:val="nil"/>
              <w:left w:val="nil"/>
              <w:bottom w:val="single" w:sz="4" w:space="0" w:color="auto"/>
              <w:right w:val="nil"/>
            </w:tcBorders>
            <w:shd w:val="clear" w:color="000000" w:fill="D9D9D9"/>
            <w:vAlign w:val="center"/>
            <w:hideMark/>
          </w:tcPr>
          <w:p w14:paraId="795621F7" w14:textId="77777777" w:rsidR="005248B8" w:rsidRPr="005248B8" w:rsidRDefault="005248B8" w:rsidP="005248B8">
            <w:pPr>
              <w:spacing w:before="0" w:after="0"/>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 xml:space="preserve">K) FINANČNI ODHODKI </w:t>
            </w:r>
          </w:p>
        </w:tc>
        <w:tc>
          <w:tcPr>
            <w:tcW w:w="511" w:type="dxa"/>
            <w:tcBorders>
              <w:top w:val="nil"/>
              <w:left w:val="single" w:sz="4" w:space="0" w:color="auto"/>
              <w:bottom w:val="single" w:sz="4" w:space="0" w:color="auto"/>
              <w:right w:val="nil"/>
            </w:tcBorders>
            <w:shd w:val="clear" w:color="000000" w:fill="D9D9D9"/>
            <w:noWrap/>
            <w:vAlign w:val="center"/>
            <w:hideMark/>
          </w:tcPr>
          <w:p w14:paraId="7861FC6F"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682</w:t>
            </w:r>
          </w:p>
        </w:tc>
        <w:tc>
          <w:tcPr>
            <w:tcW w:w="644" w:type="dxa"/>
            <w:tcBorders>
              <w:top w:val="nil"/>
              <w:left w:val="single" w:sz="4" w:space="0" w:color="auto"/>
              <w:bottom w:val="single" w:sz="4" w:space="0" w:color="auto"/>
              <w:right w:val="single" w:sz="4" w:space="0" w:color="auto"/>
            </w:tcBorders>
            <w:shd w:val="clear" w:color="auto" w:fill="auto"/>
            <w:noWrap/>
            <w:vAlign w:val="bottom"/>
            <w:hideMark/>
          </w:tcPr>
          <w:p w14:paraId="621E2A54"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3A4ACA08"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6.430</w:t>
            </w:r>
          </w:p>
        </w:tc>
        <w:tc>
          <w:tcPr>
            <w:tcW w:w="644" w:type="dxa"/>
            <w:tcBorders>
              <w:top w:val="nil"/>
              <w:left w:val="nil"/>
              <w:bottom w:val="single" w:sz="4" w:space="0" w:color="auto"/>
              <w:right w:val="single" w:sz="4" w:space="0" w:color="auto"/>
            </w:tcBorders>
            <w:shd w:val="clear" w:color="auto" w:fill="auto"/>
            <w:noWrap/>
            <w:vAlign w:val="bottom"/>
            <w:hideMark/>
          </w:tcPr>
          <w:p w14:paraId="623575DD"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596" w:type="dxa"/>
            <w:tcBorders>
              <w:top w:val="nil"/>
              <w:left w:val="nil"/>
              <w:bottom w:val="single" w:sz="4" w:space="0" w:color="auto"/>
              <w:right w:val="single" w:sz="4" w:space="0" w:color="auto"/>
            </w:tcBorders>
            <w:shd w:val="clear" w:color="auto" w:fill="auto"/>
            <w:noWrap/>
            <w:vAlign w:val="bottom"/>
            <w:hideMark/>
          </w:tcPr>
          <w:p w14:paraId="37F77AC6"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6.000</w:t>
            </w:r>
          </w:p>
        </w:tc>
        <w:tc>
          <w:tcPr>
            <w:tcW w:w="644" w:type="dxa"/>
            <w:tcBorders>
              <w:top w:val="nil"/>
              <w:left w:val="nil"/>
              <w:bottom w:val="single" w:sz="4" w:space="0" w:color="auto"/>
              <w:right w:val="single" w:sz="4" w:space="0" w:color="auto"/>
            </w:tcBorders>
            <w:shd w:val="clear" w:color="auto" w:fill="auto"/>
            <w:noWrap/>
            <w:vAlign w:val="bottom"/>
            <w:hideMark/>
          </w:tcPr>
          <w:p w14:paraId="2C2DCF74"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747C6097"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53.089</w:t>
            </w:r>
          </w:p>
        </w:tc>
        <w:tc>
          <w:tcPr>
            <w:tcW w:w="644" w:type="dxa"/>
            <w:tcBorders>
              <w:top w:val="nil"/>
              <w:left w:val="nil"/>
              <w:bottom w:val="single" w:sz="4" w:space="0" w:color="auto"/>
              <w:right w:val="single" w:sz="4" w:space="0" w:color="auto"/>
            </w:tcBorders>
            <w:shd w:val="clear" w:color="auto" w:fill="auto"/>
            <w:noWrap/>
            <w:vAlign w:val="bottom"/>
            <w:hideMark/>
          </w:tcPr>
          <w:p w14:paraId="62927DAF"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596" w:type="dxa"/>
            <w:tcBorders>
              <w:top w:val="nil"/>
              <w:left w:val="nil"/>
              <w:bottom w:val="single" w:sz="4" w:space="0" w:color="auto"/>
              <w:right w:val="nil"/>
            </w:tcBorders>
            <w:shd w:val="clear" w:color="auto" w:fill="auto"/>
            <w:noWrap/>
            <w:vAlign w:val="bottom"/>
            <w:hideMark/>
          </w:tcPr>
          <w:p w14:paraId="28EC9418"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10.000</w:t>
            </w:r>
          </w:p>
        </w:tc>
        <w:tc>
          <w:tcPr>
            <w:tcW w:w="578" w:type="dxa"/>
            <w:tcBorders>
              <w:top w:val="nil"/>
              <w:left w:val="single" w:sz="4" w:space="0" w:color="auto"/>
              <w:bottom w:val="single" w:sz="4" w:space="0" w:color="auto"/>
              <w:right w:val="single" w:sz="4" w:space="0" w:color="auto"/>
            </w:tcBorders>
            <w:shd w:val="clear" w:color="auto" w:fill="auto"/>
            <w:noWrap/>
            <w:vAlign w:val="bottom"/>
            <w:hideMark/>
          </w:tcPr>
          <w:p w14:paraId="16FA1751" w14:textId="77777777" w:rsidR="005248B8" w:rsidRPr="005248B8" w:rsidRDefault="005248B8" w:rsidP="005248B8">
            <w:pPr>
              <w:spacing w:before="0" w:after="0"/>
              <w:jc w:val="center"/>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 </w:t>
            </w:r>
          </w:p>
        </w:tc>
        <w:tc>
          <w:tcPr>
            <w:tcW w:w="599" w:type="dxa"/>
            <w:tcBorders>
              <w:top w:val="nil"/>
              <w:left w:val="nil"/>
              <w:bottom w:val="single" w:sz="4" w:space="0" w:color="auto"/>
              <w:right w:val="single" w:sz="4" w:space="0" w:color="auto"/>
            </w:tcBorders>
            <w:shd w:val="clear" w:color="auto" w:fill="auto"/>
            <w:noWrap/>
            <w:vAlign w:val="bottom"/>
            <w:hideMark/>
          </w:tcPr>
          <w:p w14:paraId="135D338E" w14:textId="77777777" w:rsidR="005248B8" w:rsidRPr="005248B8" w:rsidRDefault="005248B8" w:rsidP="005248B8">
            <w:pPr>
              <w:spacing w:before="0" w:after="0"/>
              <w:jc w:val="center"/>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19</w:t>
            </w:r>
          </w:p>
        </w:tc>
      </w:tr>
      <w:tr w:rsidR="005248B8" w:rsidRPr="005248B8" w14:paraId="12DDD34B" w14:textId="77777777" w:rsidTr="008E6117">
        <w:trPr>
          <w:trHeight w:val="264"/>
        </w:trPr>
        <w:tc>
          <w:tcPr>
            <w:tcW w:w="736" w:type="dxa"/>
            <w:tcBorders>
              <w:top w:val="nil"/>
              <w:left w:val="single" w:sz="8" w:space="0" w:color="auto"/>
              <w:bottom w:val="nil"/>
              <w:right w:val="single" w:sz="4" w:space="0" w:color="auto"/>
            </w:tcBorders>
            <w:shd w:val="clear" w:color="000000" w:fill="D9D9D9"/>
            <w:noWrap/>
            <w:vAlign w:val="center"/>
            <w:hideMark/>
          </w:tcPr>
          <w:p w14:paraId="103E5FD8"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lastRenderedPageBreak/>
              <w:t>468</w:t>
            </w:r>
          </w:p>
        </w:tc>
        <w:tc>
          <w:tcPr>
            <w:tcW w:w="2139" w:type="dxa"/>
            <w:tcBorders>
              <w:top w:val="nil"/>
              <w:left w:val="nil"/>
              <w:bottom w:val="nil"/>
              <w:right w:val="nil"/>
            </w:tcBorders>
            <w:shd w:val="clear" w:color="000000" w:fill="D9D9D9"/>
            <w:vAlign w:val="center"/>
            <w:hideMark/>
          </w:tcPr>
          <w:p w14:paraId="43EF91A6" w14:textId="77777777" w:rsidR="005248B8" w:rsidRPr="005248B8" w:rsidRDefault="005248B8" w:rsidP="005248B8">
            <w:pPr>
              <w:spacing w:before="0" w:after="0"/>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L) DRUGI ODHODKI</w:t>
            </w:r>
          </w:p>
        </w:tc>
        <w:tc>
          <w:tcPr>
            <w:tcW w:w="511" w:type="dxa"/>
            <w:tcBorders>
              <w:top w:val="nil"/>
              <w:left w:val="single" w:sz="4" w:space="0" w:color="auto"/>
              <w:bottom w:val="nil"/>
              <w:right w:val="nil"/>
            </w:tcBorders>
            <w:shd w:val="clear" w:color="000000" w:fill="D9D9D9"/>
            <w:noWrap/>
            <w:vAlign w:val="center"/>
            <w:hideMark/>
          </w:tcPr>
          <w:p w14:paraId="58B35F46"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683</w:t>
            </w:r>
          </w:p>
        </w:tc>
        <w:tc>
          <w:tcPr>
            <w:tcW w:w="644" w:type="dxa"/>
            <w:tcBorders>
              <w:top w:val="nil"/>
              <w:left w:val="single" w:sz="4" w:space="0" w:color="auto"/>
              <w:bottom w:val="single" w:sz="4" w:space="0" w:color="auto"/>
              <w:right w:val="single" w:sz="4" w:space="0" w:color="auto"/>
            </w:tcBorders>
            <w:shd w:val="clear" w:color="auto" w:fill="auto"/>
            <w:noWrap/>
            <w:vAlign w:val="bottom"/>
            <w:hideMark/>
          </w:tcPr>
          <w:p w14:paraId="745AF5B1"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60906B67"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1F754209"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596" w:type="dxa"/>
            <w:tcBorders>
              <w:top w:val="nil"/>
              <w:left w:val="nil"/>
              <w:bottom w:val="single" w:sz="4" w:space="0" w:color="auto"/>
              <w:right w:val="single" w:sz="4" w:space="0" w:color="auto"/>
            </w:tcBorders>
            <w:shd w:val="clear" w:color="auto" w:fill="auto"/>
            <w:noWrap/>
            <w:vAlign w:val="bottom"/>
            <w:hideMark/>
          </w:tcPr>
          <w:p w14:paraId="70731128"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2.000</w:t>
            </w:r>
          </w:p>
        </w:tc>
        <w:tc>
          <w:tcPr>
            <w:tcW w:w="644" w:type="dxa"/>
            <w:tcBorders>
              <w:top w:val="nil"/>
              <w:left w:val="nil"/>
              <w:bottom w:val="single" w:sz="4" w:space="0" w:color="auto"/>
              <w:right w:val="single" w:sz="4" w:space="0" w:color="auto"/>
            </w:tcBorders>
            <w:shd w:val="clear" w:color="auto" w:fill="auto"/>
            <w:noWrap/>
            <w:vAlign w:val="bottom"/>
            <w:hideMark/>
          </w:tcPr>
          <w:p w14:paraId="09662D16"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2FDC5AB8"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33910163"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596" w:type="dxa"/>
            <w:tcBorders>
              <w:top w:val="nil"/>
              <w:left w:val="nil"/>
              <w:bottom w:val="single" w:sz="4" w:space="0" w:color="auto"/>
              <w:right w:val="nil"/>
            </w:tcBorders>
            <w:shd w:val="clear" w:color="auto" w:fill="auto"/>
            <w:noWrap/>
            <w:vAlign w:val="bottom"/>
            <w:hideMark/>
          </w:tcPr>
          <w:p w14:paraId="5CEF03D0"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578" w:type="dxa"/>
            <w:tcBorders>
              <w:top w:val="nil"/>
              <w:left w:val="single" w:sz="4" w:space="0" w:color="auto"/>
              <w:bottom w:val="single" w:sz="4" w:space="0" w:color="auto"/>
              <w:right w:val="single" w:sz="4" w:space="0" w:color="auto"/>
            </w:tcBorders>
            <w:shd w:val="clear" w:color="auto" w:fill="auto"/>
            <w:noWrap/>
            <w:vAlign w:val="bottom"/>
            <w:hideMark/>
          </w:tcPr>
          <w:p w14:paraId="58721C07" w14:textId="77777777" w:rsidR="005248B8" w:rsidRPr="005248B8" w:rsidRDefault="005248B8" w:rsidP="005248B8">
            <w:pPr>
              <w:spacing w:before="0" w:after="0"/>
              <w:jc w:val="center"/>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 </w:t>
            </w:r>
          </w:p>
        </w:tc>
        <w:tc>
          <w:tcPr>
            <w:tcW w:w="599" w:type="dxa"/>
            <w:tcBorders>
              <w:top w:val="nil"/>
              <w:left w:val="nil"/>
              <w:bottom w:val="single" w:sz="4" w:space="0" w:color="auto"/>
              <w:right w:val="single" w:sz="4" w:space="0" w:color="auto"/>
            </w:tcBorders>
            <w:shd w:val="clear" w:color="auto" w:fill="auto"/>
            <w:noWrap/>
            <w:vAlign w:val="bottom"/>
            <w:hideMark/>
          </w:tcPr>
          <w:p w14:paraId="2CAA0DBD" w14:textId="77777777" w:rsidR="005248B8" w:rsidRPr="005248B8" w:rsidRDefault="005248B8" w:rsidP="005248B8">
            <w:pPr>
              <w:spacing w:before="0" w:after="0"/>
              <w:jc w:val="center"/>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 </w:t>
            </w:r>
          </w:p>
        </w:tc>
      </w:tr>
      <w:tr w:rsidR="005248B8" w:rsidRPr="005248B8" w14:paraId="18D1FB45" w14:textId="77777777" w:rsidTr="008E6117">
        <w:trPr>
          <w:trHeight w:val="462"/>
        </w:trPr>
        <w:tc>
          <w:tcPr>
            <w:tcW w:w="736" w:type="dxa"/>
            <w:tcBorders>
              <w:top w:val="single" w:sz="4" w:space="0" w:color="auto"/>
              <w:left w:val="single" w:sz="8" w:space="0" w:color="auto"/>
              <w:bottom w:val="single" w:sz="4" w:space="0" w:color="auto"/>
              <w:right w:val="single" w:sz="4" w:space="0" w:color="auto"/>
            </w:tcBorders>
            <w:shd w:val="clear" w:color="000000" w:fill="D9D9D9"/>
            <w:noWrap/>
            <w:vAlign w:val="center"/>
            <w:hideMark/>
          </w:tcPr>
          <w:p w14:paraId="62FFB099"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 </w:t>
            </w:r>
          </w:p>
        </w:tc>
        <w:tc>
          <w:tcPr>
            <w:tcW w:w="2139" w:type="dxa"/>
            <w:tcBorders>
              <w:top w:val="single" w:sz="4" w:space="0" w:color="auto"/>
              <w:left w:val="nil"/>
              <w:bottom w:val="single" w:sz="4" w:space="0" w:color="auto"/>
              <w:right w:val="nil"/>
            </w:tcBorders>
            <w:shd w:val="clear" w:color="000000" w:fill="D9D9D9"/>
            <w:vAlign w:val="center"/>
            <w:hideMark/>
          </w:tcPr>
          <w:p w14:paraId="0626BAF2" w14:textId="77777777" w:rsidR="005248B8" w:rsidRPr="005248B8" w:rsidRDefault="005248B8" w:rsidP="005248B8">
            <w:pPr>
              <w:spacing w:before="0" w:after="0"/>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M) PREVREDNOTOVALNI POSLOVNI ODHODKI</w:t>
            </w:r>
            <w:r w:rsidRPr="005248B8">
              <w:rPr>
                <w:rFonts w:ascii="Calibri" w:eastAsia="Times New Roman" w:hAnsi="Calibri" w:cs="Calibri"/>
                <w:color w:val="auto"/>
                <w:sz w:val="12"/>
                <w:szCs w:val="12"/>
                <w:lang w:eastAsia="sl-SI"/>
              </w:rPr>
              <w:br/>
              <w:t>(685+686)</w:t>
            </w:r>
          </w:p>
        </w:tc>
        <w:tc>
          <w:tcPr>
            <w:tcW w:w="511" w:type="dxa"/>
            <w:tcBorders>
              <w:top w:val="single" w:sz="4" w:space="0" w:color="auto"/>
              <w:left w:val="single" w:sz="4" w:space="0" w:color="auto"/>
              <w:bottom w:val="single" w:sz="4" w:space="0" w:color="auto"/>
              <w:right w:val="nil"/>
            </w:tcBorders>
            <w:shd w:val="clear" w:color="000000" w:fill="D9D9D9"/>
            <w:noWrap/>
            <w:vAlign w:val="center"/>
            <w:hideMark/>
          </w:tcPr>
          <w:p w14:paraId="16DE95D5"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684</w:t>
            </w:r>
          </w:p>
        </w:tc>
        <w:tc>
          <w:tcPr>
            <w:tcW w:w="644" w:type="dxa"/>
            <w:tcBorders>
              <w:top w:val="nil"/>
              <w:left w:val="single" w:sz="4" w:space="0" w:color="auto"/>
              <w:bottom w:val="single" w:sz="4" w:space="0" w:color="auto"/>
              <w:right w:val="single" w:sz="4" w:space="0" w:color="auto"/>
            </w:tcBorders>
            <w:shd w:val="clear" w:color="auto" w:fill="auto"/>
            <w:noWrap/>
            <w:vAlign w:val="bottom"/>
            <w:hideMark/>
          </w:tcPr>
          <w:p w14:paraId="7426BD87"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644" w:type="dxa"/>
            <w:tcBorders>
              <w:top w:val="nil"/>
              <w:left w:val="single" w:sz="4" w:space="0" w:color="auto"/>
              <w:bottom w:val="single" w:sz="4" w:space="0" w:color="auto"/>
              <w:right w:val="single" w:sz="4" w:space="0" w:color="auto"/>
            </w:tcBorders>
            <w:shd w:val="clear" w:color="auto" w:fill="auto"/>
            <w:noWrap/>
            <w:vAlign w:val="bottom"/>
            <w:hideMark/>
          </w:tcPr>
          <w:p w14:paraId="0D41EA3E"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4.735</w:t>
            </w:r>
          </w:p>
        </w:tc>
        <w:tc>
          <w:tcPr>
            <w:tcW w:w="644" w:type="dxa"/>
            <w:tcBorders>
              <w:top w:val="nil"/>
              <w:left w:val="nil"/>
              <w:bottom w:val="single" w:sz="4" w:space="0" w:color="auto"/>
              <w:right w:val="single" w:sz="4" w:space="0" w:color="auto"/>
            </w:tcBorders>
            <w:shd w:val="clear" w:color="auto" w:fill="auto"/>
            <w:noWrap/>
            <w:vAlign w:val="bottom"/>
            <w:hideMark/>
          </w:tcPr>
          <w:p w14:paraId="34C40C4A"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596" w:type="dxa"/>
            <w:tcBorders>
              <w:top w:val="nil"/>
              <w:left w:val="single" w:sz="4" w:space="0" w:color="auto"/>
              <w:bottom w:val="single" w:sz="4" w:space="0" w:color="auto"/>
              <w:right w:val="single" w:sz="4" w:space="0" w:color="auto"/>
            </w:tcBorders>
            <w:shd w:val="clear" w:color="auto" w:fill="auto"/>
            <w:noWrap/>
            <w:vAlign w:val="bottom"/>
            <w:hideMark/>
          </w:tcPr>
          <w:p w14:paraId="60183C76"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4.127</w:t>
            </w:r>
          </w:p>
        </w:tc>
        <w:tc>
          <w:tcPr>
            <w:tcW w:w="644" w:type="dxa"/>
            <w:tcBorders>
              <w:top w:val="nil"/>
              <w:left w:val="nil"/>
              <w:bottom w:val="single" w:sz="4" w:space="0" w:color="auto"/>
              <w:right w:val="single" w:sz="4" w:space="0" w:color="auto"/>
            </w:tcBorders>
            <w:shd w:val="clear" w:color="auto" w:fill="auto"/>
            <w:noWrap/>
            <w:vAlign w:val="bottom"/>
            <w:hideMark/>
          </w:tcPr>
          <w:p w14:paraId="1CD462F2"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644" w:type="dxa"/>
            <w:tcBorders>
              <w:top w:val="nil"/>
              <w:left w:val="single" w:sz="4" w:space="0" w:color="auto"/>
              <w:bottom w:val="single" w:sz="4" w:space="0" w:color="auto"/>
              <w:right w:val="single" w:sz="4" w:space="0" w:color="auto"/>
            </w:tcBorders>
            <w:shd w:val="clear" w:color="auto" w:fill="auto"/>
            <w:noWrap/>
            <w:vAlign w:val="bottom"/>
            <w:hideMark/>
          </w:tcPr>
          <w:p w14:paraId="1AE49CDB"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4.624</w:t>
            </w:r>
          </w:p>
        </w:tc>
        <w:tc>
          <w:tcPr>
            <w:tcW w:w="644" w:type="dxa"/>
            <w:tcBorders>
              <w:top w:val="nil"/>
              <w:left w:val="nil"/>
              <w:bottom w:val="single" w:sz="4" w:space="0" w:color="auto"/>
              <w:right w:val="single" w:sz="4" w:space="0" w:color="auto"/>
            </w:tcBorders>
            <w:shd w:val="clear" w:color="auto" w:fill="auto"/>
            <w:noWrap/>
            <w:vAlign w:val="bottom"/>
            <w:hideMark/>
          </w:tcPr>
          <w:p w14:paraId="4F624736"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596" w:type="dxa"/>
            <w:tcBorders>
              <w:top w:val="nil"/>
              <w:left w:val="single" w:sz="4" w:space="0" w:color="auto"/>
              <w:bottom w:val="single" w:sz="4" w:space="0" w:color="auto"/>
              <w:right w:val="nil"/>
            </w:tcBorders>
            <w:shd w:val="clear" w:color="auto" w:fill="auto"/>
            <w:noWrap/>
            <w:vAlign w:val="bottom"/>
            <w:hideMark/>
          </w:tcPr>
          <w:p w14:paraId="0852D1AA"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578" w:type="dxa"/>
            <w:tcBorders>
              <w:top w:val="nil"/>
              <w:left w:val="single" w:sz="4" w:space="0" w:color="auto"/>
              <w:bottom w:val="single" w:sz="4" w:space="0" w:color="auto"/>
              <w:right w:val="single" w:sz="4" w:space="0" w:color="auto"/>
            </w:tcBorders>
            <w:shd w:val="clear" w:color="auto" w:fill="auto"/>
            <w:noWrap/>
            <w:vAlign w:val="bottom"/>
            <w:hideMark/>
          </w:tcPr>
          <w:p w14:paraId="6C422193" w14:textId="77777777" w:rsidR="005248B8" w:rsidRPr="005248B8" w:rsidRDefault="005248B8" w:rsidP="005248B8">
            <w:pPr>
              <w:spacing w:before="0" w:after="0"/>
              <w:jc w:val="center"/>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 </w:t>
            </w:r>
          </w:p>
        </w:tc>
        <w:tc>
          <w:tcPr>
            <w:tcW w:w="599" w:type="dxa"/>
            <w:tcBorders>
              <w:top w:val="nil"/>
              <w:left w:val="nil"/>
              <w:bottom w:val="single" w:sz="4" w:space="0" w:color="auto"/>
              <w:right w:val="single" w:sz="4" w:space="0" w:color="auto"/>
            </w:tcBorders>
            <w:shd w:val="clear" w:color="auto" w:fill="auto"/>
            <w:noWrap/>
            <w:vAlign w:val="bottom"/>
            <w:hideMark/>
          </w:tcPr>
          <w:p w14:paraId="400EF4CC" w14:textId="77777777" w:rsidR="005248B8" w:rsidRPr="005248B8" w:rsidRDefault="005248B8" w:rsidP="005248B8">
            <w:pPr>
              <w:spacing w:before="0" w:after="0"/>
              <w:jc w:val="center"/>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 </w:t>
            </w:r>
          </w:p>
        </w:tc>
      </w:tr>
      <w:tr w:rsidR="005248B8" w:rsidRPr="005248B8" w14:paraId="52E798C1" w14:textId="77777777" w:rsidTr="008E6117">
        <w:trPr>
          <w:trHeight w:val="308"/>
        </w:trPr>
        <w:tc>
          <w:tcPr>
            <w:tcW w:w="736" w:type="dxa"/>
            <w:tcBorders>
              <w:top w:val="nil"/>
              <w:left w:val="single" w:sz="8" w:space="0" w:color="auto"/>
              <w:bottom w:val="nil"/>
              <w:right w:val="single" w:sz="4" w:space="0" w:color="auto"/>
            </w:tcBorders>
            <w:shd w:val="clear" w:color="000000" w:fill="D9D9D9"/>
            <w:noWrap/>
            <w:vAlign w:val="center"/>
            <w:hideMark/>
          </w:tcPr>
          <w:p w14:paraId="4AA152A5"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del 469</w:t>
            </w:r>
          </w:p>
        </w:tc>
        <w:tc>
          <w:tcPr>
            <w:tcW w:w="2139" w:type="dxa"/>
            <w:tcBorders>
              <w:top w:val="nil"/>
              <w:left w:val="nil"/>
              <w:bottom w:val="nil"/>
              <w:right w:val="nil"/>
            </w:tcBorders>
            <w:shd w:val="clear" w:color="000000" w:fill="D9D9D9"/>
            <w:vAlign w:val="center"/>
            <w:hideMark/>
          </w:tcPr>
          <w:p w14:paraId="29EC4FD8" w14:textId="77777777" w:rsidR="005248B8" w:rsidRPr="005248B8" w:rsidRDefault="005248B8" w:rsidP="005248B8">
            <w:pPr>
              <w:spacing w:before="0" w:after="0"/>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ODHODKI OD PRODAJE OSNOVNIH SREDSTEV</w:t>
            </w:r>
          </w:p>
        </w:tc>
        <w:tc>
          <w:tcPr>
            <w:tcW w:w="511" w:type="dxa"/>
            <w:tcBorders>
              <w:top w:val="nil"/>
              <w:left w:val="single" w:sz="4" w:space="0" w:color="auto"/>
              <w:bottom w:val="nil"/>
              <w:right w:val="nil"/>
            </w:tcBorders>
            <w:shd w:val="clear" w:color="000000" w:fill="D9D9D9"/>
            <w:noWrap/>
            <w:vAlign w:val="center"/>
            <w:hideMark/>
          </w:tcPr>
          <w:p w14:paraId="69BFEB61"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685</w:t>
            </w:r>
          </w:p>
        </w:tc>
        <w:tc>
          <w:tcPr>
            <w:tcW w:w="644" w:type="dxa"/>
            <w:tcBorders>
              <w:top w:val="nil"/>
              <w:left w:val="single" w:sz="4" w:space="0" w:color="auto"/>
              <w:bottom w:val="nil"/>
              <w:right w:val="single" w:sz="4" w:space="0" w:color="auto"/>
            </w:tcBorders>
            <w:shd w:val="clear" w:color="auto" w:fill="auto"/>
            <w:noWrap/>
            <w:vAlign w:val="bottom"/>
            <w:hideMark/>
          </w:tcPr>
          <w:p w14:paraId="02B5E73F"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644" w:type="dxa"/>
            <w:tcBorders>
              <w:top w:val="nil"/>
              <w:left w:val="nil"/>
              <w:bottom w:val="nil"/>
              <w:right w:val="single" w:sz="4" w:space="0" w:color="auto"/>
            </w:tcBorders>
            <w:shd w:val="clear" w:color="auto" w:fill="auto"/>
            <w:noWrap/>
            <w:vAlign w:val="bottom"/>
            <w:hideMark/>
          </w:tcPr>
          <w:p w14:paraId="17750ACB"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644" w:type="dxa"/>
            <w:tcBorders>
              <w:top w:val="nil"/>
              <w:left w:val="nil"/>
              <w:bottom w:val="nil"/>
              <w:right w:val="single" w:sz="4" w:space="0" w:color="auto"/>
            </w:tcBorders>
            <w:shd w:val="clear" w:color="auto" w:fill="auto"/>
            <w:noWrap/>
            <w:vAlign w:val="bottom"/>
            <w:hideMark/>
          </w:tcPr>
          <w:p w14:paraId="002BDC5A"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596" w:type="dxa"/>
            <w:tcBorders>
              <w:top w:val="nil"/>
              <w:left w:val="nil"/>
              <w:bottom w:val="nil"/>
              <w:right w:val="single" w:sz="4" w:space="0" w:color="auto"/>
            </w:tcBorders>
            <w:shd w:val="clear" w:color="auto" w:fill="auto"/>
            <w:noWrap/>
            <w:vAlign w:val="bottom"/>
            <w:hideMark/>
          </w:tcPr>
          <w:p w14:paraId="2DB12191"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644" w:type="dxa"/>
            <w:tcBorders>
              <w:top w:val="nil"/>
              <w:left w:val="nil"/>
              <w:bottom w:val="nil"/>
              <w:right w:val="single" w:sz="4" w:space="0" w:color="auto"/>
            </w:tcBorders>
            <w:shd w:val="clear" w:color="auto" w:fill="auto"/>
            <w:noWrap/>
            <w:vAlign w:val="bottom"/>
            <w:hideMark/>
          </w:tcPr>
          <w:p w14:paraId="7F618C58"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644" w:type="dxa"/>
            <w:tcBorders>
              <w:top w:val="nil"/>
              <w:left w:val="nil"/>
              <w:bottom w:val="nil"/>
              <w:right w:val="single" w:sz="4" w:space="0" w:color="auto"/>
            </w:tcBorders>
            <w:shd w:val="clear" w:color="auto" w:fill="auto"/>
            <w:noWrap/>
            <w:vAlign w:val="bottom"/>
            <w:hideMark/>
          </w:tcPr>
          <w:p w14:paraId="5C51FDEF"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644" w:type="dxa"/>
            <w:tcBorders>
              <w:top w:val="nil"/>
              <w:left w:val="nil"/>
              <w:bottom w:val="nil"/>
              <w:right w:val="single" w:sz="4" w:space="0" w:color="auto"/>
            </w:tcBorders>
            <w:shd w:val="clear" w:color="auto" w:fill="auto"/>
            <w:noWrap/>
            <w:vAlign w:val="bottom"/>
            <w:hideMark/>
          </w:tcPr>
          <w:p w14:paraId="50879E4D"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596" w:type="dxa"/>
            <w:tcBorders>
              <w:top w:val="nil"/>
              <w:left w:val="nil"/>
              <w:bottom w:val="nil"/>
              <w:right w:val="nil"/>
            </w:tcBorders>
            <w:shd w:val="clear" w:color="auto" w:fill="auto"/>
            <w:noWrap/>
            <w:vAlign w:val="bottom"/>
            <w:hideMark/>
          </w:tcPr>
          <w:p w14:paraId="7DD0E010"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578" w:type="dxa"/>
            <w:tcBorders>
              <w:top w:val="nil"/>
              <w:left w:val="single" w:sz="4" w:space="0" w:color="auto"/>
              <w:bottom w:val="single" w:sz="4" w:space="0" w:color="auto"/>
              <w:right w:val="single" w:sz="4" w:space="0" w:color="auto"/>
            </w:tcBorders>
            <w:shd w:val="clear" w:color="auto" w:fill="auto"/>
            <w:noWrap/>
            <w:vAlign w:val="bottom"/>
            <w:hideMark/>
          </w:tcPr>
          <w:p w14:paraId="5130BBD3" w14:textId="77777777" w:rsidR="005248B8" w:rsidRPr="005248B8" w:rsidRDefault="005248B8" w:rsidP="005248B8">
            <w:pPr>
              <w:spacing w:before="0" w:after="0"/>
              <w:jc w:val="center"/>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 </w:t>
            </w:r>
          </w:p>
        </w:tc>
        <w:tc>
          <w:tcPr>
            <w:tcW w:w="599" w:type="dxa"/>
            <w:tcBorders>
              <w:top w:val="nil"/>
              <w:left w:val="nil"/>
              <w:bottom w:val="single" w:sz="4" w:space="0" w:color="auto"/>
              <w:right w:val="single" w:sz="4" w:space="0" w:color="auto"/>
            </w:tcBorders>
            <w:shd w:val="clear" w:color="auto" w:fill="auto"/>
            <w:noWrap/>
            <w:vAlign w:val="bottom"/>
            <w:hideMark/>
          </w:tcPr>
          <w:p w14:paraId="55A26ACA" w14:textId="77777777" w:rsidR="005248B8" w:rsidRPr="005248B8" w:rsidRDefault="005248B8" w:rsidP="005248B8">
            <w:pPr>
              <w:spacing w:before="0" w:after="0"/>
              <w:jc w:val="center"/>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 </w:t>
            </w:r>
          </w:p>
        </w:tc>
      </w:tr>
      <w:tr w:rsidR="005248B8" w:rsidRPr="005248B8" w14:paraId="333612AB" w14:textId="77777777" w:rsidTr="008E6117">
        <w:trPr>
          <w:trHeight w:val="308"/>
        </w:trPr>
        <w:tc>
          <w:tcPr>
            <w:tcW w:w="736" w:type="dxa"/>
            <w:tcBorders>
              <w:top w:val="single" w:sz="4" w:space="0" w:color="auto"/>
              <w:left w:val="single" w:sz="8" w:space="0" w:color="auto"/>
              <w:bottom w:val="single" w:sz="4" w:space="0" w:color="auto"/>
              <w:right w:val="single" w:sz="4" w:space="0" w:color="auto"/>
            </w:tcBorders>
            <w:shd w:val="clear" w:color="000000" w:fill="D9D9D9"/>
            <w:noWrap/>
            <w:vAlign w:val="center"/>
            <w:hideMark/>
          </w:tcPr>
          <w:p w14:paraId="19DC07FF"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del 469</w:t>
            </w:r>
          </w:p>
        </w:tc>
        <w:tc>
          <w:tcPr>
            <w:tcW w:w="2139" w:type="dxa"/>
            <w:tcBorders>
              <w:top w:val="single" w:sz="4" w:space="0" w:color="auto"/>
              <w:left w:val="nil"/>
              <w:bottom w:val="single" w:sz="4" w:space="0" w:color="auto"/>
              <w:right w:val="nil"/>
            </w:tcBorders>
            <w:shd w:val="clear" w:color="000000" w:fill="D9D9D9"/>
            <w:vAlign w:val="center"/>
            <w:hideMark/>
          </w:tcPr>
          <w:p w14:paraId="292B79FC" w14:textId="77777777" w:rsidR="005248B8" w:rsidRPr="005248B8" w:rsidRDefault="005248B8" w:rsidP="005248B8">
            <w:pPr>
              <w:spacing w:before="0" w:after="0"/>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OSTALI PREVREDNOTOVALNI POSLOVNI ODHODKI</w:t>
            </w:r>
          </w:p>
        </w:tc>
        <w:tc>
          <w:tcPr>
            <w:tcW w:w="511" w:type="dxa"/>
            <w:tcBorders>
              <w:top w:val="single" w:sz="4" w:space="0" w:color="auto"/>
              <w:left w:val="single" w:sz="4" w:space="0" w:color="auto"/>
              <w:bottom w:val="single" w:sz="4" w:space="0" w:color="auto"/>
              <w:right w:val="nil"/>
            </w:tcBorders>
            <w:shd w:val="clear" w:color="000000" w:fill="D9D9D9"/>
            <w:noWrap/>
            <w:vAlign w:val="center"/>
            <w:hideMark/>
          </w:tcPr>
          <w:p w14:paraId="03F382CE"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686</w:t>
            </w:r>
          </w:p>
        </w:tc>
        <w:tc>
          <w:tcPr>
            <w:tcW w:w="6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EDCC8A"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644" w:type="dxa"/>
            <w:tcBorders>
              <w:top w:val="single" w:sz="4" w:space="0" w:color="auto"/>
              <w:left w:val="nil"/>
              <w:bottom w:val="single" w:sz="4" w:space="0" w:color="auto"/>
              <w:right w:val="single" w:sz="4" w:space="0" w:color="auto"/>
            </w:tcBorders>
            <w:shd w:val="clear" w:color="auto" w:fill="auto"/>
            <w:noWrap/>
            <w:vAlign w:val="bottom"/>
            <w:hideMark/>
          </w:tcPr>
          <w:p w14:paraId="50CC8A58"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4.735</w:t>
            </w:r>
          </w:p>
        </w:tc>
        <w:tc>
          <w:tcPr>
            <w:tcW w:w="644" w:type="dxa"/>
            <w:tcBorders>
              <w:top w:val="single" w:sz="4" w:space="0" w:color="auto"/>
              <w:left w:val="nil"/>
              <w:bottom w:val="single" w:sz="4" w:space="0" w:color="auto"/>
              <w:right w:val="single" w:sz="4" w:space="0" w:color="auto"/>
            </w:tcBorders>
            <w:shd w:val="clear" w:color="auto" w:fill="auto"/>
            <w:noWrap/>
            <w:vAlign w:val="bottom"/>
            <w:hideMark/>
          </w:tcPr>
          <w:p w14:paraId="51E4455C"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596" w:type="dxa"/>
            <w:tcBorders>
              <w:top w:val="single" w:sz="4" w:space="0" w:color="auto"/>
              <w:left w:val="nil"/>
              <w:bottom w:val="single" w:sz="4" w:space="0" w:color="auto"/>
              <w:right w:val="single" w:sz="4" w:space="0" w:color="auto"/>
            </w:tcBorders>
            <w:shd w:val="clear" w:color="auto" w:fill="auto"/>
            <w:noWrap/>
            <w:vAlign w:val="bottom"/>
            <w:hideMark/>
          </w:tcPr>
          <w:p w14:paraId="3D45A9C5"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4.127</w:t>
            </w:r>
          </w:p>
        </w:tc>
        <w:tc>
          <w:tcPr>
            <w:tcW w:w="644" w:type="dxa"/>
            <w:tcBorders>
              <w:top w:val="single" w:sz="4" w:space="0" w:color="auto"/>
              <w:left w:val="nil"/>
              <w:bottom w:val="single" w:sz="4" w:space="0" w:color="auto"/>
              <w:right w:val="single" w:sz="4" w:space="0" w:color="auto"/>
            </w:tcBorders>
            <w:shd w:val="clear" w:color="auto" w:fill="auto"/>
            <w:noWrap/>
            <w:vAlign w:val="bottom"/>
            <w:hideMark/>
          </w:tcPr>
          <w:p w14:paraId="348ED21E"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644" w:type="dxa"/>
            <w:tcBorders>
              <w:top w:val="single" w:sz="4" w:space="0" w:color="auto"/>
              <w:left w:val="nil"/>
              <w:bottom w:val="single" w:sz="4" w:space="0" w:color="auto"/>
              <w:right w:val="single" w:sz="4" w:space="0" w:color="auto"/>
            </w:tcBorders>
            <w:shd w:val="clear" w:color="auto" w:fill="auto"/>
            <w:noWrap/>
            <w:vAlign w:val="bottom"/>
            <w:hideMark/>
          </w:tcPr>
          <w:p w14:paraId="661FA3C9"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4.624</w:t>
            </w:r>
          </w:p>
        </w:tc>
        <w:tc>
          <w:tcPr>
            <w:tcW w:w="644" w:type="dxa"/>
            <w:tcBorders>
              <w:top w:val="single" w:sz="4" w:space="0" w:color="auto"/>
              <w:left w:val="nil"/>
              <w:bottom w:val="single" w:sz="4" w:space="0" w:color="auto"/>
              <w:right w:val="single" w:sz="4" w:space="0" w:color="auto"/>
            </w:tcBorders>
            <w:shd w:val="clear" w:color="auto" w:fill="auto"/>
            <w:noWrap/>
            <w:vAlign w:val="bottom"/>
            <w:hideMark/>
          </w:tcPr>
          <w:p w14:paraId="66DB3C85"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596" w:type="dxa"/>
            <w:tcBorders>
              <w:top w:val="single" w:sz="4" w:space="0" w:color="auto"/>
              <w:left w:val="nil"/>
              <w:bottom w:val="single" w:sz="4" w:space="0" w:color="auto"/>
              <w:right w:val="nil"/>
            </w:tcBorders>
            <w:shd w:val="clear" w:color="auto" w:fill="auto"/>
            <w:noWrap/>
            <w:vAlign w:val="bottom"/>
            <w:hideMark/>
          </w:tcPr>
          <w:p w14:paraId="03ADA6BE"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578" w:type="dxa"/>
            <w:tcBorders>
              <w:top w:val="nil"/>
              <w:left w:val="single" w:sz="4" w:space="0" w:color="auto"/>
              <w:bottom w:val="single" w:sz="4" w:space="0" w:color="auto"/>
              <w:right w:val="single" w:sz="4" w:space="0" w:color="auto"/>
            </w:tcBorders>
            <w:shd w:val="clear" w:color="auto" w:fill="auto"/>
            <w:noWrap/>
            <w:vAlign w:val="bottom"/>
            <w:hideMark/>
          </w:tcPr>
          <w:p w14:paraId="37E27422" w14:textId="77777777" w:rsidR="005248B8" w:rsidRPr="005248B8" w:rsidRDefault="005248B8" w:rsidP="005248B8">
            <w:pPr>
              <w:spacing w:before="0" w:after="0"/>
              <w:jc w:val="center"/>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 </w:t>
            </w:r>
          </w:p>
        </w:tc>
        <w:tc>
          <w:tcPr>
            <w:tcW w:w="599" w:type="dxa"/>
            <w:tcBorders>
              <w:top w:val="nil"/>
              <w:left w:val="nil"/>
              <w:bottom w:val="single" w:sz="4" w:space="0" w:color="auto"/>
              <w:right w:val="single" w:sz="4" w:space="0" w:color="auto"/>
            </w:tcBorders>
            <w:shd w:val="clear" w:color="auto" w:fill="auto"/>
            <w:noWrap/>
            <w:vAlign w:val="bottom"/>
            <w:hideMark/>
          </w:tcPr>
          <w:p w14:paraId="058DFD2B" w14:textId="77777777" w:rsidR="005248B8" w:rsidRPr="005248B8" w:rsidRDefault="005248B8" w:rsidP="005248B8">
            <w:pPr>
              <w:spacing w:before="0" w:after="0"/>
              <w:jc w:val="center"/>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 </w:t>
            </w:r>
          </w:p>
        </w:tc>
      </w:tr>
      <w:tr w:rsidR="005248B8" w:rsidRPr="005248B8" w14:paraId="343D75D5" w14:textId="77777777" w:rsidTr="008E6117">
        <w:trPr>
          <w:trHeight w:val="462"/>
        </w:trPr>
        <w:tc>
          <w:tcPr>
            <w:tcW w:w="736" w:type="dxa"/>
            <w:tcBorders>
              <w:top w:val="nil"/>
              <w:left w:val="single" w:sz="8" w:space="0" w:color="auto"/>
              <w:bottom w:val="single" w:sz="4" w:space="0" w:color="auto"/>
              <w:right w:val="single" w:sz="4" w:space="0" w:color="auto"/>
            </w:tcBorders>
            <w:shd w:val="clear" w:color="000000" w:fill="D9D9D9"/>
            <w:noWrap/>
            <w:vAlign w:val="center"/>
            <w:hideMark/>
          </w:tcPr>
          <w:p w14:paraId="3C76FEDE"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 </w:t>
            </w:r>
          </w:p>
        </w:tc>
        <w:tc>
          <w:tcPr>
            <w:tcW w:w="2139" w:type="dxa"/>
            <w:tcBorders>
              <w:top w:val="nil"/>
              <w:left w:val="nil"/>
              <w:bottom w:val="single" w:sz="4" w:space="0" w:color="auto"/>
              <w:right w:val="nil"/>
            </w:tcBorders>
            <w:shd w:val="clear" w:color="000000" w:fill="D9D9D9"/>
            <w:vAlign w:val="center"/>
            <w:hideMark/>
          </w:tcPr>
          <w:p w14:paraId="3C1C4ED5" w14:textId="77777777" w:rsidR="005248B8" w:rsidRPr="005248B8" w:rsidRDefault="005248B8" w:rsidP="005248B8">
            <w:pPr>
              <w:spacing w:before="0" w:after="0"/>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N) CELOTNI ODHODKI</w:t>
            </w:r>
            <w:r w:rsidRPr="005248B8">
              <w:rPr>
                <w:rFonts w:ascii="Calibri" w:eastAsia="Times New Roman" w:hAnsi="Calibri" w:cs="Calibri"/>
                <w:color w:val="auto"/>
                <w:sz w:val="12"/>
                <w:szCs w:val="12"/>
                <w:lang w:eastAsia="sl-SI"/>
              </w:rPr>
              <w:br/>
              <w:t>(671+675+679+680+681+682+683+684)</w:t>
            </w:r>
          </w:p>
        </w:tc>
        <w:tc>
          <w:tcPr>
            <w:tcW w:w="511" w:type="dxa"/>
            <w:tcBorders>
              <w:top w:val="nil"/>
              <w:left w:val="single" w:sz="4" w:space="0" w:color="auto"/>
              <w:bottom w:val="single" w:sz="4" w:space="0" w:color="auto"/>
              <w:right w:val="nil"/>
            </w:tcBorders>
            <w:shd w:val="clear" w:color="000000" w:fill="D9D9D9"/>
            <w:noWrap/>
            <w:vAlign w:val="center"/>
            <w:hideMark/>
          </w:tcPr>
          <w:p w14:paraId="25092676"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687</w:t>
            </w:r>
          </w:p>
        </w:tc>
        <w:tc>
          <w:tcPr>
            <w:tcW w:w="644" w:type="dxa"/>
            <w:tcBorders>
              <w:top w:val="nil"/>
              <w:left w:val="single" w:sz="4" w:space="0" w:color="auto"/>
              <w:bottom w:val="single" w:sz="4" w:space="0" w:color="auto"/>
              <w:right w:val="single" w:sz="4" w:space="0" w:color="auto"/>
            </w:tcBorders>
            <w:shd w:val="clear" w:color="auto" w:fill="auto"/>
            <w:noWrap/>
            <w:vAlign w:val="bottom"/>
            <w:hideMark/>
          </w:tcPr>
          <w:p w14:paraId="6B15319D"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1.815.842</w:t>
            </w:r>
          </w:p>
        </w:tc>
        <w:tc>
          <w:tcPr>
            <w:tcW w:w="644" w:type="dxa"/>
            <w:tcBorders>
              <w:top w:val="nil"/>
              <w:left w:val="nil"/>
              <w:bottom w:val="single" w:sz="4" w:space="0" w:color="auto"/>
              <w:right w:val="single" w:sz="4" w:space="0" w:color="auto"/>
            </w:tcBorders>
            <w:shd w:val="clear" w:color="auto" w:fill="auto"/>
            <w:noWrap/>
            <w:vAlign w:val="bottom"/>
            <w:hideMark/>
          </w:tcPr>
          <w:p w14:paraId="271D4F72"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1.230.016</w:t>
            </w:r>
          </w:p>
        </w:tc>
        <w:tc>
          <w:tcPr>
            <w:tcW w:w="644" w:type="dxa"/>
            <w:tcBorders>
              <w:top w:val="nil"/>
              <w:left w:val="nil"/>
              <w:bottom w:val="single" w:sz="4" w:space="0" w:color="auto"/>
              <w:right w:val="single" w:sz="4" w:space="0" w:color="auto"/>
            </w:tcBorders>
            <w:shd w:val="clear" w:color="auto" w:fill="auto"/>
            <w:noWrap/>
            <w:vAlign w:val="bottom"/>
            <w:hideMark/>
          </w:tcPr>
          <w:p w14:paraId="2A7D822F"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1.858.273</w:t>
            </w:r>
          </w:p>
        </w:tc>
        <w:tc>
          <w:tcPr>
            <w:tcW w:w="596" w:type="dxa"/>
            <w:tcBorders>
              <w:top w:val="nil"/>
              <w:left w:val="nil"/>
              <w:bottom w:val="single" w:sz="4" w:space="0" w:color="auto"/>
              <w:right w:val="single" w:sz="4" w:space="0" w:color="auto"/>
            </w:tcBorders>
            <w:shd w:val="clear" w:color="auto" w:fill="auto"/>
            <w:noWrap/>
            <w:vAlign w:val="bottom"/>
            <w:hideMark/>
          </w:tcPr>
          <w:p w14:paraId="2BF820A3"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943.754</w:t>
            </w:r>
          </w:p>
        </w:tc>
        <w:tc>
          <w:tcPr>
            <w:tcW w:w="644" w:type="dxa"/>
            <w:tcBorders>
              <w:top w:val="nil"/>
              <w:left w:val="nil"/>
              <w:bottom w:val="single" w:sz="4" w:space="0" w:color="auto"/>
              <w:right w:val="single" w:sz="4" w:space="0" w:color="auto"/>
            </w:tcBorders>
            <w:shd w:val="clear" w:color="auto" w:fill="auto"/>
            <w:noWrap/>
            <w:vAlign w:val="bottom"/>
            <w:hideMark/>
          </w:tcPr>
          <w:p w14:paraId="6908E5B4"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2.033.022</w:t>
            </w:r>
          </w:p>
        </w:tc>
        <w:tc>
          <w:tcPr>
            <w:tcW w:w="644" w:type="dxa"/>
            <w:tcBorders>
              <w:top w:val="nil"/>
              <w:left w:val="nil"/>
              <w:bottom w:val="single" w:sz="4" w:space="0" w:color="auto"/>
              <w:right w:val="single" w:sz="4" w:space="0" w:color="auto"/>
            </w:tcBorders>
            <w:shd w:val="clear" w:color="auto" w:fill="auto"/>
            <w:noWrap/>
            <w:vAlign w:val="bottom"/>
            <w:hideMark/>
          </w:tcPr>
          <w:p w14:paraId="15611817"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1.185.480</w:t>
            </w:r>
          </w:p>
        </w:tc>
        <w:tc>
          <w:tcPr>
            <w:tcW w:w="644" w:type="dxa"/>
            <w:tcBorders>
              <w:top w:val="nil"/>
              <w:left w:val="nil"/>
              <w:bottom w:val="single" w:sz="4" w:space="0" w:color="auto"/>
              <w:right w:val="single" w:sz="4" w:space="0" w:color="auto"/>
            </w:tcBorders>
            <w:shd w:val="clear" w:color="auto" w:fill="auto"/>
            <w:noWrap/>
            <w:vAlign w:val="bottom"/>
            <w:hideMark/>
          </w:tcPr>
          <w:p w14:paraId="48E5DAD5"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2.081.345</w:t>
            </w:r>
          </w:p>
        </w:tc>
        <w:tc>
          <w:tcPr>
            <w:tcW w:w="596" w:type="dxa"/>
            <w:tcBorders>
              <w:top w:val="nil"/>
              <w:left w:val="nil"/>
              <w:bottom w:val="single" w:sz="4" w:space="0" w:color="auto"/>
              <w:right w:val="nil"/>
            </w:tcBorders>
            <w:shd w:val="clear" w:color="auto" w:fill="auto"/>
            <w:noWrap/>
            <w:vAlign w:val="bottom"/>
            <w:hideMark/>
          </w:tcPr>
          <w:p w14:paraId="35090B3A"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873.140</w:t>
            </w:r>
          </w:p>
        </w:tc>
        <w:tc>
          <w:tcPr>
            <w:tcW w:w="578" w:type="dxa"/>
            <w:tcBorders>
              <w:top w:val="nil"/>
              <w:left w:val="single" w:sz="4" w:space="0" w:color="auto"/>
              <w:bottom w:val="single" w:sz="4" w:space="0" w:color="auto"/>
              <w:right w:val="single" w:sz="4" w:space="0" w:color="auto"/>
            </w:tcBorders>
            <w:shd w:val="clear" w:color="auto" w:fill="auto"/>
            <w:noWrap/>
            <w:vAlign w:val="bottom"/>
            <w:hideMark/>
          </w:tcPr>
          <w:p w14:paraId="37006E7D" w14:textId="77777777" w:rsidR="005248B8" w:rsidRPr="005248B8" w:rsidRDefault="005248B8" w:rsidP="005248B8">
            <w:pPr>
              <w:spacing w:before="0" w:after="0"/>
              <w:jc w:val="center"/>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102</w:t>
            </w:r>
          </w:p>
        </w:tc>
        <w:tc>
          <w:tcPr>
            <w:tcW w:w="599" w:type="dxa"/>
            <w:tcBorders>
              <w:top w:val="nil"/>
              <w:left w:val="nil"/>
              <w:bottom w:val="single" w:sz="4" w:space="0" w:color="auto"/>
              <w:right w:val="single" w:sz="4" w:space="0" w:color="auto"/>
            </w:tcBorders>
            <w:shd w:val="clear" w:color="auto" w:fill="auto"/>
            <w:noWrap/>
            <w:vAlign w:val="bottom"/>
            <w:hideMark/>
          </w:tcPr>
          <w:p w14:paraId="269B70A7" w14:textId="77777777" w:rsidR="005248B8" w:rsidRPr="005248B8" w:rsidRDefault="005248B8" w:rsidP="005248B8">
            <w:pPr>
              <w:spacing w:before="0" w:after="0"/>
              <w:jc w:val="center"/>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74</w:t>
            </w:r>
          </w:p>
        </w:tc>
      </w:tr>
      <w:tr w:rsidR="005248B8" w:rsidRPr="005248B8" w14:paraId="4CD658F4" w14:textId="77777777" w:rsidTr="008E6117">
        <w:trPr>
          <w:trHeight w:val="308"/>
        </w:trPr>
        <w:tc>
          <w:tcPr>
            <w:tcW w:w="736" w:type="dxa"/>
            <w:tcBorders>
              <w:top w:val="nil"/>
              <w:left w:val="single" w:sz="8" w:space="0" w:color="auto"/>
              <w:bottom w:val="single" w:sz="4" w:space="0" w:color="auto"/>
              <w:right w:val="single" w:sz="4" w:space="0" w:color="auto"/>
            </w:tcBorders>
            <w:shd w:val="clear" w:color="000000" w:fill="D9D9D9"/>
            <w:noWrap/>
            <w:vAlign w:val="center"/>
            <w:hideMark/>
          </w:tcPr>
          <w:p w14:paraId="34DE4AF0"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 </w:t>
            </w:r>
          </w:p>
        </w:tc>
        <w:tc>
          <w:tcPr>
            <w:tcW w:w="2139" w:type="dxa"/>
            <w:tcBorders>
              <w:top w:val="nil"/>
              <w:left w:val="nil"/>
              <w:bottom w:val="single" w:sz="4" w:space="0" w:color="auto"/>
              <w:right w:val="nil"/>
            </w:tcBorders>
            <w:shd w:val="clear" w:color="000000" w:fill="D9D9D9"/>
            <w:vAlign w:val="center"/>
            <w:hideMark/>
          </w:tcPr>
          <w:p w14:paraId="4EEDBBDE" w14:textId="77777777" w:rsidR="005248B8" w:rsidRPr="005248B8" w:rsidRDefault="005248B8" w:rsidP="005248B8">
            <w:pPr>
              <w:spacing w:before="0" w:after="0"/>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O) PRESEŽEK PRIHODKOV</w:t>
            </w:r>
            <w:r w:rsidRPr="005248B8">
              <w:rPr>
                <w:rFonts w:ascii="Calibri" w:eastAsia="Times New Roman" w:hAnsi="Calibri" w:cs="Calibri"/>
                <w:color w:val="auto"/>
                <w:sz w:val="12"/>
                <w:szCs w:val="12"/>
                <w:lang w:eastAsia="sl-SI"/>
              </w:rPr>
              <w:br/>
              <w:t>(670-687)</w:t>
            </w:r>
          </w:p>
        </w:tc>
        <w:tc>
          <w:tcPr>
            <w:tcW w:w="511" w:type="dxa"/>
            <w:tcBorders>
              <w:top w:val="nil"/>
              <w:left w:val="single" w:sz="4" w:space="0" w:color="auto"/>
              <w:bottom w:val="single" w:sz="4" w:space="0" w:color="auto"/>
              <w:right w:val="nil"/>
            </w:tcBorders>
            <w:shd w:val="clear" w:color="000000" w:fill="D9D9D9"/>
            <w:noWrap/>
            <w:vAlign w:val="center"/>
            <w:hideMark/>
          </w:tcPr>
          <w:p w14:paraId="114D15F5"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688</w:t>
            </w:r>
          </w:p>
        </w:tc>
        <w:tc>
          <w:tcPr>
            <w:tcW w:w="644" w:type="dxa"/>
            <w:tcBorders>
              <w:top w:val="nil"/>
              <w:left w:val="single" w:sz="4" w:space="0" w:color="auto"/>
              <w:bottom w:val="single" w:sz="4" w:space="0" w:color="auto"/>
              <w:right w:val="single" w:sz="4" w:space="0" w:color="auto"/>
            </w:tcBorders>
            <w:shd w:val="clear" w:color="auto" w:fill="auto"/>
            <w:noWrap/>
            <w:vAlign w:val="bottom"/>
            <w:hideMark/>
          </w:tcPr>
          <w:p w14:paraId="55501778"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7CA12AA9"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6.877</w:t>
            </w:r>
          </w:p>
        </w:tc>
        <w:tc>
          <w:tcPr>
            <w:tcW w:w="644" w:type="dxa"/>
            <w:tcBorders>
              <w:top w:val="nil"/>
              <w:left w:val="nil"/>
              <w:bottom w:val="single" w:sz="4" w:space="0" w:color="auto"/>
              <w:right w:val="single" w:sz="4" w:space="0" w:color="auto"/>
            </w:tcBorders>
            <w:shd w:val="clear" w:color="auto" w:fill="auto"/>
            <w:noWrap/>
            <w:vAlign w:val="bottom"/>
            <w:hideMark/>
          </w:tcPr>
          <w:p w14:paraId="4DEE8DF4"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596" w:type="dxa"/>
            <w:tcBorders>
              <w:top w:val="nil"/>
              <w:left w:val="nil"/>
              <w:bottom w:val="single" w:sz="4" w:space="0" w:color="auto"/>
              <w:right w:val="single" w:sz="4" w:space="0" w:color="auto"/>
            </w:tcBorders>
            <w:shd w:val="clear" w:color="auto" w:fill="auto"/>
            <w:noWrap/>
            <w:vAlign w:val="bottom"/>
            <w:hideMark/>
          </w:tcPr>
          <w:p w14:paraId="53C8AD85"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54B5A606"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57AF24CC"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13.449</w:t>
            </w:r>
          </w:p>
        </w:tc>
        <w:tc>
          <w:tcPr>
            <w:tcW w:w="644" w:type="dxa"/>
            <w:tcBorders>
              <w:top w:val="nil"/>
              <w:left w:val="nil"/>
              <w:bottom w:val="single" w:sz="4" w:space="0" w:color="auto"/>
              <w:right w:val="single" w:sz="4" w:space="0" w:color="auto"/>
            </w:tcBorders>
            <w:shd w:val="clear" w:color="auto" w:fill="auto"/>
            <w:noWrap/>
            <w:vAlign w:val="bottom"/>
            <w:hideMark/>
          </w:tcPr>
          <w:p w14:paraId="7523802C"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596" w:type="dxa"/>
            <w:tcBorders>
              <w:top w:val="nil"/>
              <w:left w:val="nil"/>
              <w:bottom w:val="single" w:sz="4" w:space="0" w:color="auto"/>
              <w:right w:val="nil"/>
            </w:tcBorders>
            <w:shd w:val="clear" w:color="auto" w:fill="auto"/>
            <w:noWrap/>
            <w:vAlign w:val="bottom"/>
            <w:hideMark/>
          </w:tcPr>
          <w:p w14:paraId="6DF8FE8F"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578" w:type="dxa"/>
            <w:tcBorders>
              <w:top w:val="nil"/>
              <w:left w:val="single" w:sz="4" w:space="0" w:color="auto"/>
              <w:bottom w:val="single" w:sz="4" w:space="0" w:color="auto"/>
              <w:right w:val="single" w:sz="4" w:space="0" w:color="auto"/>
            </w:tcBorders>
            <w:shd w:val="clear" w:color="auto" w:fill="auto"/>
            <w:noWrap/>
            <w:vAlign w:val="bottom"/>
            <w:hideMark/>
          </w:tcPr>
          <w:p w14:paraId="044AA76B" w14:textId="77777777" w:rsidR="005248B8" w:rsidRPr="005248B8" w:rsidRDefault="005248B8" w:rsidP="005248B8">
            <w:pPr>
              <w:spacing w:before="0" w:after="0"/>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 </w:t>
            </w:r>
          </w:p>
        </w:tc>
        <w:tc>
          <w:tcPr>
            <w:tcW w:w="599" w:type="dxa"/>
            <w:tcBorders>
              <w:top w:val="nil"/>
              <w:left w:val="nil"/>
              <w:bottom w:val="single" w:sz="4" w:space="0" w:color="auto"/>
              <w:right w:val="single" w:sz="4" w:space="0" w:color="auto"/>
            </w:tcBorders>
            <w:shd w:val="clear" w:color="auto" w:fill="auto"/>
            <w:noWrap/>
            <w:vAlign w:val="bottom"/>
            <w:hideMark/>
          </w:tcPr>
          <w:p w14:paraId="3F0563E7" w14:textId="77777777" w:rsidR="005248B8" w:rsidRPr="005248B8" w:rsidRDefault="005248B8" w:rsidP="005248B8">
            <w:pPr>
              <w:spacing w:before="0" w:after="0"/>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 </w:t>
            </w:r>
          </w:p>
        </w:tc>
      </w:tr>
      <w:tr w:rsidR="005248B8" w:rsidRPr="005248B8" w14:paraId="61E322F0" w14:textId="77777777" w:rsidTr="008E6117">
        <w:trPr>
          <w:trHeight w:val="308"/>
        </w:trPr>
        <w:tc>
          <w:tcPr>
            <w:tcW w:w="736" w:type="dxa"/>
            <w:tcBorders>
              <w:top w:val="nil"/>
              <w:left w:val="single" w:sz="8" w:space="0" w:color="auto"/>
              <w:bottom w:val="single" w:sz="4" w:space="0" w:color="auto"/>
              <w:right w:val="single" w:sz="4" w:space="0" w:color="auto"/>
            </w:tcBorders>
            <w:shd w:val="clear" w:color="000000" w:fill="D9D9D9"/>
            <w:noWrap/>
            <w:vAlign w:val="center"/>
            <w:hideMark/>
          </w:tcPr>
          <w:p w14:paraId="561F5FC8"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 </w:t>
            </w:r>
          </w:p>
        </w:tc>
        <w:tc>
          <w:tcPr>
            <w:tcW w:w="2139" w:type="dxa"/>
            <w:tcBorders>
              <w:top w:val="nil"/>
              <w:left w:val="nil"/>
              <w:bottom w:val="single" w:sz="4" w:space="0" w:color="auto"/>
              <w:right w:val="nil"/>
            </w:tcBorders>
            <w:shd w:val="clear" w:color="000000" w:fill="D9D9D9"/>
            <w:vAlign w:val="center"/>
            <w:hideMark/>
          </w:tcPr>
          <w:p w14:paraId="0CAA5F04" w14:textId="77777777" w:rsidR="005248B8" w:rsidRPr="005248B8" w:rsidRDefault="005248B8" w:rsidP="005248B8">
            <w:pPr>
              <w:spacing w:before="0" w:after="0"/>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P) PRESEŽEK ODHODKOV</w:t>
            </w:r>
            <w:r w:rsidRPr="005248B8">
              <w:rPr>
                <w:rFonts w:ascii="Calibri" w:eastAsia="Times New Roman" w:hAnsi="Calibri" w:cs="Calibri"/>
                <w:color w:val="auto"/>
                <w:sz w:val="12"/>
                <w:szCs w:val="12"/>
                <w:lang w:eastAsia="sl-SI"/>
              </w:rPr>
              <w:br/>
              <w:t xml:space="preserve">(687-670) </w:t>
            </w:r>
          </w:p>
        </w:tc>
        <w:tc>
          <w:tcPr>
            <w:tcW w:w="511" w:type="dxa"/>
            <w:tcBorders>
              <w:top w:val="nil"/>
              <w:left w:val="single" w:sz="4" w:space="0" w:color="auto"/>
              <w:bottom w:val="single" w:sz="4" w:space="0" w:color="auto"/>
              <w:right w:val="nil"/>
            </w:tcBorders>
            <w:shd w:val="clear" w:color="000000" w:fill="D9D9D9"/>
            <w:noWrap/>
            <w:vAlign w:val="center"/>
            <w:hideMark/>
          </w:tcPr>
          <w:p w14:paraId="7F0BCA61"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689</w:t>
            </w:r>
          </w:p>
        </w:tc>
        <w:tc>
          <w:tcPr>
            <w:tcW w:w="644" w:type="dxa"/>
            <w:tcBorders>
              <w:top w:val="nil"/>
              <w:left w:val="single" w:sz="4" w:space="0" w:color="auto"/>
              <w:bottom w:val="single" w:sz="4" w:space="0" w:color="auto"/>
              <w:right w:val="single" w:sz="4" w:space="0" w:color="auto"/>
            </w:tcBorders>
            <w:shd w:val="clear" w:color="auto" w:fill="auto"/>
            <w:noWrap/>
            <w:vAlign w:val="bottom"/>
            <w:hideMark/>
          </w:tcPr>
          <w:p w14:paraId="025FF8B5"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36D4E8D5"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20F50C40"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596" w:type="dxa"/>
            <w:tcBorders>
              <w:top w:val="nil"/>
              <w:left w:val="nil"/>
              <w:bottom w:val="single" w:sz="4" w:space="0" w:color="auto"/>
              <w:right w:val="single" w:sz="4" w:space="0" w:color="auto"/>
            </w:tcBorders>
            <w:shd w:val="clear" w:color="auto" w:fill="auto"/>
            <w:noWrap/>
            <w:vAlign w:val="bottom"/>
            <w:hideMark/>
          </w:tcPr>
          <w:p w14:paraId="73E3A7B2"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7FA55D8F"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06032792"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4211BFD1"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596" w:type="dxa"/>
            <w:tcBorders>
              <w:top w:val="nil"/>
              <w:left w:val="nil"/>
              <w:bottom w:val="single" w:sz="4" w:space="0" w:color="auto"/>
              <w:right w:val="nil"/>
            </w:tcBorders>
            <w:shd w:val="clear" w:color="auto" w:fill="auto"/>
            <w:noWrap/>
            <w:vAlign w:val="bottom"/>
            <w:hideMark/>
          </w:tcPr>
          <w:p w14:paraId="3DF87C1C"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578" w:type="dxa"/>
            <w:tcBorders>
              <w:top w:val="nil"/>
              <w:left w:val="single" w:sz="4" w:space="0" w:color="auto"/>
              <w:bottom w:val="single" w:sz="4" w:space="0" w:color="auto"/>
              <w:right w:val="single" w:sz="4" w:space="0" w:color="auto"/>
            </w:tcBorders>
            <w:shd w:val="clear" w:color="auto" w:fill="auto"/>
            <w:noWrap/>
            <w:vAlign w:val="bottom"/>
            <w:hideMark/>
          </w:tcPr>
          <w:p w14:paraId="00BE0715" w14:textId="77777777" w:rsidR="005248B8" w:rsidRPr="005248B8" w:rsidRDefault="005248B8" w:rsidP="005248B8">
            <w:pPr>
              <w:spacing w:before="0" w:after="0"/>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 </w:t>
            </w:r>
          </w:p>
        </w:tc>
        <w:tc>
          <w:tcPr>
            <w:tcW w:w="599" w:type="dxa"/>
            <w:tcBorders>
              <w:top w:val="nil"/>
              <w:left w:val="nil"/>
              <w:bottom w:val="single" w:sz="4" w:space="0" w:color="auto"/>
              <w:right w:val="single" w:sz="4" w:space="0" w:color="auto"/>
            </w:tcBorders>
            <w:shd w:val="clear" w:color="auto" w:fill="auto"/>
            <w:noWrap/>
            <w:vAlign w:val="bottom"/>
            <w:hideMark/>
          </w:tcPr>
          <w:p w14:paraId="152259FE" w14:textId="77777777" w:rsidR="005248B8" w:rsidRPr="005248B8" w:rsidRDefault="005248B8" w:rsidP="005248B8">
            <w:pPr>
              <w:spacing w:before="0" w:after="0"/>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 </w:t>
            </w:r>
          </w:p>
        </w:tc>
      </w:tr>
      <w:tr w:rsidR="005248B8" w:rsidRPr="005248B8" w14:paraId="48E572A8" w14:textId="77777777" w:rsidTr="008E6117">
        <w:trPr>
          <w:trHeight w:val="264"/>
        </w:trPr>
        <w:tc>
          <w:tcPr>
            <w:tcW w:w="736" w:type="dxa"/>
            <w:tcBorders>
              <w:top w:val="nil"/>
              <w:left w:val="single" w:sz="8" w:space="0" w:color="auto"/>
              <w:bottom w:val="single" w:sz="4" w:space="0" w:color="auto"/>
              <w:right w:val="single" w:sz="4" w:space="0" w:color="auto"/>
            </w:tcBorders>
            <w:shd w:val="clear" w:color="000000" w:fill="D9D9D9"/>
            <w:noWrap/>
            <w:vAlign w:val="center"/>
            <w:hideMark/>
          </w:tcPr>
          <w:p w14:paraId="61C04955"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del 80</w:t>
            </w:r>
          </w:p>
        </w:tc>
        <w:tc>
          <w:tcPr>
            <w:tcW w:w="2139" w:type="dxa"/>
            <w:tcBorders>
              <w:top w:val="nil"/>
              <w:left w:val="nil"/>
              <w:bottom w:val="single" w:sz="4" w:space="0" w:color="auto"/>
              <w:right w:val="nil"/>
            </w:tcBorders>
            <w:shd w:val="clear" w:color="000000" w:fill="D9D9D9"/>
            <w:vAlign w:val="center"/>
            <w:hideMark/>
          </w:tcPr>
          <w:p w14:paraId="28CA38DE" w14:textId="77777777" w:rsidR="005248B8" w:rsidRPr="005248B8" w:rsidRDefault="005248B8" w:rsidP="005248B8">
            <w:pPr>
              <w:spacing w:before="0" w:after="0"/>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Davek od dohodka pravnih oseb</w:t>
            </w:r>
          </w:p>
        </w:tc>
        <w:tc>
          <w:tcPr>
            <w:tcW w:w="511" w:type="dxa"/>
            <w:tcBorders>
              <w:top w:val="nil"/>
              <w:left w:val="single" w:sz="4" w:space="0" w:color="auto"/>
              <w:bottom w:val="single" w:sz="4" w:space="0" w:color="auto"/>
              <w:right w:val="nil"/>
            </w:tcBorders>
            <w:shd w:val="clear" w:color="000000" w:fill="D9D9D9"/>
            <w:noWrap/>
            <w:vAlign w:val="center"/>
            <w:hideMark/>
          </w:tcPr>
          <w:p w14:paraId="70F46135"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690</w:t>
            </w:r>
          </w:p>
        </w:tc>
        <w:tc>
          <w:tcPr>
            <w:tcW w:w="644" w:type="dxa"/>
            <w:tcBorders>
              <w:top w:val="nil"/>
              <w:left w:val="single" w:sz="4" w:space="0" w:color="auto"/>
              <w:bottom w:val="single" w:sz="4" w:space="0" w:color="auto"/>
              <w:right w:val="single" w:sz="4" w:space="0" w:color="auto"/>
            </w:tcBorders>
            <w:shd w:val="clear" w:color="auto" w:fill="auto"/>
            <w:noWrap/>
            <w:vAlign w:val="bottom"/>
            <w:hideMark/>
          </w:tcPr>
          <w:p w14:paraId="6A420FCF"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03656539"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4.624</w:t>
            </w:r>
          </w:p>
        </w:tc>
        <w:tc>
          <w:tcPr>
            <w:tcW w:w="644" w:type="dxa"/>
            <w:tcBorders>
              <w:top w:val="nil"/>
              <w:left w:val="nil"/>
              <w:bottom w:val="single" w:sz="4" w:space="0" w:color="auto"/>
              <w:right w:val="single" w:sz="4" w:space="0" w:color="auto"/>
            </w:tcBorders>
            <w:shd w:val="clear" w:color="auto" w:fill="auto"/>
            <w:noWrap/>
            <w:vAlign w:val="bottom"/>
            <w:hideMark/>
          </w:tcPr>
          <w:p w14:paraId="63E8FA32"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596" w:type="dxa"/>
            <w:tcBorders>
              <w:top w:val="nil"/>
              <w:left w:val="nil"/>
              <w:bottom w:val="single" w:sz="4" w:space="0" w:color="auto"/>
              <w:right w:val="single" w:sz="4" w:space="0" w:color="auto"/>
            </w:tcBorders>
            <w:shd w:val="clear" w:color="auto" w:fill="auto"/>
            <w:noWrap/>
            <w:vAlign w:val="bottom"/>
            <w:hideMark/>
          </w:tcPr>
          <w:p w14:paraId="7BD33CBB"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71CDD9B3"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0125AD54"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5.020</w:t>
            </w:r>
          </w:p>
        </w:tc>
        <w:tc>
          <w:tcPr>
            <w:tcW w:w="644" w:type="dxa"/>
            <w:tcBorders>
              <w:top w:val="nil"/>
              <w:left w:val="nil"/>
              <w:bottom w:val="single" w:sz="4" w:space="0" w:color="auto"/>
              <w:right w:val="single" w:sz="4" w:space="0" w:color="auto"/>
            </w:tcBorders>
            <w:shd w:val="clear" w:color="auto" w:fill="auto"/>
            <w:noWrap/>
            <w:vAlign w:val="bottom"/>
            <w:hideMark/>
          </w:tcPr>
          <w:p w14:paraId="1D772863"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596" w:type="dxa"/>
            <w:tcBorders>
              <w:top w:val="nil"/>
              <w:left w:val="nil"/>
              <w:bottom w:val="single" w:sz="4" w:space="0" w:color="auto"/>
              <w:right w:val="nil"/>
            </w:tcBorders>
            <w:shd w:val="clear" w:color="auto" w:fill="auto"/>
            <w:noWrap/>
            <w:vAlign w:val="bottom"/>
            <w:hideMark/>
          </w:tcPr>
          <w:p w14:paraId="7F5532A2"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578" w:type="dxa"/>
            <w:tcBorders>
              <w:top w:val="nil"/>
              <w:left w:val="single" w:sz="4" w:space="0" w:color="auto"/>
              <w:bottom w:val="single" w:sz="4" w:space="0" w:color="auto"/>
              <w:right w:val="single" w:sz="4" w:space="0" w:color="auto"/>
            </w:tcBorders>
            <w:shd w:val="clear" w:color="auto" w:fill="auto"/>
            <w:noWrap/>
            <w:vAlign w:val="bottom"/>
            <w:hideMark/>
          </w:tcPr>
          <w:p w14:paraId="02845FF0" w14:textId="77777777" w:rsidR="005248B8" w:rsidRPr="005248B8" w:rsidRDefault="005248B8" w:rsidP="005248B8">
            <w:pPr>
              <w:spacing w:before="0" w:after="0"/>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 </w:t>
            </w:r>
          </w:p>
        </w:tc>
        <w:tc>
          <w:tcPr>
            <w:tcW w:w="599" w:type="dxa"/>
            <w:tcBorders>
              <w:top w:val="nil"/>
              <w:left w:val="nil"/>
              <w:bottom w:val="single" w:sz="4" w:space="0" w:color="auto"/>
              <w:right w:val="single" w:sz="4" w:space="0" w:color="auto"/>
            </w:tcBorders>
            <w:shd w:val="clear" w:color="auto" w:fill="auto"/>
            <w:noWrap/>
            <w:vAlign w:val="bottom"/>
            <w:hideMark/>
          </w:tcPr>
          <w:p w14:paraId="2B61256C" w14:textId="77777777" w:rsidR="005248B8" w:rsidRPr="005248B8" w:rsidRDefault="005248B8" w:rsidP="005248B8">
            <w:pPr>
              <w:spacing w:before="0" w:after="0"/>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 </w:t>
            </w:r>
          </w:p>
        </w:tc>
      </w:tr>
      <w:tr w:rsidR="005248B8" w:rsidRPr="005248B8" w14:paraId="4DC6B538" w14:textId="77777777" w:rsidTr="008E6117">
        <w:trPr>
          <w:trHeight w:val="462"/>
        </w:trPr>
        <w:tc>
          <w:tcPr>
            <w:tcW w:w="736" w:type="dxa"/>
            <w:tcBorders>
              <w:top w:val="nil"/>
              <w:left w:val="single" w:sz="8" w:space="0" w:color="auto"/>
              <w:bottom w:val="nil"/>
              <w:right w:val="single" w:sz="4" w:space="0" w:color="auto"/>
            </w:tcBorders>
            <w:shd w:val="clear" w:color="000000" w:fill="D9D9D9"/>
            <w:noWrap/>
            <w:vAlign w:val="center"/>
            <w:hideMark/>
          </w:tcPr>
          <w:p w14:paraId="256C8062"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del 80</w:t>
            </w:r>
          </w:p>
        </w:tc>
        <w:tc>
          <w:tcPr>
            <w:tcW w:w="2139" w:type="dxa"/>
            <w:tcBorders>
              <w:top w:val="nil"/>
              <w:left w:val="nil"/>
              <w:bottom w:val="nil"/>
              <w:right w:val="nil"/>
            </w:tcBorders>
            <w:shd w:val="clear" w:color="000000" w:fill="D9D9D9"/>
            <w:hideMark/>
          </w:tcPr>
          <w:p w14:paraId="4E85F1EA" w14:textId="77777777" w:rsidR="005248B8" w:rsidRPr="005248B8" w:rsidRDefault="005248B8" w:rsidP="005248B8">
            <w:pPr>
              <w:spacing w:before="0" w:after="0"/>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Presežek prihodkov obračunskega obdobja z upoštevanjem davka od dohodka (688-690)</w:t>
            </w:r>
          </w:p>
        </w:tc>
        <w:tc>
          <w:tcPr>
            <w:tcW w:w="511" w:type="dxa"/>
            <w:tcBorders>
              <w:top w:val="nil"/>
              <w:left w:val="single" w:sz="4" w:space="0" w:color="auto"/>
              <w:bottom w:val="nil"/>
              <w:right w:val="nil"/>
            </w:tcBorders>
            <w:shd w:val="clear" w:color="000000" w:fill="D9D9D9"/>
            <w:noWrap/>
            <w:vAlign w:val="center"/>
            <w:hideMark/>
          </w:tcPr>
          <w:p w14:paraId="039E6E56"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691</w:t>
            </w:r>
          </w:p>
        </w:tc>
        <w:tc>
          <w:tcPr>
            <w:tcW w:w="644" w:type="dxa"/>
            <w:tcBorders>
              <w:top w:val="nil"/>
              <w:left w:val="single" w:sz="4" w:space="0" w:color="auto"/>
              <w:bottom w:val="single" w:sz="4" w:space="0" w:color="auto"/>
              <w:right w:val="single" w:sz="4" w:space="0" w:color="auto"/>
            </w:tcBorders>
            <w:shd w:val="clear" w:color="auto" w:fill="auto"/>
            <w:noWrap/>
            <w:vAlign w:val="bottom"/>
            <w:hideMark/>
          </w:tcPr>
          <w:p w14:paraId="6FFB81ED"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644" w:type="dxa"/>
            <w:tcBorders>
              <w:top w:val="nil"/>
              <w:left w:val="single" w:sz="4" w:space="0" w:color="auto"/>
              <w:bottom w:val="single" w:sz="4" w:space="0" w:color="auto"/>
              <w:right w:val="single" w:sz="4" w:space="0" w:color="auto"/>
            </w:tcBorders>
            <w:shd w:val="clear" w:color="auto" w:fill="auto"/>
            <w:noWrap/>
            <w:vAlign w:val="bottom"/>
            <w:hideMark/>
          </w:tcPr>
          <w:p w14:paraId="1EB45324"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2.253</w:t>
            </w:r>
          </w:p>
        </w:tc>
        <w:tc>
          <w:tcPr>
            <w:tcW w:w="644" w:type="dxa"/>
            <w:tcBorders>
              <w:top w:val="nil"/>
              <w:left w:val="nil"/>
              <w:bottom w:val="single" w:sz="4" w:space="0" w:color="auto"/>
              <w:right w:val="single" w:sz="4" w:space="0" w:color="auto"/>
            </w:tcBorders>
            <w:shd w:val="clear" w:color="auto" w:fill="auto"/>
            <w:noWrap/>
            <w:vAlign w:val="bottom"/>
            <w:hideMark/>
          </w:tcPr>
          <w:p w14:paraId="06E6513E"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596" w:type="dxa"/>
            <w:tcBorders>
              <w:top w:val="nil"/>
              <w:left w:val="nil"/>
              <w:bottom w:val="single" w:sz="4" w:space="0" w:color="auto"/>
              <w:right w:val="single" w:sz="4" w:space="0" w:color="auto"/>
            </w:tcBorders>
            <w:shd w:val="clear" w:color="auto" w:fill="auto"/>
            <w:noWrap/>
            <w:vAlign w:val="bottom"/>
            <w:hideMark/>
          </w:tcPr>
          <w:p w14:paraId="4CC75DBD"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644" w:type="dxa"/>
            <w:tcBorders>
              <w:top w:val="nil"/>
              <w:left w:val="single" w:sz="4" w:space="0" w:color="auto"/>
              <w:bottom w:val="single" w:sz="4" w:space="0" w:color="auto"/>
              <w:right w:val="single" w:sz="4" w:space="0" w:color="auto"/>
            </w:tcBorders>
            <w:shd w:val="clear" w:color="auto" w:fill="auto"/>
            <w:noWrap/>
            <w:vAlign w:val="bottom"/>
            <w:hideMark/>
          </w:tcPr>
          <w:p w14:paraId="1763E791"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644" w:type="dxa"/>
            <w:tcBorders>
              <w:top w:val="nil"/>
              <w:left w:val="single" w:sz="4" w:space="0" w:color="auto"/>
              <w:bottom w:val="single" w:sz="4" w:space="0" w:color="auto"/>
              <w:right w:val="single" w:sz="4" w:space="0" w:color="auto"/>
            </w:tcBorders>
            <w:shd w:val="clear" w:color="auto" w:fill="auto"/>
            <w:noWrap/>
            <w:vAlign w:val="bottom"/>
            <w:hideMark/>
          </w:tcPr>
          <w:p w14:paraId="6EB75939"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8.429</w:t>
            </w:r>
          </w:p>
        </w:tc>
        <w:tc>
          <w:tcPr>
            <w:tcW w:w="644" w:type="dxa"/>
            <w:tcBorders>
              <w:top w:val="nil"/>
              <w:left w:val="nil"/>
              <w:bottom w:val="single" w:sz="4" w:space="0" w:color="auto"/>
              <w:right w:val="single" w:sz="4" w:space="0" w:color="auto"/>
            </w:tcBorders>
            <w:shd w:val="clear" w:color="auto" w:fill="auto"/>
            <w:noWrap/>
            <w:vAlign w:val="bottom"/>
            <w:hideMark/>
          </w:tcPr>
          <w:p w14:paraId="0AE6DEB7"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596" w:type="dxa"/>
            <w:tcBorders>
              <w:top w:val="nil"/>
              <w:left w:val="nil"/>
              <w:bottom w:val="single" w:sz="4" w:space="0" w:color="auto"/>
              <w:right w:val="nil"/>
            </w:tcBorders>
            <w:shd w:val="clear" w:color="auto" w:fill="auto"/>
            <w:noWrap/>
            <w:vAlign w:val="bottom"/>
            <w:hideMark/>
          </w:tcPr>
          <w:p w14:paraId="55FAC176"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578" w:type="dxa"/>
            <w:tcBorders>
              <w:top w:val="nil"/>
              <w:left w:val="single" w:sz="4" w:space="0" w:color="auto"/>
              <w:bottom w:val="single" w:sz="4" w:space="0" w:color="auto"/>
              <w:right w:val="single" w:sz="4" w:space="0" w:color="auto"/>
            </w:tcBorders>
            <w:shd w:val="clear" w:color="auto" w:fill="auto"/>
            <w:noWrap/>
            <w:vAlign w:val="bottom"/>
            <w:hideMark/>
          </w:tcPr>
          <w:p w14:paraId="0FDCA170" w14:textId="77777777" w:rsidR="005248B8" w:rsidRPr="005248B8" w:rsidRDefault="005248B8" w:rsidP="005248B8">
            <w:pPr>
              <w:spacing w:before="0" w:after="0"/>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 </w:t>
            </w:r>
          </w:p>
        </w:tc>
        <w:tc>
          <w:tcPr>
            <w:tcW w:w="599" w:type="dxa"/>
            <w:tcBorders>
              <w:top w:val="nil"/>
              <w:left w:val="nil"/>
              <w:bottom w:val="single" w:sz="4" w:space="0" w:color="auto"/>
              <w:right w:val="single" w:sz="4" w:space="0" w:color="auto"/>
            </w:tcBorders>
            <w:shd w:val="clear" w:color="auto" w:fill="auto"/>
            <w:noWrap/>
            <w:vAlign w:val="bottom"/>
            <w:hideMark/>
          </w:tcPr>
          <w:p w14:paraId="1E2A09CD" w14:textId="77777777" w:rsidR="005248B8" w:rsidRPr="005248B8" w:rsidRDefault="005248B8" w:rsidP="005248B8">
            <w:pPr>
              <w:spacing w:before="0" w:after="0"/>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 </w:t>
            </w:r>
          </w:p>
        </w:tc>
      </w:tr>
      <w:tr w:rsidR="005248B8" w:rsidRPr="005248B8" w14:paraId="458D24AA" w14:textId="77777777" w:rsidTr="008E6117">
        <w:trPr>
          <w:trHeight w:val="462"/>
        </w:trPr>
        <w:tc>
          <w:tcPr>
            <w:tcW w:w="736" w:type="dxa"/>
            <w:tcBorders>
              <w:top w:val="single" w:sz="4" w:space="0" w:color="auto"/>
              <w:left w:val="single" w:sz="8" w:space="0" w:color="auto"/>
              <w:bottom w:val="nil"/>
              <w:right w:val="single" w:sz="4" w:space="0" w:color="auto"/>
            </w:tcBorders>
            <w:shd w:val="clear" w:color="000000" w:fill="D9D9D9"/>
            <w:noWrap/>
            <w:vAlign w:val="center"/>
            <w:hideMark/>
          </w:tcPr>
          <w:p w14:paraId="5B230494"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del 80</w:t>
            </w:r>
          </w:p>
        </w:tc>
        <w:tc>
          <w:tcPr>
            <w:tcW w:w="2139" w:type="dxa"/>
            <w:tcBorders>
              <w:top w:val="single" w:sz="4" w:space="0" w:color="auto"/>
              <w:left w:val="nil"/>
              <w:bottom w:val="nil"/>
              <w:right w:val="nil"/>
            </w:tcBorders>
            <w:shd w:val="clear" w:color="000000" w:fill="D9D9D9"/>
            <w:hideMark/>
          </w:tcPr>
          <w:p w14:paraId="6973766F" w14:textId="77777777" w:rsidR="005248B8" w:rsidRPr="005248B8" w:rsidRDefault="005248B8" w:rsidP="005248B8">
            <w:pPr>
              <w:spacing w:before="0" w:after="0"/>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Presežek odhodkov obračunskega obdobja z upoštevanjem davka od dohodka (689+690) oz. (690-688)</w:t>
            </w:r>
          </w:p>
        </w:tc>
        <w:tc>
          <w:tcPr>
            <w:tcW w:w="511" w:type="dxa"/>
            <w:tcBorders>
              <w:top w:val="single" w:sz="4" w:space="0" w:color="auto"/>
              <w:left w:val="single" w:sz="4" w:space="0" w:color="auto"/>
              <w:bottom w:val="nil"/>
              <w:right w:val="nil"/>
            </w:tcBorders>
            <w:shd w:val="clear" w:color="000000" w:fill="D9D9D9"/>
            <w:noWrap/>
            <w:vAlign w:val="center"/>
            <w:hideMark/>
          </w:tcPr>
          <w:p w14:paraId="0D9363E8"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692</w:t>
            </w:r>
          </w:p>
        </w:tc>
        <w:tc>
          <w:tcPr>
            <w:tcW w:w="644" w:type="dxa"/>
            <w:tcBorders>
              <w:top w:val="nil"/>
              <w:left w:val="single" w:sz="4" w:space="0" w:color="auto"/>
              <w:bottom w:val="single" w:sz="4" w:space="0" w:color="auto"/>
              <w:right w:val="single" w:sz="4" w:space="0" w:color="auto"/>
            </w:tcBorders>
            <w:shd w:val="clear" w:color="auto" w:fill="auto"/>
            <w:noWrap/>
            <w:vAlign w:val="bottom"/>
            <w:hideMark/>
          </w:tcPr>
          <w:p w14:paraId="6A6C7E1D"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5F2F1FA3"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2DDD88C8"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596" w:type="dxa"/>
            <w:tcBorders>
              <w:top w:val="nil"/>
              <w:left w:val="nil"/>
              <w:bottom w:val="single" w:sz="4" w:space="0" w:color="auto"/>
              <w:right w:val="single" w:sz="4" w:space="0" w:color="auto"/>
            </w:tcBorders>
            <w:shd w:val="clear" w:color="auto" w:fill="auto"/>
            <w:noWrap/>
            <w:vAlign w:val="bottom"/>
            <w:hideMark/>
          </w:tcPr>
          <w:p w14:paraId="26D52EF5"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5B773FB9"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08D48A6E"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644" w:type="dxa"/>
            <w:tcBorders>
              <w:top w:val="nil"/>
              <w:left w:val="nil"/>
              <w:bottom w:val="single" w:sz="4" w:space="0" w:color="auto"/>
              <w:right w:val="single" w:sz="4" w:space="0" w:color="auto"/>
            </w:tcBorders>
            <w:shd w:val="clear" w:color="auto" w:fill="auto"/>
            <w:noWrap/>
            <w:vAlign w:val="bottom"/>
            <w:hideMark/>
          </w:tcPr>
          <w:p w14:paraId="5CCF58DA"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596" w:type="dxa"/>
            <w:tcBorders>
              <w:top w:val="nil"/>
              <w:left w:val="nil"/>
              <w:bottom w:val="single" w:sz="4" w:space="0" w:color="auto"/>
              <w:right w:val="nil"/>
            </w:tcBorders>
            <w:shd w:val="clear" w:color="auto" w:fill="auto"/>
            <w:noWrap/>
            <w:vAlign w:val="bottom"/>
            <w:hideMark/>
          </w:tcPr>
          <w:p w14:paraId="19909A8F" w14:textId="77777777" w:rsidR="005248B8" w:rsidRPr="005248B8" w:rsidRDefault="005248B8" w:rsidP="005248B8">
            <w:pPr>
              <w:spacing w:before="0" w:after="0"/>
              <w:jc w:val="right"/>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0</w:t>
            </w:r>
          </w:p>
        </w:tc>
        <w:tc>
          <w:tcPr>
            <w:tcW w:w="578" w:type="dxa"/>
            <w:tcBorders>
              <w:top w:val="nil"/>
              <w:left w:val="single" w:sz="4" w:space="0" w:color="auto"/>
              <w:bottom w:val="single" w:sz="4" w:space="0" w:color="auto"/>
              <w:right w:val="single" w:sz="4" w:space="0" w:color="auto"/>
            </w:tcBorders>
            <w:shd w:val="clear" w:color="auto" w:fill="auto"/>
            <w:noWrap/>
            <w:vAlign w:val="bottom"/>
            <w:hideMark/>
          </w:tcPr>
          <w:p w14:paraId="5B8620FC" w14:textId="77777777" w:rsidR="005248B8" w:rsidRPr="005248B8" w:rsidRDefault="005248B8" w:rsidP="005248B8">
            <w:pPr>
              <w:spacing w:before="0" w:after="0"/>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 </w:t>
            </w:r>
          </w:p>
        </w:tc>
        <w:tc>
          <w:tcPr>
            <w:tcW w:w="599" w:type="dxa"/>
            <w:tcBorders>
              <w:top w:val="nil"/>
              <w:left w:val="nil"/>
              <w:bottom w:val="single" w:sz="4" w:space="0" w:color="auto"/>
              <w:right w:val="single" w:sz="4" w:space="0" w:color="auto"/>
            </w:tcBorders>
            <w:shd w:val="clear" w:color="auto" w:fill="auto"/>
            <w:noWrap/>
            <w:vAlign w:val="bottom"/>
            <w:hideMark/>
          </w:tcPr>
          <w:p w14:paraId="43AC56DD" w14:textId="77777777" w:rsidR="005248B8" w:rsidRPr="005248B8" w:rsidRDefault="005248B8" w:rsidP="005248B8">
            <w:pPr>
              <w:spacing w:before="0" w:after="0"/>
              <w:rPr>
                <w:rFonts w:ascii="Calibri" w:eastAsia="Times New Roman" w:hAnsi="Calibri" w:cs="Calibri"/>
                <w:b/>
                <w:bCs/>
                <w:color w:val="auto"/>
                <w:sz w:val="12"/>
                <w:szCs w:val="12"/>
                <w:lang w:eastAsia="sl-SI"/>
              </w:rPr>
            </w:pPr>
            <w:r w:rsidRPr="005248B8">
              <w:rPr>
                <w:rFonts w:ascii="Calibri" w:eastAsia="Times New Roman" w:hAnsi="Calibri" w:cs="Calibri"/>
                <w:b/>
                <w:bCs/>
                <w:color w:val="auto"/>
                <w:sz w:val="12"/>
                <w:szCs w:val="12"/>
                <w:lang w:eastAsia="sl-SI"/>
              </w:rPr>
              <w:t> </w:t>
            </w:r>
          </w:p>
        </w:tc>
      </w:tr>
      <w:tr w:rsidR="005248B8" w:rsidRPr="005248B8" w14:paraId="092E0AFA" w14:textId="77777777" w:rsidTr="008E6117">
        <w:trPr>
          <w:trHeight w:val="591"/>
        </w:trPr>
        <w:tc>
          <w:tcPr>
            <w:tcW w:w="736" w:type="dxa"/>
            <w:tcBorders>
              <w:top w:val="single" w:sz="4" w:space="0" w:color="auto"/>
              <w:left w:val="single" w:sz="8" w:space="0" w:color="auto"/>
              <w:bottom w:val="single" w:sz="8" w:space="0" w:color="auto"/>
              <w:right w:val="single" w:sz="4" w:space="0" w:color="auto"/>
            </w:tcBorders>
            <w:shd w:val="clear" w:color="000000" w:fill="D9D9D9"/>
            <w:noWrap/>
            <w:vAlign w:val="center"/>
            <w:hideMark/>
          </w:tcPr>
          <w:p w14:paraId="52C4796E"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 </w:t>
            </w:r>
          </w:p>
        </w:tc>
        <w:tc>
          <w:tcPr>
            <w:tcW w:w="2139" w:type="dxa"/>
            <w:tcBorders>
              <w:top w:val="single" w:sz="4" w:space="0" w:color="auto"/>
              <w:left w:val="nil"/>
              <w:bottom w:val="single" w:sz="8" w:space="0" w:color="auto"/>
              <w:right w:val="nil"/>
            </w:tcBorders>
            <w:shd w:val="clear" w:color="000000" w:fill="D9D9D9"/>
            <w:hideMark/>
          </w:tcPr>
          <w:p w14:paraId="56734B79" w14:textId="77777777" w:rsidR="005248B8" w:rsidRPr="005248B8" w:rsidRDefault="005248B8" w:rsidP="005248B8">
            <w:pPr>
              <w:spacing w:before="0" w:after="0"/>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Presežek prihodkov iz prejšnjih let , namenjen pokritju odhodkov obračunskega obdobja</w:t>
            </w:r>
          </w:p>
        </w:tc>
        <w:tc>
          <w:tcPr>
            <w:tcW w:w="511" w:type="dxa"/>
            <w:tcBorders>
              <w:top w:val="single" w:sz="4" w:space="0" w:color="auto"/>
              <w:left w:val="single" w:sz="4" w:space="0" w:color="auto"/>
              <w:bottom w:val="single" w:sz="8" w:space="0" w:color="auto"/>
              <w:right w:val="nil"/>
            </w:tcBorders>
            <w:shd w:val="clear" w:color="000000" w:fill="D9D9D9"/>
            <w:noWrap/>
            <w:vAlign w:val="center"/>
            <w:hideMark/>
          </w:tcPr>
          <w:p w14:paraId="20234AFC" w14:textId="77777777" w:rsidR="005248B8" w:rsidRPr="005248B8" w:rsidRDefault="005248B8" w:rsidP="005248B8">
            <w:pPr>
              <w:spacing w:before="0" w:after="0"/>
              <w:jc w:val="center"/>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693</w:t>
            </w:r>
          </w:p>
        </w:tc>
        <w:tc>
          <w:tcPr>
            <w:tcW w:w="644" w:type="dxa"/>
            <w:tcBorders>
              <w:top w:val="nil"/>
              <w:left w:val="single" w:sz="4" w:space="0" w:color="auto"/>
              <w:bottom w:val="single" w:sz="8" w:space="0" w:color="auto"/>
              <w:right w:val="single" w:sz="4" w:space="0" w:color="auto"/>
            </w:tcBorders>
            <w:shd w:val="clear" w:color="auto" w:fill="auto"/>
            <w:noWrap/>
            <w:vAlign w:val="bottom"/>
            <w:hideMark/>
          </w:tcPr>
          <w:p w14:paraId="050059DA"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644" w:type="dxa"/>
            <w:tcBorders>
              <w:top w:val="nil"/>
              <w:left w:val="nil"/>
              <w:bottom w:val="single" w:sz="8" w:space="0" w:color="auto"/>
              <w:right w:val="single" w:sz="4" w:space="0" w:color="auto"/>
            </w:tcBorders>
            <w:shd w:val="clear" w:color="auto" w:fill="auto"/>
            <w:noWrap/>
            <w:vAlign w:val="bottom"/>
            <w:hideMark/>
          </w:tcPr>
          <w:p w14:paraId="7983AB6D"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644" w:type="dxa"/>
            <w:tcBorders>
              <w:top w:val="nil"/>
              <w:left w:val="nil"/>
              <w:bottom w:val="single" w:sz="8" w:space="0" w:color="auto"/>
              <w:right w:val="single" w:sz="4" w:space="0" w:color="auto"/>
            </w:tcBorders>
            <w:shd w:val="clear" w:color="auto" w:fill="auto"/>
            <w:noWrap/>
            <w:vAlign w:val="bottom"/>
            <w:hideMark/>
          </w:tcPr>
          <w:p w14:paraId="4B546D62"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596" w:type="dxa"/>
            <w:tcBorders>
              <w:top w:val="nil"/>
              <w:left w:val="nil"/>
              <w:bottom w:val="single" w:sz="8" w:space="0" w:color="auto"/>
              <w:right w:val="single" w:sz="4" w:space="0" w:color="auto"/>
            </w:tcBorders>
            <w:shd w:val="clear" w:color="auto" w:fill="auto"/>
            <w:noWrap/>
            <w:vAlign w:val="bottom"/>
            <w:hideMark/>
          </w:tcPr>
          <w:p w14:paraId="00F51AF4"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644" w:type="dxa"/>
            <w:tcBorders>
              <w:top w:val="nil"/>
              <w:left w:val="nil"/>
              <w:bottom w:val="single" w:sz="8" w:space="0" w:color="auto"/>
              <w:right w:val="single" w:sz="4" w:space="0" w:color="auto"/>
            </w:tcBorders>
            <w:shd w:val="clear" w:color="auto" w:fill="auto"/>
            <w:noWrap/>
            <w:vAlign w:val="bottom"/>
            <w:hideMark/>
          </w:tcPr>
          <w:p w14:paraId="5617A7A7"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644" w:type="dxa"/>
            <w:tcBorders>
              <w:top w:val="nil"/>
              <w:left w:val="nil"/>
              <w:bottom w:val="single" w:sz="8" w:space="0" w:color="auto"/>
              <w:right w:val="single" w:sz="4" w:space="0" w:color="auto"/>
            </w:tcBorders>
            <w:shd w:val="clear" w:color="auto" w:fill="auto"/>
            <w:noWrap/>
            <w:vAlign w:val="bottom"/>
            <w:hideMark/>
          </w:tcPr>
          <w:p w14:paraId="6487A788"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644" w:type="dxa"/>
            <w:tcBorders>
              <w:top w:val="nil"/>
              <w:left w:val="nil"/>
              <w:bottom w:val="single" w:sz="8" w:space="0" w:color="auto"/>
              <w:right w:val="single" w:sz="4" w:space="0" w:color="auto"/>
            </w:tcBorders>
            <w:shd w:val="clear" w:color="auto" w:fill="auto"/>
            <w:noWrap/>
            <w:vAlign w:val="bottom"/>
            <w:hideMark/>
          </w:tcPr>
          <w:p w14:paraId="4332E6FF"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596" w:type="dxa"/>
            <w:tcBorders>
              <w:top w:val="nil"/>
              <w:left w:val="nil"/>
              <w:bottom w:val="single" w:sz="8" w:space="0" w:color="auto"/>
              <w:right w:val="nil"/>
            </w:tcBorders>
            <w:shd w:val="clear" w:color="auto" w:fill="auto"/>
            <w:noWrap/>
            <w:vAlign w:val="bottom"/>
            <w:hideMark/>
          </w:tcPr>
          <w:p w14:paraId="12D48F45" w14:textId="77777777" w:rsidR="005248B8" w:rsidRPr="005248B8" w:rsidRDefault="005248B8" w:rsidP="005248B8">
            <w:pPr>
              <w:spacing w:before="0" w:after="0"/>
              <w:jc w:val="right"/>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0</w:t>
            </w:r>
          </w:p>
        </w:tc>
        <w:tc>
          <w:tcPr>
            <w:tcW w:w="578" w:type="dxa"/>
            <w:tcBorders>
              <w:top w:val="nil"/>
              <w:left w:val="single" w:sz="4" w:space="0" w:color="auto"/>
              <w:bottom w:val="single" w:sz="8" w:space="0" w:color="auto"/>
              <w:right w:val="single" w:sz="4" w:space="0" w:color="auto"/>
            </w:tcBorders>
            <w:shd w:val="clear" w:color="auto" w:fill="auto"/>
            <w:noWrap/>
            <w:vAlign w:val="bottom"/>
            <w:hideMark/>
          </w:tcPr>
          <w:p w14:paraId="7F88FA3E" w14:textId="77777777" w:rsidR="005248B8" w:rsidRPr="005248B8" w:rsidRDefault="005248B8" w:rsidP="005248B8">
            <w:pPr>
              <w:spacing w:before="0" w:after="0"/>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 </w:t>
            </w:r>
          </w:p>
        </w:tc>
        <w:tc>
          <w:tcPr>
            <w:tcW w:w="599" w:type="dxa"/>
            <w:tcBorders>
              <w:top w:val="nil"/>
              <w:left w:val="nil"/>
              <w:bottom w:val="single" w:sz="8" w:space="0" w:color="auto"/>
              <w:right w:val="single" w:sz="4" w:space="0" w:color="auto"/>
            </w:tcBorders>
            <w:shd w:val="clear" w:color="auto" w:fill="auto"/>
            <w:noWrap/>
            <w:vAlign w:val="bottom"/>
            <w:hideMark/>
          </w:tcPr>
          <w:p w14:paraId="44F514DC" w14:textId="77777777" w:rsidR="005248B8" w:rsidRPr="005248B8" w:rsidRDefault="005248B8" w:rsidP="005248B8">
            <w:pPr>
              <w:spacing w:before="0" w:after="0"/>
              <w:rPr>
                <w:rFonts w:ascii="Calibri" w:eastAsia="Times New Roman" w:hAnsi="Calibri" w:cs="Calibri"/>
                <w:color w:val="auto"/>
                <w:sz w:val="12"/>
                <w:szCs w:val="12"/>
                <w:lang w:eastAsia="sl-SI"/>
              </w:rPr>
            </w:pPr>
            <w:r w:rsidRPr="005248B8">
              <w:rPr>
                <w:rFonts w:ascii="Calibri" w:eastAsia="Times New Roman" w:hAnsi="Calibri" w:cs="Calibri"/>
                <w:color w:val="auto"/>
                <w:sz w:val="12"/>
                <w:szCs w:val="12"/>
                <w:lang w:eastAsia="sl-SI"/>
              </w:rPr>
              <w:t> </w:t>
            </w:r>
          </w:p>
        </w:tc>
      </w:tr>
    </w:tbl>
    <w:p w14:paraId="6B1085D7" w14:textId="02726105" w:rsidR="008E6117" w:rsidRPr="007B6100" w:rsidRDefault="008E6117" w:rsidP="008E6117">
      <w:pPr>
        <w:pStyle w:val="IHPSNapisPreglednica"/>
      </w:pPr>
    </w:p>
    <w:p w14:paraId="0E83FAD8" w14:textId="216727D2" w:rsidR="007B6100" w:rsidRPr="007B6100" w:rsidRDefault="007B6100" w:rsidP="007B6100">
      <w:r w:rsidRPr="007B6100">
        <w:t>Eden od računovodskih izkazov je tudi Izkaz prihodkov in odhodkov določenih uporabnikov po vrstah dejavnosti, ki zahteva razdelitev odhodkov za opravljanje javne službe in odhodkov  za opravljanje tržne dejavnosti. Inštitut je posredni uporabnik proračuna in financiran po posameznih programih in projektih, pridobljenih na osnovi uredb, razpisov javnih služb, koncesij za izvajanje raziskovalnih programov in javnih razpisov za raziskovalne projekte.</w:t>
      </w:r>
    </w:p>
    <w:p w14:paraId="783AF09B" w14:textId="77777777" w:rsidR="007B6100" w:rsidRPr="007B6100" w:rsidRDefault="007B6100" w:rsidP="007B6100">
      <w:r w:rsidRPr="007B6100">
        <w:t>Vsak program se izvaja po pogodbi in je pred sprejetjem vsebinsko in finančno ovrednoten glede priznane porabe raziskovalnih, strokovnih in tehničnih ur potrebnih za njegovo izvedbo. Pri izvajanju programov se upoštevajo tudi materialni stroški in stroški storitev, ki so neposredno povezani z izvedbo vsakega posameznega programa.</w:t>
      </w:r>
    </w:p>
    <w:p w14:paraId="082D56BC" w14:textId="77777777" w:rsidR="007B6100" w:rsidRPr="007B6100" w:rsidRDefault="007B6100" w:rsidP="007B6100">
      <w:r w:rsidRPr="007B6100">
        <w:t>Pri delovanju inštituta kot izvajalca različnih dejavnosti, tako javnih služb kot tudi tržne dejavnosti, nastajajo stroški, ki so skupni in nujni za delovanje inštituta in se nanašajo na izvajanje vseh dejavnosti. Skupne stroške, ki jih ni možno določiti po obsegu in vrednosti neposredno na posamezno nalogo, jih razdeljujemo na osnovi bolj ali manj ustreznih sodil, ki služijo njihovemu razporejanju.</w:t>
      </w:r>
    </w:p>
    <w:p w14:paraId="4E65177A" w14:textId="77777777" w:rsidR="007B6100" w:rsidRPr="007B6100" w:rsidRDefault="007B6100" w:rsidP="00CB6AAD">
      <w:pPr>
        <w:pStyle w:val="IHPSOdstavekKrepko"/>
      </w:pPr>
      <w:r w:rsidRPr="007B6100">
        <w:t>Sodila za razporejanje odhodkov, ki so skupni za programov iz sredstev javnih financ in izvajanje tržne dejavnosti</w:t>
      </w:r>
    </w:p>
    <w:p w14:paraId="17429178" w14:textId="77777777" w:rsidR="007B6100" w:rsidRPr="007B6100" w:rsidRDefault="007B6100" w:rsidP="00CB6AAD">
      <w:pPr>
        <w:pStyle w:val="IHPSSeznamNastevanje"/>
      </w:pPr>
      <w:r w:rsidRPr="007B6100">
        <w:t>Stroški uporabe osnovnih sredstev - sodilo – delež prihodkov za dejavnost</w:t>
      </w:r>
    </w:p>
    <w:p w14:paraId="6FD35C84" w14:textId="77777777" w:rsidR="007B6100" w:rsidRPr="007B6100" w:rsidRDefault="007B6100" w:rsidP="00CB6AAD">
      <w:pPr>
        <w:pStyle w:val="IHPSSeznamNastevanje"/>
      </w:pPr>
      <w:r w:rsidRPr="007B6100">
        <w:t>Strošek amortizacije se pokrije v breme ustreznih obveznosti do virov sredstev, ker ni vračunan v stroških izvajanja javne službe in tudi na kakšen drug način niso zagotovljena in pridobljena sredstva iz javnofinančnih virov.</w:t>
      </w:r>
    </w:p>
    <w:p w14:paraId="1A912F70" w14:textId="77777777" w:rsidR="007B6100" w:rsidRPr="007B6100" w:rsidRDefault="007B6100" w:rsidP="00CB6AAD">
      <w:pPr>
        <w:pStyle w:val="IHPSSeznamNastevanje"/>
      </w:pPr>
      <w:r w:rsidRPr="007B6100">
        <w:t>Kot strošek amortizacije je obračunan pri izvajanju raziskovalnih projektov, ki v svoji strukturi cene izvajanja upoštevajo tudi strošek amortizacije.</w:t>
      </w:r>
    </w:p>
    <w:p w14:paraId="4ED59C5A" w14:textId="77777777" w:rsidR="007B6100" w:rsidRPr="007B6100" w:rsidRDefault="007B6100" w:rsidP="00CB6AAD">
      <w:pPr>
        <w:pStyle w:val="IHPSSeznamNastevanje"/>
      </w:pPr>
      <w:r w:rsidRPr="007B6100">
        <w:t xml:space="preserve">Inštitut uporablja ista osnovna sredstva za opravljanje različnih dejavnosti. </w:t>
      </w:r>
    </w:p>
    <w:p w14:paraId="73DBF92A" w14:textId="77777777" w:rsidR="007B6100" w:rsidRPr="007B6100" w:rsidRDefault="007B6100" w:rsidP="00CB6AAD">
      <w:pPr>
        <w:pStyle w:val="IHPSSeznamNastevanje"/>
      </w:pPr>
      <w:r w:rsidRPr="007B6100">
        <w:t xml:space="preserve">Po obračunu amortizacije v celoti, se na osnovi sodila – deleža prihodka v celotnih prihodkih za posamezno dejavnost razdeli strošek in v skladu z zakonom o računovodstvu upošteva v letnih izkazih. Delež, ki odpade na tržno dejavnost, se pojavlja med stroški za opravljanje dejavnosti, ker je vključen v ceno posamezne storitve. </w:t>
      </w:r>
    </w:p>
    <w:p w14:paraId="58F2C39B" w14:textId="77777777" w:rsidR="007B6100" w:rsidRPr="007B6100" w:rsidRDefault="007B6100" w:rsidP="00CB6AAD">
      <w:pPr>
        <w:pStyle w:val="IHPSSeznamNastevanje"/>
      </w:pPr>
      <w:r w:rsidRPr="007B6100">
        <w:t xml:space="preserve">Na enak način kot se razporeja strošek amortizacije, se razporejajo tudi učinki </w:t>
      </w:r>
      <w:proofErr w:type="spellStart"/>
      <w:r w:rsidRPr="007B6100">
        <w:t>prevrednotovanja</w:t>
      </w:r>
      <w:proofErr w:type="spellEnd"/>
      <w:r w:rsidRPr="007B6100">
        <w:t xml:space="preserve"> in drugih gospodarskih kategorij, ki so povezane s posameznimi vrstami teh sredstev.</w:t>
      </w:r>
    </w:p>
    <w:p w14:paraId="7446FB2E" w14:textId="77777777" w:rsidR="007B6100" w:rsidRPr="007B6100" w:rsidRDefault="007B6100" w:rsidP="00CB6AAD">
      <w:pPr>
        <w:pStyle w:val="IHPSSeznamNastevanje"/>
      </w:pPr>
      <w:r w:rsidRPr="007B6100">
        <w:t>Proizvodi v zalogi</w:t>
      </w:r>
    </w:p>
    <w:p w14:paraId="621F06CD" w14:textId="77777777" w:rsidR="007B6100" w:rsidRPr="007B6100" w:rsidRDefault="007B6100" w:rsidP="00CB6AAD">
      <w:pPr>
        <w:pStyle w:val="IHPSSeznamNastevanje"/>
      </w:pPr>
      <w:r w:rsidRPr="007B6100">
        <w:lastRenderedPageBreak/>
        <w:t>Zaloge proizvodov so neprodan hmelj ob koncu leta in se v celoti nanašajo na izvajanje tržne dejavnosti in se izkazujejo posebej kot povečanje vrednosti zalog proizvodov pri prihodkih od prodaje blaga in storitev in v istem koledarskem letu zmanjšujejo stroške tržne dejavnosti.</w:t>
      </w:r>
    </w:p>
    <w:p w14:paraId="5B54C04F" w14:textId="77777777" w:rsidR="007B6100" w:rsidRPr="007B6100" w:rsidRDefault="007B6100" w:rsidP="00CB6AAD">
      <w:pPr>
        <w:pStyle w:val="IHPSSeznamNastevanje"/>
      </w:pPr>
      <w:r w:rsidRPr="007B6100">
        <w:t>Namensko dodeljena sredstva – investicijski transferi iz javnofinančnih virov za nakup osnovnih sredstev</w:t>
      </w:r>
    </w:p>
    <w:p w14:paraId="5D628EBC" w14:textId="77777777" w:rsidR="007B6100" w:rsidRPr="007B6100" w:rsidRDefault="007B6100" w:rsidP="00CB6AAD">
      <w:pPr>
        <w:pStyle w:val="IHPSSeznamNastevanje"/>
      </w:pPr>
      <w:r w:rsidRPr="007B6100">
        <w:t xml:space="preserve">Namenska sredstva za pridobitev osnovnih sredstev prejeta iz javnofinančnih virov povečujejo obveznost za neopredmetena sredstva in opredmetena osnovna sredstva. Enako velja za </w:t>
      </w:r>
      <w:proofErr w:type="spellStart"/>
      <w:r w:rsidRPr="007B6100">
        <w:t>prevrednotovanje</w:t>
      </w:r>
      <w:proofErr w:type="spellEnd"/>
      <w:r w:rsidRPr="007B6100">
        <w:t xml:space="preserve"> opredmetenih osnovnih sredstev in za kupnine za prodana opredmetena osnovna sredstva. </w:t>
      </w:r>
    </w:p>
    <w:p w14:paraId="290A9BB0" w14:textId="77777777" w:rsidR="007B6100" w:rsidRPr="007B6100" w:rsidRDefault="007B6100" w:rsidP="00CB6AAD">
      <w:pPr>
        <w:pStyle w:val="IHPSSeznamNastevanje"/>
      </w:pPr>
      <w:r w:rsidRPr="007B6100">
        <w:t>Do sedaj nismo prejeli iz javnofinančnih virov namenskih sredstev za pokrivanje investicijskih stroškov, ki povečujejo nabavno vrednost opredmetenega osnovnega sredstva.</w:t>
      </w:r>
    </w:p>
    <w:p w14:paraId="17037D2A" w14:textId="77777777" w:rsidR="007B6100" w:rsidRPr="007B6100" w:rsidRDefault="007B6100" w:rsidP="00CB6AAD">
      <w:pPr>
        <w:pStyle w:val="IHPSSeznamNastevanje"/>
      </w:pPr>
      <w:r w:rsidRPr="007B6100">
        <w:t>Iz letnega poročila je za vsako obračunsko leto razvidna evidence prejetih namenskih sredstev za nakup, v pogodbi o določitvi sredstev določenega opredmetenega osnovnega sredstva in delež nakupa. V večini primerov je potrebno delno financiranje iz naslova tržne dejavnosti.</w:t>
      </w:r>
    </w:p>
    <w:p w14:paraId="7BE58002" w14:textId="77777777" w:rsidR="007B6100" w:rsidRPr="007B6100" w:rsidRDefault="007B6100" w:rsidP="00CB6AAD">
      <w:pPr>
        <w:pStyle w:val="IHPSSeznamNastevanje"/>
      </w:pPr>
      <w:r w:rsidRPr="007B6100">
        <w:t>Ostali skupni stroški po vrstah dejavnosti, ki niso razvidni iz dokumentacije in za katera pristojno ministrstvo ni določilo ustreznih sodil</w:t>
      </w:r>
    </w:p>
    <w:p w14:paraId="2E6CBF12" w14:textId="77777777" w:rsidR="007B6100" w:rsidRPr="007B6100" w:rsidRDefault="007B6100" w:rsidP="00CB6AAD">
      <w:pPr>
        <w:pStyle w:val="IHPSSeznamNastevanje"/>
      </w:pPr>
      <w:r w:rsidRPr="007B6100">
        <w:t>Po pojasnilih Ministrstva za finance, Sektorja za javno računovodstvo, lahko določeni uporabnik, če pristojno ministrstvo ni sporočilo sodil za razporejanje odhodkov na odhodke za izvajanje javne službe in odhodke za izvajanje tržne dejavnosti ter če ni ustreznejših sodil, uporabi kot sodilo razmerje med prihodki od poslovanja, doseženih pri opravljanju dejavnosti javne službe in tistimi, doseženimi pri prodaji blaga in storitev.</w:t>
      </w:r>
    </w:p>
    <w:p w14:paraId="1CEAD036" w14:textId="77777777" w:rsidR="007B6100" w:rsidRPr="007B6100" w:rsidRDefault="007B6100" w:rsidP="00CB6AAD">
      <w:pPr>
        <w:pStyle w:val="IHPSSeznamNastevanje"/>
      </w:pPr>
      <w:r w:rsidRPr="007B6100">
        <w:t xml:space="preserve"> Stroški uporabe poslovnih prostorov: tekoče vzdrževanje poslovnih prostorov, čiščenje poslovnih prostorov, ogrevanje, davek na stavbno zemljišče</w:t>
      </w:r>
    </w:p>
    <w:p w14:paraId="774263B5" w14:textId="77777777" w:rsidR="007B6100" w:rsidRPr="007B6100" w:rsidRDefault="007B6100" w:rsidP="00CB6AAD">
      <w:pPr>
        <w:pStyle w:val="IHPSSeznamNastevanje"/>
      </w:pPr>
      <w:r w:rsidRPr="007B6100">
        <w:t>Površina na zaposlenega se pomnoži s stroškom / m2 in se za izvajanje javne službe prizna strošek v odvisnosti od deleža pridobivanja prihodkov posameznika iz javnih služb in tržne dejavnosti.</w:t>
      </w:r>
    </w:p>
    <w:p w14:paraId="48F80A85" w14:textId="77777777" w:rsidR="007B6100" w:rsidRPr="007B6100" w:rsidRDefault="007B6100" w:rsidP="00CB6AAD">
      <w:pPr>
        <w:pStyle w:val="IHPSSeznamNastevanje"/>
      </w:pPr>
      <w:r w:rsidRPr="007B6100">
        <w:t xml:space="preserve"> Stroški električne energije</w:t>
      </w:r>
    </w:p>
    <w:p w14:paraId="6EB85C37" w14:textId="77777777" w:rsidR="007B6100" w:rsidRPr="007B6100" w:rsidRDefault="007B6100" w:rsidP="00CB6AAD">
      <w:pPr>
        <w:pStyle w:val="IHPSSeznamNastevanje"/>
      </w:pPr>
      <w:r w:rsidRPr="007B6100">
        <w:t>Po odbitku letnega stroška električne energije porabljenega za tržno proizvodnjo hmelja in sadik v rastlinjakih se strošek preračuna na letno število ur zaposlenih.</w:t>
      </w:r>
    </w:p>
    <w:p w14:paraId="31B6AA42" w14:textId="77777777" w:rsidR="007B6100" w:rsidRPr="007B6100" w:rsidRDefault="007B6100" w:rsidP="00CB6AAD">
      <w:pPr>
        <w:pStyle w:val="IHPSSeznamNastevanje"/>
      </w:pPr>
      <w:r w:rsidRPr="007B6100">
        <w:t>Vse odobrene in potrjene ure za izvajanje javnih služb se kot dodatni strošek izračunan na uro bremenijo.</w:t>
      </w:r>
    </w:p>
    <w:p w14:paraId="47AE7E9E" w14:textId="14AFD702" w:rsidR="007B6100" w:rsidRPr="007B6100" w:rsidRDefault="007B6100" w:rsidP="00CB6AAD">
      <w:pPr>
        <w:pStyle w:val="IHPSSeznamNastevanje"/>
      </w:pPr>
      <w:r w:rsidRPr="007B6100">
        <w:t>Stroški vodarine in komunalnih storitev: vodarina za poslovne stavb, redni mesečni odvoz smeti</w:t>
      </w:r>
    </w:p>
    <w:p w14:paraId="0C3C48AC" w14:textId="77777777" w:rsidR="007B6100" w:rsidRPr="007B6100" w:rsidRDefault="007B6100" w:rsidP="00CB6AAD">
      <w:pPr>
        <w:pStyle w:val="IHPSSeznamNastevanje"/>
      </w:pPr>
      <w:r w:rsidRPr="007B6100">
        <w:t>Višina stroška za opravljanje javne službe v celoti, je odvisna od števila letno odobrenih plačanih ur iz javnofinančnih virov.</w:t>
      </w:r>
    </w:p>
    <w:p w14:paraId="7FBC96B8" w14:textId="77777777" w:rsidR="007B6100" w:rsidRPr="007B6100" w:rsidRDefault="007B6100" w:rsidP="00CB6AAD">
      <w:pPr>
        <w:pStyle w:val="IHPSSeznamNastevanje"/>
      </w:pPr>
      <w:r w:rsidRPr="007B6100">
        <w:t xml:space="preserve"> Zavarovalne premije za odgovornost, zavarovanje premičnega in   nepremičnega premoženja v upravljanju se strošek razdeli na število zaposlenih. Skupni strošek se deli glede na delež prihodkov posameznih dejavnosti.</w:t>
      </w:r>
    </w:p>
    <w:p w14:paraId="00EEFF71" w14:textId="77777777" w:rsidR="007B6100" w:rsidRPr="007B6100" w:rsidRDefault="007B6100" w:rsidP="00CB6AAD">
      <w:pPr>
        <w:pStyle w:val="IHPSSeznamNastevanje"/>
      </w:pPr>
      <w:r w:rsidRPr="007B6100">
        <w:t xml:space="preserve"> Zavarovanje vozil, vzdrževanje vozil in poraba goriva vključuje: službena vozila, tovorna vozila, vlečna vozila</w:t>
      </w:r>
    </w:p>
    <w:p w14:paraId="6BCA496C" w14:textId="77777777" w:rsidR="007B6100" w:rsidRPr="007B6100" w:rsidRDefault="007B6100" w:rsidP="00CB6AAD">
      <w:pPr>
        <w:pStyle w:val="IHPSSeznamNastevanje"/>
      </w:pPr>
      <w:r w:rsidRPr="007B6100">
        <w:t>Strošek se razporeja v odvisnosti od opravljenih kilometrov za osebna in tovorna vozila in v odvisnosti od opravljenih ur za vlečno vozila-traktorje za posamezne dejavnosti. strošek uporabe osebnega vozila ali tovornega vozila</w:t>
      </w:r>
    </w:p>
    <w:p w14:paraId="4A6F96FE" w14:textId="77777777" w:rsidR="007B6100" w:rsidRPr="007B6100" w:rsidRDefault="007B6100" w:rsidP="00CB6AAD">
      <w:pPr>
        <w:pStyle w:val="IHPSSeznamNastevanje"/>
      </w:pPr>
      <w:r w:rsidRPr="007B6100">
        <w:t>Vzdrževanje računalniške opreme: vzdrževanje računalniške mreže; vzdrževanje serverja; stroški internetnega dostopa</w:t>
      </w:r>
    </w:p>
    <w:p w14:paraId="36005CB9" w14:textId="77777777" w:rsidR="007B6100" w:rsidRPr="007B6100" w:rsidRDefault="007B6100" w:rsidP="00CB6AAD">
      <w:pPr>
        <w:pStyle w:val="IHPSSeznamNastevanje"/>
      </w:pPr>
      <w:r w:rsidRPr="007B6100">
        <w:t xml:space="preserve">Stroški se delijo na število računalnikov in se glede na oceno uporabnika računalnika po deležu uporabe deli na javno službo in tržno dejavnost.  </w:t>
      </w:r>
    </w:p>
    <w:p w14:paraId="46F205DD" w14:textId="77777777" w:rsidR="007B6100" w:rsidRPr="007B6100" w:rsidRDefault="007B6100" w:rsidP="00CB6AAD">
      <w:pPr>
        <w:pStyle w:val="IHPSSeznamNastevanje"/>
      </w:pPr>
      <w:r w:rsidRPr="007B6100">
        <w:t>Stroški kmetijskega zemljišča: zakupnine; vzdrževanje in obnova hmeljskih žičnic; obdelava zemljišča</w:t>
      </w:r>
    </w:p>
    <w:p w14:paraId="4DD7D543" w14:textId="77777777" w:rsidR="007B6100" w:rsidRPr="007B6100" w:rsidRDefault="007B6100" w:rsidP="00CB6AAD">
      <w:pPr>
        <w:pStyle w:val="IHPSSeznamNastevanje"/>
      </w:pPr>
      <w:r w:rsidRPr="007B6100">
        <w:t>Znan je strošek na ha hmeljišča ali drugega kmetijskega zemljišča in se strošek razporedi na izvajanje javne službe v odvisnosti od površine, ki je potrebna za izvajanje poskusov za posamezne programe.</w:t>
      </w:r>
    </w:p>
    <w:p w14:paraId="6C1D4D58" w14:textId="77777777" w:rsidR="007B6100" w:rsidRPr="007B6100" w:rsidRDefault="007B6100" w:rsidP="00CB6AAD">
      <w:pPr>
        <w:pStyle w:val="IHPSSeznamNastevanje"/>
      </w:pPr>
      <w:r w:rsidRPr="007B6100">
        <w:t>Stroški uporabe rastlinjakov in plastenjakov: zavarovanje, ogrevanje, vzdrževanje</w:t>
      </w:r>
    </w:p>
    <w:p w14:paraId="3B2D1949" w14:textId="77777777" w:rsidR="007B6100" w:rsidRPr="007B6100" w:rsidRDefault="007B6100" w:rsidP="00CB6AAD">
      <w:pPr>
        <w:pStyle w:val="IHPSSeznamNastevanje"/>
      </w:pPr>
      <w:r w:rsidRPr="007B6100">
        <w:t>Strošek za izvajanje javne službe se razporedi glede na površino uporabe potrebno za posamezne naloge in programe financiranih iz javnofinančnih virov.</w:t>
      </w:r>
    </w:p>
    <w:p w14:paraId="4C2FEA26" w14:textId="77777777" w:rsidR="007B6100" w:rsidRPr="007B6100" w:rsidRDefault="007B6100" w:rsidP="00CB6AAD">
      <w:pPr>
        <w:pStyle w:val="IHPSSeznamNastevanje"/>
      </w:pPr>
      <w:r w:rsidRPr="007B6100">
        <w:lastRenderedPageBreak/>
        <w:t>Stroški storitev laboratorija za agronomijo in pivovarstvo</w:t>
      </w:r>
    </w:p>
    <w:p w14:paraId="65368B78" w14:textId="77777777" w:rsidR="007B6100" w:rsidRPr="007B6100" w:rsidRDefault="007B6100" w:rsidP="00CB6AAD">
      <w:pPr>
        <w:pStyle w:val="IHPSSeznamNastevanje"/>
      </w:pPr>
      <w:r w:rsidRPr="007B6100">
        <w:t>Strošek storitev centralnega laboratorija je cena posamezne analize, ki se opravi za izvajanje javnih služb. Cena storitev se od tržne cene razlikuje po tem, da vključuje vse stroške razen amortizacije   opreme in obračunanega DDV.</w:t>
      </w:r>
    </w:p>
    <w:p w14:paraId="7891685C" w14:textId="77777777" w:rsidR="007B6100" w:rsidRPr="007B6100" w:rsidRDefault="007B6100" w:rsidP="00CB6AAD">
      <w:pPr>
        <w:pStyle w:val="IHPSSeznamNastevanje"/>
      </w:pPr>
      <w:r w:rsidRPr="007B6100">
        <w:t xml:space="preserve">Stroški raznega potrošnega materiala namenjenega urejanju pisarn, razna manjša </w:t>
      </w:r>
    </w:p>
    <w:p w14:paraId="7D5D9598" w14:textId="77777777" w:rsidR="007B6100" w:rsidRPr="007B6100" w:rsidRDefault="007B6100" w:rsidP="00CB6AAD">
      <w:pPr>
        <w:pStyle w:val="IHPSSeznamNastevanje"/>
      </w:pPr>
      <w:r w:rsidRPr="007B6100">
        <w:t>popravila na stavbah in opremi, ki jih sami opravimo se delijo na posamezno dejavnost po deležu prihodka. Strošek potrošnega materiala X  delež prihodka dejavnosti</w:t>
      </w:r>
    </w:p>
    <w:p w14:paraId="0A40D1F2" w14:textId="77777777" w:rsidR="007B6100" w:rsidRPr="007B6100" w:rsidRDefault="007B6100" w:rsidP="00CB6AAD">
      <w:pPr>
        <w:pStyle w:val="IHPSSeznamNastevanje"/>
      </w:pPr>
      <w:r w:rsidRPr="007B6100">
        <w:t xml:space="preserve">Stroški telefonskih pogovorov, mobilne telefonije in poštnih storitev se delijo po </w:t>
      </w:r>
    </w:p>
    <w:p w14:paraId="73C2EFC7" w14:textId="77777777" w:rsidR="007B6100" w:rsidRPr="007B6100" w:rsidRDefault="007B6100" w:rsidP="00CB6AAD">
      <w:pPr>
        <w:pStyle w:val="IHPSSeznamNastevanje"/>
      </w:pPr>
      <w:r w:rsidRPr="007B6100">
        <w:t>deležu prihodka.</w:t>
      </w:r>
    </w:p>
    <w:p w14:paraId="70E292EB" w14:textId="395E1457" w:rsidR="007B6100" w:rsidRPr="007B6100" w:rsidRDefault="007B6100" w:rsidP="00CB6AAD">
      <w:pPr>
        <w:pStyle w:val="IHPSSeznamNastevanje"/>
      </w:pPr>
      <w:r w:rsidRPr="007B6100">
        <w:t>Stroški oddelka za splošne posle: stroški plačilnega prometa, računalniške storitve – tajništvo, računovodstvo, direktor, stroški sejnin, stroški reprezentance, odvetniške storitve, pisarniški material, stroški daril, pogostitev ob novem letu, službene poti, stroški dela (pet zaposlenih)</w:t>
      </w:r>
    </w:p>
    <w:p w14:paraId="3F2B301E" w14:textId="77777777" w:rsidR="007B6100" w:rsidRPr="007B6100" w:rsidRDefault="007B6100" w:rsidP="00CB6AAD">
      <w:pPr>
        <w:pStyle w:val="IHPSSeznamNastevanje"/>
      </w:pPr>
      <w:r w:rsidRPr="007B6100">
        <w:t>Strošek oddelka bremeni javne službe v odvisnosti od števila ur priznanih za njeno opravljanje.</w:t>
      </w:r>
    </w:p>
    <w:p w14:paraId="5C2157E1" w14:textId="77777777" w:rsidR="007B6100" w:rsidRPr="00C8789E" w:rsidRDefault="007B6100" w:rsidP="00C8789E">
      <w:pPr>
        <w:pStyle w:val="IHPSOdstavekKrepko"/>
        <w:rPr>
          <w:rStyle w:val="IHPSBesediloKrepko"/>
          <w:b/>
        </w:rPr>
      </w:pPr>
      <w:r w:rsidRPr="00C8789E">
        <w:rPr>
          <w:rStyle w:val="IHPSBesediloKrepko"/>
          <w:b/>
        </w:rPr>
        <w:t>Spremljanje posrednih stroškov za omogočeno delovanje inštituta, ki niso posredno povezani s poslovnimi učinki.</w:t>
      </w:r>
    </w:p>
    <w:p w14:paraId="06353B6B" w14:textId="77777777" w:rsidR="007B6100" w:rsidRPr="007B6100" w:rsidRDefault="007B6100" w:rsidP="007B6100">
      <w:r w:rsidRPr="007B6100">
        <w:t>Za spremljanje posrednih stroškov obstaja več metodologij. Po izbrani metodologiji inštituta razvršča posredne stroške na stroškovne nosilce po ključu, ki je izračunan kot razmerje med skupnimi posrednimi stroški inštituta in skupnimi stroški obračunskega leta.</w:t>
      </w:r>
    </w:p>
    <w:p w14:paraId="433521D5" w14:textId="77777777" w:rsidR="007B6100" w:rsidRPr="007B6100" w:rsidRDefault="007B6100" w:rsidP="00CB6AAD">
      <w:pPr>
        <w:pStyle w:val="IHPSOdstavekKrepko"/>
      </w:pPr>
      <w:r w:rsidRPr="007B6100">
        <w:t>Metodologija je bila izbrana na osnovi naslednjih dejstev:</w:t>
      </w:r>
    </w:p>
    <w:p w14:paraId="685FB76D" w14:textId="77777777" w:rsidR="007B6100" w:rsidRPr="007B6100" w:rsidRDefault="007B6100" w:rsidP="00CB6AAD">
      <w:pPr>
        <w:pStyle w:val="IHPSSeznamNastevanje"/>
      </w:pPr>
      <w:r w:rsidRPr="007B6100">
        <w:t>aktivnosti poslovnega procesa inštituta se v pretežni meri nanašajo na izvajanje storitev strokovnih nalog in javnih služb, raziskovalnih projektov in programov iz vira proračunskih sredstev.</w:t>
      </w:r>
    </w:p>
    <w:p w14:paraId="3B0CC2A4" w14:textId="77777777" w:rsidR="007B6100" w:rsidRPr="007B6100" w:rsidRDefault="007B6100" w:rsidP="00CB6AAD">
      <w:pPr>
        <w:pStyle w:val="IHPSSeznamNastevanje"/>
      </w:pPr>
      <w:r w:rsidRPr="007B6100">
        <w:t>poslovni prostor je dokaj sorazmerno porazdeljen, uporablja se enaka kvadratura poslovnih prostorov za izvajalce in sodelujoče na posameznih stroškovnih nosilcih, povzroča enake stroške električne energije, ogrevanja prostorov, čiščenje prostorov, vzdrževanje računalniškega sistema, amortizacije poslovnih prostorov in podobnih posrednih stroškov inštituta.</w:t>
      </w:r>
    </w:p>
    <w:p w14:paraId="7393D296" w14:textId="37188821" w:rsidR="007B6100" w:rsidRPr="007B6100" w:rsidRDefault="007B6100" w:rsidP="00CB6AAD">
      <w:pPr>
        <w:pStyle w:val="IHPSSeznamNastevanje"/>
      </w:pPr>
      <w:r w:rsidRPr="007B6100">
        <w:t>stroški dela skupnih služb se nanašajo na vse zaposlene in vse naloge in predstavljajo 4</w:t>
      </w:r>
      <w:r w:rsidR="001C6699">
        <w:t>9</w:t>
      </w:r>
      <w:r w:rsidRPr="007B6100">
        <w:t xml:space="preserve"> % delež vseh nastalih posrednih stroškov (podatek </w:t>
      </w:r>
      <w:r w:rsidR="001C6699">
        <w:t>ocena 2024</w:t>
      </w:r>
      <w:r w:rsidRPr="007B6100">
        <w:t>)</w:t>
      </w:r>
    </w:p>
    <w:p w14:paraId="0902A980" w14:textId="77777777" w:rsidR="007B6100" w:rsidRPr="007B6100" w:rsidRDefault="007B6100" w:rsidP="00CB6AAD">
      <w:pPr>
        <w:pStyle w:val="IHPSOdstavekKrepko"/>
      </w:pPr>
      <w:r w:rsidRPr="007B6100">
        <w:t>V posredne stroške inštituta spadajo:</w:t>
      </w:r>
    </w:p>
    <w:p w14:paraId="462D4148" w14:textId="77777777" w:rsidR="007B6100" w:rsidRPr="007B6100" w:rsidRDefault="007B6100" w:rsidP="00CB6AAD">
      <w:pPr>
        <w:pStyle w:val="IHPSSeznamNastevanje"/>
      </w:pPr>
      <w:r w:rsidRPr="007B6100">
        <w:t>Materialni stroški, ki jih ne moremo neposredno razporediti na stroškovne nosilce, med katerimi so stroški električne energije, ogrevanje prostorov, vodarina, material za čiščenje in vzdrževanje upravnih prostorov in podobni stroški materiala.</w:t>
      </w:r>
    </w:p>
    <w:p w14:paraId="512E4052" w14:textId="77777777" w:rsidR="007B6100" w:rsidRPr="007B6100" w:rsidRDefault="007B6100" w:rsidP="00CB6AAD">
      <w:pPr>
        <w:pStyle w:val="IHPSSeznamNastevanje"/>
      </w:pPr>
      <w:r w:rsidRPr="007B6100">
        <w:t>Stroški storitev, ki jih ne moremo neposredno razporediti na stroškovne nosilce, med katerimi so zdravstvene storitve, storitve pravne službe, varstva pri delu, zavarovalne premije, stroški vzdrževanja upravne stavbe in opreme prostorov, vzdrževanje računalniške opreme in serverja, vzdrževanje in zavarovanje službenih vozil, stroški računovodskih programov, stroški telekomunikacij, stroški akreditacije laboratorijev, davek na stavbno zemljišče, stroški odvoza smeti in podobne storitve.</w:t>
      </w:r>
    </w:p>
    <w:p w14:paraId="76666978" w14:textId="77777777" w:rsidR="007B6100" w:rsidRPr="007B6100" w:rsidRDefault="007B6100" w:rsidP="00CB6AAD">
      <w:pPr>
        <w:pStyle w:val="IHPSSeznamNastevanje"/>
      </w:pPr>
      <w:r w:rsidRPr="007B6100">
        <w:t>Stroški amortizacije predstavljajo amortizacijo poslovnih prostorov in opreme.</w:t>
      </w:r>
    </w:p>
    <w:p w14:paraId="51E91F12" w14:textId="77777777" w:rsidR="007B6100" w:rsidRPr="007B6100" w:rsidRDefault="007B6100" w:rsidP="00CB6AAD">
      <w:pPr>
        <w:pStyle w:val="IHPSSeznamNastevanje"/>
      </w:pPr>
      <w:r w:rsidRPr="007B6100">
        <w:t>Stroški vodenja uprave - skupne službe, ki jih ne moremo neposredno razporediti na stroškovne nosilce so stroški dela skupnih služb, hišniška , računovodstva in projektne pisarne.</w:t>
      </w:r>
    </w:p>
    <w:p w14:paraId="52EC8F80" w14:textId="04E1280B" w:rsidR="007B6100" w:rsidRPr="007B6100" w:rsidRDefault="007B6100" w:rsidP="007B6100">
      <w:r w:rsidRPr="007B6100">
        <w:t xml:space="preserve"> </w:t>
      </w:r>
      <w:r w:rsidRPr="007B6100">
        <w:br w:type="page"/>
      </w:r>
    </w:p>
    <w:p w14:paraId="6CC0E5CE" w14:textId="03C0470D" w:rsidR="0069005E" w:rsidRPr="0069005E" w:rsidRDefault="007B6100" w:rsidP="0069005E">
      <w:pPr>
        <w:pStyle w:val="IHPSNapisPreglednica"/>
      </w:pPr>
      <w:bookmarkStart w:id="212" w:name="_Toc129180180"/>
      <w:bookmarkStart w:id="213" w:name="_Toc164679228"/>
      <w:r w:rsidRPr="007B6100">
        <w:lastRenderedPageBreak/>
        <w:t xml:space="preserve">Preglednica </w:t>
      </w:r>
      <w:r w:rsidR="005E2777">
        <w:rPr>
          <w:noProof/>
        </w:rPr>
        <w:fldChar w:fldCharType="begin"/>
      </w:r>
      <w:r w:rsidR="005E2777">
        <w:rPr>
          <w:noProof/>
        </w:rPr>
        <w:instrText xml:space="preserve"> SEQ Preglednica \* ARABIC </w:instrText>
      </w:r>
      <w:r w:rsidR="005E2777">
        <w:rPr>
          <w:noProof/>
        </w:rPr>
        <w:fldChar w:fldCharType="separate"/>
      </w:r>
      <w:r w:rsidR="00CA346B">
        <w:rPr>
          <w:noProof/>
        </w:rPr>
        <w:t>13</w:t>
      </w:r>
      <w:r w:rsidR="005E2777">
        <w:rPr>
          <w:noProof/>
        </w:rPr>
        <w:fldChar w:fldCharType="end"/>
      </w:r>
      <w:r w:rsidRPr="007B6100">
        <w:t>: Predviden izkaz prihodkov in odhodkov določenih uporabnikov po načelu denarnega toka (od 1. januarja do 31. decembra 202</w:t>
      </w:r>
      <w:r w:rsidR="00FB117B">
        <w:t>4</w:t>
      </w:r>
      <w:r w:rsidRPr="007B6100">
        <w:t>)</w:t>
      </w:r>
      <w:bookmarkEnd w:id="212"/>
      <w:r w:rsidRPr="007B6100">
        <w:t xml:space="preserve"> (v EUR brez centov)</w:t>
      </w:r>
      <w:bookmarkEnd w:id="213"/>
    </w:p>
    <w:tbl>
      <w:tblPr>
        <w:tblW w:w="9117" w:type="dxa"/>
        <w:tblCellMar>
          <w:left w:w="70" w:type="dxa"/>
          <w:right w:w="70" w:type="dxa"/>
        </w:tblCellMar>
        <w:tblLook w:val="04A0" w:firstRow="1" w:lastRow="0" w:firstColumn="1" w:lastColumn="0" w:noHBand="0" w:noVBand="1"/>
      </w:tblPr>
      <w:tblGrid>
        <w:gridCol w:w="764"/>
        <w:gridCol w:w="3467"/>
        <w:gridCol w:w="675"/>
        <w:gridCol w:w="835"/>
        <w:gridCol w:w="835"/>
        <w:gridCol w:w="835"/>
        <w:gridCol w:w="835"/>
        <w:gridCol w:w="871"/>
      </w:tblGrid>
      <w:tr w:rsidR="0069005E" w:rsidRPr="0069005E" w14:paraId="743B70F8" w14:textId="77777777" w:rsidTr="0063798F">
        <w:trPr>
          <w:trHeight w:val="752"/>
        </w:trPr>
        <w:tc>
          <w:tcPr>
            <w:tcW w:w="76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4C02B45"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ČLENITEV KONTOV</w:t>
            </w:r>
          </w:p>
        </w:tc>
        <w:tc>
          <w:tcPr>
            <w:tcW w:w="3467" w:type="dxa"/>
            <w:tcBorders>
              <w:top w:val="single" w:sz="4" w:space="0" w:color="auto"/>
              <w:left w:val="nil"/>
              <w:bottom w:val="single" w:sz="4" w:space="0" w:color="auto"/>
              <w:right w:val="single" w:sz="4" w:space="0" w:color="auto"/>
            </w:tcBorders>
            <w:shd w:val="clear" w:color="000000" w:fill="D9D9D9"/>
            <w:noWrap/>
            <w:vAlign w:val="center"/>
            <w:hideMark/>
          </w:tcPr>
          <w:p w14:paraId="3B48F2D3"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NAZIV KONTA</w:t>
            </w:r>
          </w:p>
        </w:tc>
        <w:tc>
          <w:tcPr>
            <w:tcW w:w="675" w:type="dxa"/>
            <w:tcBorders>
              <w:top w:val="single" w:sz="4" w:space="0" w:color="auto"/>
              <w:left w:val="nil"/>
              <w:bottom w:val="single" w:sz="4" w:space="0" w:color="auto"/>
              <w:right w:val="single" w:sz="4" w:space="0" w:color="auto"/>
            </w:tcBorders>
            <w:shd w:val="clear" w:color="000000" w:fill="D9D9D9"/>
            <w:vAlign w:val="center"/>
            <w:hideMark/>
          </w:tcPr>
          <w:p w14:paraId="78984CAF"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Oznaka za AOP</w:t>
            </w:r>
          </w:p>
        </w:tc>
        <w:tc>
          <w:tcPr>
            <w:tcW w:w="835" w:type="dxa"/>
            <w:tcBorders>
              <w:top w:val="single" w:sz="4" w:space="0" w:color="auto"/>
              <w:left w:val="nil"/>
              <w:bottom w:val="single" w:sz="4" w:space="0" w:color="auto"/>
              <w:right w:val="single" w:sz="4" w:space="0" w:color="auto"/>
            </w:tcBorders>
            <w:shd w:val="clear" w:color="000000" w:fill="D9D9D9"/>
            <w:vAlign w:val="center"/>
            <w:hideMark/>
          </w:tcPr>
          <w:p w14:paraId="05C2D315"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Realizacija 2022</w:t>
            </w:r>
          </w:p>
        </w:tc>
        <w:tc>
          <w:tcPr>
            <w:tcW w:w="835" w:type="dxa"/>
            <w:tcBorders>
              <w:top w:val="single" w:sz="4" w:space="0" w:color="auto"/>
              <w:left w:val="nil"/>
              <w:bottom w:val="single" w:sz="4" w:space="0" w:color="auto"/>
              <w:right w:val="single" w:sz="4" w:space="0" w:color="auto"/>
            </w:tcBorders>
            <w:shd w:val="clear" w:color="000000" w:fill="D9D9D9"/>
            <w:vAlign w:val="center"/>
            <w:hideMark/>
          </w:tcPr>
          <w:p w14:paraId="1E2889B3"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Plan 2023</w:t>
            </w:r>
          </w:p>
        </w:tc>
        <w:tc>
          <w:tcPr>
            <w:tcW w:w="835" w:type="dxa"/>
            <w:tcBorders>
              <w:top w:val="single" w:sz="4" w:space="0" w:color="auto"/>
              <w:left w:val="nil"/>
              <w:bottom w:val="single" w:sz="4" w:space="0" w:color="auto"/>
              <w:right w:val="single" w:sz="4" w:space="0" w:color="auto"/>
            </w:tcBorders>
            <w:shd w:val="clear" w:color="000000" w:fill="D9D9D9"/>
            <w:vAlign w:val="center"/>
            <w:hideMark/>
          </w:tcPr>
          <w:p w14:paraId="14374CEE"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Realizacija 2023</w:t>
            </w:r>
          </w:p>
        </w:tc>
        <w:tc>
          <w:tcPr>
            <w:tcW w:w="835" w:type="dxa"/>
            <w:tcBorders>
              <w:top w:val="single" w:sz="4" w:space="0" w:color="auto"/>
              <w:left w:val="nil"/>
              <w:bottom w:val="single" w:sz="4" w:space="0" w:color="auto"/>
              <w:right w:val="single" w:sz="4" w:space="0" w:color="auto"/>
            </w:tcBorders>
            <w:shd w:val="clear" w:color="000000" w:fill="D9D9D9"/>
            <w:vAlign w:val="center"/>
            <w:hideMark/>
          </w:tcPr>
          <w:p w14:paraId="288F0314"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Plan 2024</w:t>
            </w:r>
          </w:p>
        </w:tc>
        <w:tc>
          <w:tcPr>
            <w:tcW w:w="871" w:type="dxa"/>
            <w:tcBorders>
              <w:top w:val="single" w:sz="4" w:space="0" w:color="auto"/>
              <w:left w:val="nil"/>
              <w:bottom w:val="single" w:sz="4" w:space="0" w:color="auto"/>
              <w:right w:val="single" w:sz="4" w:space="0" w:color="auto"/>
            </w:tcBorders>
            <w:shd w:val="clear" w:color="000000" w:fill="D9D9D9"/>
            <w:vAlign w:val="center"/>
            <w:hideMark/>
          </w:tcPr>
          <w:p w14:paraId="1175EE16"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proofErr w:type="spellStart"/>
            <w:r w:rsidRPr="0069005E">
              <w:rPr>
                <w:rFonts w:ascii="Calibri" w:eastAsia="Times New Roman" w:hAnsi="Calibri" w:cs="Calibri"/>
                <w:color w:val="auto"/>
                <w:sz w:val="14"/>
                <w:szCs w:val="14"/>
                <w:lang w:eastAsia="sl-SI"/>
              </w:rPr>
              <w:t>Index</w:t>
            </w:r>
            <w:proofErr w:type="spellEnd"/>
            <w:r w:rsidRPr="0069005E">
              <w:rPr>
                <w:rFonts w:ascii="Calibri" w:eastAsia="Times New Roman" w:hAnsi="Calibri" w:cs="Calibri"/>
                <w:color w:val="auto"/>
                <w:sz w:val="14"/>
                <w:szCs w:val="14"/>
                <w:lang w:eastAsia="sl-SI"/>
              </w:rPr>
              <w:t xml:space="preserve"> plan 2024/ realizacija 2023</w:t>
            </w:r>
          </w:p>
        </w:tc>
      </w:tr>
      <w:tr w:rsidR="0069005E" w:rsidRPr="0069005E" w14:paraId="4B6299BD" w14:textId="77777777" w:rsidTr="0063798F">
        <w:trPr>
          <w:trHeight w:val="293"/>
        </w:trPr>
        <w:tc>
          <w:tcPr>
            <w:tcW w:w="764" w:type="dxa"/>
            <w:tcBorders>
              <w:top w:val="nil"/>
              <w:left w:val="single" w:sz="8" w:space="0" w:color="auto"/>
              <w:bottom w:val="single" w:sz="8" w:space="0" w:color="auto"/>
              <w:right w:val="nil"/>
            </w:tcBorders>
            <w:shd w:val="clear" w:color="000000" w:fill="D9D9D9"/>
            <w:noWrap/>
            <w:vAlign w:val="center"/>
            <w:hideMark/>
          </w:tcPr>
          <w:p w14:paraId="2769D607"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1</w:t>
            </w:r>
          </w:p>
        </w:tc>
        <w:tc>
          <w:tcPr>
            <w:tcW w:w="3467" w:type="dxa"/>
            <w:tcBorders>
              <w:top w:val="nil"/>
              <w:left w:val="nil"/>
              <w:bottom w:val="single" w:sz="8" w:space="0" w:color="auto"/>
              <w:right w:val="nil"/>
            </w:tcBorders>
            <w:shd w:val="clear" w:color="000000" w:fill="D9D9D9"/>
            <w:noWrap/>
            <w:vAlign w:val="center"/>
            <w:hideMark/>
          </w:tcPr>
          <w:p w14:paraId="22448ECE"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2</w:t>
            </w:r>
          </w:p>
        </w:tc>
        <w:tc>
          <w:tcPr>
            <w:tcW w:w="675" w:type="dxa"/>
            <w:tcBorders>
              <w:top w:val="nil"/>
              <w:left w:val="nil"/>
              <w:bottom w:val="single" w:sz="8" w:space="0" w:color="auto"/>
              <w:right w:val="nil"/>
            </w:tcBorders>
            <w:shd w:val="clear" w:color="000000" w:fill="D9D9D9"/>
            <w:vAlign w:val="center"/>
            <w:hideMark/>
          </w:tcPr>
          <w:p w14:paraId="3B273A85"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3</w:t>
            </w:r>
          </w:p>
        </w:tc>
        <w:tc>
          <w:tcPr>
            <w:tcW w:w="835" w:type="dxa"/>
            <w:tcBorders>
              <w:top w:val="nil"/>
              <w:left w:val="nil"/>
              <w:bottom w:val="single" w:sz="8" w:space="0" w:color="auto"/>
              <w:right w:val="nil"/>
            </w:tcBorders>
            <w:shd w:val="clear" w:color="000000" w:fill="D9D9D9"/>
            <w:vAlign w:val="center"/>
            <w:hideMark/>
          </w:tcPr>
          <w:p w14:paraId="6AFCD74E"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4</w:t>
            </w:r>
          </w:p>
        </w:tc>
        <w:tc>
          <w:tcPr>
            <w:tcW w:w="835" w:type="dxa"/>
            <w:tcBorders>
              <w:top w:val="nil"/>
              <w:left w:val="nil"/>
              <w:bottom w:val="single" w:sz="8" w:space="0" w:color="auto"/>
              <w:right w:val="nil"/>
            </w:tcBorders>
            <w:shd w:val="clear" w:color="000000" w:fill="D9D9D9"/>
            <w:vAlign w:val="center"/>
            <w:hideMark/>
          </w:tcPr>
          <w:p w14:paraId="00DCC71F"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5</w:t>
            </w:r>
          </w:p>
        </w:tc>
        <w:tc>
          <w:tcPr>
            <w:tcW w:w="835" w:type="dxa"/>
            <w:tcBorders>
              <w:top w:val="nil"/>
              <w:left w:val="nil"/>
              <w:bottom w:val="single" w:sz="8" w:space="0" w:color="auto"/>
              <w:right w:val="nil"/>
            </w:tcBorders>
            <w:shd w:val="clear" w:color="000000" w:fill="D9D9D9"/>
            <w:vAlign w:val="center"/>
            <w:hideMark/>
          </w:tcPr>
          <w:p w14:paraId="30CFA670"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6</w:t>
            </w:r>
          </w:p>
        </w:tc>
        <w:tc>
          <w:tcPr>
            <w:tcW w:w="835" w:type="dxa"/>
            <w:tcBorders>
              <w:top w:val="nil"/>
              <w:left w:val="nil"/>
              <w:bottom w:val="single" w:sz="8" w:space="0" w:color="auto"/>
              <w:right w:val="nil"/>
            </w:tcBorders>
            <w:shd w:val="clear" w:color="000000" w:fill="D9D9D9"/>
            <w:vAlign w:val="center"/>
            <w:hideMark/>
          </w:tcPr>
          <w:p w14:paraId="2930D6AE"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7</w:t>
            </w:r>
          </w:p>
        </w:tc>
        <w:tc>
          <w:tcPr>
            <w:tcW w:w="871" w:type="dxa"/>
            <w:tcBorders>
              <w:top w:val="nil"/>
              <w:left w:val="nil"/>
              <w:bottom w:val="single" w:sz="8" w:space="0" w:color="auto"/>
              <w:right w:val="nil"/>
            </w:tcBorders>
            <w:shd w:val="clear" w:color="000000" w:fill="D9D9D9"/>
            <w:vAlign w:val="center"/>
            <w:hideMark/>
          </w:tcPr>
          <w:p w14:paraId="51A894D5"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S7/6</w:t>
            </w:r>
          </w:p>
        </w:tc>
      </w:tr>
      <w:tr w:rsidR="0063798F" w:rsidRPr="0069005E" w14:paraId="5CBFC0F2" w14:textId="77777777" w:rsidTr="0063798F">
        <w:trPr>
          <w:trHeight w:val="375"/>
        </w:trPr>
        <w:tc>
          <w:tcPr>
            <w:tcW w:w="764" w:type="dxa"/>
            <w:tcBorders>
              <w:top w:val="nil"/>
              <w:left w:val="single" w:sz="8" w:space="0" w:color="auto"/>
              <w:bottom w:val="single" w:sz="4" w:space="0" w:color="auto"/>
              <w:right w:val="single" w:sz="4" w:space="0" w:color="auto"/>
            </w:tcBorders>
            <w:shd w:val="clear" w:color="000000" w:fill="D9D9D9"/>
            <w:noWrap/>
            <w:vAlign w:val="center"/>
            <w:hideMark/>
          </w:tcPr>
          <w:p w14:paraId="20B0CE77"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 </w:t>
            </w:r>
          </w:p>
        </w:tc>
        <w:tc>
          <w:tcPr>
            <w:tcW w:w="3467" w:type="dxa"/>
            <w:tcBorders>
              <w:top w:val="nil"/>
              <w:left w:val="nil"/>
              <w:bottom w:val="single" w:sz="4" w:space="0" w:color="auto"/>
              <w:right w:val="nil"/>
            </w:tcBorders>
            <w:shd w:val="clear" w:color="000000" w:fill="D9D9D9"/>
            <w:hideMark/>
          </w:tcPr>
          <w:p w14:paraId="39ED66CD" w14:textId="77777777" w:rsidR="0069005E" w:rsidRPr="0069005E" w:rsidRDefault="0069005E" w:rsidP="0069005E">
            <w:pPr>
              <w:spacing w:before="0" w:after="0"/>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I. SKUPAJ PRIHODKI</w:t>
            </w:r>
            <w:r w:rsidRPr="0069005E">
              <w:rPr>
                <w:rFonts w:ascii="Calibri" w:eastAsia="Times New Roman" w:hAnsi="Calibri" w:cs="Calibri"/>
                <w:b/>
                <w:bCs/>
                <w:color w:val="auto"/>
                <w:sz w:val="14"/>
                <w:szCs w:val="14"/>
                <w:lang w:eastAsia="sl-SI"/>
              </w:rPr>
              <w:br/>
              <w:t>(402+431)</w:t>
            </w:r>
          </w:p>
        </w:tc>
        <w:tc>
          <w:tcPr>
            <w:tcW w:w="675" w:type="dxa"/>
            <w:tcBorders>
              <w:top w:val="nil"/>
              <w:left w:val="single" w:sz="4" w:space="0" w:color="auto"/>
              <w:bottom w:val="single" w:sz="4" w:space="0" w:color="auto"/>
              <w:right w:val="nil"/>
            </w:tcBorders>
            <w:shd w:val="clear" w:color="000000" w:fill="D9D9D9"/>
            <w:noWrap/>
            <w:vAlign w:val="center"/>
            <w:hideMark/>
          </w:tcPr>
          <w:p w14:paraId="638D8975"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401</w:t>
            </w:r>
          </w:p>
        </w:tc>
        <w:tc>
          <w:tcPr>
            <w:tcW w:w="835" w:type="dxa"/>
            <w:tcBorders>
              <w:top w:val="nil"/>
              <w:left w:val="single" w:sz="4" w:space="0" w:color="auto"/>
              <w:bottom w:val="single" w:sz="4" w:space="0" w:color="auto"/>
              <w:right w:val="single" w:sz="4" w:space="0" w:color="auto"/>
            </w:tcBorders>
            <w:shd w:val="clear" w:color="auto" w:fill="auto"/>
            <w:noWrap/>
            <w:vAlign w:val="bottom"/>
            <w:hideMark/>
          </w:tcPr>
          <w:p w14:paraId="47DF362E"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3.251.113</w:t>
            </w:r>
          </w:p>
        </w:tc>
        <w:tc>
          <w:tcPr>
            <w:tcW w:w="835" w:type="dxa"/>
            <w:tcBorders>
              <w:top w:val="nil"/>
              <w:left w:val="nil"/>
              <w:bottom w:val="single" w:sz="4" w:space="0" w:color="auto"/>
              <w:right w:val="single" w:sz="4" w:space="0" w:color="auto"/>
            </w:tcBorders>
            <w:shd w:val="clear" w:color="auto" w:fill="auto"/>
            <w:noWrap/>
            <w:vAlign w:val="bottom"/>
            <w:hideMark/>
          </w:tcPr>
          <w:p w14:paraId="592E5308"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3.089.717</w:t>
            </w:r>
          </w:p>
        </w:tc>
        <w:tc>
          <w:tcPr>
            <w:tcW w:w="835" w:type="dxa"/>
            <w:tcBorders>
              <w:top w:val="nil"/>
              <w:left w:val="nil"/>
              <w:bottom w:val="single" w:sz="4" w:space="0" w:color="auto"/>
              <w:right w:val="single" w:sz="4" w:space="0" w:color="auto"/>
            </w:tcBorders>
            <w:shd w:val="clear" w:color="auto" w:fill="auto"/>
            <w:noWrap/>
            <w:vAlign w:val="bottom"/>
            <w:hideMark/>
          </w:tcPr>
          <w:p w14:paraId="61344F51"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3.425.649</w:t>
            </w:r>
          </w:p>
        </w:tc>
        <w:tc>
          <w:tcPr>
            <w:tcW w:w="835" w:type="dxa"/>
            <w:tcBorders>
              <w:top w:val="nil"/>
              <w:left w:val="nil"/>
              <w:bottom w:val="single" w:sz="4" w:space="0" w:color="auto"/>
              <w:right w:val="single" w:sz="4" w:space="0" w:color="auto"/>
            </w:tcBorders>
            <w:shd w:val="clear" w:color="auto" w:fill="auto"/>
            <w:noWrap/>
            <w:vAlign w:val="bottom"/>
            <w:hideMark/>
          </w:tcPr>
          <w:p w14:paraId="2ED3C878"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2.990.840</w:t>
            </w:r>
          </w:p>
        </w:tc>
        <w:tc>
          <w:tcPr>
            <w:tcW w:w="871" w:type="dxa"/>
            <w:tcBorders>
              <w:top w:val="nil"/>
              <w:left w:val="nil"/>
              <w:bottom w:val="single" w:sz="4" w:space="0" w:color="auto"/>
              <w:right w:val="single" w:sz="4" w:space="0" w:color="auto"/>
            </w:tcBorders>
            <w:shd w:val="clear" w:color="auto" w:fill="auto"/>
            <w:noWrap/>
            <w:vAlign w:val="bottom"/>
            <w:hideMark/>
          </w:tcPr>
          <w:p w14:paraId="0DBE689B" w14:textId="77777777" w:rsidR="0069005E" w:rsidRPr="0069005E" w:rsidRDefault="0069005E" w:rsidP="0069005E">
            <w:pPr>
              <w:spacing w:before="0" w:after="0"/>
              <w:jc w:val="center"/>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87</w:t>
            </w:r>
          </w:p>
        </w:tc>
      </w:tr>
      <w:tr w:rsidR="0063798F" w:rsidRPr="0069005E" w14:paraId="5A60B590" w14:textId="77777777" w:rsidTr="0063798F">
        <w:trPr>
          <w:trHeight w:val="375"/>
        </w:trPr>
        <w:tc>
          <w:tcPr>
            <w:tcW w:w="764" w:type="dxa"/>
            <w:tcBorders>
              <w:top w:val="nil"/>
              <w:left w:val="single" w:sz="8" w:space="0" w:color="auto"/>
              <w:bottom w:val="single" w:sz="4" w:space="0" w:color="auto"/>
              <w:right w:val="single" w:sz="4" w:space="0" w:color="auto"/>
            </w:tcBorders>
            <w:shd w:val="clear" w:color="000000" w:fill="D9D9D9"/>
            <w:noWrap/>
            <w:vAlign w:val="center"/>
            <w:hideMark/>
          </w:tcPr>
          <w:p w14:paraId="4359FE6C"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 </w:t>
            </w:r>
          </w:p>
        </w:tc>
        <w:tc>
          <w:tcPr>
            <w:tcW w:w="3467" w:type="dxa"/>
            <w:tcBorders>
              <w:top w:val="nil"/>
              <w:left w:val="nil"/>
              <w:bottom w:val="single" w:sz="4" w:space="0" w:color="auto"/>
              <w:right w:val="nil"/>
            </w:tcBorders>
            <w:shd w:val="clear" w:color="000000" w:fill="D9D9D9"/>
            <w:hideMark/>
          </w:tcPr>
          <w:p w14:paraId="6E824E66" w14:textId="77777777" w:rsidR="0069005E" w:rsidRPr="0069005E" w:rsidRDefault="0069005E" w:rsidP="0069005E">
            <w:pPr>
              <w:spacing w:before="0" w:after="0"/>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1. PRIHODKI ZA IZVAJANJE JAVNE SLUŽBE</w:t>
            </w:r>
            <w:r w:rsidRPr="0069005E">
              <w:rPr>
                <w:rFonts w:ascii="Calibri" w:eastAsia="Times New Roman" w:hAnsi="Calibri" w:cs="Calibri"/>
                <w:b/>
                <w:bCs/>
                <w:color w:val="auto"/>
                <w:sz w:val="14"/>
                <w:szCs w:val="14"/>
                <w:lang w:eastAsia="sl-SI"/>
              </w:rPr>
              <w:br/>
              <w:t>(403+420)</w:t>
            </w:r>
          </w:p>
        </w:tc>
        <w:tc>
          <w:tcPr>
            <w:tcW w:w="675" w:type="dxa"/>
            <w:tcBorders>
              <w:top w:val="nil"/>
              <w:left w:val="single" w:sz="4" w:space="0" w:color="auto"/>
              <w:bottom w:val="single" w:sz="4" w:space="0" w:color="auto"/>
              <w:right w:val="nil"/>
            </w:tcBorders>
            <w:shd w:val="clear" w:color="000000" w:fill="D9D9D9"/>
            <w:noWrap/>
            <w:vAlign w:val="center"/>
            <w:hideMark/>
          </w:tcPr>
          <w:p w14:paraId="18067EBE"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402</w:t>
            </w:r>
          </w:p>
        </w:tc>
        <w:tc>
          <w:tcPr>
            <w:tcW w:w="835" w:type="dxa"/>
            <w:tcBorders>
              <w:top w:val="nil"/>
              <w:left w:val="single" w:sz="4" w:space="0" w:color="auto"/>
              <w:bottom w:val="single" w:sz="4" w:space="0" w:color="auto"/>
              <w:right w:val="single" w:sz="4" w:space="0" w:color="auto"/>
            </w:tcBorders>
            <w:shd w:val="clear" w:color="auto" w:fill="auto"/>
            <w:noWrap/>
            <w:vAlign w:val="bottom"/>
            <w:hideMark/>
          </w:tcPr>
          <w:p w14:paraId="4C38F0DA"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2.229.678</w:t>
            </w:r>
          </w:p>
        </w:tc>
        <w:tc>
          <w:tcPr>
            <w:tcW w:w="835" w:type="dxa"/>
            <w:tcBorders>
              <w:top w:val="nil"/>
              <w:left w:val="nil"/>
              <w:bottom w:val="single" w:sz="4" w:space="0" w:color="auto"/>
              <w:right w:val="single" w:sz="4" w:space="0" w:color="auto"/>
            </w:tcBorders>
            <w:shd w:val="clear" w:color="auto" w:fill="auto"/>
            <w:noWrap/>
            <w:vAlign w:val="bottom"/>
            <w:hideMark/>
          </w:tcPr>
          <w:p w14:paraId="3F7CAD04"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2.199.067</w:t>
            </w:r>
          </w:p>
        </w:tc>
        <w:tc>
          <w:tcPr>
            <w:tcW w:w="835" w:type="dxa"/>
            <w:tcBorders>
              <w:top w:val="nil"/>
              <w:left w:val="nil"/>
              <w:bottom w:val="single" w:sz="4" w:space="0" w:color="auto"/>
              <w:right w:val="single" w:sz="4" w:space="0" w:color="auto"/>
            </w:tcBorders>
            <w:shd w:val="clear" w:color="auto" w:fill="auto"/>
            <w:noWrap/>
            <w:vAlign w:val="bottom"/>
            <w:hideMark/>
          </w:tcPr>
          <w:p w14:paraId="2D0659C8"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2.427.283</w:t>
            </w:r>
          </w:p>
        </w:tc>
        <w:tc>
          <w:tcPr>
            <w:tcW w:w="835" w:type="dxa"/>
            <w:tcBorders>
              <w:top w:val="nil"/>
              <w:left w:val="nil"/>
              <w:bottom w:val="single" w:sz="4" w:space="0" w:color="auto"/>
              <w:right w:val="single" w:sz="4" w:space="0" w:color="auto"/>
            </w:tcBorders>
            <w:shd w:val="clear" w:color="auto" w:fill="auto"/>
            <w:noWrap/>
            <w:vAlign w:val="bottom"/>
            <w:hideMark/>
          </w:tcPr>
          <w:p w14:paraId="67AF13A3"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2.224.260</w:t>
            </w:r>
          </w:p>
        </w:tc>
        <w:tc>
          <w:tcPr>
            <w:tcW w:w="871" w:type="dxa"/>
            <w:tcBorders>
              <w:top w:val="nil"/>
              <w:left w:val="nil"/>
              <w:bottom w:val="single" w:sz="4" w:space="0" w:color="auto"/>
              <w:right w:val="single" w:sz="4" w:space="0" w:color="auto"/>
            </w:tcBorders>
            <w:shd w:val="clear" w:color="auto" w:fill="auto"/>
            <w:noWrap/>
            <w:vAlign w:val="bottom"/>
            <w:hideMark/>
          </w:tcPr>
          <w:p w14:paraId="42914715" w14:textId="77777777" w:rsidR="0069005E" w:rsidRPr="0069005E" w:rsidRDefault="0069005E" w:rsidP="0069005E">
            <w:pPr>
              <w:spacing w:before="0" w:after="0"/>
              <w:jc w:val="center"/>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92</w:t>
            </w:r>
          </w:p>
        </w:tc>
      </w:tr>
      <w:tr w:rsidR="0063798F" w:rsidRPr="0069005E" w14:paraId="409ADB89" w14:textId="77777777" w:rsidTr="0063798F">
        <w:trPr>
          <w:trHeight w:val="375"/>
        </w:trPr>
        <w:tc>
          <w:tcPr>
            <w:tcW w:w="764" w:type="dxa"/>
            <w:tcBorders>
              <w:top w:val="nil"/>
              <w:left w:val="single" w:sz="8" w:space="0" w:color="auto"/>
              <w:bottom w:val="single" w:sz="4" w:space="0" w:color="auto"/>
              <w:right w:val="single" w:sz="4" w:space="0" w:color="auto"/>
            </w:tcBorders>
            <w:shd w:val="clear" w:color="000000" w:fill="D9D9D9"/>
            <w:noWrap/>
            <w:vAlign w:val="center"/>
            <w:hideMark/>
          </w:tcPr>
          <w:p w14:paraId="4B223359"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 </w:t>
            </w:r>
          </w:p>
        </w:tc>
        <w:tc>
          <w:tcPr>
            <w:tcW w:w="3467" w:type="dxa"/>
            <w:tcBorders>
              <w:top w:val="nil"/>
              <w:left w:val="nil"/>
              <w:bottom w:val="single" w:sz="4" w:space="0" w:color="auto"/>
              <w:right w:val="nil"/>
            </w:tcBorders>
            <w:shd w:val="clear" w:color="000000" w:fill="D9D9D9"/>
            <w:hideMark/>
          </w:tcPr>
          <w:p w14:paraId="7A18B598" w14:textId="77777777" w:rsidR="0069005E" w:rsidRPr="0069005E" w:rsidRDefault="0069005E" w:rsidP="0069005E">
            <w:pPr>
              <w:spacing w:before="0" w:after="0"/>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A. Prihodki iz sredstev javnih financ</w:t>
            </w:r>
            <w:r w:rsidRPr="0069005E">
              <w:rPr>
                <w:rFonts w:ascii="Calibri" w:eastAsia="Times New Roman" w:hAnsi="Calibri" w:cs="Calibri"/>
                <w:b/>
                <w:bCs/>
                <w:color w:val="auto"/>
                <w:sz w:val="14"/>
                <w:szCs w:val="14"/>
                <w:lang w:eastAsia="sl-SI"/>
              </w:rPr>
              <w:br/>
              <w:t>(404+407+410+413+418+419)</w:t>
            </w:r>
          </w:p>
        </w:tc>
        <w:tc>
          <w:tcPr>
            <w:tcW w:w="675" w:type="dxa"/>
            <w:tcBorders>
              <w:top w:val="nil"/>
              <w:left w:val="single" w:sz="4" w:space="0" w:color="auto"/>
              <w:bottom w:val="single" w:sz="4" w:space="0" w:color="auto"/>
              <w:right w:val="nil"/>
            </w:tcBorders>
            <w:shd w:val="clear" w:color="000000" w:fill="D9D9D9"/>
            <w:noWrap/>
            <w:vAlign w:val="center"/>
            <w:hideMark/>
          </w:tcPr>
          <w:p w14:paraId="20FB8760"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403</w:t>
            </w:r>
          </w:p>
        </w:tc>
        <w:tc>
          <w:tcPr>
            <w:tcW w:w="835" w:type="dxa"/>
            <w:tcBorders>
              <w:top w:val="nil"/>
              <w:left w:val="single" w:sz="4" w:space="0" w:color="auto"/>
              <w:bottom w:val="single" w:sz="4" w:space="0" w:color="auto"/>
              <w:right w:val="single" w:sz="4" w:space="0" w:color="auto"/>
            </w:tcBorders>
            <w:shd w:val="clear" w:color="auto" w:fill="auto"/>
            <w:noWrap/>
            <w:vAlign w:val="bottom"/>
            <w:hideMark/>
          </w:tcPr>
          <w:p w14:paraId="6C852ACA"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2.229.678</w:t>
            </w:r>
          </w:p>
        </w:tc>
        <w:tc>
          <w:tcPr>
            <w:tcW w:w="835" w:type="dxa"/>
            <w:tcBorders>
              <w:top w:val="nil"/>
              <w:left w:val="nil"/>
              <w:bottom w:val="single" w:sz="4" w:space="0" w:color="auto"/>
              <w:right w:val="single" w:sz="4" w:space="0" w:color="auto"/>
            </w:tcBorders>
            <w:shd w:val="clear" w:color="auto" w:fill="auto"/>
            <w:noWrap/>
            <w:vAlign w:val="bottom"/>
            <w:hideMark/>
          </w:tcPr>
          <w:p w14:paraId="4BC77B12"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2.116.131</w:t>
            </w:r>
          </w:p>
        </w:tc>
        <w:tc>
          <w:tcPr>
            <w:tcW w:w="835" w:type="dxa"/>
            <w:tcBorders>
              <w:top w:val="nil"/>
              <w:left w:val="nil"/>
              <w:bottom w:val="single" w:sz="4" w:space="0" w:color="auto"/>
              <w:right w:val="single" w:sz="4" w:space="0" w:color="auto"/>
            </w:tcBorders>
            <w:shd w:val="clear" w:color="auto" w:fill="auto"/>
            <w:noWrap/>
            <w:vAlign w:val="bottom"/>
            <w:hideMark/>
          </w:tcPr>
          <w:p w14:paraId="3EC94CC3"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2.324.283</w:t>
            </w:r>
          </w:p>
        </w:tc>
        <w:tc>
          <w:tcPr>
            <w:tcW w:w="835" w:type="dxa"/>
            <w:tcBorders>
              <w:top w:val="nil"/>
              <w:left w:val="nil"/>
              <w:bottom w:val="single" w:sz="4" w:space="0" w:color="auto"/>
              <w:right w:val="single" w:sz="4" w:space="0" w:color="auto"/>
            </w:tcBorders>
            <w:shd w:val="clear" w:color="auto" w:fill="auto"/>
            <w:noWrap/>
            <w:vAlign w:val="bottom"/>
            <w:hideMark/>
          </w:tcPr>
          <w:p w14:paraId="4B92ABE8"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2.224.260</w:t>
            </w:r>
          </w:p>
        </w:tc>
        <w:tc>
          <w:tcPr>
            <w:tcW w:w="871" w:type="dxa"/>
            <w:tcBorders>
              <w:top w:val="nil"/>
              <w:left w:val="nil"/>
              <w:bottom w:val="single" w:sz="4" w:space="0" w:color="auto"/>
              <w:right w:val="single" w:sz="4" w:space="0" w:color="auto"/>
            </w:tcBorders>
            <w:shd w:val="clear" w:color="auto" w:fill="auto"/>
            <w:noWrap/>
            <w:vAlign w:val="bottom"/>
            <w:hideMark/>
          </w:tcPr>
          <w:p w14:paraId="54D9BFAB" w14:textId="77777777" w:rsidR="0069005E" w:rsidRPr="0069005E" w:rsidRDefault="0069005E" w:rsidP="0069005E">
            <w:pPr>
              <w:spacing w:before="0" w:after="0"/>
              <w:jc w:val="center"/>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96</w:t>
            </w:r>
          </w:p>
        </w:tc>
      </w:tr>
      <w:tr w:rsidR="0063798F" w:rsidRPr="0069005E" w14:paraId="00B2FBA3" w14:textId="77777777" w:rsidTr="0063798F">
        <w:trPr>
          <w:trHeight w:val="282"/>
        </w:trPr>
        <w:tc>
          <w:tcPr>
            <w:tcW w:w="764" w:type="dxa"/>
            <w:tcBorders>
              <w:top w:val="nil"/>
              <w:left w:val="single" w:sz="8" w:space="0" w:color="auto"/>
              <w:bottom w:val="single" w:sz="4" w:space="0" w:color="auto"/>
              <w:right w:val="single" w:sz="4" w:space="0" w:color="auto"/>
            </w:tcBorders>
            <w:shd w:val="clear" w:color="000000" w:fill="D9D9D9"/>
            <w:noWrap/>
            <w:vAlign w:val="center"/>
            <w:hideMark/>
          </w:tcPr>
          <w:p w14:paraId="0FE4FD80"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 </w:t>
            </w:r>
          </w:p>
        </w:tc>
        <w:tc>
          <w:tcPr>
            <w:tcW w:w="3467" w:type="dxa"/>
            <w:tcBorders>
              <w:top w:val="nil"/>
              <w:left w:val="nil"/>
              <w:bottom w:val="single" w:sz="4" w:space="0" w:color="auto"/>
              <w:right w:val="nil"/>
            </w:tcBorders>
            <w:shd w:val="clear" w:color="000000" w:fill="D9D9D9"/>
            <w:hideMark/>
          </w:tcPr>
          <w:p w14:paraId="5EDDCC19" w14:textId="77777777" w:rsidR="0069005E" w:rsidRPr="0069005E" w:rsidRDefault="0069005E" w:rsidP="0069005E">
            <w:pPr>
              <w:spacing w:before="0" w:after="0"/>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a. Prejeta sredstva iz državnega proračuna (405+406)</w:t>
            </w:r>
          </w:p>
        </w:tc>
        <w:tc>
          <w:tcPr>
            <w:tcW w:w="675" w:type="dxa"/>
            <w:tcBorders>
              <w:top w:val="nil"/>
              <w:left w:val="single" w:sz="4" w:space="0" w:color="auto"/>
              <w:bottom w:val="single" w:sz="4" w:space="0" w:color="auto"/>
              <w:right w:val="nil"/>
            </w:tcBorders>
            <w:shd w:val="clear" w:color="000000" w:fill="D9D9D9"/>
            <w:noWrap/>
            <w:vAlign w:val="center"/>
            <w:hideMark/>
          </w:tcPr>
          <w:p w14:paraId="7DEBC88C"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404</w:t>
            </w:r>
          </w:p>
        </w:tc>
        <w:tc>
          <w:tcPr>
            <w:tcW w:w="835" w:type="dxa"/>
            <w:tcBorders>
              <w:top w:val="nil"/>
              <w:left w:val="single" w:sz="4" w:space="0" w:color="auto"/>
              <w:bottom w:val="single" w:sz="4" w:space="0" w:color="auto"/>
              <w:right w:val="single" w:sz="4" w:space="0" w:color="auto"/>
            </w:tcBorders>
            <w:shd w:val="clear" w:color="auto" w:fill="auto"/>
            <w:noWrap/>
            <w:vAlign w:val="bottom"/>
            <w:hideMark/>
          </w:tcPr>
          <w:p w14:paraId="5979B186"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2.211.601</w:t>
            </w:r>
          </w:p>
        </w:tc>
        <w:tc>
          <w:tcPr>
            <w:tcW w:w="835" w:type="dxa"/>
            <w:tcBorders>
              <w:top w:val="nil"/>
              <w:left w:val="nil"/>
              <w:bottom w:val="single" w:sz="4" w:space="0" w:color="auto"/>
              <w:right w:val="single" w:sz="4" w:space="0" w:color="auto"/>
            </w:tcBorders>
            <w:shd w:val="clear" w:color="auto" w:fill="auto"/>
            <w:noWrap/>
            <w:vAlign w:val="bottom"/>
            <w:hideMark/>
          </w:tcPr>
          <w:p w14:paraId="2C9C3587"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2.116.131</w:t>
            </w:r>
          </w:p>
        </w:tc>
        <w:tc>
          <w:tcPr>
            <w:tcW w:w="835" w:type="dxa"/>
            <w:tcBorders>
              <w:top w:val="nil"/>
              <w:left w:val="nil"/>
              <w:bottom w:val="single" w:sz="4" w:space="0" w:color="auto"/>
              <w:right w:val="single" w:sz="4" w:space="0" w:color="auto"/>
            </w:tcBorders>
            <w:shd w:val="clear" w:color="auto" w:fill="auto"/>
            <w:noWrap/>
            <w:vAlign w:val="bottom"/>
            <w:hideMark/>
          </w:tcPr>
          <w:p w14:paraId="7FBE3955"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2.324.283</w:t>
            </w:r>
          </w:p>
        </w:tc>
        <w:tc>
          <w:tcPr>
            <w:tcW w:w="835" w:type="dxa"/>
            <w:tcBorders>
              <w:top w:val="nil"/>
              <w:left w:val="nil"/>
              <w:bottom w:val="single" w:sz="4" w:space="0" w:color="auto"/>
              <w:right w:val="single" w:sz="4" w:space="0" w:color="auto"/>
            </w:tcBorders>
            <w:shd w:val="clear" w:color="auto" w:fill="auto"/>
            <w:noWrap/>
            <w:vAlign w:val="bottom"/>
            <w:hideMark/>
          </w:tcPr>
          <w:p w14:paraId="3FAA620C"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2.224.260</w:t>
            </w:r>
          </w:p>
        </w:tc>
        <w:tc>
          <w:tcPr>
            <w:tcW w:w="871" w:type="dxa"/>
            <w:tcBorders>
              <w:top w:val="nil"/>
              <w:left w:val="nil"/>
              <w:bottom w:val="single" w:sz="4" w:space="0" w:color="auto"/>
              <w:right w:val="single" w:sz="4" w:space="0" w:color="auto"/>
            </w:tcBorders>
            <w:shd w:val="clear" w:color="auto" w:fill="auto"/>
            <w:noWrap/>
            <w:vAlign w:val="bottom"/>
            <w:hideMark/>
          </w:tcPr>
          <w:p w14:paraId="06803D0E" w14:textId="77777777" w:rsidR="0069005E" w:rsidRPr="0069005E" w:rsidRDefault="0069005E" w:rsidP="0069005E">
            <w:pPr>
              <w:spacing w:before="0" w:after="0"/>
              <w:jc w:val="center"/>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96</w:t>
            </w:r>
          </w:p>
        </w:tc>
      </w:tr>
      <w:tr w:rsidR="0063798F" w:rsidRPr="0069005E" w14:paraId="3BEB4931" w14:textId="77777777" w:rsidTr="0063798F">
        <w:trPr>
          <w:trHeight w:val="282"/>
        </w:trPr>
        <w:tc>
          <w:tcPr>
            <w:tcW w:w="764" w:type="dxa"/>
            <w:tcBorders>
              <w:top w:val="nil"/>
              <w:left w:val="single" w:sz="8" w:space="0" w:color="auto"/>
              <w:bottom w:val="single" w:sz="4" w:space="0" w:color="auto"/>
              <w:right w:val="single" w:sz="4" w:space="0" w:color="auto"/>
            </w:tcBorders>
            <w:shd w:val="clear" w:color="000000" w:fill="D9D9D9"/>
            <w:noWrap/>
            <w:vAlign w:val="center"/>
            <w:hideMark/>
          </w:tcPr>
          <w:p w14:paraId="6D6C3C82"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del 7400</w:t>
            </w:r>
          </w:p>
        </w:tc>
        <w:tc>
          <w:tcPr>
            <w:tcW w:w="3467" w:type="dxa"/>
            <w:tcBorders>
              <w:top w:val="nil"/>
              <w:left w:val="nil"/>
              <w:bottom w:val="single" w:sz="4" w:space="0" w:color="auto"/>
              <w:right w:val="nil"/>
            </w:tcBorders>
            <w:shd w:val="clear" w:color="000000" w:fill="D9D9D9"/>
            <w:hideMark/>
          </w:tcPr>
          <w:p w14:paraId="6C5A2C14" w14:textId="77777777" w:rsidR="0069005E" w:rsidRPr="0069005E" w:rsidRDefault="0069005E" w:rsidP="0069005E">
            <w:pPr>
              <w:spacing w:before="0" w:after="0"/>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 xml:space="preserve">Prejeta sredstva iz državnega proračuna za tekočo porabo </w:t>
            </w:r>
          </w:p>
        </w:tc>
        <w:tc>
          <w:tcPr>
            <w:tcW w:w="675" w:type="dxa"/>
            <w:tcBorders>
              <w:top w:val="nil"/>
              <w:left w:val="single" w:sz="4" w:space="0" w:color="auto"/>
              <w:bottom w:val="single" w:sz="4" w:space="0" w:color="auto"/>
              <w:right w:val="nil"/>
            </w:tcBorders>
            <w:shd w:val="clear" w:color="000000" w:fill="D9D9D9"/>
            <w:noWrap/>
            <w:vAlign w:val="center"/>
            <w:hideMark/>
          </w:tcPr>
          <w:p w14:paraId="5A59F360"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405</w:t>
            </w:r>
          </w:p>
        </w:tc>
        <w:tc>
          <w:tcPr>
            <w:tcW w:w="835" w:type="dxa"/>
            <w:tcBorders>
              <w:top w:val="nil"/>
              <w:left w:val="single" w:sz="4" w:space="0" w:color="auto"/>
              <w:bottom w:val="single" w:sz="4" w:space="0" w:color="auto"/>
              <w:right w:val="single" w:sz="4" w:space="0" w:color="auto"/>
            </w:tcBorders>
            <w:shd w:val="clear" w:color="auto" w:fill="auto"/>
            <w:noWrap/>
            <w:vAlign w:val="bottom"/>
            <w:hideMark/>
          </w:tcPr>
          <w:p w14:paraId="47DA8A4F"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1.970.695</w:t>
            </w:r>
          </w:p>
        </w:tc>
        <w:tc>
          <w:tcPr>
            <w:tcW w:w="835" w:type="dxa"/>
            <w:tcBorders>
              <w:top w:val="nil"/>
              <w:left w:val="nil"/>
              <w:bottom w:val="single" w:sz="4" w:space="0" w:color="auto"/>
              <w:right w:val="single" w:sz="4" w:space="0" w:color="auto"/>
            </w:tcBorders>
            <w:shd w:val="clear" w:color="auto" w:fill="auto"/>
            <w:noWrap/>
            <w:vAlign w:val="bottom"/>
            <w:hideMark/>
          </w:tcPr>
          <w:p w14:paraId="25F8C9C6"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1.810.200</w:t>
            </w:r>
          </w:p>
        </w:tc>
        <w:tc>
          <w:tcPr>
            <w:tcW w:w="835" w:type="dxa"/>
            <w:tcBorders>
              <w:top w:val="nil"/>
              <w:left w:val="nil"/>
              <w:bottom w:val="single" w:sz="4" w:space="0" w:color="auto"/>
              <w:right w:val="single" w:sz="4" w:space="0" w:color="auto"/>
            </w:tcBorders>
            <w:shd w:val="clear" w:color="auto" w:fill="auto"/>
            <w:noWrap/>
            <w:vAlign w:val="bottom"/>
            <w:hideMark/>
          </w:tcPr>
          <w:p w14:paraId="546178EF"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2.036.442</w:t>
            </w:r>
          </w:p>
        </w:tc>
        <w:tc>
          <w:tcPr>
            <w:tcW w:w="835" w:type="dxa"/>
            <w:tcBorders>
              <w:top w:val="nil"/>
              <w:left w:val="nil"/>
              <w:bottom w:val="single" w:sz="4" w:space="0" w:color="auto"/>
              <w:right w:val="single" w:sz="4" w:space="0" w:color="auto"/>
            </w:tcBorders>
            <w:shd w:val="clear" w:color="auto" w:fill="auto"/>
            <w:noWrap/>
            <w:vAlign w:val="bottom"/>
            <w:hideMark/>
          </w:tcPr>
          <w:p w14:paraId="3A695805"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1.845.760</w:t>
            </w:r>
          </w:p>
        </w:tc>
        <w:tc>
          <w:tcPr>
            <w:tcW w:w="871" w:type="dxa"/>
            <w:tcBorders>
              <w:top w:val="nil"/>
              <w:left w:val="nil"/>
              <w:bottom w:val="single" w:sz="4" w:space="0" w:color="auto"/>
              <w:right w:val="single" w:sz="4" w:space="0" w:color="auto"/>
            </w:tcBorders>
            <w:shd w:val="clear" w:color="auto" w:fill="auto"/>
            <w:noWrap/>
            <w:vAlign w:val="bottom"/>
            <w:hideMark/>
          </w:tcPr>
          <w:p w14:paraId="76628092"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91</w:t>
            </w:r>
          </w:p>
        </w:tc>
      </w:tr>
      <w:tr w:rsidR="0063798F" w:rsidRPr="0069005E" w14:paraId="5614E6CF" w14:textId="77777777" w:rsidTr="0063798F">
        <w:trPr>
          <w:trHeight w:val="282"/>
        </w:trPr>
        <w:tc>
          <w:tcPr>
            <w:tcW w:w="764" w:type="dxa"/>
            <w:tcBorders>
              <w:top w:val="nil"/>
              <w:left w:val="single" w:sz="8" w:space="0" w:color="auto"/>
              <w:bottom w:val="single" w:sz="4" w:space="0" w:color="auto"/>
              <w:right w:val="single" w:sz="4" w:space="0" w:color="auto"/>
            </w:tcBorders>
            <w:shd w:val="clear" w:color="000000" w:fill="D9D9D9"/>
            <w:noWrap/>
            <w:vAlign w:val="center"/>
            <w:hideMark/>
          </w:tcPr>
          <w:p w14:paraId="4C63A2DC"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del 7400</w:t>
            </w:r>
          </w:p>
        </w:tc>
        <w:tc>
          <w:tcPr>
            <w:tcW w:w="3467" w:type="dxa"/>
            <w:tcBorders>
              <w:top w:val="nil"/>
              <w:left w:val="nil"/>
              <w:bottom w:val="single" w:sz="4" w:space="0" w:color="auto"/>
              <w:right w:val="nil"/>
            </w:tcBorders>
            <w:shd w:val="clear" w:color="000000" w:fill="D9D9D9"/>
            <w:hideMark/>
          </w:tcPr>
          <w:p w14:paraId="256BA565" w14:textId="77777777" w:rsidR="0069005E" w:rsidRPr="0069005E" w:rsidRDefault="0069005E" w:rsidP="0069005E">
            <w:pPr>
              <w:spacing w:before="0" w:after="0"/>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 xml:space="preserve">Prejeta sredstva iz državnega proračuna za investicije </w:t>
            </w:r>
          </w:p>
        </w:tc>
        <w:tc>
          <w:tcPr>
            <w:tcW w:w="675" w:type="dxa"/>
            <w:tcBorders>
              <w:top w:val="nil"/>
              <w:left w:val="single" w:sz="4" w:space="0" w:color="auto"/>
              <w:bottom w:val="single" w:sz="4" w:space="0" w:color="auto"/>
              <w:right w:val="nil"/>
            </w:tcBorders>
            <w:shd w:val="clear" w:color="000000" w:fill="D9D9D9"/>
            <w:noWrap/>
            <w:vAlign w:val="center"/>
            <w:hideMark/>
          </w:tcPr>
          <w:p w14:paraId="2DB4D481"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406</w:t>
            </w:r>
          </w:p>
        </w:tc>
        <w:tc>
          <w:tcPr>
            <w:tcW w:w="835" w:type="dxa"/>
            <w:tcBorders>
              <w:top w:val="nil"/>
              <w:left w:val="single" w:sz="4" w:space="0" w:color="auto"/>
              <w:bottom w:val="single" w:sz="4" w:space="0" w:color="auto"/>
              <w:right w:val="single" w:sz="4" w:space="0" w:color="auto"/>
            </w:tcBorders>
            <w:shd w:val="clear" w:color="auto" w:fill="auto"/>
            <w:noWrap/>
            <w:vAlign w:val="bottom"/>
            <w:hideMark/>
          </w:tcPr>
          <w:p w14:paraId="0D493747"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240.906</w:t>
            </w:r>
          </w:p>
        </w:tc>
        <w:tc>
          <w:tcPr>
            <w:tcW w:w="835" w:type="dxa"/>
            <w:tcBorders>
              <w:top w:val="nil"/>
              <w:left w:val="nil"/>
              <w:bottom w:val="single" w:sz="4" w:space="0" w:color="auto"/>
              <w:right w:val="single" w:sz="4" w:space="0" w:color="auto"/>
            </w:tcBorders>
            <w:shd w:val="clear" w:color="auto" w:fill="auto"/>
            <w:noWrap/>
            <w:vAlign w:val="bottom"/>
            <w:hideMark/>
          </w:tcPr>
          <w:p w14:paraId="4CDA4D2C"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305.931</w:t>
            </w:r>
          </w:p>
        </w:tc>
        <w:tc>
          <w:tcPr>
            <w:tcW w:w="835" w:type="dxa"/>
            <w:tcBorders>
              <w:top w:val="nil"/>
              <w:left w:val="nil"/>
              <w:bottom w:val="single" w:sz="4" w:space="0" w:color="auto"/>
              <w:right w:val="single" w:sz="4" w:space="0" w:color="auto"/>
            </w:tcBorders>
            <w:shd w:val="clear" w:color="auto" w:fill="auto"/>
            <w:noWrap/>
            <w:vAlign w:val="bottom"/>
            <w:hideMark/>
          </w:tcPr>
          <w:p w14:paraId="6DCF7B88"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287.841</w:t>
            </w:r>
          </w:p>
        </w:tc>
        <w:tc>
          <w:tcPr>
            <w:tcW w:w="835" w:type="dxa"/>
            <w:tcBorders>
              <w:top w:val="nil"/>
              <w:left w:val="nil"/>
              <w:bottom w:val="single" w:sz="4" w:space="0" w:color="auto"/>
              <w:right w:val="single" w:sz="4" w:space="0" w:color="auto"/>
            </w:tcBorders>
            <w:shd w:val="clear" w:color="auto" w:fill="auto"/>
            <w:noWrap/>
            <w:vAlign w:val="bottom"/>
            <w:hideMark/>
          </w:tcPr>
          <w:p w14:paraId="4BC2F57C"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378.500</w:t>
            </w:r>
          </w:p>
        </w:tc>
        <w:tc>
          <w:tcPr>
            <w:tcW w:w="871" w:type="dxa"/>
            <w:tcBorders>
              <w:top w:val="nil"/>
              <w:left w:val="nil"/>
              <w:bottom w:val="single" w:sz="4" w:space="0" w:color="auto"/>
              <w:right w:val="single" w:sz="4" w:space="0" w:color="auto"/>
            </w:tcBorders>
            <w:shd w:val="clear" w:color="auto" w:fill="auto"/>
            <w:noWrap/>
            <w:vAlign w:val="bottom"/>
            <w:hideMark/>
          </w:tcPr>
          <w:p w14:paraId="1150713D"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131</w:t>
            </w:r>
          </w:p>
        </w:tc>
      </w:tr>
      <w:tr w:rsidR="0063798F" w:rsidRPr="0069005E" w14:paraId="3C636A5D" w14:textId="77777777" w:rsidTr="0063798F">
        <w:trPr>
          <w:trHeight w:val="282"/>
        </w:trPr>
        <w:tc>
          <w:tcPr>
            <w:tcW w:w="764" w:type="dxa"/>
            <w:tcBorders>
              <w:top w:val="nil"/>
              <w:left w:val="single" w:sz="8" w:space="0" w:color="auto"/>
              <w:bottom w:val="single" w:sz="4" w:space="0" w:color="auto"/>
              <w:right w:val="single" w:sz="4" w:space="0" w:color="auto"/>
            </w:tcBorders>
            <w:shd w:val="clear" w:color="000000" w:fill="D9D9D9"/>
            <w:noWrap/>
            <w:vAlign w:val="center"/>
            <w:hideMark/>
          </w:tcPr>
          <w:p w14:paraId="7AE76F22"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 </w:t>
            </w:r>
          </w:p>
        </w:tc>
        <w:tc>
          <w:tcPr>
            <w:tcW w:w="3467" w:type="dxa"/>
            <w:tcBorders>
              <w:top w:val="nil"/>
              <w:left w:val="nil"/>
              <w:bottom w:val="single" w:sz="4" w:space="0" w:color="auto"/>
              <w:right w:val="nil"/>
            </w:tcBorders>
            <w:shd w:val="clear" w:color="000000" w:fill="D9D9D9"/>
            <w:hideMark/>
          </w:tcPr>
          <w:p w14:paraId="1B9F66B0" w14:textId="77777777" w:rsidR="0069005E" w:rsidRPr="0069005E" w:rsidRDefault="0069005E" w:rsidP="0069005E">
            <w:pPr>
              <w:spacing w:before="0" w:after="0"/>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b. Prejeta sredstva iz občinskih proračunov (408+409)</w:t>
            </w:r>
          </w:p>
        </w:tc>
        <w:tc>
          <w:tcPr>
            <w:tcW w:w="675" w:type="dxa"/>
            <w:tcBorders>
              <w:top w:val="nil"/>
              <w:left w:val="single" w:sz="4" w:space="0" w:color="auto"/>
              <w:bottom w:val="single" w:sz="4" w:space="0" w:color="auto"/>
              <w:right w:val="nil"/>
            </w:tcBorders>
            <w:shd w:val="clear" w:color="000000" w:fill="D9D9D9"/>
            <w:noWrap/>
            <w:vAlign w:val="center"/>
            <w:hideMark/>
          </w:tcPr>
          <w:p w14:paraId="4D3320D0"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407</w:t>
            </w:r>
          </w:p>
        </w:tc>
        <w:tc>
          <w:tcPr>
            <w:tcW w:w="835" w:type="dxa"/>
            <w:tcBorders>
              <w:top w:val="nil"/>
              <w:left w:val="single" w:sz="4" w:space="0" w:color="auto"/>
              <w:bottom w:val="single" w:sz="4" w:space="0" w:color="auto"/>
              <w:right w:val="single" w:sz="4" w:space="0" w:color="auto"/>
            </w:tcBorders>
            <w:shd w:val="clear" w:color="auto" w:fill="auto"/>
            <w:noWrap/>
            <w:vAlign w:val="bottom"/>
            <w:hideMark/>
          </w:tcPr>
          <w:p w14:paraId="3D7EB237"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18.077</w:t>
            </w:r>
          </w:p>
        </w:tc>
        <w:tc>
          <w:tcPr>
            <w:tcW w:w="835" w:type="dxa"/>
            <w:tcBorders>
              <w:top w:val="nil"/>
              <w:left w:val="nil"/>
              <w:bottom w:val="single" w:sz="4" w:space="0" w:color="auto"/>
              <w:right w:val="single" w:sz="4" w:space="0" w:color="auto"/>
            </w:tcBorders>
            <w:shd w:val="clear" w:color="auto" w:fill="auto"/>
            <w:noWrap/>
            <w:vAlign w:val="bottom"/>
            <w:hideMark/>
          </w:tcPr>
          <w:p w14:paraId="4087BBFA"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3243310D"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56BD8149"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0</w:t>
            </w:r>
          </w:p>
        </w:tc>
        <w:tc>
          <w:tcPr>
            <w:tcW w:w="871" w:type="dxa"/>
            <w:tcBorders>
              <w:top w:val="nil"/>
              <w:left w:val="nil"/>
              <w:bottom w:val="single" w:sz="4" w:space="0" w:color="auto"/>
              <w:right w:val="single" w:sz="4" w:space="0" w:color="auto"/>
            </w:tcBorders>
            <w:shd w:val="clear" w:color="auto" w:fill="auto"/>
            <w:noWrap/>
            <w:vAlign w:val="bottom"/>
            <w:hideMark/>
          </w:tcPr>
          <w:p w14:paraId="3F15A4E3" w14:textId="77777777" w:rsidR="0069005E" w:rsidRPr="0069005E" w:rsidRDefault="0069005E" w:rsidP="0069005E">
            <w:pPr>
              <w:spacing w:before="0" w:after="0"/>
              <w:jc w:val="center"/>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 </w:t>
            </w:r>
          </w:p>
        </w:tc>
      </w:tr>
      <w:tr w:rsidR="0063798F" w:rsidRPr="0069005E" w14:paraId="5F688A1C" w14:textId="77777777" w:rsidTr="0063798F">
        <w:trPr>
          <w:trHeight w:val="375"/>
        </w:trPr>
        <w:tc>
          <w:tcPr>
            <w:tcW w:w="764" w:type="dxa"/>
            <w:tcBorders>
              <w:top w:val="nil"/>
              <w:left w:val="single" w:sz="8" w:space="0" w:color="auto"/>
              <w:bottom w:val="single" w:sz="4" w:space="0" w:color="auto"/>
              <w:right w:val="single" w:sz="4" w:space="0" w:color="auto"/>
            </w:tcBorders>
            <w:shd w:val="clear" w:color="000000" w:fill="D9D9D9"/>
            <w:noWrap/>
            <w:vAlign w:val="center"/>
            <w:hideMark/>
          </w:tcPr>
          <w:p w14:paraId="4CF439B7"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del 7401</w:t>
            </w:r>
          </w:p>
        </w:tc>
        <w:tc>
          <w:tcPr>
            <w:tcW w:w="3467" w:type="dxa"/>
            <w:tcBorders>
              <w:top w:val="nil"/>
              <w:left w:val="nil"/>
              <w:bottom w:val="single" w:sz="4" w:space="0" w:color="auto"/>
              <w:right w:val="nil"/>
            </w:tcBorders>
            <w:shd w:val="clear" w:color="000000" w:fill="D9D9D9"/>
            <w:hideMark/>
          </w:tcPr>
          <w:p w14:paraId="505709B4" w14:textId="77777777" w:rsidR="0069005E" w:rsidRPr="0069005E" w:rsidRDefault="0069005E" w:rsidP="0069005E">
            <w:pPr>
              <w:spacing w:before="0" w:after="0"/>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Prejeta sredstva iz občinskih proračunov za tekočo porabo</w:t>
            </w:r>
          </w:p>
        </w:tc>
        <w:tc>
          <w:tcPr>
            <w:tcW w:w="675" w:type="dxa"/>
            <w:tcBorders>
              <w:top w:val="nil"/>
              <w:left w:val="single" w:sz="4" w:space="0" w:color="auto"/>
              <w:bottom w:val="single" w:sz="4" w:space="0" w:color="auto"/>
              <w:right w:val="nil"/>
            </w:tcBorders>
            <w:shd w:val="clear" w:color="000000" w:fill="D9D9D9"/>
            <w:noWrap/>
            <w:vAlign w:val="center"/>
            <w:hideMark/>
          </w:tcPr>
          <w:p w14:paraId="361C31A2"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408</w:t>
            </w:r>
          </w:p>
        </w:tc>
        <w:tc>
          <w:tcPr>
            <w:tcW w:w="835" w:type="dxa"/>
            <w:tcBorders>
              <w:top w:val="nil"/>
              <w:left w:val="single" w:sz="4" w:space="0" w:color="auto"/>
              <w:bottom w:val="single" w:sz="4" w:space="0" w:color="auto"/>
              <w:right w:val="single" w:sz="4" w:space="0" w:color="auto"/>
            </w:tcBorders>
            <w:shd w:val="clear" w:color="auto" w:fill="auto"/>
            <w:noWrap/>
            <w:vAlign w:val="bottom"/>
            <w:hideMark/>
          </w:tcPr>
          <w:p w14:paraId="72A8D543"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18.077</w:t>
            </w:r>
          </w:p>
        </w:tc>
        <w:tc>
          <w:tcPr>
            <w:tcW w:w="835" w:type="dxa"/>
            <w:tcBorders>
              <w:top w:val="nil"/>
              <w:left w:val="nil"/>
              <w:bottom w:val="single" w:sz="4" w:space="0" w:color="auto"/>
              <w:right w:val="single" w:sz="4" w:space="0" w:color="auto"/>
            </w:tcBorders>
            <w:shd w:val="clear" w:color="auto" w:fill="auto"/>
            <w:noWrap/>
            <w:vAlign w:val="bottom"/>
            <w:hideMark/>
          </w:tcPr>
          <w:p w14:paraId="520A5B22"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7257017D" w14:textId="77777777" w:rsidR="0069005E" w:rsidRPr="0069005E" w:rsidRDefault="0069005E" w:rsidP="0069005E">
            <w:pPr>
              <w:spacing w:before="0" w:after="0"/>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 </w:t>
            </w:r>
          </w:p>
        </w:tc>
        <w:tc>
          <w:tcPr>
            <w:tcW w:w="835" w:type="dxa"/>
            <w:tcBorders>
              <w:top w:val="nil"/>
              <w:left w:val="nil"/>
              <w:bottom w:val="single" w:sz="4" w:space="0" w:color="auto"/>
              <w:right w:val="single" w:sz="4" w:space="0" w:color="auto"/>
            </w:tcBorders>
            <w:shd w:val="clear" w:color="auto" w:fill="auto"/>
            <w:noWrap/>
            <w:vAlign w:val="bottom"/>
            <w:hideMark/>
          </w:tcPr>
          <w:p w14:paraId="0EE105F5"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71" w:type="dxa"/>
            <w:tcBorders>
              <w:top w:val="nil"/>
              <w:left w:val="nil"/>
              <w:bottom w:val="single" w:sz="4" w:space="0" w:color="auto"/>
              <w:right w:val="single" w:sz="4" w:space="0" w:color="auto"/>
            </w:tcBorders>
            <w:shd w:val="clear" w:color="auto" w:fill="auto"/>
            <w:noWrap/>
            <w:vAlign w:val="bottom"/>
            <w:hideMark/>
          </w:tcPr>
          <w:p w14:paraId="69AE510F" w14:textId="77777777" w:rsidR="0069005E" w:rsidRPr="0069005E" w:rsidRDefault="0069005E" w:rsidP="0069005E">
            <w:pPr>
              <w:spacing w:before="0" w:after="0"/>
              <w:jc w:val="center"/>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 </w:t>
            </w:r>
          </w:p>
        </w:tc>
      </w:tr>
      <w:tr w:rsidR="0063798F" w:rsidRPr="0069005E" w14:paraId="6F5B930D" w14:textId="77777777" w:rsidTr="0063798F">
        <w:trPr>
          <w:trHeight w:val="282"/>
        </w:trPr>
        <w:tc>
          <w:tcPr>
            <w:tcW w:w="764" w:type="dxa"/>
            <w:tcBorders>
              <w:top w:val="nil"/>
              <w:left w:val="single" w:sz="8" w:space="0" w:color="auto"/>
              <w:bottom w:val="single" w:sz="4" w:space="0" w:color="auto"/>
              <w:right w:val="single" w:sz="4" w:space="0" w:color="auto"/>
            </w:tcBorders>
            <w:shd w:val="clear" w:color="000000" w:fill="D9D9D9"/>
            <w:noWrap/>
            <w:vAlign w:val="center"/>
            <w:hideMark/>
          </w:tcPr>
          <w:p w14:paraId="48872FF5"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del 7401</w:t>
            </w:r>
          </w:p>
        </w:tc>
        <w:tc>
          <w:tcPr>
            <w:tcW w:w="3467" w:type="dxa"/>
            <w:tcBorders>
              <w:top w:val="nil"/>
              <w:left w:val="nil"/>
              <w:bottom w:val="single" w:sz="4" w:space="0" w:color="auto"/>
              <w:right w:val="nil"/>
            </w:tcBorders>
            <w:shd w:val="clear" w:color="000000" w:fill="D9D9D9"/>
            <w:hideMark/>
          </w:tcPr>
          <w:p w14:paraId="0547B767" w14:textId="77777777" w:rsidR="0069005E" w:rsidRPr="0069005E" w:rsidRDefault="0069005E" w:rsidP="0069005E">
            <w:pPr>
              <w:spacing w:before="0" w:after="0"/>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Prejeta sredstva iz občinskih proračunov za investicije</w:t>
            </w:r>
          </w:p>
        </w:tc>
        <w:tc>
          <w:tcPr>
            <w:tcW w:w="675" w:type="dxa"/>
            <w:tcBorders>
              <w:top w:val="nil"/>
              <w:left w:val="single" w:sz="4" w:space="0" w:color="auto"/>
              <w:bottom w:val="single" w:sz="4" w:space="0" w:color="auto"/>
              <w:right w:val="nil"/>
            </w:tcBorders>
            <w:shd w:val="clear" w:color="000000" w:fill="D9D9D9"/>
            <w:noWrap/>
            <w:vAlign w:val="center"/>
            <w:hideMark/>
          </w:tcPr>
          <w:p w14:paraId="2B53A563"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409</w:t>
            </w:r>
          </w:p>
        </w:tc>
        <w:tc>
          <w:tcPr>
            <w:tcW w:w="835" w:type="dxa"/>
            <w:tcBorders>
              <w:top w:val="nil"/>
              <w:left w:val="single" w:sz="4" w:space="0" w:color="auto"/>
              <w:bottom w:val="single" w:sz="4" w:space="0" w:color="auto"/>
              <w:right w:val="single" w:sz="4" w:space="0" w:color="auto"/>
            </w:tcBorders>
            <w:shd w:val="clear" w:color="auto" w:fill="auto"/>
            <w:noWrap/>
            <w:vAlign w:val="bottom"/>
            <w:hideMark/>
          </w:tcPr>
          <w:p w14:paraId="42FC9EEE"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7069F3BD"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2BB88D5A"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62137A8D"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71" w:type="dxa"/>
            <w:tcBorders>
              <w:top w:val="nil"/>
              <w:left w:val="nil"/>
              <w:bottom w:val="single" w:sz="4" w:space="0" w:color="auto"/>
              <w:right w:val="single" w:sz="4" w:space="0" w:color="auto"/>
            </w:tcBorders>
            <w:shd w:val="clear" w:color="auto" w:fill="auto"/>
            <w:noWrap/>
            <w:vAlign w:val="bottom"/>
            <w:hideMark/>
          </w:tcPr>
          <w:p w14:paraId="205170A8" w14:textId="77777777" w:rsidR="0069005E" w:rsidRPr="0069005E" w:rsidRDefault="0069005E" w:rsidP="0069005E">
            <w:pPr>
              <w:spacing w:before="0" w:after="0"/>
              <w:jc w:val="center"/>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 </w:t>
            </w:r>
          </w:p>
        </w:tc>
      </w:tr>
      <w:tr w:rsidR="0063798F" w:rsidRPr="0069005E" w14:paraId="37EDFC0F" w14:textId="77777777" w:rsidTr="0063798F">
        <w:trPr>
          <w:trHeight w:val="375"/>
        </w:trPr>
        <w:tc>
          <w:tcPr>
            <w:tcW w:w="764" w:type="dxa"/>
            <w:tcBorders>
              <w:top w:val="nil"/>
              <w:left w:val="single" w:sz="8" w:space="0" w:color="auto"/>
              <w:bottom w:val="single" w:sz="4" w:space="0" w:color="auto"/>
              <w:right w:val="single" w:sz="4" w:space="0" w:color="auto"/>
            </w:tcBorders>
            <w:shd w:val="clear" w:color="000000" w:fill="D9D9D9"/>
            <w:noWrap/>
            <w:vAlign w:val="center"/>
            <w:hideMark/>
          </w:tcPr>
          <w:p w14:paraId="27255881"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 </w:t>
            </w:r>
          </w:p>
        </w:tc>
        <w:tc>
          <w:tcPr>
            <w:tcW w:w="3467" w:type="dxa"/>
            <w:tcBorders>
              <w:top w:val="nil"/>
              <w:left w:val="nil"/>
              <w:bottom w:val="single" w:sz="4" w:space="0" w:color="auto"/>
              <w:right w:val="nil"/>
            </w:tcBorders>
            <w:shd w:val="clear" w:color="000000" w:fill="D9D9D9"/>
            <w:hideMark/>
          </w:tcPr>
          <w:p w14:paraId="5EC10D3A" w14:textId="77777777" w:rsidR="0069005E" w:rsidRPr="0069005E" w:rsidRDefault="0069005E" w:rsidP="0069005E">
            <w:pPr>
              <w:spacing w:before="0" w:after="0"/>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c. Prejeta sredstva iz skladov socialnega zavarovanja (411+412)</w:t>
            </w:r>
          </w:p>
        </w:tc>
        <w:tc>
          <w:tcPr>
            <w:tcW w:w="675" w:type="dxa"/>
            <w:tcBorders>
              <w:top w:val="nil"/>
              <w:left w:val="single" w:sz="4" w:space="0" w:color="auto"/>
              <w:bottom w:val="single" w:sz="4" w:space="0" w:color="auto"/>
              <w:right w:val="nil"/>
            </w:tcBorders>
            <w:shd w:val="clear" w:color="000000" w:fill="D9D9D9"/>
            <w:noWrap/>
            <w:vAlign w:val="center"/>
            <w:hideMark/>
          </w:tcPr>
          <w:p w14:paraId="2F254509"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410</w:t>
            </w:r>
          </w:p>
        </w:tc>
        <w:tc>
          <w:tcPr>
            <w:tcW w:w="835" w:type="dxa"/>
            <w:tcBorders>
              <w:top w:val="nil"/>
              <w:left w:val="single" w:sz="4" w:space="0" w:color="auto"/>
              <w:bottom w:val="single" w:sz="4" w:space="0" w:color="auto"/>
              <w:right w:val="single" w:sz="4" w:space="0" w:color="auto"/>
            </w:tcBorders>
            <w:shd w:val="clear" w:color="auto" w:fill="auto"/>
            <w:noWrap/>
            <w:vAlign w:val="bottom"/>
            <w:hideMark/>
          </w:tcPr>
          <w:p w14:paraId="43D63160"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0B31182E"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75794A31"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49201D75"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0</w:t>
            </w:r>
          </w:p>
        </w:tc>
        <w:tc>
          <w:tcPr>
            <w:tcW w:w="871" w:type="dxa"/>
            <w:tcBorders>
              <w:top w:val="nil"/>
              <w:left w:val="nil"/>
              <w:bottom w:val="single" w:sz="4" w:space="0" w:color="auto"/>
              <w:right w:val="single" w:sz="4" w:space="0" w:color="auto"/>
            </w:tcBorders>
            <w:shd w:val="clear" w:color="auto" w:fill="auto"/>
            <w:noWrap/>
            <w:vAlign w:val="bottom"/>
            <w:hideMark/>
          </w:tcPr>
          <w:p w14:paraId="7016DB75" w14:textId="77777777" w:rsidR="0069005E" w:rsidRPr="0069005E" w:rsidRDefault="0069005E" w:rsidP="0069005E">
            <w:pPr>
              <w:spacing w:before="0" w:after="0"/>
              <w:jc w:val="center"/>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 </w:t>
            </w:r>
          </w:p>
        </w:tc>
      </w:tr>
      <w:tr w:rsidR="0063798F" w:rsidRPr="0069005E" w14:paraId="75E27039" w14:textId="77777777" w:rsidTr="0063798F">
        <w:trPr>
          <w:trHeight w:val="375"/>
        </w:trPr>
        <w:tc>
          <w:tcPr>
            <w:tcW w:w="764" w:type="dxa"/>
            <w:tcBorders>
              <w:top w:val="nil"/>
              <w:left w:val="single" w:sz="8" w:space="0" w:color="auto"/>
              <w:bottom w:val="single" w:sz="4" w:space="0" w:color="auto"/>
              <w:right w:val="single" w:sz="4" w:space="0" w:color="auto"/>
            </w:tcBorders>
            <w:shd w:val="clear" w:color="000000" w:fill="D9D9D9"/>
            <w:noWrap/>
            <w:vAlign w:val="center"/>
            <w:hideMark/>
          </w:tcPr>
          <w:p w14:paraId="3FEB9C4C"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del 7402</w:t>
            </w:r>
          </w:p>
        </w:tc>
        <w:tc>
          <w:tcPr>
            <w:tcW w:w="3467" w:type="dxa"/>
            <w:tcBorders>
              <w:top w:val="nil"/>
              <w:left w:val="nil"/>
              <w:bottom w:val="single" w:sz="4" w:space="0" w:color="auto"/>
              <w:right w:val="nil"/>
            </w:tcBorders>
            <w:shd w:val="clear" w:color="000000" w:fill="D9D9D9"/>
            <w:hideMark/>
          </w:tcPr>
          <w:p w14:paraId="4CD7E913" w14:textId="77777777" w:rsidR="0069005E" w:rsidRPr="0069005E" w:rsidRDefault="0069005E" w:rsidP="0069005E">
            <w:pPr>
              <w:spacing w:before="0" w:after="0"/>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Prejeta sredstva iz skladov socialnega zavarovanja za tekočo porabo</w:t>
            </w:r>
          </w:p>
        </w:tc>
        <w:tc>
          <w:tcPr>
            <w:tcW w:w="675" w:type="dxa"/>
            <w:tcBorders>
              <w:top w:val="nil"/>
              <w:left w:val="single" w:sz="4" w:space="0" w:color="auto"/>
              <w:bottom w:val="single" w:sz="4" w:space="0" w:color="auto"/>
              <w:right w:val="nil"/>
            </w:tcBorders>
            <w:shd w:val="clear" w:color="000000" w:fill="D9D9D9"/>
            <w:noWrap/>
            <w:vAlign w:val="center"/>
            <w:hideMark/>
          </w:tcPr>
          <w:p w14:paraId="12155319"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411</w:t>
            </w:r>
          </w:p>
        </w:tc>
        <w:tc>
          <w:tcPr>
            <w:tcW w:w="835" w:type="dxa"/>
            <w:tcBorders>
              <w:top w:val="nil"/>
              <w:left w:val="single" w:sz="4" w:space="0" w:color="auto"/>
              <w:bottom w:val="single" w:sz="4" w:space="0" w:color="auto"/>
              <w:right w:val="single" w:sz="4" w:space="0" w:color="auto"/>
            </w:tcBorders>
            <w:shd w:val="clear" w:color="auto" w:fill="auto"/>
            <w:noWrap/>
            <w:vAlign w:val="bottom"/>
            <w:hideMark/>
          </w:tcPr>
          <w:p w14:paraId="5721ADB6"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421211D5"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4A42F5BD"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05DA39F1"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71" w:type="dxa"/>
            <w:tcBorders>
              <w:top w:val="nil"/>
              <w:left w:val="nil"/>
              <w:bottom w:val="single" w:sz="4" w:space="0" w:color="auto"/>
              <w:right w:val="single" w:sz="4" w:space="0" w:color="auto"/>
            </w:tcBorders>
            <w:shd w:val="clear" w:color="auto" w:fill="auto"/>
            <w:noWrap/>
            <w:vAlign w:val="bottom"/>
            <w:hideMark/>
          </w:tcPr>
          <w:p w14:paraId="1FED83B5" w14:textId="77777777" w:rsidR="0069005E" w:rsidRPr="0069005E" w:rsidRDefault="0069005E" w:rsidP="0069005E">
            <w:pPr>
              <w:spacing w:before="0" w:after="0"/>
              <w:jc w:val="center"/>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 </w:t>
            </w:r>
          </w:p>
        </w:tc>
      </w:tr>
      <w:tr w:rsidR="0063798F" w:rsidRPr="0069005E" w14:paraId="6824012D" w14:textId="77777777" w:rsidTr="0063798F">
        <w:trPr>
          <w:trHeight w:val="375"/>
        </w:trPr>
        <w:tc>
          <w:tcPr>
            <w:tcW w:w="764" w:type="dxa"/>
            <w:tcBorders>
              <w:top w:val="nil"/>
              <w:left w:val="single" w:sz="8" w:space="0" w:color="auto"/>
              <w:bottom w:val="single" w:sz="4" w:space="0" w:color="auto"/>
              <w:right w:val="single" w:sz="4" w:space="0" w:color="auto"/>
            </w:tcBorders>
            <w:shd w:val="clear" w:color="000000" w:fill="D9D9D9"/>
            <w:noWrap/>
            <w:vAlign w:val="center"/>
            <w:hideMark/>
          </w:tcPr>
          <w:p w14:paraId="0AF820C3"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 </w:t>
            </w:r>
          </w:p>
        </w:tc>
        <w:tc>
          <w:tcPr>
            <w:tcW w:w="3467" w:type="dxa"/>
            <w:tcBorders>
              <w:top w:val="nil"/>
              <w:left w:val="nil"/>
              <w:bottom w:val="single" w:sz="4" w:space="0" w:color="auto"/>
              <w:right w:val="nil"/>
            </w:tcBorders>
            <w:shd w:val="clear" w:color="000000" w:fill="D9D9D9"/>
            <w:hideMark/>
          </w:tcPr>
          <w:p w14:paraId="6C0D9B99" w14:textId="77777777" w:rsidR="0069005E" w:rsidRPr="0069005E" w:rsidRDefault="0069005E" w:rsidP="0069005E">
            <w:pPr>
              <w:spacing w:before="0" w:after="0"/>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Prejeta sredstva iz skladov socialnega zavarovanja za investicije</w:t>
            </w:r>
          </w:p>
        </w:tc>
        <w:tc>
          <w:tcPr>
            <w:tcW w:w="675" w:type="dxa"/>
            <w:tcBorders>
              <w:top w:val="nil"/>
              <w:left w:val="single" w:sz="4" w:space="0" w:color="auto"/>
              <w:bottom w:val="single" w:sz="4" w:space="0" w:color="auto"/>
              <w:right w:val="nil"/>
            </w:tcBorders>
            <w:shd w:val="clear" w:color="000000" w:fill="D9D9D9"/>
            <w:noWrap/>
            <w:vAlign w:val="center"/>
            <w:hideMark/>
          </w:tcPr>
          <w:p w14:paraId="611736B7"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412</w:t>
            </w:r>
          </w:p>
        </w:tc>
        <w:tc>
          <w:tcPr>
            <w:tcW w:w="835" w:type="dxa"/>
            <w:tcBorders>
              <w:top w:val="nil"/>
              <w:left w:val="single" w:sz="4" w:space="0" w:color="auto"/>
              <w:bottom w:val="single" w:sz="4" w:space="0" w:color="auto"/>
              <w:right w:val="single" w:sz="4" w:space="0" w:color="auto"/>
            </w:tcBorders>
            <w:shd w:val="clear" w:color="auto" w:fill="auto"/>
            <w:noWrap/>
            <w:vAlign w:val="bottom"/>
            <w:hideMark/>
          </w:tcPr>
          <w:p w14:paraId="529AE751"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1BA8EA4A"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3A30E6E2"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01164951"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71" w:type="dxa"/>
            <w:tcBorders>
              <w:top w:val="nil"/>
              <w:left w:val="nil"/>
              <w:bottom w:val="single" w:sz="4" w:space="0" w:color="auto"/>
              <w:right w:val="single" w:sz="4" w:space="0" w:color="auto"/>
            </w:tcBorders>
            <w:shd w:val="clear" w:color="auto" w:fill="auto"/>
            <w:noWrap/>
            <w:vAlign w:val="bottom"/>
            <w:hideMark/>
          </w:tcPr>
          <w:p w14:paraId="4F075A67" w14:textId="77777777" w:rsidR="0069005E" w:rsidRPr="0069005E" w:rsidRDefault="0069005E" w:rsidP="0069005E">
            <w:pPr>
              <w:spacing w:before="0" w:after="0"/>
              <w:jc w:val="center"/>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 </w:t>
            </w:r>
          </w:p>
        </w:tc>
      </w:tr>
      <w:tr w:rsidR="0063798F" w:rsidRPr="0069005E" w14:paraId="748EA49A" w14:textId="77777777" w:rsidTr="0063798F">
        <w:trPr>
          <w:trHeight w:val="375"/>
        </w:trPr>
        <w:tc>
          <w:tcPr>
            <w:tcW w:w="764" w:type="dxa"/>
            <w:tcBorders>
              <w:top w:val="nil"/>
              <w:left w:val="single" w:sz="8" w:space="0" w:color="auto"/>
              <w:bottom w:val="single" w:sz="4" w:space="0" w:color="auto"/>
              <w:right w:val="single" w:sz="4" w:space="0" w:color="auto"/>
            </w:tcBorders>
            <w:shd w:val="clear" w:color="000000" w:fill="D9D9D9"/>
            <w:noWrap/>
            <w:vAlign w:val="center"/>
            <w:hideMark/>
          </w:tcPr>
          <w:p w14:paraId="484E05E5"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 </w:t>
            </w:r>
          </w:p>
        </w:tc>
        <w:tc>
          <w:tcPr>
            <w:tcW w:w="3467" w:type="dxa"/>
            <w:tcBorders>
              <w:top w:val="nil"/>
              <w:left w:val="nil"/>
              <w:bottom w:val="single" w:sz="4" w:space="0" w:color="auto"/>
              <w:right w:val="nil"/>
            </w:tcBorders>
            <w:shd w:val="clear" w:color="000000" w:fill="D9D9D9"/>
            <w:hideMark/>
          </w:tcPr>
          <w:p w14:paraId="74450744" w14:textId="77777777" w:rsidR="0069005E" w:rsidRPr="0069005E" w:rsidRDefault="0069005E" w:rsidP="0069005E">
            <w:pPr>
              <w:spacing w:before="0" w:after="0"/>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d. Prejeta sredstva iz javnih skladov in agencij (414+415+416+417)</w:t>
            </w:r>
          </w:p>
        </w:tc>
        <w:tc>
          <w:tcPr>
            <w:tcW w:w="675" w:type="dxa"/>
            <w:tcBorders>
              <w:top w:val="nil"/>
              <w:left w:val="single" w:sz="4" w:space="0" w:color="auto"/>
              <w:bottom w:val="single" w:sz="4" w:space="0" w:color="auto"/>
              <w:right w:val="nil"/>
            </w:tcBorders>
            <w:shd w:val="clear" w:color="000000" w:fill="D9D9D9"/>
            <w:noWrap/>
            <w:vAlign w:val="center"/>
            <w:hideMark/>
          </w:tcPr>
          <w:p w14:paraId="1734BD2F"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413</w:t>
            </w:r>
          </w:p>
        </w:tc>
        <w:tc>
          <w:tcPr>
            <w:tcW w:w="835" w:type="dxa"/>
            <w:tcBorders>
              <w:top w:val="nil"/>
              <w:left w:val="single" w:sz="4" w:space="0" w:color="auto"/>
              <w:bottom w:val="single" w:sz="4" w:space="0" w:color="auto"/>
              <w:right w:val="single" w:sz="4" w:space="0" w:color="auto"/>
            </w:tcBorders>
            <w:shd w:val="clear" w:color="auto" w:fill="auto"/>
            <w:noWrap/>
            <w:vAlign w:val="bottom"/>
            <w:hideMark/>
          </w:tcPr>
          <w:p w14:paraId="5D4A62C1"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09BB662D"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754B7A93"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6BAA5C60"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0</w:t>
            </w:r>
          </w:p>
        </w:tc>
        <w:tc>
          <w:tcPr>
            <w:tcW w:w="871" w:type="dxa"/>
            <w:tcBorders>
              <w:top w:val="nil"/>
              <w:left w:val="nil"/>
              <w:bottom w:val="single" w:sz="4" w:space="0" w:color="auto"/>
              <w:right w:val="single" w:sz="4" w:space="0" w:color="auto"/>
            </w:tcBorders>
            <w:shd w:val="clear" w:color="auto" w:fill="auto"/>
            <w:noWrap/>
            <w:vAlign w:val="bottom"/>
            <w:hideMark/>
          </w:tcPr>
          <w:p w14:paraId="01A6BC33" w14:textId="77777777" w:rsidR="0069005E" w:rsidRPr="0069005E" w:rsidRDefault="0069005E" w:rsidP="0069005E">
            <w:pPr>
              <w:spacing w:before="0" w:after="0"/>
              <w:jc w:val="center"/>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 </w:t>
            </w:r>
          </w:p>
        </w:tc>
      </w:tr>
      <w:tr w:rsidR="0063798F" w:rsidRPr="0069005E" w14:paraId="544F5AD4" w14:textId="77777777" w:rsidTr="0063798F">
        <w:trPr>
          <w:trHeight w:val="282"/>
        </w:trPr>
        <w:tc>
          <w:tcPr>
            <w:tcW w:w="764" w:type="dxa"/>
            <w:tcBorders>
              <w:top w:val="nil"/>
              <w:left w:val="single" w:sz="8" w:space="0" w:color="auto"/>
              <w:bottom w:val="single" w:sz="4" w:space="0" w:color="auto"/>
              <w:right w:val="single" w:sz="4" w:space="0" w:color="auto"/>
            </w:tcBorders>
            <w:shd w:val="clear" w:color="000000" w:fill="D9D9D9"/>
            <w:noWrap/>
            <w:vAlign w:val="center"/>
            <w:hideMark/>
          </w:tcPr>
          <w:p w14:paraId="1F4D8B01"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del 7403</w:t>
            </w:r>
          </w:p>
        </w:tc>
        <w:tc>
          <w:tcPr>
            <w:tcW w:w="3467" w:type="dxa"/>
            <w:tcBorders>
              <w:top w:val="nil"/>
              <w:left w:val="nil"/>
              <w:bottom w:val="single" w:sz="4" w:space="0" w:color="auto"/>
              <w:right w:val="nil"/>
            </w:tcBorders>
            <w:shd w:val="clear" w:color="000000" w:fill="D9D9D9"/>
            <w:hideMark/>
          </w:tcPr>
          <w:p w14:paraId="7CDA6952" w14:textId="77777777" w:rsidR="0069005E" w:rsidRPr="0069005E" w:rsidRDefault="0069005E" w:rsidP="0069005E">
            <w:pPr>
              <w:spacing w:before="0" w:after="0"/>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Prejeta sredstva iz javnih skladov za tekočo porabo</w:t>
            </w:r>
          </w:p>
        </w:tc>
        <w:tc>
          <w:tcPr>
            <w:tcW w:w="675" w:type="dxa"/>
            <w:tcBorders>
              <w:top w:val="nil"/>
              <w:left w:val="single" w:sz="4" w:space="0" w:color="auto"/>
              <w:bottom w:val="single" w:sz="4" w:space="0" w:color="auto"/>
              <w:right w:val="nil"/>
            </w:tcBorders>
            <w:shd w:val="clear" w:color="000000" w:fill="D9D9D9"/>
            <w:noWrap/>
            <w:vAlign w:val="center"/>
            <w:hideMark/>
          </w:tcPr>
          <w:p w14:paraId="62076553"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414</w:t>
            </w:r>
          </w:p>
        </w:tc>
        <w:tc>
          <w:tcPr>
            <w:tcW w:w="835" w:type="dxa"/>
            <w:tcBorders>
              <w:top w:val="nil"/>
              <w:left w:val="single" w:sz="4" w:space="0" w:color="auto"/>
              <w:bottom w:val="single" w:sz="4" w:space="0" w:color="auto"/>
              <w:right w:val="single" w:sz="4" w:space="0" w:color="auto"/>
            </w:tcBorders>
            <w:shd w:val="clear" w:color="auto" w:fill="auto"/>
            <w:noWrap/>
            <w:vAlign w:val="bottom"/>
            <w:hideMark/>
          </w:tcPr>
          <w:p w14:paraId="50C708C7"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7EA89C25"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257B4030"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045A37F3"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71" w:type="dxa"/>
            <w:tcBorders>
              <w:top w:val="nil"/>
              <w:left w:val="nil"/>
              <w:bottom w:val="single" w:sz="4" w:space="0" w:color="auto"/>
              <w:right w:val="single" w:sz="4" w:space="0" w:color="auto"/>
            </w:tcBorders>
            <w:shd w:val="clear" w:color="auto" w:fill="auto"/>
            <w:noWrap/>
            <w:vAlign w:val="bottom"/>
            <w:hideMark/>
          </w:tcPr>
          <w:p w14:paraId="142115D5" w14:textId="77777777" w:rsidR="0069005E" w:rsidRPr="0069005E" w:rsidRDefault="0069005E" w:rsidP="0069005E">
            <w:pPr>
              <w:spacing w:before="0" w:after="0"/>
              <w:jc w:val="center"/>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 </w:t>
            </w:r>
          </w:p>
        </w:tc>
      </w:tr>
      <w:tr w:rsidR="0063798F" w:rsidRPr="0069005E" w14:paraId="1CA8C0E9" w14:textId="77777777" w:rsidTr="0063798F">
        <w:trPr>
          <w:trHeight w:val="282"/>
        </w:trPr>
        <w:tc>
          <w:tcPr>
            <w:tcW w:w="764" w:type="dxa"/>
            <w:tcBorders>
              <w:top w:val="nil"/>
              <w:left w:val="single" w:sz="8" w:space="0" w:color="auto"/>
              <w:bottom w:val="single" w:sz="4" w:space="0" w:color="auto"/>
              <w:right w:val="single" w:sz="4" w:space="0" w:color="auto"/>
            </w:tcBorders>
            <w:shd w:val="clear" w:color="000000" w:fill="D9D9D9"/>
            <w:noWrap/>
            <w:vAlign w:val="center"/>
            <w:hideMark/>
          </w:tcPr>
          <w:p w14:paraId="035C57AD"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del 7403</w:t>
            </w:r>
          </w:p>
        </w:tc>
        <w:tc>
          <w:tcPr>
            <w:tcW w:w="3467" w:type="dxa"/>
            <w:tcBorders>
              <w:top w:val="nil"/>
              <w:left w:val="nil"/>
              <w:bottom w:val="single" w:sz="4" w:space="0" w:color="auto"/>
              <w:right w:val="nil"/>
            </w:tcBorders>
            <w:shd w:val="clear" w:color="000000" w:fill="D9D9D9"/>
            <w:hideMark/>
          </w:tcPr>
          <w:p w14:paraId="089C4777" w14:textId="77777777" w:rsidR="0069005E" w:rsidRPr="0069005E" w:rsidRDefault="0069005E" w:rsidP="0069005E">
            <w:pPr>
              <w:spacing w:before="0" w:after="0"/>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Prejeta sredstva iz javnih skladov za investicije</w:t>
            </w:r>
          </w:p>
        </w:tc>
        <w:tc>
          <w:tcPr>
            <w:tcW w:w="675" w:type="dxa"/>
            <w:tcBorders>
              <w:top w:val="nil"/>
              <w:left w:val="single" w:sz="4" w:space="0" w:color="auto"/>
              <w:bottom w:val="single" w:sz="4" w:space="0" w:color="auto"/>
              <w:right w:val="nil"/>
            </w:tcBorders>
            <w:shd w:val="clear" w:color="000000" w:fill="D9D9D9"/>
            <w:noWrap/>
            <w:vAlign w:val="center"/>
            <w:hideMark/>
          </w:tcPr>
          <w:p w14:paraId="6E6E5BDF"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415</w:t>
            </w:r>
          </w:p>
        </w:tc>
        <w:tc>
          <w:tcPr>
            <w:tcW w:w="835" w:type="dxa"/>
            <w:tcBorders>
              <w:top w:val="nil"/>
              <w:left w:val="single" w:sz="4" w:space="0" w:color="auto"/>
              <w:bottom w:val="single" w:sz="4" w:space="0" w:color="auto"/>
              <w:right w:val="single" w:sz="4" w:space="0" w:color="auto"/>
            </w:tcBorders>
            <w:shd w:val="clear" w:color="auto" w:fill="auto"/>
            <w:noWrap/>
            <w:vAlign w:val="bottom"/>
            <w:hideMark/>
          </w:tcPr>
          <w:p w14:paraId="1AC76A55"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6F46FD24"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116A4C1C"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35F695BB"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71" w:type="dxa"/>
            <w:tcBorders>
              <w:top w:val="nil"/>
              <w:left w:val="nil"/>
              <w:bottom w:val="single" w:sz="4" w:space="0" w:color="auto"/>
              <w:right w:val="single" w:sz="4" w:space="0" w:color="auto"/>
            </w:tcBorders>
            <w:shd w:val="clear" w:color="auto" w:fill="auto"/>
            <w:noWrap/>
            <w:vAlign w:val="bottom"/>
            <w:hideMark/>
          </w:tcPr>
          <w:p w14:paraId="4FDAEC51" w14:textId="77777777" w:rsidR="0069005E" w:rsidRPr="0069005E" w:rsidRDefault="0069005E" w:rsidP="0069005E">
            <w:pPr>
              <w:spacing w:before="0" w:after="0"/>
              <w:jc w:val="center"/>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 </w:t>
            </w:r>
          </w:p>
        </w:tc>
      </w:tr>
      <w:tr w:rsidR="0063798F" w:rsidRPr="0069005E" w14:paraId="3100A35F" w14:textId="77777777" w:rsidTr="0063798F">
        <w:trPr>
          <w:trHeight w:val="282"/>
        </w:trPr>
        <w:tc>
          <w:tcPr>
            <w:tcW w:w="764" w:type="dxa"/>
            <w:tcBorders>
              <w:top w:val="nil"/>
              <w:left w:val="single" w:sz="8" w:space="0" w:color="auto"/>
              <w:bottom w:val="single" w:sz="4" w:space="0" w:color="auto"/>
              <w:right w:val="single" w:sz="4" w:space="0" w:color="auto"/>
            </w:tcBorders>
            <w:shd w:val="clear" w:color="000000" w:fill="D9D9D9"/>
            <w:noWrap/>
            <w:vAlign w:val="center"/>
            <w:hideMark/>
          </w:tcPr>
          <w:p w14:paraId="10FD6A30"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del 7404</w:t>
            </w:r>
          </w:p>
        </w:tc>
        <w:tc>
          <w:tcPr>
            <w:tcW w:w="3467" w:type="dxa"/>
            <w:tcBorders>
              <w:top w:val="nil"/>
              <w:left w:val="nil"/>
              <w:bottom w:val="single" w:sz="4" w:space="0" w:color="auto"/>
              <w:right w:val="nil"/>
            </w:tcBorders>
            <w:shd w:val="clear" w:color="000000" w:fill="D9D9D9"/>
            <w:hideMark/>
          </w:tcPr>
          <w:p w14:paraId="64DF681C" w14:textId="77777777" w:rsidR="0069005E" w:rsidRPr="0069005E" w:rsidRDefault="0069005E" w:rsidP="0069005E">
            <w:pPr>
              <w:spacing w:before="0" w:after="0"/>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Prejeta sredstva iz javnih agencij za tekočo porabo</w:t>
            </w:r>
          </w:p>
        </w:tc>
        <w:tc>
          <w:tcPr>
            <w:tcW w:w="675" w:type="dxa"/>
            <w:tcBorders>
              <w:top w:val="nil"/>
              <w:left w:val="single" w:sz="4" w:space="0" w:color="auto"/>
              <w:bottom w:val="single" w:sz="4" w:space="0" w:color="auto"/>
              <w:right w:val="nil"/>
            </w:tcBorders>
            <w:shd w:val="clear" w:color="000000" w:fill="D9D9D9"/>
            <w:noWrap/>
            <w:vAlign w:val="center"/>
            <w:hideMark/>
          </w:tcPr>
          <w:p w14:paraId="69A9EE9C"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416</w:t>
            </w:r>
          </w:p>
        </w:tc>
        <w:tc>
          <w:tcPr>
            <w:tcW w:w="835" w:type="dxa"/>
            <w:tcBorders>
              <w:top w:val="nil"/>
              <w:left w:val="single" w:sz="4" w:space="0" w:color="auto"/>
              <w:bottom w:val="single" w:sz="4" w:space="0" w:color="auto"/>
              <w:right w:val="single" w:sz="4" w:space="0" w:color="auto"/>
            </w:tcBorders>
            <w:shd w:val="clear" w:color="auto" w:fill="auto"/>
            <w:noWrap/>
            <w:vAlign w:val="bottom"/>
            <w:hideMark/>
          </w:tcPr>
          <w:p w14:paraId="3733BADA"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5694116A"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096CEFA5"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33324224"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71" w:type="dxa"/>
            <w:tcBorders>
              <w:top w:val="nil"/>
              <w:left w:val="nil"/>
              <w:bottom w:val="single" w:sz="4" w:space="0" w:color="auto"/>
              <w:right w:val="single" w:sz="4" w:space="0" w:color="auto"/>
            </w:tcBorders>
            <w:shd w:val="clear" w:color="auto" w:fill="auto"/>
            <w:noWrap/>
            <w:vAlign w:val="bottom"/>
            <w:hideMark/>
          </w:tcPr>
          <w:p w14:paraId="2A203792" w14:textId="77777777" w:rsidR="0069005E" w:rsidRPr="0069005E" w:rsidRDefault="0069005E" w:rsidP="0069005E">
            <w:pPr>
              <w:spacing w:before="0" w:after="0"/>
              <w:jc w:val="center"/>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 </w:t>
            </w:r>
          </w:p>
        </w:tc>
      </w:tr>
      <w:tr w:rsidR="0063798F" w:rsidRPr="0069005E" w14:paraId="6BC4B85A" w14:textId="77777777" w:rsidTr="0063798F">
        <w:trPr>
          <w:trHeight w:val="282"/>
        </w:trPr>
        <w:tc>
          <w:tcPr>
            <w:tcW w:w="764" w:type="dxa"/>
            <w:tcBorders>
              <w:top w:val="nil"/>
              <w:left w:val="single" w:sz="8" w:space="0" w:color="auto"/>
              <w:bottom w:val="single" w:sz="4" w:space="0" w:color="auto"/>
              <w:right w:val="single" w:sz="4" w:space="0" w:color="auto"/>
            </w:tcBorders>
            <w:shd w:val="clear" w:color="000000" w:fill="D9D9D9"/>
            <w:noWrap/>
            <w:vAlign w:val="center"/>
            <w:hideMark/>
          </w:tcPr>
          <w:p w14:paraId="00884A5C"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del 7404</w:t>
            </w:r>
          </w:p>
        </w:tc>
        <w:tc>
          <w:tcPr>
            <w:tcW w:w="3467" w:type="dxa"/>
            <w:tcBorders>
              <w:top w:val="nil"/>
              <w:left w:val="nil"/>
              <w:bottom w:val="single" w:sz="4" w:space="0" w:color="auto"/>
              <w:right w:val="nil"/>
            </w:tcBorders>
            <w:shd w:val="clear" w:color="000000" w:fill="D9D9D9"/>
            <w:hideMark/>
          </w:tcPr>
          <w:p w14:paraId="07994C8B" w14:textId="77777777" w:rsidR="0069005E" w:rsidRPr="0069005E" w:rsidRDefault="0069005E" w:rsidP="0069005E">
            <w:pPr>
              <w:spacing w:before="0" w:after="0"/>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Prejeta sredstva iz javnih agencij za investicije</w:t>
            </w:r>
          </w:p>
        </w:tc>
        <w:tc>
          <w:tcPr>
            <w:tcW w:w="675" w:type="dxa"/>
            <w:tcBorders>
              <w:top w:val="nil"/>
              <w:left w:val="single" w:sz="4" w:space="0" w:color="auto"/>
              <w:bottom w:val="single" w:sz="4" w:space="0" w:color="auto"/>
              <w:right w:val="nil"/>
            </w:tcBorders>
            <w:shd w:val="clear" w:color="000000" w:fill="D9D9D9"/>
            <w:noWrap/>
            <w:vAlign w:val="center"/>
            <w:hideMark/>
          </w:tcPr>
          <w:p w14:paraId="1F1A2EEA"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417</w:t>
            </w:r>
          </w:p>
        </w:tc>
        <w:tc>
          <w:tcPr>
            <w:tcW w:w="835" w:type="dxa"/>
            <w:tcBorders>
              <w:top w:val="nil"/>
              <w:left w:val="single" w:sz="4" w:space="0" w:color="auto"/>
              <w:bottom w:val="single" w:sz="4" w:space="0" w:color="auto"/>
              <w:right w:val="single" w:sz="4" w:space="0" w:color="auto"/>
            </w:tcBorders>
            <w:shd w:val="clear" w:color="auto" w:fill="auto"/>
            <w:noWrap/>
            <w:vAlign w:val="bottom"/>
            <w:hideMark/>
          </w:tcPr>
          <w:p w14:paraId="4A8691C0"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27924091"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30C3B353"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5EC336EA"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71" w:type="dxa"/>
            <w:tcBorders>
              <w:top w:val="nil"/>
              <w:left w:val="nil"/>
              <w:bottom w:val="single" w:sz="4" w:space="0" w:color="auto"/>
              <w:right w:val="single" w:sz="4" w:space="0" w:color="auto"/>
            </w:tcBorders>
            <w:shd w:val="clear" w:color="auto" w:fill="auto"/>
            <w:noWrap/>
            <w:vAlign w:val="bottom"/>
            <w:hideMark/>
          </w:tcPr>
          <w:p w14:paraId="021E9EF4" w14:textId="77777777" w:rsidR="0069005E" w:rsidRPr="0069005E" w:rsidRDefault="0069005E" w:rsidP="0069005E">
            <w:pPr>
              <w:spacing w:before="0" w:after="0"/>
              <w:jc w:val="center"/>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 </w:t>
            </w:r>
          </w:p>
        </w:tc>
      </w:tr>
      <w:tr w:rsidR="0063798F" w:rsidRPr="0069005E" w14:paraId="4A491153" w14:textId="77777777" w:rsidTr="0063798F">
        <w:trPr>
          <w:trHeight w:val="282"/>
        </w:trPr>
        <w:tc>
          <w:tcPr>
            <w:tcW w:w="764" w:type="dxa"/>
            <w:tcBorders>
              <w:top w:val="single" w:sz="4" w:space="0" w:color="auto"/>
              <w:left w:val="single" w:sz="8" w:space="0" w:color="auto"/>
              <w:bottom w:val="single" w:sz="4" w:space="0" w:color="auto"/>
              <w:right w:val="single" w:sz="4" w:space="0" w:color="auto"/>
            </w:tcBorders>
            <w:shd w:val="clear" w:color="000000" w:fill="D9D9D9"/>
            <w:noWrap/>
            <w:vAlign w:val="center"/>
            <w:hideMark/>
          </w:tcPr>
          <w:p w14:paraId="74E139FF"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del 740</w:t>
            </w:r>
          </w:p>
        </w:tc>
        <w:tc>
          <w:tcPr>
            <w:tcW w:w="3467" w:type="dxa"/>
            <w:tcBorders>
              <w:top w:val="single" w:sz="4" w:space="0" w:color="auto"/>
              <w:left w:val="nil"/>
              <w:bottom w:val="single" w:sz="4" w:space="0" w:color="auto"/>
              <w:right w:val="nil"/>
            </w:tcBorders>
            <w:shd w:val="clear" w:color="000000" w:fill="D9D9D9"/>
            <w:hideMark/>
          </w:tcPr>
          <w:p w14:paraId="7F7AF2BB" w14:textId="77777777" w:rsidR="0069005E" w:rsidRPr="0069005E" w:rsidRDefault="0069005E" w:rsidP="0069005E">
            <w:pPr>
              <w:spacing w:before="0" w:after="0"/>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e. Prejeta sredstva iz proračunov iz naslova tujih donacij</w:t>
            </w:r>
          </w:p>
        </w:tc>
        <w:tc>
          <w:tcPr>
            <w:tcW w:w="675" w:type="dxa"/>
            <w:tcBorders>
              <w:top w:val="single" w:sz="4" w:space="0" w:color="auto"/>
              <w:left w:val="single" w:sz="4" w:space="0" w:color="auto"/>
              <w:bottom w:val="single" w:sz="4" w:space="0" w:color="auto"/>
              <w:right w:val="nil"/>
            </w:tcBorders>
            <w:shd w:val="clear" w:color="000000" w:fill="D9D9D9"/>
            <w:noWrap/>
            <w:vAlign w:val="center"/>
            <w:hideMark/>
          </w:tcPr>
          <w:p w14:paraId="2ABEDCF5"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418</w:t>
            </w:r>
          </w:p>
        </w:tc>
        <w:tc>
          <w:tcPr>
            <w:tcW w:w="835" w:type="dxa"/>
            <w:tcBorders>
              <w:top w:val="nil"/>
              <w:left w:val="single" w:sz="4" w:space="0" w:color="auto"/>
              <w:bottom w:val="single" w:sz="4" w:space="0" w:color="auto"/>
              <w:right w:val="single" w:sz="4" w:space="0" w:color="auto"/>
            </w:tcBorders>
            <w:shd w:val="clear" w:color="auto" w:fill="auto"/>
            <w:noWrap/>
            <w:vAlign w:val="bottom"/>
            <w:hideMark/>
          </w:tcPr>
          <w:p w14:paraId="772F6191"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6FBEEB36"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0A527A6B"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192F21D5"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0</w:t>
            </w:r>
          </w:p>
        </w:tc>
        <w:tc>
          <w:tcPr>
            <w:tcW w:w="871" w:type="dxa"/>
            <w:tcBorders>
              <w:top w:val="nil"/>
              <w:left w:val="nil"/>
              <w:bottom w:val="single" w:sz="4" w:space="0" w:color="auto"/>
              <w:right w:val="single" w:sz="4" w:space="0" w:color="auto"/>
            </w:tcBorders>
            <w:shd w:val="clear" w:color="auto" w:fill="auto"/>
            <w:noWrap/>
            <w:vAlign w:val="bottom"/>
            <w:hideMark/>
          </w:tcPr>
          <w:p w14:paraId="40319C61" w14:textId="77777777" w:rsidR="0069005E" w:rsidRPr="0069005E" w:rsidRDefault="0069005E" w:rsidP="0069005E">
            <w:pPr>
              <w:spacing w:before="0" w:after="0"/>
              <w:jc w:val="center"/>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 </w:t>
            </w:r>
          </w:p>
        </w:tc>
      </w:tr>
      <w:tr w:rsidR="0063798F" w:rsidRPr="0069005E" w14:paraId="6C7427BA" w14:textId="77777777" w:rsidTr="0063798F">
        <w:trPr>
          <w:trHeight w:val="375"/>
        </w:trPr>
        <w:tc>
          <w:tcPr>
            <w:tcW w:w="764" w:type="dxa"/>
            <w:tcBorders>
              <w:top w:val="nil"/>
              <w:left w:val="single" w:sz="8" w:space="0" w:color="auto"/>
              <w:bottom w:val="nil"/>
              <w:right w:val="single" w:sz="4" w:space="0" w:color="auto"/>
            </w:tcBorders>
            <w:shd w:val="clear" w:color="000000" w:fill="D9D9D9"/>
            <w:noWrap/>
            <w:vAlign w:val="center"/>
            <w:hideMark/>
          </w:tcPr>
          <w:p w14:paraId="702A800E"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741</w:t>
            </w:r>
          </w:p>
        </w:tc>
        <w:tc>
          <w:tcPr>
            <w:tcW w:w="3467" w:type="dxa"/>
            <w:tcBorders>
              <w:top w:val="nil"/>
              <w:left w:val="nil"/>
              <w:bottom w:val="nil"/>
              <w:right w:val="nil"/>
            </w:tcBorders>
            <w:shd w:val="clear" w:color="000000" w:fill="D9D9D9"/>
            <w:hideMark/>
          </w:tcPr>
          <w:p w14:paraId="297F904C" w14:textId="77777777" w:rsidR="0069005E" w:rsidRPr="0069005E" w:rsidRDefault="0069005E" w:rsidP="0069005E">
            <w:pPr>
              <w:spacing w:before="0" w:after="0"/>
              <w:rPr>
                <w:rFonts w:ascii="Calibri" w:eastAsia="Times New Roman" w:hAnsi="Calibri" w:cs="Calibri"/>
                <w:b/>
                <w:bCs/>
                <w:color w:val="auto"/>
                <w:sz w:val="14"/>
                <w:szCs w:val="14"/>
                <w:lang w:eastAsia="sl-SI"/>
              </w:rPr>
            </w:pPr>
            <w:proofErr w:type="spellStart"/>
            <w:r w:rsidRPr="0069005E">
              <w:rPr>
                <w:rFonts w:ascii="Calibri" w:eastAsia="Times New Roman" w:hAnsi="Calibri" w:cs="Calibri"/>
                <w:b/>
                <w:bCs/>
                <w:color w:val="auto"/>
                <w:sz w:val="14"/>
                <w:szCs w:val="14"/>
                <w:lang w:eastAsia="sl-SI"/>
              </w:rPr>
              <w:t>f.</w:t>
            </w:r>
            <w:proofErr w:type="spellEnd"/>
            <w:r w:rsidRPr="0069005E">
              <w:rPr>
                <w:rFonts w:ascii="Calibri" w:eastAsia="Times New Roman" w:hAnsi="Calibri" w:cs="Calibri"/>
                <w:b/>
                <w:bCs/>
                <w:color w:val="auto"/>
                <w:sz w:val="14"/>
                <w:szCs w:val="14"/>
                <w:lang w:eastAsia="sl-SI"/>
              </w:rPr>
              <w:t xml:space="preserve"> Prejeta sredstva iz državnega proračuna iz sredstev proračuna Evropske unije </w:t>
            </w:r>
          </w:p>
        </w:tc>
        <w:tc>
          <w:tcPr>
            <w:tcW w:w="675" w:type="dxa"/>
            <w:tcBorders>
              <w:top w:val="nil"/>
              <w:left w:val="single" w:sz="4" w:space="0" w:color="auto"/>
              <w:bottom w:val="nil"/>
              <w:right w:val="nil"/>
            </w:tcBorders>
            <w:shd w:val="clear" w:color="000000" w:fill="D9D9D9"/>
            <w:noWrap/>
            <w:vAlign w:val="center"/>
            <w:hideMark/>
          </w:tcPr>
          <w:p w14:paraId="1DCF8D27"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419</w:t>
            </w:r>
          </w:p>
        </w:tc>
        <w:tc>
          <w:tcPr>
            <w:tcW w:w="835" w:type="dxa"/>
            <w:tcBorders>
              <w:top w:val="nil"/>
              <w:left w:val="single" w:sz="4" w:space="0" w:color="auto"/>
              <w:bottom w:val="single" w:sz="4" w:space="0" w:color="auto"/>
              <w:right w:val="single" w:sz="4" w:space="0" w:color="auto"/>
            </w:tcBorders>
            <w:shd w:val="clear" w:color="auto" w:fill="auto"/>
            <w:noWrap/>
            <w:vAlign w:val="bottom"/>
            <w:hideMark/>
          </w:tcPr>
          <w:p w14:paraId="3E66C6F8"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07EBDB9C"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7E549608"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0E0CB11D"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0</w:t>
            </w:r>
          </w:p>
        </w:tc>
        <w:tc>
          <w:tcPr>
            <w:tcW w:w="871" w:type="dxa"/>
            <w:tcBorders>
              <w:top w:val="nil"/>
              <w:left w:val="nil"/>
              <w:bottom w:val="single" w:sz="4" w:space="0" w:color="auto"/>
              <w:right w:val="single" w:sz="4" w:space="0" w:color="auto"/>
            </w:tcBorders>
            <w:shd w:val="clear" w:color="auto" w:fill="auto"/>
            <w:noWrap/>
            <w:vAlign w:val="bottom"/>
            <w:hideMark/>
          </w:tcPr>
          <w:p w14:paraId="17F350EC" w14:textId="77777777" w:rsidR="0069005E" w:rsidRPr="0069005E" w:rsidRDefault="0069005E" w:rsidP="0069005E">
            <w:pPr>
              <w:spacing w:before="0" w:after="0"/>
              <w:jc w:val="center"/>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 </w:t>
            </w:r>
          </w:p>
        </w:tc>
      </w:tr>
      <w:tr w:rsidR="0063798F" w:rsidRPr="0069005E" w14:paraId="5B653037" w14:textId="77777777" w:rsidTr="0063798F">
        <w:trPr>
          <w:trHeight w:val="375"/>
        </w:trPr>
        <w:tc>
          <w:tcPr>
            <w:tcW w:w="764" w:type="dxa"/>
            <w:tcBorders>
              <w:top w:val="single" w:sz="4" w:space="0" w:color="auto"/>
              <w:left w:val="single" w:sz="8" w:space="0" w:color="auto"/>
              <w:bottom w:val="single" w:sz="4" w:space="0" w:color="auto"/>
              <w:right w:val="single" w:sz="4" w:space="0" w:color="auto"/>
            </w:tcBorders>
            <w:shd w:val="clear" w:color="000000" w:fill="D9D9D9"/>
            <w:noWrap/>
            <w:vAlign w:val="center"/>
            <w:hideMark/>
          </w:tcPr>
          <w:p w14:paraId="3F24FB0A"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 </w:t>
            </w:r>
          </w:p>
        </w:tc>
        <w:tc>
          <w:tcPr>
            <w:tcW w:w="3467" w:type="dxa"/>
            <w:tcBorders>
              <w:top w:val="single" w:sz="4" w:space="0" w:color="auto"/>
              <w:left w:val="nil"/>
              <w:bottom w:val="single" w:sz="4" w:space="0" w:color="auto"/>
              <w:right w:val="nil"/>
            </w:tcBorders>
            <w:shd w:val="clear" w:color="000000" w:fill="D9D9D9"/>
            <w:hideMark/>
          </w:tcPr>
          <w:p w14:paraId="08BF7AD7" w14:textId="77777777" w:rsidR="0069005E" w:rsidRPr="0069005E" w:rsidRDefault="0069005E" w:rsidP="0069005E">
            <w:pPr>
              <w:spacing w:before="0" w:after="0"/>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B) Drugi prihodki za izvajanje dejavnosti javne službe (421+422+423+424+425+426+427+428+429+430)</w:t>
            </w:r>
          </w:p>
        </w:tc>
        <w:tc>
          <w:tcPr>
            <w:tcW w:w="675" w:type="dxa"/>
            <w:tcBorders>
              <w:top w:val="single" w:sz="4" w:space="0" w:color="auto"/>
              <w:left w:val="single" w:sz="4" w:space="0" w:color="auto"/>
              <w:bottom w:val="single" w:sz="4" w:space="0" w:color="auto"/>
              <w:right w:val="nil"/>
            </w:tcBorders>
            <w:shd w:val="clear" w:color="000000" w:fill="D9D9D9"/>
            <w:noWrap/>
            <w:vAlign w:val="center"/>
            <w:hideMark/>
          </w:tcPr>
          <w:p w14:paraId="34D8332B"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420</w:t>
            </w:r>
          </w:p>
        </w:tc>
        <w:tc>
          <w:tcPr>
            <w:tcW w:w="835" w:type="dxa"/>
            <w:tcBorders>
              <w:top w:val="nil"/>
              <w:left w:val="single" w:sz="4" w:space="0" w:color="auto"/>
              <w:bottom w:val="single" w:sz="4" w:space="0" w:color="auto"/>
              <w:right w:val="single" w:sz="4" w:space="0" w:color="auto"/>
            </w:tcBorders>
            <w:shd w:val="clear" w:color="auto" w:fill="auto"/>
            <w:noWrap/>
            <w:vAlign w:val="bottom"/>
            <w:hideMark/>
          </w:tcPr>
          <w:p w14:paraId="652FC0C6"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7403690F"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82.936</w:t>
            </w:r>
          </w:p>
        </w:tc>
        <w:tc>
          <w:tcPr>
            <w:tcW w:w="835" w:type="dxa"/>
            <w:tcBorders>
              <w:top w:val="nil"/>
              <w:left w:val="nil"/>
              <w:bottom w:val="single" w:sz="4" w:space="0" w:color="auto"/>
              <w:right w:val="single" w:sz="4" w:space="0" w:color="auto"/>
            </w:tcBorders>
            <w:shd w:val="clear" w:color="auto" w:fill="auto"/>
            <w:noWrap/>
            <w:vAlign w:val="bottom"/>
            <w:hideMark/>
          </w:tcPr>
          <w:p w14:paraId="41E24B53"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103.000</w:t>
            </w:r>
          </w:p>
        </w:tc>
        <w:tc>
          <w:tcPr>
            <w:tcW w:w="835" w:type="dxa"/>
            <w:tcBorders>
              <w:top w:val="nil"/>
              <w:left w:val="nil"/>
              <w:bottom w:val="single" w:sz="4" w:space="0" w:color="auto"/>
              <w:right w:val="single" w:sz="4" w:space="0" w:color="auto"/>
            </w:tcBorders>
            <w:shd w:val="clear" w:color="auto" w:fill="auto"/>
            <w:noWrap/>
            <w:vAlign w:val="bottom"/>
            <w:hideMark/>
          </w:tcPr>
          <w:p w14:paraId="21709821"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0</w:t>
            </w:r>
          </w:p>
        </w:tc>
        <w:tc>
          <w:tcPr>
            <w:tcW w:w="871" w:type="dxa"/>
            <w:tcBorders>
              <w:top w:val="nil"/>
              <w:left w:val="nil"/>
              <w:bottom w:val="single" w:sz="4" w:space="0" w:color="auto"/>
              <w:right w:val="single" w:sz="4" w:space="0" w:color="auto"/>
            </w:tcBorders>
            <w:shd w:val="clear" w:color="auto" w:fill="auto"/>
            <w:noWrap/>
            <w:vAlign w:val="bottom"/>
            <w:hideMark/>
          </w:tcPr>
          <w:p w14:paraId="7788EFD2" w14:textId="77777777" w:rsidR="0069005E" w:rsidRPr="0069005E" w:rsidRDefault="0069005E" w:rsidP="0069005E">
            <w:pPr>
              <w:spacing w:before="0" w:after="0"/>
              <w:jc w:val="center"/>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0</w:t>
            </w:r>
          </w:p>
        </w:tc>
      </w:tr>
      <w:tr w:rsidR="0063798F" w:rsidRPr="0069005E" w14:paraId="7A2729F2" w14:textId="77777777" w:rsidTr="0063798F">
        <w:trPr>
          <w:trHeight w:val="282"/>
        </w:trPr>
        <w:tc>
          <w:tcPr>
            <w:tcW w:w="764" w:type="dxa"/>
            <w:tcBorders>
              <w:top w:val="single" w:sz="4" w:space="0" w:color="auto"/>
              <w:left w:val="single" w:sz="8" w:space="0" w:color="auto"/>
              <w:bottom w:val="single" w:sz="4" w:space="0" w:color="auto"/>
              <w:right w:val="single" w:sz="4" w:space="0" w:color="auto"/>
            </w:tcBorders>
            <w:shd w:val="clear" w:color="000000" w:fill="D9D9D9"/>
            <w:noWrap/>
            <w:vAlign w:val="center"/>
            <w:hideMark/>
          </w:tcPr>
          <w:p w14:paraId="53F7A198"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del 7102</w:t>
            </w:r>
          </w:p>
        </w:tc>
        <w:tc>
          <w:tcPr>
            <w:tcW w:w="3467" w:type="dxa"/>
            <w:tcBorders>
              <w:top w:val="single" w:sz="4" w:space="0" w:color="auto"/>
              <w:left w:val="nil"/>
              <w:bottom w:val="single" w:sz="4" w:space="0" w:color="auto"/>
              <w:right w:val="nil"/>
            </w:tcBorders>
            <w:shd w:val="clear" w:color="000000" w:fill="D9D9D9"/>
            <w:hideMark/>
          </w:tcPr>
          <w:p w14:paraId="5DFF2879" w14:textId="77777777" w:rsidR="0069005E" w:rsidRPr="0069005E" w:rsidRDefault="0069005E" w:rsidP="0069005E">
            <w:pPr>
              <w:spacing w:before="0" w:after="0"/>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Prejete obresti</w:t>
            </w:r>
          </w:p>
        </w:tc>
        <w:tc>
          <w:tcPr>
            <w:tcW w:w="675" w:type="dxa"/>
            <w:tcBorders>
              <w:top w:val="single" w:sz="4" w:space="0" w:color="auto"/>
              <w:left w:val="single" w:sz="4" w:space="0" w:color="auto"/>
              <w:bottom w:val="single" w:sz="4" w:space="0" w:color="auto"/>
              <w:right w:val="nil"/>
            </w:tcBorders>
            <w:shd w:val="clear" w:color="000000" w:fill="D9D9D9"/>
            <w:noWrap/>
            <w:vAlign w:val="center"/>
            <w:hideMark/>
          </w:tcPr>
          <w:p w14:paraId="20C08526"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422</w:t>
            </w:r>
          </w:p>
        </w:tc>
        <w:tc>
          <w:tcPr>
            <w:tcW w:w="835" w:type="dxa"/>
            <w:tcBorders>
              <w:top w:val="nil"/>
              <w:left w:val="single" w:sz="4" w:space="0" w:color="auto"/>
              <w:bottom w:val="single" w:sz="4" w:space="0" w:color="auto"/>
              <w:right w:val="single" w:sz="4" w:space="0" w:color="auto"/>
            </w:tcBorders>
            <w:shd w:val="clear" w:color="auto" w:fill="auto"/>
            <w:noWrap/>
            <w:vAlign w:val="bottom"/>
            <w:hideMark/>
          </w:tcPr>
          <w:p w14:paraId="14C0B875"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40711614"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4D68D23C"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495620E3"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71" w:type="dxa"/>
            <w:tcBorders>
              <w:top w:val="nil"/>
              <w:left w:val="nil"/>
              <w:bottom w:val="single" w:sz="4" w:space="0" w:color="auto"/>
              <w:right w:val="single" w:sz="4" w:space="0" w:color="auto"/>
            </w:tcBorders>
            <w:shd w:val="clear" w:color="auto" w:fill="auto"/>
            <w:noWrap/>
            <w:vAlign w:val="bottom"/>
            <w:hideMark/>
          </w:tcPr>
          <w:p w14:paraId="08387D2F" w14:textId="77777777" w:rsidR="0069005E" w:rsidRPr="0069005E" w:rsidRDefault="0069005E" w:rsidP="0069005E">
            <w:pPr>
              <w:spacing w:before="0" w:after="0"/>
              <w:jc w:val="center"/>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 </w:t>
            </w:r>
          </w:p>
        </w:tc>
      </w:tr>
      <w:tr w:rsidR="0063798F" w:rsidRPr="0069005E" w14:paraId="6CC11CF3" w14:textId="77777777" w:rsidTr="0063798F">
        <w:trPr>
          <w:trHeight w:val="375"/>
        </w:trPr>
        <w:tc>
          <w:tcPr>
            <w:tcW w:w="764" w:type="dxa"/>
            <w:tcBorders>
              <w:top w:val="nil"/>
              <w:left w:val="single" w:sz="8" w:space="0" w:color="auto"/>
              <w:bottom w:val="single" w:sz="4" w:space="0" w:color="auto"/>
              <w:right w:val="single" w:sz="4" w:space="0" w:color="auto"/>
            </w:tcBorders>
            <w:shd w:val="clear" w:color="000000" w:fill="D9D9D9"/>
            <w:noWrap/>
            <w:vAlign w:val="center"/>
            <w:hideMark/>
          </w:tcPr>
          <w:p w14:paraId="4B8119C1"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 xml:space="preserve">del 7100 </w:t>
            </w:r>
          </w:p>
        </w:tc>
        <w:tc>
          <w:tcPr>
            <w:tcW w:w="3467" w:type="dxa"/>
            <w:tcBorders>
              <w:top w:val="nil"/>
              <w:left w:val="nil"/>
              <w:bottom w:val="single" w:sz="4" w:space="0" w:color="auto"/>
              <w:right w:val="nil"/>
            </w:tcBorders>
            <w:shd w:val="clear" w:color="000000" w:fill="D9D9D9"/>
            <w:hideMark/>
          </w:tcPr>
          <w:p w14:paraId="32C5F03C" w14:textId="77777777" w:rsidR="0069005E" w:rsidRPr="0069005E" w:rsidRDefault="0069005E" w:rsidP="0069005E">
            <w:pPr>
              <w:spacing w:before="0" w:after="0"/>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Prihodki od udeležbe na dobičku in dividend ter presežkov prihodkov nad odhodki</w:t>
            </w:r>
          </w:p>
        </w:tc>
        <w:tc>
          <w:tcPr>
            <w:tcW w:w="675" w:type="dxa"/>
            <w:tcBorders>
              <w:top w:val="nil"/>
              <w:left w:val="single" w:sz="4" w:space="0" w:color="auto"/>
              <w:bottom w:val="single" w:sz="4" w:space="0" w:color="auto"/>
              <w:right w:val="nil"/>
            </w:tcBorders>
            <w:shd w:val="clear" w:color="000000" w:fill="D9D9D9"/>
            <w:noWrap/>
            <w:vAlign w:val="center"/>
            <w:hideMark/>
          </w:tcPr>
          <w:p w14:paraId="6E9DEF95"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423</w:t>
            </w:r>
          </w:p>
        </w:tc>
        <w:tc>
          <w:tcPr>
            <w:tcW w:w="835" w:type="dxa"/>
            <w:tcBorders>
              <w:top w:val="nil"/>
              <w:left w:val="single" w:sz="4" w:space="0" w:color="auto"/>
              <w:bottom w:val="single" w:sz="4" w:space="0" w:color="auto"/>
              <w:right w:val="single" w:sz="4" w:space="0" w:color="auto"/>
            </w:tcBorders>
            <w:shd w:val="clear" w:color="auto" w:fill="auto"/>
            <w:noWrap/>
            <w:vAlign w:val="bottom"/>
            <w:hideMark/>
          </w:tcPr>
          <w:p w14:paraId="3BFD1367"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76DE1C06"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41E60891"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30E37C37"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71" w:type="dxa"/>
            <w:tcBorders>
              <w:top w:val="nil"/>
              <w:left w:val="nil"/>
              <w:bottom w:val="single" w:sz="4" w:space="0" w:color="auto"/>
              <w:right w:val="single" w:sz="4" w:space="0" w:color="auto"/>
            </w:tcBorders>
            <w:shd w:val="clear" w:color="auto" w:fill="auto"/>
            <w:noWrap/>
            <w:vAlign w:val="bottom"/>
            <w:hideMark/>
          </w:tcPr>
          <w:p w14:paraId="22212625" w14:textId="77777777" w:rsidR="0069005E" w:rsidRPr="0069005E" w:rsidRDefault="0069005E" w:rsidP="0069005E">
            <w:pPr>
              <w:spacing w:before="0" w:after="0"/>
              <w:jc w:val="center"/>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 </w:t>
            </w:r>
          </w:p>
        </w:tc>
      </w:tr>
      <w:tr w:rsidR="0063798F" w:rsidRPr="0069005E" w14:paraId="73233029" w14:textId="77777777" w:rsidTr="0063798F">
        <w:trPr>
          <w:trHeight w:val="375"/>
        </w:trPr>
        <w:tc>
          <w:tcPr>
            <w:tcW w:w="764" w:type="dxa"/>
            <w:tcBorders>
              <w:top w:val="nil"/>
              <w:left w:val="single" w:sz="8" w:space="0" w:color="auto"/>
              <w:bottom w:val="single" w:sz="4" w:space="0" w:color="auto"/>
              <w:right w:val="single" w:sz="4" w:space="0" w:color="auto"/>
            </w:tcBorders>
            <w:shd w:val="clear" w:color="000000" w:fill="D9D9D9"/>
            <w:noWrap/>
            <w:vAlign w:val="center"/>
            <w:hideMark/>
          </w:tcPr>
          <w:p w14:paraId="4780895E"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7103</w:t>
            </w:r>
          </w:p>
        </w:tc>
        <w:tc>
          <w:tcPr>
            <w:tcW w:w="3467" w:type="dxa"/>
            <w:tcBorders>
              <w:top w:val="nil"/>
              <w:left w:val="nil"/>
              <w:bottom w:val="single" w:sz="4" w:space="0" w:color="auto"/>
              <w:right w:val="nil"/>
            </w:tcBorders>
            <w:shd w:val="clear" w:color="000000" w:fill="D9D9D9"/>
            <w:hideMark/>
          </w:tcPr>
          <w:p w14:paraId="2922B4FD" w14:textId="77777777" w:rsidR="0069005E" w:rsidRPr="0069005E" w:rsidRDefault="0069005E" w:rsidP="0069005E">
            <w:pPr>
              <w:spacing w:before="0" w:after="0"/>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Prihodki od najemnin, zakupnin in drugi prihodki od premoženja</w:t>
            </w:r>
          </w:p>
        </w:tc>
        <w:tc>
          <w:tcPr>
            <w:tcW w:w="675" w:type="dxa"/>
            <w:tcBorders>
              <w:top w:val="nil"/>
              <w:left w:val="single" w:sz="4" w:space="0" w:color="auto"/>
              <w:bottom w:val="single" w:sz="4" w:space="0" w:color="auto"/>
              <w:right w:val="nil"/>
            </w:tcBorders>
            <w:shd w:val="clear" w:color="000000" w:fill="D9D9D9"/>
            <w:noWrap/>
            <w:vAlign w:val="center"/>
            <w:hideMark/>
          </w:tcPr>
          <w:p w14:paraId="33861F95"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487</w:t>
            </w:r>
          </w:p>
        </w:tc>
        <w:tc>
          <w:tcPr>
            <w:tcW w:w="835" w:type="dxa"/>
            <w:tcBorders>
              <w:top w:val="nil"/>
              <w:left w:val="single" w:sz="4" w:space="0" w:color="auto"/>
              <w:bottom w:val="single" w:sz="4" w:space="0" w:color="auto"/>
              <w:right w:val="single" w:sz="4" w:space="0" w:color="auto"/>
            </w:tcBorders>
            <w:shd w:val="clear" w:color="auto" w:fill="auto"/>
            <w:noWrap/>
            <w:vAlign w:val="bottom"/>
            <w:hideMark/>
          </w:tcPr>
          <w:p w14:paraId="3B767085"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49C76C8B"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029BDC41"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305D4F3B"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71" w:type="dxa"/>
            <w:tcBorders>
              <w:top w:val="nil"/>
              <w:left w:val="nil"/>
              <w:bottom w:val="single" w:sz="4" w:space="0" w:color="auto"/>
              <w:right w:val="single" w:sz="4" w:space="0" w:color="auto"/>
            </w:tcBorders>
            <w:shd w:val="clear" w:color="auto" w:fill="auto"/>
            <w:noWrap/>
            <w:vAlign w:val="bottom"/>
            <w:hideMark/>
          </w:tcPr>
          <w:p w14:paraId="06B544F5" w14:textId="77777777" w:rsidR="0069005E" w:rsidRPr="0069005E" w:rsidRDefault="0069005E" w:rsidP="0069005E">
            <w:pPr>
              <w:spacing w:before="0" w:after="0"/>
              <w:jc w:val="center"/>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 </w:t>
            </w:r>
          </w:p>
        </w:tc>
      </w:tr>
      <w:tr w:rsidR="0063798F" w:rsidRPr="0069005E" w14:paraId="67A049BD" w14:textId="77777777" w:rsidTr="0063798F">
        <w:trPr>
          <w:trHeight w:val="282"/>
        </w:trPr>
        <w:tc>
          <w:tcPr>
            <w:tcW w:w="764" w:type="dxa"/>
            <w:tcBorders>
              <w:top w:val="nil"/>
              <w:left w:val="single" w:sz="8" w:space="0" w:color="auto"/>
              <w:bottom w:val="single" w:sz="4" w:space="0" w:color="auto"/>
              <w:right w:val="single" w:sz="4" w:space="0" w:color="auto"/>
            </w:tcBorders>
            <w:shd w:val="clear" w:color="000000" w:fill="D9D9D9"/>
            <w:noWrap/>
            <w:vAlign w:val="center"/>
            <w:hideMark/>
          </w:tcPr>
          <w:p w14:paraId="27FB87D6"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del 7141</w:t>
            </w:r>
          </w:p>
        </w:tc>
        <w:tc>
          <w:tcPr>
            <w:tcW w:w="3467" w:type="dxa"/>
            <w:tcBorders>
              <w:top w:val="nil"/>
              <w:left w:val="nil"/>
              <w:bottom w:val="single" w:sz="4" w:space="0" w:color="auto"/>
              <w:right w:val="nil"/>
            </w:tcBorders>
            <w:shd w:val="clear" w:color="000000" w:fill="D9D9D9"/>
            <w:hideMark/>
          </w:tcPr>
          <w:p w14:paraId="7796E8CB" w14:textId="77777777" w:rsidR="0069005E" w:rsidRPr="0069005E" w:rsidRDefault="0069005E" w:rsidP="0069005E">
            <w:pPr>
              <w:spacing w:before="0" w:after="0"/>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Drugi tekoči prihodki iz naslova izvajanja javne službe</w:t>
            </w:r>
          </w:p>
        </w:tc>
        <w:tc>
          <w:tcPr>
            <w:tcW w:w="675" w:type="dxa"/>
            <w:tcBorders>
              <w:top w:val="nil"/>
              <w:left w:val="single" w:sz="4" w:space="0" w:color="auto"/>
              <w:bottom w:val="single" w:sz="4" w:space="0" w:color="auto"/>
              <w:right w:val="nil"/>
            </w:tcBorders>
            <w:shd w:val="clear" w:color="000000" w:fill="D9D9D9"/>
            <w:noWrap/>
            <w:vAlign w:val="center"/>
            <w:hideMark/>
          </w:tcPr>
          <w:p w14:paraId="736D9B98"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424</w:t>
            </w:r>
          </w:p>
        </w:tc>
        <w:tc>
          <w:tcPr>
            <w:tcW w:w="835" w:type="dxa"/>
            <w:tcBorders>
              <w:top w:val="nil"/>
              <w:left w:val="single" w:sz="4" w:space="0" w:color="auto"/>
              <w:bottom w:val="single" w:sz="4" w:space="0" w:color="auto"/>
              <w:right w:val="single" w:sz="4" w:space="0" w:color="auto"/>
            </w:tcBorders>
            <w:shd w:val="clear" w:color="auto" w:fill="auto"/>
            <w:noWrap/>
            <w:vAlign w:val="bottom"/>
            <w:hideMark/>
          </w:tcPr>
          <w:p w14:paraId="4EF70D21"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76BF8F04"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2DDE791A"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4AD89C9B"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71" w:type="dxa"/>
            <w:tcBorders>
              <w:top w:val="nil"/>
              <w:left w:val="nil"/>
              <w:bottom w:val="single" w:sz="4" w:space="0" w:color="auto"/>
              <w:right w:val="single" w:sz="4" w:space="0" w:color="auto"/>
            </w:tcBorders>
            <w:shd w:val="clear" w:color="auto" w:fill="auto"/>
            <w:noWrap/>
            <w:vAlign w:val="bottom"/>
            <w:hideMark/>
          </w:tcPr>
          <w:p w14:paraId="72FCCF0E" w14:textId="77777777" w:rsidR="0069005E" w:rsidRPr="0069005E" w:rsidRDefault="0069005E" w:rsidP="0069005E">
            <w:pPr>
              <w:spacing w:before="0" w:after="0"/>
              <w:jc w:val="center"/>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 </w:t>
            </w:r>
          </w:p>
        </w:tc>
      </w:tr>
      <w:tr w:rsidR="0063798F" w:rsidRPr="0069005E" w14:paraId="53174162" w14:textId="77777777" w:rsidTr="0063798F">
        <w:trPr>
          <w:trHeight w:val="282"/>
        </w:trPr>
        <w:tc>
          <w:tcPr>
            <w:tcW w:w="764" w:type="dxa"/>
            <w:tcBorders>
              <w:top w:val="nil"/>
              <w:left w:val="single" w:sz="8" w:space="0" w:color="auto"/>
              <w:bottom w:val="single" w:sz="4" w:space="0" w:color="auto"/>
              <w:right w:val="single" w:sz="4" w:space="0" w:color="auto"/>
            </w:tcBorders>
            <w:shd w:val="clear" w:color="000000" w:fill="D9D9D9"/>
            <w:noWrap/>
            <w:vAlign w:val="center"/>
            <w:hideMark/>
          </w:tcPr>
          <w:p w14:paraId="0B39C908"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72</w:t>
            </w:r>
          </w:p>
        </w:tc>
        <w:tc>
          <w:tcPr>
            <w:tcW w:w="3467" w:type="dxa"/>
            <w:tcBorders>
              <w:top w:val="nil"/>
              <w:left w:val="nil"/>
              <w:bottom w:val="single" w:sz="4" w:space="0" w:color="auto"/>
              <w:right w:val="nil"/>
            </w:tcBorders>
            <w:shd w:val="clear" w:color="000000" w:fill="D9D9D9"/>
            <w:hideMark/>
          </w:tcPr>
          <w:p w14:paraId="42E1E490" w14:textId="77777777" w:rsidR="0069005E" w:rsidRPr="0069005E" w:rsidRDefault="0069005E" w:rsidP="0069005E">
            <w:pPr>
              <w:spacing w:before="0" w:after="0"/>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Kapitalski prihodki</w:t>
            </w:r>
          </w:p>
        </w:tc>
        <w:tc>
          <w:tcPr>
            <w:tcW w:w="675" w:type="dxa"/>
            <w:tcBorders>
              <w:top w:val="nil"/>
              <w:left w:val="single" w:sz="4" w:space="0" w:color="auto"/>
              <w:bottom w:val="single" w:sz="4" w:space="0" w:color="auto"/>
              <w:right w:val="nil"/>
            </w:tcBorders>
            <w:shd w:val="clear" w:color="000000" w:fill="D9D9D9"/>
            <w:noWrap/>
            <w:vAlign w:val="center"/>
            <w:hideMark/>
          </w:tcPr>
          <w:p w14:paraId="6F0A4C0A"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425</w:t>
            </w:r>
          </w:p>
        </w:tc>
        <w:tc>
          <w:tcPr>
            <w:tcW w:w="835" w:type="dxa"/>
            <w:tcBorders>
              <w:top w:val="nil"/>
              <w:left w:val="single" w:sz="4" w:space="0" w:color="auto"/>
              <w:bottom w:val="single" w:sz="4" w:space="0" w:color="auto"/>
              <w:right w:val="single" w:sz="4" w:space="0" w:color="auto"/>
            </w:tcBorders>
            <w:shd w:val="clear" w:color="auto" w:fill="auto"/>
            <w:noWrap/>
            <w:vAlign w:val="bottom"/>
            <w:hideMark/>
          </w:tcPr>
          <w:p w14:paraId="791412C4"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1220E237"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129318F2"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3030C1E6"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71" w:type="dxa"/>
            <w:tcBorders>
              <w:top w:val="nil"/>
              <w:left w:val="nil"/>
              <w:bottom w:val="single" w:sz="4" w:space="0" w:color="auto"/>
              <w:right w:val="single" w:sz="4" w:space="0" w:color="auto"/>
            </w:tcBorders>
            <w:shd w:val="clear" w:color="auto" w:fill="auto"/>
            <w:noWrap/>
            <w:vAlign w:val="bottom"/>
            <w:hideMark/>
          </w:tcPr>
          <w:p w14:paraId="598B610E" w14:textId="77777777" w:rsidR="0069005E" w:rsidRPr="0069005E" w:rsidRDefault="0069005E" w:rsidP="0069005E">
            <w:pPr>
              <w:spacing w:before="0" w:after="0"/>
              <w:jc w:val="center"/>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 </w:t>
            </w:r>
          </w:p>
        </w:tc>
      </w:tr>
      <w:tr w:rsidR="0063798F" w:rsidRPr="0069005E" w14:paraId="248E3AF8" w14:textId="77777777" w:rsidTr="0063798F">
        <w:trPr>
          <w:trHeight w:val="282"/>
        </w:trPr>
        <w:tc>
          <w:tcPr>
            <w:tcW w:w="764" w:type="dxa"/>
            <w:tcBorders>
              <w:top w:val="nil"/>
              <w:left w:val="single" w:sz="8" w:space="0" w:color="auto"/>
              <w:bottom w:val="single" w:sz="4" w:space="0" w:color="auto"/>
              <w:right w:val="single" w:sz="4" w:space="0" w:color="auto"/>
            </w:tcBorders>
            <w:shd w:val="clear" w:color="000000" w:fill="D9D9D9"/>
            <w:noWrap/>
            <w:vAlign w:val="center"/>
            <w:hideMark/>
          </w:tcPr>
          <w:p w14:paraId="3E342AA3"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 xml:space="preserve">730 </w:t>
            </w:r>
          </w:p>
        </w:tc>
        <w:tc>
          <w:tcPr>
            <w:tcW w:w="3467" w:type="dxa"/>
            <w:tcBorders>
              <w:top w:val="nil"/>
              <w:left w:val="nil"/>
              <w:bottom w:val="single" w:sz="4" w:space="0" w:color="auto"/>
              <w:right w:val="nil"/>
            </w:tcBorders>
            <w:shd w:val="clear" w:color="000000" w:fill="D9D9D9"/>
            <w:hideMark/>
          </w:tcPr>
          <w:p w14:paraId="7254877A" w14:textId="77777777" w:rsidR="0069005E" w:rsidRPr="0069005E" w:rsidRDefault="0069005E" w:rsidP="0069005E">
            <w:pPr>
              <w:spacing w:before="0" w:after="0"/>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Prejete donacije iz domačih virov</w:t>
            </w:r>
          </w:p>
        </w:tc>
        <w:tc>
          <w:tcPr>
            <w:tcW w:w="675" w:type="dxa"/>
            <w:tcBorders>
              <w:top w:val="nil"/>
              <w:left w:val="single" w:sz="4" w:space="0" w:color="auto"/>
              <w:bottom w:val="single" w:sz="4" w:space="0" w:color="auto"/>
              <w:right w:val="nil"/>
            </w:tcBorders>
            <w:shd w:val="clear" w:color="000000" w:fill="D9D9D9"/>
            <w:noWrap/>
            <w:vAlign w:val="center"/>
            <w:hideMark/>
          </w:tcPr>
          <w:p w14:paraId="2FDE527A"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426</w:t>
            </w:r>
          </w:p>
        </w:tc>
        <w:tc>
          <w:tcPr>
            <w:tcW w:w="835" w:type="dxa"/>
            <w:tcBorders>
              <w:top w:val="nil"/>
              <w:left w:val="single" w:sz="4" w:space="0" w:color="auto"/>
              <w:bottom w:val="single" w:sz="4" w:space="0" w:color="auto"/>
              <w:right w:val="single" w:sz="4" w:space="0" w:color="auto"/>
            </w:tcBorders>
            <w:shd w:val="clear" w:color="auto" w:fill="auto"/>
            <w:noWrap/>
            <w:vAlign w:val="bottom"/>
            <w:hideMark/>
          </w:tcPr>
          <w:p w14:paraId="7F0ECF3C"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7631247C"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56519445"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12B1F236"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71" w:type="dxa"/>
            <w:tcBorders>
              <w:top w:val="nil"/>
              <w:left w:val="nil"/>
              <w:bottom w:val="single" w:sz="4" w:space="0" w:color="auto"/>
              <w:right w:val="single" w:sz="4" w:space="0" w:color="auto"/>
            </w:tcBorders>
            <w:shd w:val="clear" w:color="auto" w:fill="auto"/>
            <w:noWrap/>
            <w:vAlign w:val="bottom"/>
            <w:hideMark/>
          </w:tcPr>
          <w:p w14:paraId="4FA5BE9C" w14:textId="77777777" w:rsidR="0069005E" w:rsidRPr="0069005E" w:rsidRDefault="0069005E" w:rsidP="0069005E">
            <w:pPr>
              <w:spacing w:before="0" w:after="0"/>
              <w:jc w:val="center"/>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 </w:t>
            </w:r>
          </w:p>
        </w:tc>
      </w:tr>
      <w:tr w:rsidR="0063798F" w:rsidRPr="0069005E" w14:paraId="6E4E419D" w14:textId="77777777" w:rsidTr="0063798F">
        <w:trPr>
          <w:trHeight w:val="282"/>
        </w:trPr>
        <w:tc>
          <w:tcPr>
            <w:tcW w:w="764" w:type="dxa"/>
            <w:tcBorders>
              <w:top w:val="nil"/>
              <w:left w:val="single" w:sz="8" w:space="0" w:color="auto"/>
              <w:bottom w:val="single" w:sz="4" w:space="0" w:color="auto"/>
              <w:right w:val="single" w:sz="4" w:space="0" w:color="auto"/>
            </w:tcBorders>
            <w:shd w:val="clear" w:color="000000" w:fill="D9D9D9"/>
            <w:noWrap/>
            <w:vAlign w:val="center"/>
            <w:hideMark/>
          </w:tcPr>
          <w:p w14:paraId="7F78FCD4"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731</w:t>
            </w:r>
          </w:p>
        </w:tc>
        <w:tc>
          <w:tcPr>
            <w:tcW w:w="3467" w:type="dxa"/>
            <w:tcBorders>
              <w:top w:val="nil"/>
              <w:left w:val="nil"/>
              <w:bottom w:val="single" w:sz="4" w:space="0" w:color="auto"/>
              <w:right w:val="nil"/>
            </w:tcBorders>
            <w:shd w:val="clear" w:color="000000" w:fill="D9D9D9"/>
            <w:hideMark/>
          </w:tcPr>
          <w:p w14:paraId="5F884ED2" w14:textId="77777777" w:rsidR="0069005E" w:rsidRPr="0069005E" w:rsidRDefault="0069005E" w:rsidP="0069005E">
            <w:pPr>
              <w:spacing w:before="0" w:after="0"/>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Prejete donacije iz tujine</w:t>
            </w:r>
          </w:p>
        </w:tc>
        <w:tc>
          <w:tcPr>
            <w:tcW w:w="675" w:type="dxa"/>
            <w:tcBorders>
              <w:top w:val="nil"/>
              <w:left w:val="single" w:sz="4" w:space="0" w:color="auto"/>
              <w:bottom w:val="single" w:sz="4" w:space="0" w:color="auto"/>
              <w:right w:val="nil"/>
            </w:tcBorders>
            <w:shd w:val="clear" w:color="000000" w:fill="D9D9D9"/>
            <w:noWrap/>
            <w:vAlign w:val="center"/>
            <w:hideMark/>
          </w:tcPr>
          <w:p w14:paraId="0B44A73C"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427</w:t>
            </w:r>
          </w:p>
        </w:tc>
        <w:tc>
          <w:tcPr>
            <w:tcW w:w="835" w:type="dxa"/>
            <w:tcBorders>
              <w:top w:val="nil"/>
              <w:left w:val="single" w:sz="4" w:space="0" w:color="auto"/>
              <w:bottom w:val="single" w:sz="4" w:space="0" w:color="auto"/>
              <w:right w:val="single" w:sz="4" w:space="0" w:color="auto"/>
            </w:tcBorders>
            <w:shd w:val="clear" w:color="auto" w:fill="auto"/>
            <w:noWrap/>
            <w:vAlign w:val="bottom"/>
            <w:hideMark/>
          </w:tcPr>
          <w:p w14:paraId="63D04D36"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492EF519"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297D89D0"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501CC036"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71" w:type="dxa"/>
            <w:tcBorders>
              <w:top w:val="nil"/>
              <w:left w:val="nil"/>
              <w:bottom w:val="single" w:sz="4" w:space="0" w:color="auto"/>
              <w:right w:val="single" w:sz="4" w:space="0" w:color="auto"/>
            </w:tcBorders>
            <w:shd w:val="clear" w:color="auto" w:fill="auto"/>
            <w:noWrap/>
            <w:vAlign w:val="bottom"/>
            <w:hideMark/>
          </w:tcPr>
          <w:p w14:paraId="7A06B4AD" w14:textId="77777777" w:rsidR="0069005E" w:rsidRPr="0069005E" w:rsidRDefault="0069005E" w:rsidP="0069005E">
            <w:pPr>
              <w:spacing w:before="0" w:after="0"/>
              <w:jc w:val="center"/>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 </w:t>
            </w:r>
          </w:p>
        </w:tc>
      </w:tr>
      <w:tr w:rsidR="0063798F" w:rsidRPr="0069005E" w14:paraId="3D58A8CF" w14:textId="77777777" w:rsidTr="0063798F">
        <w:trPr>
          <w:trHeight w:val="282"/>
        </w:trPr>
        <w:tc>
          <w:tcPr>
            <w:tcW w:w="764" w:type="dxa"/>
            <w:tcBorders>
              <w:top w:val="nil"/>
              <w:left w:val="single" w:sz="8" w:space="0" w:color="auto"/>
              <w:bottom w:val="nil"/>
              <w:right w:val="single" w:sz="4" w:space="0" w:color="auto"/>
            </w:tcBorders>
            <w:shd w:val="clear" w:color="000000" w:fill="D9D9D9"/>
            <w:noWrap/>
            <w:vAlign w:val="center"/>
            <w:hideMark/>
          </w:tcPr>
          <w:p w14:paraId="4B380C1C"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732</w:t>
            </w:r>
          </w:p>
        </w:tc>
        <w:tc>
          <w:tcPr>
            <w:tcW w:w="3467" w:type="dxa"/>
            <w:tcBorders>
              <w:top w:val="nil"/>
              <w:left w:val="nil"/>
              <w:bottom w:val="nil"/>
              <w:right w:val="nil"/>
            </w:tcBorders>
            <w:shd w:val="clear" w:color="000000" w:fill="D9D9D9"/>
            <w:hideMark/>
          </w:tcPr>
          <w:p w14:paraId="4035738D" w14:textId="77777777" w:rsidR="0069005E" w:rsidRPr="0069005E" w:rsidRDefault="0069005E" w:rsidP="0069005E">
            <w:pPr>
              <w:spacing w:before="0" w:after="0"/>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Donacije za odpravo posledic naravnih nesreč</w:t>
            </w:r>
          </w:p>
        </w:tc>
        <w:tc>
          <w:tcPr>
            <w:tcW w:w="675" w:type="dxa"/>
            <w:tcBorders>
              <w:top w:val="nil"/>
              <w:left w:val="single" w:sz="4" w:space="0" w:color="auto"/>
              <w:bottom w:val="nil"/>
              <w:right w:val="nil"/>
            </w:tcBorders>
            <w:shd w:val="clear" w:color="000000" w:fill="D9D9D9"/>
            <w:noWrap/>
            <w:vAlign w:val="center"/>
            <w:hideMark/>
          </w:tcPr>
          <w:p w14:paraId="5D9EB8D8"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428</w:t>
            </w:r>
          </w:p>
        </w:tc>
        <w:tc>
          <w:tcPr>
            <w:tcW w:w="835" w:type="dxa"/>
            <w:tcBorders>
              <w:top w:val="nil"/>
              <w:left w:val="single" w:sz="4" w:space="0" w:color="auto"/>
              <w:bottom w:val="single" w:sz="4" w:space="0" w:color="auto"/>
              <w:right w:val="single" w:sz="4" w:space="0" w:color="auto"/>
            </w:tcBorders>
            <w:shd w:val="clear" w:color="auto" w:fill="auto"/>
            <w:noWrap/>
            <w:vAlign w:val="bottom"/>
            <w:hideMark/>
          </w:tcPr>
          <w:p w14:paraId="2D262165"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2ADBDAE3"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4F68FCF9"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09BDB361"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71" w:type="dxa"/>
            <w:tcBorders>
              <w:top w:val="nil"/>
              <w:left w:val="nil"/>
              <w:bottom w:val="single" w:sz="4" w:space="0" w:color="auto"/>
              <w:right w:val="single" w:sz="4" w:space="0" w:color="auto"/>
            </w:tcBorders>
            <w:shd w:val="clear" w:color="auto" w:fill="auto"/>
            <w:noWrap/>
            <w:vAlign w:val="bottom"/>
            <w:hideMark/>
          </w:tcPr>
          <w:p w14:paraId="4D973853" w14:textId="77777777" w:rsidR="0069005E" w:rsidRPr="0069005E" w:rsidRDefault="0069005E" w:rsidP="0069005E">
            <w:pPr>
              <w:spacing w:before="0" w:after="0"/>
              <w:jc w:val="center"/>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 </w:t>
            </w:r>
          </w:p>
        </w:tc>
      </w:tr>
      <w:tr w:rsidR="0063798F" w:rsidRPr="0069005E" w14:paraId="4C862FDE" w14:textId="77777777" w:rsidTr="0063798F">
        <w:trPr>
          <w:trHeight w:val="375"/>
        </w:trPr>
        <w:tc>
          <w:tcPr>
            <w:tcW w:w="764" w:type="dxa"/>
            <w:tcBorders>
              <w:top w:val="single" w:sz="4" w:space="0" w:color="auto"/>
              <w:left w:val="single" w:sz="8" w:space="0" w:color="auto"/>
              <w:bottom w:val="single" w:sz="4" w:space="0" w:color="auto"/>
              <w:right w:val="single" w:sz="4" w:space="0" w:color="auto"/>
            </w:tcBorders>
            <w:shd w:val="clear" w:color="000000" w:fill="D9D9D9"/>
            <w:noWrap/>
            <w:vAlign w:val="center"/>
            <w:hideMark/>
          </w:tcPr>
          <w:p w14:paraId="0D50F32E"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782</w:t>
            </w:r>
          </w:p>
        </w:tc>
        <w:tc>
          <w:tcPr>
            <w:tcW w:w="3467" w:type="dxa"/>
            <w:tcBorders>
              <w:top w:val="single" w:sz="4" w:space="0" w:color="auto"/>
              <w:left w:val="nil"/>
              <w:bottom w:val="single" w:sz="4" w:space="0" w:color="auto"/>
              <w:right w:val="nil"/>
            </w:tcBorders>
            <w:shd w:val="clear" w:color="000000" w:fill="D9D9D9"/>
            <w:hideMark/>
          </w:tcPr>
          <w:p w14:paraId="758DE75A" w14:textId="77777777" w:rsidR="0069005E" w:rsidRPr="0069005E" w:rsidRDefault="0069005E" w:rsidP="0069005E">
            <w:pPr>
              <w:spacing w:before="0" w:after="0"/>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Prejeta sredstva iz proračuna Evropske unije iz strukturnih skladov</w:t>
            </w:r>
          </w:p>
        </w:tc>
        <w:tc>
          <w:tcPr>
            <w:tcW w:w="675" w:type="dxa"/>
            <w:tcBorders>
              <w:top w:val="single" w:sz="4" w:space="0" w:color="auto"/>
              <w:left w:val="single" w:sz="4" w:space="0" w:color="auto"/>
              <w:bottom w:val="single" w:sz="4" w:space="0" w:color="auto"/>
              <w:right w:val="nil"/>
            </w:tcBorders>
            <w:shd w:val="clear" w:color="000000" w:fill="D9D9D9"/>
            <w:noWrap/>
            <w:vAlign w:val="center"/>
            <w:hideMark/>
          </w:tcPr>
          <w:p w14:paraId="5FF15803"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488</w:t>
            </w:r>
          </w:p>
        </w:tc>
        <w:tc>
          <w:tcPr>
            <w:tcW w:w="835" w:type="dxa"/>
            <w:tcBorders>
              <w:top w:val="nil"/>
              <w:left w:val="single" w:sz="4" w:space="0" w:color="auto"/>
              <w:bottom w:val="single" w:sz="4" w:space="0" w:color="auto"/>
              <w:right w:val="single" w:sz="4" w:space="0" w:color="auto"/>
            </w:tcBorders>
            <w:shd w:val="clear" w:color="auto" w:fill="auto"/>
            <w:noWrap/>
            <w:vAlign w:val="bottom"/>
            <w:hideMark/>
          </w:tcPr>
          <w:p w14:paraId="48CA4FB8"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14611D83"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6CB5F1FE"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1B11A173"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71" w:type="dxa"/>
            <w:tcBorders>
              <w:top w:val="nil"/>
              <w:left w:val="nil"/>
              <w:bottom w:val="single" w:sz="4" w:space="0" w:color="auto"/>
              <w:right w:val="single" w:sz="4" w:space="0" w:color="auto"/>
            </w:tcBorders>
            <w:shd w:val="clear" w:color="auto" w:fill="auto"/>
            <w:noWrap/>
            <w:vAlign w:val="bottom"/>
            <w:hideMark/>
          </w:tcPr>
          <w:p w14:paraId="0E6B7C24" w14:textId="77777777" w:rsidR="0069005E" w:rsidRPr="0069005E" w:rsidRDefault="0069005E" w:rsidP="0069005E">
            <w:pPr>
              <w:spacing w:before="0" w:after="0"/>
              <w:jc w:val="center"/>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 </w:t>
            </w:r>
          </w:p>
        </w:tc>
      </w:tr>
      <w:tr w:rsidR="0063798F" w:rsidRPr="0069005E" w14:paraId="729219CC" w14:textId="77777777" w:rsidTr="0063798F">
        <w:trPr>
          <w:trHeight w:val="375"/>
        </w:trPr>
        <w:tc>
          <w:tcPr>
            <w:tcW w:w="764" w:type="dxa"/>
            <w:tcBorders>
              <w:top w:val="nil"/>
              <w:left w:val="single" w:sz="8" w:space="0" w:color="auto"/>
              <w:bottom w:val="single" w:sz="4" w:space="0" w:color="auto"/>
              <w:right w:val="single" w:sz="4" w:space="0" w:color="auto"/>
            </w:tcBorders>
            <w:shd w:val="clear" w:color="000000" w:fill="D9D9D9"/>
            <w:noWrap/>
            <w:vAlign w:val="center"/>
            <w:hideMark/>
          </w:tcPr>
          <w:p w14:paraId="52E739BB"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783</w:t>
            </w:r>
          </w:p>
        </w:tc>
        <w:tc>
          <w:tcPr>
            <w:tcW w:w="3467" w:type="dxa"/>
            <w:tcBorders>
              <w:top w:val="nil"/>
              <w:left w:val="nil"/>
              <w:bottom w:val="single" w:sz="4" w:space="0" w:color="auto"/>
              <w:right w:val="nil"/>
            </w:tcBorders>
            <w:shd w:val="clear" w:color="000000" w:fill="D9D9D9"/>
            <w:hideMark/>
          </w:tcPr>
          <w:p w14:paraId="0B9E8BDC" w14:textId="77777777" w:rsidR="0069005E" w:rsidRPr="0069005E" w:rsidRDefault="0069005E" w:rsidP="0069005E">
            <w:pPr>
              <w:spacing w:before="0" w:after="0"/>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Prejeta sredstva iz proračuna Evropske unije iz kohezijskega sklada</w:t>
            </w:r>
          </w:p>
        </w:tc>
        <w:tc>
          <w:tcPr>
            <w:tcW w:w="675" w:type="dxa"/>
            <w:tcBorders>
              <w:top w:val="nil"/>
              <w:left w:val="single" w:sz="4" w:space="0" w:color="auto"/>
              <w:bottom w:val="single" w:sz="4" w:space="0" w:color="auto"/>
              <w:right w:val="nil"/>
            </w:tcBorders>
            <w:shd w:val="clear" w:color="000000" w:fill="D9D9D9"/>
            <w:noWrap/>
            <w:vAlign w:val="center"/>
            <w:hideMark/>
          </w:tcPr>
          <w:p w14:paraId="5C6830FD"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489</w:t>
            </w:r>
          </w:p>
        </w:tc>
        <w:tc>
          <w:tcPr>
            <w:tcW w:w="835" w:type="dxa"/>
            <w:tcBorders>
              <w:top w:val="nil"/>
              <w:left w:val="single" w:sz="4" w:space="0" w:color="auto"/>
              <w:bottom w:val="single" w:sz="4" w:space="0" w:color="auto"/>
              <w:right w:val="single" w:sz="4" w:space="0" w:color="auto"/>
            </w:tcBorders>
            <w:shd w:val="clear" w:color="auto" w:fill="auto"/>
            <w:noWrap/>
            <w:vAlign w:val="bottom"/>
            <w:hideMark/>
          </w:tcPr>
          <w:p w14:paraId="242C5159"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53398B56"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61A3516F"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5177FE71"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71" w:type="dxa"/>
            <w:tcBorders>
              <w:top w:val="nil"/>
              <w:left w:val="nil"/>
              <w:bottom w:val="single" w:sz="4" w:space="0" w:color="auto"/>
              <w:right w:val="single" w:sz="4" w:space="0" w:color="auto"/>
            </w:tcBorders>
            <w:shd w:val="clear" w:color="auto" w:fill="auto"/>
            <w:noWrap/>
            <w:vAlign w:val="bottom"/>
            <w:hideMark/>
          </w:tcPr>
          <w:p w14:paraId="03691D35" w14:textId="77777777" w:rsidR="0069005E" w:rsidRPr="0069005E" w:rsidRDefault="0069005E" w:rsidP="0069005E">
            <w:pPr>
              <w:spacing w:before="0" w:after="0"/>
              <w:jc w:val="center"/>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 </w:t>
            </w:r>
          </w:p>
        </w:tc>
      </w:tr>
      <w:tr w:rsidR="0063798F" w:rsidRPr="0069005E" w14:paraId="0E8C3A87" w14:textId="77777777" w:rsidTr="0063798F">
        <w:trPr>
          <w:trHeight w:val="375"/>
        </w:trPr>
        <w:tc>
          <w:tcPr>
            <w:tcW w:w="764" w:type="dxa"/>
            <w:tcBorders>
              <w:top w:val="nil"/>
              <w:left w:val="single" w:sz="8" w:space="0" w:color="auto"/>
              <w:bottom w:val="single" w:sz="4" w:space="0" w:color="auto"/>
              <w:right w:val="single" w:sz="4" w:space="0" w:color="auto"/>
            </w:tcBorders>
            <w:shd w:val="clear" w:color="000000" w:fill="D9D9D9"/>
            <w:noWrap/>
            <w:vAlign w:val="center"/>
            <w:hideMark/>
          </w:tcPr>
          <w:p w14:paraId="69F49301"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784</w:t>
            </w:r>
          </w:p>
        </w:tc>
        <w:tc>
          <w:tcPr>
            <w:tcW w:w="3467" w:type="dxa"/>
            <w:tcBorders>
              <w:top w:val="nil"/>
              <w:left w:val="nil"/>
              <w:bottom w:val="single" w:sz="4" w:space="0" w:color="auto"/>
              <w:right w:val="nil"/>
            </w:tcBorders>
            <w:shd w:val="clear" w:color="000000" w:fill="D9D9D9"/>
            <w:hideMark/>
          </w:tcPr>
          <w:p w14:paraId="66B87CC8" w14:textId="77777777" w:rsidR="0069005E" w:rsidRPr="0069005E" w:rsidRDefault="0069005E" w:rsidP="0069005E">
            <w:pPr>
              <w:spacing w:before="0" w:after="0"/>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Prejeta sredstva iz proračuna Evropske unije za izvajanje centraliziranih in drugih programov EU</w:t>
            </w:r>
          </w:p>
        </w:tc>
        <w:tc>
          <w:tcPr>
            <w:tcW w:w="675" w:type="dxa"/>
            <w:tcBorders>
              <w:top w:val="nil"/>
              <w:left w:val="single" w:sz="4" w:space="0" w:color="auto"/>
              <w:bottom w:val="single" w:sz="4" w:space="0" w:color="auto"/>
              <w:right w:val="nil"/>
            </w:tcBorders>
            <w:shd w:val="clear" w:color="000000" w:fill="D9D9D9"/>
            <w:noWrap/>
            <w:vAlign w:val="center"/>
            <w:hideMark/>
          </w:tcPr>
          <w:p w14:paraId="4E97E251"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490</w:t>
            </w:r>
          </w:p>
        </w:tc>
        <w:tc>
          <w:tcPr>
            <w:tcW w:w="835" w:type="dxa"/>
            <w:tcBorders>
              <w:top w:val="nil"/>
              <w:left w:val="single" w:sz="4" w:space="0" w:color="auto"/>
              <w:bottom w:val="single" w:sz="4" w:space="0" w:color="auto"/>
              <w:right w:val="single" w:sz="4" w:space="0" w:color="auto"/>
            </w:tcBorders>
            <w:shd w:val="clear" w:color="auto" w:fill="auto"/>
            <w:noWrap/>
            <w:vAlign w:val="bottom"/>
            <w:hideMark/>
          </w:tcPr>
          <w:p w14:paraId="33D21937"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1E1E1A04"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03D8C66D"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2E40F534"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71" w:type="dxa"/>
            <w:tcBorders>
              <w:top w:val="nil"/>
              <w:left w:val="nil"/>
              <w:bottom w:val="single" w:sz="4" w:space="0" w:color="auto"/>
              <w:right w:val="single" w:sz="4" w:space="0" w:color="auto"/>
            </w:tcBorders>
            <w:shd w:val="clear" w:color="auto" w:fill="auto"/>
            <w:noWrap/>
            <w:vAlign w:val="bottom"/>
            <w:hideMark/>
          </w:tcPr>
          <w:p w14:paraId="0D0B88D0" w14:textId="77777777" w:rsidR="0069005E" w:rsidRPr="0069005E" w:rsidRDefault="0069005E" w:rsidP="0069005E">
            <w:pPr>
              <w:spacing w:before="0" w:after="0"/>
              <w:jc w:val="center"/>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 </w:t>
            </w:r>
          </w:p>
        </w:tc>
      </w:tr>
      <w:tr w:rsidR="0063798F" w:rsidRPr="0069005E" w14:paraId="2EE94B69" w14:textId="77777777" w:rsidTr="0063798F">
        <w:trPr>
          <w:trHeight w:val="282"/>
        </w:trPr>
        <w:tc>
          <w:tcPr>
            <w:tcW w:w="764" w:type="dxa"/>
            <w:tcBorders>
              <w:top w:val="nil"/>
              <w:left w:val="single" w:sz="8" w:space="0" w:color="auto"/>
              <w:bottom w:val="single" w:sz="4" w:space="0" w:color="auto"/>
              <w:right w:val="single" w:sz="4" w:space="0" w:color="auto"/>
            </w:tcBorders>
            <w:shd w:val="clear" w:color="000000" w:fill="D9D9D9"/>
            <w:noWrap/>
            <w:vAlign w:val="center"/>
            <w:hideMark/>
          </w:tcPr>
          <w:p w14:paraId="34AE11E7"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786</w:t>
            </w:r>
          </w:p>
        </w:tc>
        <w:tc>
          <w:tcPr>
            <w:tcW w:w="3467" w:type="dxa"/>
            <w:tcBorders>
              <w:top w:val="nil"/>
              <w:left w:val="nil"/>
              <w:bottom w:val="single" w:sz="4" w:space="0" w:color="auto"/>
              <w:right w:val="nil"/>
            </w:tcBorders>
            <w:shd w:val="clear" w:color="000000" w:fill="D9D9D9"/>
            <w:hideMark/>
          </w:tcPr>
          <w:p w14:paraId="14F1A1FD" w14:textId="77777777" w:rsidR="0069005E" w:rsidRPr="0069005E" w:rsidRDefault="0069005E" w:rsidP="0069005E">
            <w:pPr>
              <w:spacing w:before="0" w:after="0"/>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Ostala prejeta sredstva iz proračuna Evropske unije</w:t>
            </w:r>
          </w:p>
        </w:tc>
        <w:tc>
          <w:tcPr>
            <w:tcW w:w="675" w:type="dxa"/>
            <w:tcBorders>
              <w:top w:val="nil"/>
              <w:left w:val="single" w:sz="4" w:space="0" w:color="auto"/>
              <w:bottom w:val="single" w:sz="4" w:space="0" w:color="auto"/>
              <w:right w:val="nil"/>
            </w:tcBorders>
            <w:shd w:val="clear" w:color="000000" w:fill="D9D9D9"/>
            <w:noWrap/>
            <w:vAlign w:val="center"/>
            <w:hideMark/>
          </w:tcPr>
          <w:p w14:paraId="14E01CF0"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429</w:t>
            </w:r>
          </w:p>
        </w:tc>
        <w:tc>
          <w:tcPr>
            <w:tcW w:w="835" w:type="dxa"/>
            <w:tcBorders>
              <w:top w:val="nil"/>
              <w:left w:val="single" w:sz="4" w:space="0" w:color="auto"/>
              <w:bottom w:val="single" w:sz="4" w:space="0" w:color="auto"/>
              <w:right w:val="single" w:sz="4" w:space="0" w:color="auto"/>
            </w:tcBorders>
            <w:shd w:val="clear" w:color="auto" w:fill="auto"/>
            <w:noWrap/>
            <w:vAlign w:val="bottom"/>
            <w:hideMark/>
          </w:tcPr>
          <w:p w14:paraId="74C2D53D"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717B6BE2"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26E6BE81"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7D272903"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71" w:type="dxa"/>
            <w:tcBorders>
              <w:top w:val="nil"/>
              <w:left w:val="nil"/>
              <w:bottom w:val="single" w:sz="4" w:space="0" w:color="auto"/>
              <w:right w:val="single" w:sz="4" w:space="0" w:color="auto"/>
            </w:tcBorders>
            <w:shd w:val="clear" w:color="auto" w:fill="auto"/>
            <w:noWrap/>
            <w:vAlign w:val="bottom"/>
            <w:hideMark/>
          </w:tcPr>
          <w:p w14:paraId="625D433C" w14:textId="77777777" w:rsidR="0069005E" w:rsidRPr="0069005E" w:rsidRDefault="0069005E" w:rsidP="0069005E">
            <w:pPr>
              <w:spacing w:before="0" w:after="0"/>
              <w:jc w:val="center"/>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 </w:t>
            </w:r>
          </w:p>
        </w:tc>
      </w:tr>
      <w:tr w:rsidR="0063798F" w:rsidRPr="0069005E" w14:paraId="20425011" w14:textId="77777777" w:rsidTr="0063798F">
        <w:trPr>
          <w:trHeight w:val="282"/>
        </w:trPr>
        <w:tc>
          <w:tcPr>
            <w:tcW w:w="764" w:type="dxa"/>
            <w:tcBorders>
              <w:top w:val="nil"/>
              <w:left w:val="single" w:sz="8" w:space="0" w:color="auto"/>
              <w:bottom w:val="single" w:sz="4" w:space="0" w:color="auto"/>
              <w:right w:val="single" w:sz="4" w:space="0" w:color="auto"/>
            </w:tcBorders>
            <w:shd w:val="clear" w:color="000000" w:fill="D9D9D9"/>
            <w:noWrap/>
            <w:vAlign w:val="center"/>
            <w:hideMark/>
          </w:tcPr>
          <w:p w14:paraId="46FEC33A"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787</w:t>
            </w:r>
          </w:p>
        </w:tc>
        <w:tc>
          <w:tcPr>
            <w:tcW w:w="3467" w:type="dxa"/>
            <w:tcBorders>
              <w:top w:val="nil"/>
              <w:left w:val="nil"/>
              <w:bottom w:val="single" w:sz="4" w:space="0" w:color="auto"/>
              <w:right w:val="nil"/>
            </w:tcBorders>
            <w:shd w:val="clear" w:color="000000" w:fill="D9D9D9"/>
            <w:hideMark/>
          </w:tcPr>
          <w:p w14:paraId="369457DF" w14:textId="77777777" w:rsidR="0069005E" w:rsidRPr="0069005E" w:rsidRDefault="0069005E" w:rsidP="0069005E">
            <w:pPr>
              <w:spacing w:before="0" w:after="0"/>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Prejeta sredstva od drugih evropskih institucij</w:t>
            </w:r>
          </w:p>
        </w:tc>
        <w:tc>
          <w:tcPr>
            <w:tcW w:w="675" w:type="dxa"/>
            <w:tcBorders>
              <w:top w:val="nil"/>
              <w:left w:val="single" w:sz="4" w:space="0" w:color="auto"/>
              <w:bottom w:val="single" w:sz="4" w:space="0" w:color="auto"/>
              <w:right w:val="nil"/>
            </w:tcBorders>
            <w:shd w:val="clear" w:color="000000" w:fill="D9D9D9"/>
            <w:noWrap/>
            <w:vAlign w:val="center"/>
            <w:hideMark/>
          </w:tcPr>
          <w:p w14:paraId="73FBCAA5"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430</w:t>
            </w:r>
          </w:p>
        </w:tc>
        <w:tc>
          <w:tcPr>
            <w:tcW w:w="835" w:type="dxa"/>
            <w:tcBorders>
              <w:top w:val="nil"/>
              <w:left w:val="single" w:sz="4" w:space="0" w:color="auto"/>
              <w:bottom w:val="single" w:sz="4" w:space="0" w:color="auto"/>
              <w:right w:val="single" w:sz="4" w:space="0" w:color="auto"/>
            </w:tcBorders>
            <w:shd w:val="clear" w:color="auto" w:fill="auto"/>
            <w:noWrap/>
            <w:vAlign w:val="bottom"/>
            <w:hideMark/>
          </w:tcPr>
          <w:p w14:paraId="1D9A0478"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38AA320E"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82.936</w:t>
            </w:r>
          </w:p>
        </w:tc>
        <w:tc>
          <w:tcPr>
            <w:tcW w:w="835" w:type="dxa"/>
            <w:tcBorders>
              <w:top w:val="nil"/>
              <w:left w:val="nil"/>
              <w:bottom w:val="single" w:sz="4" w:space="0" w:color="auto"/>
              <w:right w:val="single" w:sz="4" w:space="0" w:color="auto"/>
            </w:tcBorders>
            <w:shd w:val="clear" w:color="auto" w:fill="auto"/>
            <w:noWrap/>
            <w:vAlign w:val="bottom"/>
            <w:hideMark/>
          </w:tcPr>
          <w:p w14:paraId="744F2158"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103.000</w:t>
            </w:r>
          </w:p>
        </w:tc>
        <w:tc>
          <w:tcPr>
            <w:tcW w:w="835" w:type="dxa"/>
            <w:tcBorders>
              <w:top w:val="nil"/>
              <w:left w:val="nil"/>
              <w:bottom w:val="single" w:sz="4" w:space="0" w:color="auto"/>
              <w:right w:val="single" w:sz="4" w:space="0" w:color="auto"/>
            </w:tcBorders>
            <w:shd w:val="clear" w:color="auto" w:fill="auto"/>
            <w:noWrap/>
            <w:vAlign w:val="bottom"/>
            <w:hideMark/>
          </w:tcPr>
          <w:p w14:paraId="1ABF1A24"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71" w:type="dxa"/>
            <w:tcBorders>
              <w:top w:val="nil"/>
              <w:left w:val="nil"/>
              <w:bottom w:val="single" w:sz="4" w:space="0" w:color="auto"/>
              <w:right w:val="single" w:sz="4" w:space="0" w:color="auto"/>
            </w:tcBorders>
            <w:shd w:val="clear" w:color="auto" w:fill="auto"/>
            <w:noWrap/>
            <w:vAlign w:val="bottom"/>
            <w:hideMark/>
          </w:tcPr>
          <w:p w14:paraId="305AA395"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r>
      <w:tr w:rsidR="0063798F" w:rsidRPr="0069005E" w14:paraId="0E990922" w14:textId="77777777" w:rsidTr="0063798F">
        <w:trPr>
          <w:trHeight w:val="375"/>
        </w:trPr>
        <w:tc>
          <w:tcPr>
            <w:tcW w:w="764" w:type="dxa"/>
            <w:tcBorders>
              <w:top w:val="nil"/>
              <w:left w:val="single" w:sz="8" w:space="0" w:color="auto"/>
              <w:bottom w:val="single" w:sz="4" w:space="0" w:color="auto"/>
              <w:right w:val="single" w:sz="4" w:space="0" w:color="auto"/>
            </w:tcBorders>
            <w:shd w:val="clear" w:color="000000" w:fill="D9D9D9"/>
            <w:noWrap/>
            <w:vAlign w:val="center"/>
            <w:hideMark/>
          </w:tcPr>
          <w:p w14:paraId="2B0653D9"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 </w:t>
            </w:r>
          </w:p>
        </w:tc>
        <w:tc>
          <w:tcPr>
            <w:tcW w:w="3467" w:type="dxa"/>
            <w:tcBorders>
              <w:top w:val="nil"/>
              <w:left w:val="nil"/>
              <w:bottom w:val="single" w:sz="4" w:space="0" w:color="auto"/>
              <w:right w:val="nil"/>
            </w:tcBorders>
            <w:shd w:val="clear" w:color="000000" w:fill="D9D9D9"/>
            <w:hideMark/>
          </w:tcPr>
          <w:p w14:paraId="2CCB8419" w14:textId="77777777" w:rsidR="0069005E" w:rsidRPr="0069005E" w:rsidRDefault="0069005E" w:rsidP="0069005E">
            <w:pPr>
              <w:spacing w:before="0" w:after="0"/>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2. PRIHODKI OD PRODAJE BLAGA IN STORITEV NA TRGU  (432+433+434+435+436)</w:t>
            </w:r>
          </w:p>
        </w:tc>
        <w:tc>
          <w:tcPr>
            <w:tcW w:w="675" w:type="dxa"/>
            <w:tcBorders>
              <w:top w:val="nil"/>
              <w:left w:val="single" w:sz="4" w:space="0" w:color="auto"/>
              <w:bottom w:val="single" w:sz="4" w:space="0" w:color="auto"/>
              <w:right w:val="nil"/>
            </w:tcBorders>
            <w:shd w:val="clear" w:color="000000" w:fill="D9D9D9"/>
            <w:noWrap/>
            <w:vAlign w:val="center"/>
            <w:hideMark/>
          </w:tcPr>
          <w:p w14:paraId="16978BE0"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431</w:t>
            </w:r>
          </w:p>
        </w:tc>
        <w:tc>
          <w:tcPr>
            <w:tcW w:w="835" w:type="dxa"/>
            <w:tcBorders>
              <w:top w:val="nil"/>
              <w:left w:val="single" w:sz="4" w:space="0" w:color="auto"/>
              <w:bottom w:val="single" w:sz="4" w:space="0" w:color="auto"/>
              <w:right w:val="single" w:sz="4" w:space="0" w:color="auto"/>
            </w:tcBorders>
            <w:shd w:val="clear" w:color="auto" w:fill="auto"/>
            <w:noWrap/>
            <w:vAlign w:val="bottom"/>
            <w:hideMark/>
          </w:tcPr>
          <w:p w14:paraId="4EDDCD37"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1.021.435</w:t>
            </w:r>
          </w:p>
        </w:tc>
        <w:tc>
          <w:tcPr>
            <w:tcW w:w="835" w:type="dxa"/>
            <w:tcBorders>
              <w:top w:val="nil"/>
              <w:left w:val="nil"/>
              <w:bottom w:val="single" w:sz="4" w:space="0" w:color="auto"/>
              <w:right w:val="single" w:sz="4" w:space="0" w:color="auto"/>
            </w:tcBorders>
            <w:shd w:val="clear" w:color="auto" w:fill="auto"/>
            <w:noWrap/>
            <w:vAlign w:val="bottom"/>
            <w:hideMark/>
          </w:tcPr>
          <w:p w14:paraId="2E16A3B4"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890.650</w:t>
            </w:r>
          </w:p>
        </w:tc>
        <w:tc>
          <w:tcPr>
            <w:tcW w:w="835" w:type="dxa"/>
            <w:tcBorders>
              <w:top w:val="nil"/>
              <w:left w:val="nil"/>
              <w:bottom w:val="single" w:sz="4" w:space="0" w:color="auto"/>
              <w:right w:val="single" w:sz="4" w:space="0" w:color="auto"/>
            </w:tcBorders>
            <w:shd w:val="clear" w:color="auto" w:fill="auto"/>
            <w:noWrap/>
            <w:vAlign w:val="bottom"/>
            <w:hideMark/>
          </w:tcPr>
          <w:p w14:paraId="3592F95F"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998.366</w:t>
            </w:r>
          </w:p>
        </w:tc>
        <w:tc>
          <w:tcPr>
            <w:tcW w:w="835" w:type="dxa"/>
            <w:tcBorders>
              <w:top w:val="nil"/>
              <w:left w:val="nil"/>
              <w:bottom w:val="single" w:sz="4" w:space="0" w:color="auto"/>
              <w:right w:val="single" w:sz="4" w:space="0" w:color="auto"/>
            </w:tcBorders>
            <w:shd w:val="clear" w:color="auto" w:fill="auto"/>
            <w:noWrap/>
            <w:vAlign w:val="bottom"/>
            <w:hideMark/>
          </w:tcPr>
          <w:p w14:paraId="62758834" w14:textId="77777777" w:rsidR="0069005E" w:rsidRPr="0069005E" w:rsidRDefault="0069005E" w:rsidP="0069005E">
            <w:pPr>
              <w:spacing w:before="0" w:after="0"/>
              <w:jc w:val="right"/>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766.580</w:t>
            </w:r>
          </w:p>
        </w:tc>
        <w:tc>
          <w:tcPr>
            <w:tcW w:w="871" w:type="dxa"/>
            <w:tcBorders>
              <w:top w:val="nil"/>
              <w:left w:val="nil"/>
              <w:bottom w:val="single" w:sz="4" w:space="0" w:color="auto"/>
              <w:right w:val="single" w:sz="4" w:space="0" w:color="auto"/>
            </w:tcBorders>
            <w:shd w:val="clear" w:color="auto" w:fill="auto"/>
            <w:noWrap/>
            <w:vAlign w:val="bottom"/>
            <w:hideMark/>
          </w:tcPr>
          <w:p w14:paraId="51F712CC" w14:textId="77777777" w:rsidR="0069005E" w:rsidRPr="0069005E" w:rsidRDefault="0069005E" w:rsidP="0069005E">
            <w:pPr>
              <w:spacing w:before="0" w:after="0"/>
              <w:jc w:val="center"/>
              <w:rPr>
                <w:rFonts w:ascii="Calibri" w:eastAsia="Times New Roman" w:hAnsi="Calibri" w:cs="Calibri"/>
                <w:b/>
                <w:bCs/>
                <w:color w:val="auto"/>
                <w:sz w:val="14"/>
                <w:szCs w:val="14"/>
                <w:lang w:eastAsia="sl-SI"/>
              </w:rPr>
            </w:pPr>
            <w:r w:rsidRPr="0069005E">
              <w:rPr>
                <w:rFonts w:ascii="Calibri" w:eastAsia="Times New Roman" w:hAnsi="Calibri" w:cs="Calibri"/>
                <w:b/>
                <w:bCs/>
                <w:color w:val="auto"/>
                <w:sz w:val="14"/>
                <w:szCs w:val="14"/>
                <w:lang w:eastAsia="sl-SI"/>
              </w:rPr>
              <w:t>77</w:t>
            </w:r>
          </w:p>
        </w:tc>
      </w:tr>
      <w:tr w:rsidR="0063798F" w:rsidRPr="0069005E" w14:paraId="0D9A97ED" w14:textId="77777777" w:rsidTr="0063798F">
        <w:trPr>
          <w:trHeight w:val="397"/>
        </w:trPr>
        <w:tc>
          <w:tcPr>
            <w:tcW w:w="764" w:type="dxa"/>
            <w:tcBorders>
              <w:top w:val="single" w:sz="4" w:space="0" w:color="auto"/>
              <w:left w:val="single" w:sz="8" w:space="0" w:color="auto"/>
              <w:bottom w:val="single" w:sz="4" w:space="0" w:color="auto"/>
              <w:right w:val="single" w:sz="4" w:space="0" w:color="auto"/>
            </w:tcBorders>
            <w:shd w:val="clear" w:color="000000" w:fill="D9D9D9"/>
            <w:noWrap/>
            <w:vAlign w:val="center"/>
            <w:hideMark/>
          </w:tcPr>
          <w:p w14:paraId="20001BD8"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del 7130</w:t>
            </w:r>
          </w:p>
        </w:tc>
        <w:tc>
          <w:tcPr>
            <w:tcW w:w="3467" w:type="dxa"/>
            <w:tcBorders>
              <w:top w:val="single" w:sz="4" w:space="0" w:color="auto"/>
              <w:left w:val="nil"/>
              <w:bottom w:val="single" w:sz="4" w:space="0" w:color="auto"/>
              <w:right w:val="nil"/>
            </w:tcBorders>
            <w:shd w:val="clear" w:color="000000" w:fill="D9D9D9"/>
            <w:hideMark/>
          </w:tcPr>
          <w:p w14:paraId="3F38F3AD" w14:textId="77777777" w:rsidR="0069005E" w:rsidRPr="0069005E" w:rsidRDefault="0069005E" w:rsidP="0069005E">
            <w:pPr>
              <w:spacing w:before="0" w:after="0"/>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Prihodki od prodaje blaga in storitev na trgu</w:t>
            </w:r>
          </w:p>
        </w:tc>
        <w:tc>
          <w:tcPr>
            <w:tcW w:w="675" w:type="dxa"/>
            <w:tcBorders>
              <w:top w:val="single" w:sz="4" w:space="0" w:color="auto"/>
              <w:left w:val="single" w:sz="4" w:space="0" w:color="auto"/>
              <w:bottom w:val="single" w:sz="4" w:space="0" w:color="auto"/>
              <w:right w:val="nil"/>
            </w:tcBorders>
            <w:shd w:val="clear" w:color="000000" w:fill="D9D9D9"/>
            <w:noWrap/>
            <w:vAlign w:val="center"/>
            <w:hideMark/>
          </w:tcPr>
          <w:p w14:paraId="06E91542"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432</w:t>
            </w:r>
          </w:p>
        </w:tc>
        <w:tc>
          <w:tcPr>
            <w:tcW w:w="835" w:type="dxa"/>
            <w:tcBorders>
              <w:top w:val="nil"/>
              <w:left w:val="single" w:sz="4" w:space="0" w:color="auto"/>
              <w:bottom w:val="single" w:sz="4" w:space="0" w:color="auto"/>
              <w:right w:val="single" w:sz="4" w:space="0" w:color="auto"/>
            </w:tcBorders>
            <w:shd w:val="clear" w:color="auto" w:fill="auto"/>
            <w:noWrap/>
            <w:vAlign w:val="bottom"/>
            <w:hideMark/>
          </w:tcPr>
          <w:p w14:paraId="36E13D8C"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1.021.435</w:t>
            </w:r>
          </w:p>
        </w:tc>
        <w:tc>
          <w:tcPr>
            <w:tcW w:w="835" w:type="dxa"/>
            <w:tcBorders>
              <w:top w:val="nil"/>
              <w:left w:val="nil"/>
              <w:bottom w:val="single" w:sz="4" w:space="0" w:color="auto"/>
              <w:right w:val="single" w:sz="4" w:space="0" w:color="auto"/>
            </w:tcBorders>
            <w:shd w:val="clear" w:color="auto" w:fill="auto"/>
            <w:noWrap/>
            <w:vAlign w:val="bottom"/>
            <w:hideMark/>
          </w:tcPr>
          <w:p w14:paraId="7A030304"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890.650</w:t>
            </w:r>
          </w:p>
        </w:tc>
        <w:tc>
          <w:tcPr>
            <w:tcW w:w="835" w:type="dxa"/>
            <w:tcBorders>
              <w:top w:val="nil"/>
              <w:left w:val="nil"/>
              <w:bottom w:val="single" w:sz="4" w:space="0" w:color="auto"/>
              <w:right w:val="single" w:sz="4" w:space="0" w:color="auto"/>
            </w:tcBorders>
            <w:shd w:val="clear" w:color="auto" w:fill="auto"/>
            <w:noWrap/>
            <w:vAlign w:val="bottom"/>
            <w:hideMark/>
          </w:tcPr>
          <w:p w14:paraId="6097A484"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997.266</w:t>
            </w:r>
          </w:p>
        </w:tc>
        <w:tc>
          <w:tcPr>
            <w:tcW w:w="835" w:type="dxa"/>
            <w:tcBorders>
              <w:top w:val="nil"/>
              <w:left w:val="nil"/>
              <w:bottom w:val="single" w:sz="4" w:space="0" w:color="auto"/>
              <w:right w:val="single" w:sz="4" w:space="0" w:color="auto"/>
            </w:tcBorders>
            <w:shd w:val="clear" w:color="auto" w:fill="auto"/>
            <w:noWrap/>
            <w:vAlign w:val="bottom"/>
            <w:hideMark/>
          </w:tcPr>
          <w:p w14:paraId="348F43BB"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766.580</w:t>
            </w:r>
          </w:p>
        </w:tc>
        <w:tc>
          <w:tcPr>
            <w:tcW w:w="871" w:type="dxa"/>
            <w:tcBorders>
              <w:top w:val="nil"/>
              <w:left w:val="nil"/>
              <w:bottom w:val="single" w:sz="4" w:space="0" w:color="auto"/>
              <w:right w:val="single" w:sz="4" w:space="0" w:color="auto"/>
            </w:tcBorders>
            <w:shd w:val="clear" w:color="auto" w:fill="auto"/>
            <w:noWrap/>
            <w:vAlign w:val="bottom"/>
            <w:hideMark/>
          </w:tcPr>
          <w:p w14:paraId="7726265C"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77</w:t>
            </w:r>
          </w:p>
        </w:tc>
      </w:tr>
      <w:tr w:rsidR="0063798F" w:rsidRPr="0069005E" w14:paraId="1676F5D0" w14:textId="77777777" w:rsidTr="0063798F">
        <w:trPr>
          <w:trHeight w:val="352"/>
        </w:trPr>
        <w:tc>
          <w:tcPr>
            <w:tcW w:w="764" w:type="dxa"/>
            <w:tcBorders>
              <w:top w:val="nil"/>
              <w:left w:val="single" w:sz="8" w:space="0" w:color="auto"/>
              <w:bottom w:val="single" w:sz="4" w:space="0" w:color="auto"/>
              <w:right w:val="single" w:sz="4" w:space="0" w:color="auto"/>
            </w:tcBorders>
            <w:shd w:val="clear" w:color="000000" w:fill="D9D9D9"/>
            <w:noWrap/>
            <w:vAlign w:val="center"/>
            <w:hideMark/>
          </w:tcPr>
          <w:p w14:paraId="7EC3265A"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del 7102</w:t>
            </w:r>
          </w:p>
        </w:tc>
        <w:tc>
          <w:tcPr>
            <w:tcW w:w="3467" w:type="dxa"/>
            <w:tcBorders>
              <w:top w:val="nil"/>
              <w:left w:val="nil"/>
              <w:bottom w:val="single" w:sz="4" w:space="0" w:color="auto"/>
              <w:right w:val="nil"/>
            </w:tcBorders>
            <w:shd w:val="clear" w:color="000000" w:fill="D9D9D9"/>
            <w:hideMark/>
          </w:tcPr>
          <w:p w14:paraId="1FA340EF" w14:textId="77777777" w:rsidR="0069005E" w:rsidRPr="0069005E" w:rsidRDefault="0069005E" w:rsidP="0069005E">
            <w:pPr>
              <w:spacing w:before="0" w:after="0"/>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Prejete obresti</w:t>
            </w:r>
          </w:p>
        </w:tc>
        <w:tc>
          <w:tcPr>
            <w:tcW w:w="675" w:type="dxa"/>
            <w:tcBorders>
              <w:top w:val="nil"/>
              <w:left w:val="single" w:sz="4" w:space="0" w:color="auto"/>
              <w:bottom w:val="single" w:sz="4" w:space="0" w:color="auto"/>
              <w:right w:val="nil"/>
            </w:tcBorders>
            <w:shd w:val="clear" w:color="000000" w:fill="D9D9D9"/>
            <w:noWrap/>
            <w:vAlign w:val="center"/>
            <w:hideMark/>
          </w:tcPr>
          <w:p w14:paraId="54FEDC93"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433</w:t>
            </w:r>
          </w:p>
        </w:tc>
        <w:tc>
          <w:tcPr>
            <w:tcW w:w="835" w:type="dxa"/>
            <w:tcBorders>
              <w:top w:val="nil"/>
              <w:left w:val="single" w:sz="4" w:space="0" w:color="auto"/>
              <w:bottom w:val="single" w:sz="4" w:space="0" w:color="auto"/>
              <w:right w:val="single" w:sz="4" w:space="0" w:color="auto"/>
            </w:tcBorders>
            <w:shd w:val="clear" w:color="auto" w:fill="auto"/>
            <w:noWrap/>
            <w:vAlign w:val="bottom"/>
            <w:hideMark/>
          </w:tcPr>
          <w:p w14:paraId="5060E5BE"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305A8AE8"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35" w:type="dxa"/>
            <w:tcBorders>
              <w:top w:val="nil"/>
              <w:left w:val="nil"/>
              <w:bottom w:val="single" w:sz="4" w:space="0" w:color="auto"/>
              <w:right w:val="single" w:sz="4" w:space="0" w:color="auto"/>
            </w:tcBorders>
            <w:shd w:val="clear" w:color="auto" w:fill="auto"/>
            <w:noWrap/>
            <w:vAlign w:val="bottom"/>
            <w:hideMark/>
          </w:tcPr>
          <w:p w14:paraId="1C8FBACE"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1.100</w:t>
            </w:r>
          </w:p>
        </w:tc>
        <w:tc>
          <w:tcPr>
            <w:tcW w:w="835" w:type="dxa"/>
            <w:tcBorders>
              <w:top w:val="nil"/>
              <w:left w:val="nil"/>
              <w:bottom w:val="single" w:sz="4" w:space="0" w:color="auto"/>
              <w:right w:val="single" w:sz="4" w:space="0" w:color="auto"/>
            </w:tcBorders>
            <w:shd w:val="clear" w:color="auto" w:fill="auto"/>
            <w:noWrap/>
            <w:vAlign w:val="bottom"/>
            <w:hideMark/>
          </w:tcPr>
          <w:p w14:paraId="50FE201D" w14:textId="77777777" w:rsidR="0069005E" w:rsidRPr="0069005E" w:rsidRDefault="0069005E" w:rsidP="0069005E">
            <w:pPr>
              <w:spacing w:before="0" w:after="0"/>
              <w:jc w:val="right"/>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c>
          <w:tcPr>
            <w:tcW w:w="871" w:type="dxa"/>
            <w:tcBorders>
              <w:top w:val="nil"/>
              <w:left w:val="nil"/>
              <w:bottom w:val="single" w:sz="4" w:space="0" w:color="auto"/>
              <w:right w:val="single" w:sz="4" w:space="0" w:color="auto"/>
            </w:tcBorders>
            <w:shd w:val="clear" w:color="auto" w:fill="auto"/>
            <w:noWrap/>
            <w:vAlign w:val="bottom"/>
            <w:hideMark/>
          </w:tcPr>
          <w:p w14:paraId="4022E9FA" w14:textId="77777777" w:rsidR="0069005E" w:rsidRPr="0069005E" w:rsidRDefault="0069005E" w:rsidP="0069005E">
            <w:pPr>
              <w:spacing w:before="0" w:after="0"/>
              <w:jc w:val="center"/>
              <w:rPr>
                <w:rFonts w:ascii="Calibri" w:eastAsia="Times New Roman" w:hAnsi="Calibri" w:cs="Calibri"/>
                <w:color w:val="auto"/>
                <w:sz w:val="14"/>
                <w:szCs w:val="14"/>
                <w:lang w:eastAsia="sl-SI"/>
              </w:rPr>
            </w:pPr>
            <w:r w:rsidRPr="0069005E">
              <w:rPr>
                <w:rFonts w:ascii="Calibri" w:eastAsia="Times New Roman" w:hAnsi="Calibri" w:cs="Calibri"/>
                <w:color w:val="auto"/>
                <w:sz w:val="14"/>
                <w:szCs w:val="14"/>
                <w:lang w:eastAsia="sl-SI"/>
              </w:rPr>
              <w:t>0</w:t>
            </w:r>
          </w:p>
        </w:tc>
      </w:tr>
    </w:tbl>
    <w:p w14:paraId="6F27B8FD" w14:textId="110B90D7" w:rsidR="0063798F" w:rsidRPr="0063798F" w:rsidRDefault="0063798F" w:rsidP="00CE61D2"/>
    <w:tbl>
      <w:tblPr>
        <w:tblW w:w="9074" w:type="dxa"/>
        <w:tblCellMar>
          <w:left w:w="70" w:type="dxa"/>
          <w:right w:w="70" w:type="dxa"/>
        </w:tblCellMar>
        <w:tblLook w:val="04A0" w:firstRow="1" w:lastRow="0" w:firstColumn="1" w:lastColumn="0" w:noHBand="0" w:noVBand="1"/>
      </w:tblPr>
      <w:tblGrid>
        <w:gridCol w:w="760"/>
        <w:gridCol w:w="3452"/>
        <w:gridCol w:w="672"/>
        <w:gridCol w:w="831"/>
        <w:gridCol w:w="831"/>
        <w:gridCol w:w="831"/>
        <w:gridCol w:w="831"/>
        <w:gridCol w:w="866"/>
      </w:tblGrid>
      <w:tr w:rsidR="0063798F" w:rsidRPr="0063798F" w14:paraId="38E4AD89" w14:textId="77777777" w:rsidTr="0063798F">
        <w:trPr>
          <w:trHeight w:val="664"/>
        </w:trPr>
        <w:tc>
          <w:tcPr>
            <w:tcW w:w="76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0EE10AB" w14:textId="77777777" w:rsidR="0063798F" w:rsidRPr="0063798F" w:rsidRDefault="0063798F">
            <w:pPr>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lastRenderedPageBreak/>
              <w:t>ČLENITEV KONTOV</w:t>
            </w:r>
          </w:p>
        </w:tc>
        <w:tc>
          <w:tcPr>
            <w:tcW w:w="3452" w:type="dxa"/>
            <w:tcBorders>
              <w:top w:val="single" w:sz="4" w:space="0" w:color="auto"/>
              <w:left w:val="nil"/>
              <w:bottom w:val="single" w:sz="4" w:space="0" w:color="auto"/>
              <w:right w:val="single" w:sz="4" w:space="0" w:color="auto"/>
            </w:tcBorders>
            <w:shd w:val="clear" w:color="000000" w:fill="D9D9D9"/>
            <w:noWrap/>
            <w:vAlign w:val="center"/>
            <w:hideMark/>
          </w:tcPr>
          <w:p w14:paraId="38023402"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NAZIV KONTA</w:t>
            </w:r>
          </w:p>
        </w:tc>
        <w:tc>
          <w:tcPr>
            <w:tcW w:w="672" w:type="dxa"/>
            <w:tcBorders>
              <w:top w:val="single" w:sz="4" w:space="0" w:color="auto"/>
              <w:left w:val="nil"/>
              <w:bottom w:val="single" w:sz="4" w:space="0" w:color="auto"/>
              <w:right w:val="single" w:sz="4" w:space="0" w:color="auto"/>
            </w:tcBorders>
            <w:shd w:val="clear" w:color="000000" w:fill="D9D9D9"/>
            <w:vAlign w:val="center"/>
            <w:hideMark/>
          </w:tcPr>
          <w:p w14:paraId="479210EF"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Oznaka za AOP</w:t>
            </w:r>
          </w:p>
        </w:tc>
        <w:tc>
          <w:tcPr>
            <w:tcW w:w="831" w:type="dxa"/>
            <w:tcBorders>
              <w:top w:val="single" w:sz="4" w:space="0" w:color="auto"/>
              <w:left w:val="nil"/>
              <w:bottom w:val="single" w:sz="4" w:space="0" w:color="auto"/>
              <w:right w:val="single" w:sz="4" w:space="0" w:color="auto"/>
            </w:tcBorders>
            <w:shd w:val="clear" w:color="000000" w:fill="D9D9D9"/>
            <w:vAlign w:val="center"/>
            <w:hideMark/>
          </w:tcPr>
          <w:p w14:paraId="49A0835B"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Realizacija 2022</w:t>
            </w:r>
          </w:p>
        </w:tc>
        <w:tc>
          <w:tcPr>
            <w:tcW w:w="831" w:type="dxa"/>
            <w:tcBorders>
              <w:top w:val="single" w:sz="4" w:space="0" w:color="auto"/>
              <w:left w:val="nil"/>
              <w:bottom w:val="single" w:sz="4" w:space="0" w:color="auto"/>
              <w:right w:val="single" w:sz="4" w:space="0" w:color="auto"/>
            </w:tcBorders>
            <w:shd w:val="clear" w:color="000000" w:fill="D9D9D9"/>
            <w:vAlign w:val="center"/>
            <w:hideMark/>
          </w:tcPr>
          <w:p w14:paraId="2DDC0E6E"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Plan 2023</w:t>
            </w:r>
          </w:p>
        </w:tc>
        <w:tc>
          <w:tcPr>
            <w:tcW w:w="831" w:type="dxa"/>
            <w:tcBorders>
              <w:top w:val="single" w:sz="4" w:space="0" w:color="auto"/>
              <w:left w:val="nil"/>
              <w:bottom w:val="single" w:sz="4" w:space="0" w:color="auto"/>
              <w:right w:val="single" w:sz="4" w:space="0" w:color="auto"/>
            </w:tcBorders>
            <w:shd w:val="clear" w:color="000000" w:fill="D9D9D9"/>
            <w:vAlign w:val="center"/>
            <w:hideMark/>
          </w:tcPr>
          <w:p w14:paraId="6E2259AA"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Realizacija 2023</w:t>
            </w:r>
          </w:p>
        </w:tc>
        <w:tc>
          <w:tcPr>
            <w:tcW w:w="831" w:type="dxa"/>
            <w:tcBorders>
              <w:top w:val="single" w:sz="4" w:space="0" w:color="auto"/>
              <w:left w:val="nil"/>
              <w:bottom w:val="single" w:sz="4" w:space="0" w:color="auto"/>
              <w:right w:val="single" w:sz="4" w:space="0" w:color="auto"/>
            </w:tcBorders>
            <w:shd w:val="clear" w:color="000000" w:fill="D9D9D9"/>
            <w:vAlign w:val="center"/>
            <w:hideMark/>
          </w:tcPr>
          <w:p w14:paraId="36D6C871"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Plan 2024</w:t>
            </w:r>
          </w:p>
        </w:tc>
        <w:tc>
          <w:tcPr>
            <w:tcW w:w="866" w:type="dxa"/>
            <w:tcBorders>
              <w:top w:val="single" w:sz="4" w:space="0" w:color="auto"/>
              <w:left w:val="nil"/>
              <w:bottom w:val="single" w:sz="4" w:space="0" w:color="auto"/>
              <w:right w:val="single" w:sz="4" w:space="0" w:color="auto"/>
            </w:tcBorders>
            <w:shd w:val="clear" w:color="000000" w:fill="D9D9D9"/>
            <w:vAlign w:val="center"/>
            <w:hideMark/>
          </w:tcPr>
          <w:p w14:paraId="68D4704A"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proofErr w:type="spellStart"/>
            <w:r w:rsidRPr="0063798F">
              <w:rPr>
                <w:rFonts w:ascii="Calibri" w:eastAsia="Times New Roman" w:hAnsi="Calibri" w:cs="Calibri"/>
                <w:color w:val="auto"/>
                <w:sz w:val="14"/>
                <w:szCs w:val="14"/>
                <w:lang w:eastAsia="sl-SI"/>
              </w:rPr>
              <w:t>Index</w:t>
            </w:r>
            <w:proofErr w:type="spellEnd"/>
            <w:r w:rsidRPr="0063798F">
              <w:rPr>
                <w:rFonts w:ascii="Calibri" w:eastAsia="Times New Roman" w:hAnsi="Calibri" w:cs="Calibri"/>
                <w:color w:val="auto"/>
                <w:sz w:val="14"/>
                <w:szCs w:val="14"/>
                <w:lang w:eastAsia="sl-SI"/>
              </w:rPr>
              <w:t xml:space="preserve"> plan 2024/ realizacija 2023</w:t>
            </w:r>
          </w:p>
        </w:tc>
      </w:tr>
      <w:tr w:rsidR="0063798F" w:rsidRPr="0063798F" w14:paraId="188BF782" w14:textId="77777777" w:rsidTr="0063798F">
        <w:trPr>
          <w:trHeight w:val="258"/>
        </w:trPr>
        <w:tc>
          <w:tcPr>
            <w:tcW w:w="760" w:type="dxa"/>
            <w:tcBorders>
              <w:top w:val="nil"/>
              <w:left w:val="single" w:sz="8" w:space="0" w:color="auto"/>
              <w:bottom w:val="single" w:sz="8" w:space="0" w:color="auto"/>
              <w:right w:val="nil"/>
            </w:tcBorders>
            <w:shd w:val="clear" w:color="000000" w:fill="D9D9D9"/>
            <w:noWrap/>
            <w:vAlign w:val="center"/>
            <w:hideMark/>
          </w:tcPr>
          <w:p w14:paraId="37E234C4"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1</w:t>
            </w:r>
          </w:p>
        </w:tc>
        <w:tc>
          <w:tcPr>
            <w:tcW w:w="3452" w:type="dxa"/>
            <w:tcBorders>
              <w:top w:val="nil"/>
              <w:left w:val="nil"/>
              <w:bottom w:val="single" w:sz="8" w:space="0" w:color="auto"/>
              <w:right w:val="nil"/>
            </w:tcBorders>
            <w:shd w:val="clear" w:color="000000" w:fill="D9D9D9"/>
            <w:noWrap/>
            <w:vAlign w:val="center"/>
            <w:hideMark/>
          </w:tcPr>
          <w:p w14:paraId="7C0F0E6E"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2</w:t>
            </w:r>
          </w:p>
        </w:tc>
        <w:tc>
          <w:tcPr>
            <w:tcW w:w="672" w:type="dxa"/>
            <w:tcBorders>
              <w:top w:val="nil"/>
              <w:left w:val="nil"/>
              <w:bottom w:val="single" w:sz="8" w:space="0" w:color="auto"/>
              <w:right w:val="nil"/>
            </w:tcBorders>
            <w:shd w:val="clear" w:color="000000" w:fill="D9D9D9"/>
            <w:vAlign w:val="center"/>
            <w:hideMark/>
          </w:tcPr>
          <w:p w14:paraId="68A979E2"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3</w:t>
            </w:r>
          </w:p>
        </w:tc>
        <w:tc>
          <w:tcPr>
            <w:tcW w:w="831" w:type="dxa"/>
            <w:tcBorders>
              <w:top w:val="nil"/>
              <w:left w:val="nil"/>
              <w:bottom w:val="single" w:sz="8" w:space="0" w:color="auto"/>
              <w:right w:val="nil"/>
            </w:tcBorders>
            <w:shd w:val="clear" w:color="000000" w:fill="D9D9D9"/>
            <w:vAlign w:val="center"/>
            <w:hideMark/>
          </w:tcPr>
          <w:p w14:paraId="48B5D0E8"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w:t>
            </w:r>
          </w:p>
        </w:tc>
        <w:tc>
          <w:tcPr>
            <w:tcW w:w="831" w:type="dxa"/>
            <w:tcBorders>
              <w:top w:val="nil"/>
              <w:left w:val="nil"/>
              <w:bottom w:val="single" w:sz="8" w:space="0" w:color="auto"/>
              <w:right w:val="nil"/>
            </w:tcBorders>
            <w:shd w:val="clear" w:color="000000" w:fill="D9D9D9"/>
            <w:vAlign w:val="center"/>
            <w:hideMark/>
          </w:tcPr>
          <w:p w14:paraId="021C2D26"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5</w:t>
            </w:r>
          </w:p>
        </w:tc>
        <w:tc>
          <w:tcPr>
            <w:tcW w:w="831" w:type="dxa"/>
            <w:tcBorders>
              <w:top w:val="nil"/>
              <w:left w:val="nil"/>
              <w:bottom w:val="single" w:sz="8" w:space="0" w:color="auto"/>
              <w:right w:val="nil"/>
            </w:tcBorders>
            <w:shd w:val="clear" w:color="000000" w:fill="D9D9D9"/>
            <w:vAlign w:val="center"/>
            <w:hideMark/>
          </w:tcPr>
          <w:p w14:paraId="0DFCCE9E"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6</w:t>
            </w:r>
          </w:p>
        </w:tc>
        <w:tc>
          <w:tcPr>
            <w:tcW w:w="831" w:type="dxa"/>
            <w:tcBorders>
              <w:top w:val="nil"/>
              <w:left w:val="nil"/>
              <w:bottom w:val="single" w:sz="8" w:space="0" w:color="auto"/>
              <w:right w:val="nil"/>
            </w:tcBorders>
            <w:shd w:val="clear" w:color="000000" w:fill="D9D9D9"/>
            <w:vAlign w:val="center"/>
            <w:hideMark/>
          </w:tcPr>
          <w:p w14:paraId="368F45A3"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7</w:t>
            </w:r>
          </w:p>
        </w:tc>
        <w:tc>
          <w:tcPr>
            <w:tcW w:w="866" w:type="dxa"/>
            <w:tcBorders>
              <w:top w:val="nil"/>
              <w:left w:val="nil"/>
              <w:bottom w:val="single" w:sz="8" w:space="0" w:color="auto"/>
              <w:right w:val="nil"/>
            </w:tcBorders>
            <w:shd w:val="clear" w:color="000000" w:fill="D9D9D9"/>
            <w:vAlign w:val="center"/>
            <w:hideMark/>
          </w:tcPr>
          <w:p w14:paraId="316F5E93"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S7/6</w:t>
            </w:r>
          </w:p>
        </w:tc>
      </w:tr>
      <w:tr w:rsidR="0063798F" w:rsidRPr="0063798F" w14:paraId="70A6F21C" w14:textId="77777777" w:rsidTr="0063798F">
        <w:trPr>
          <w:trHeight w:val="332"/>
        </w:trPr>
        <w:tc>
          <w:tcPr>
            <w:tcW w:w="760" w:type="dxa"/>
            <w:tcBorders>
              <w:top w:val="single" w:sz="4" w:space="0" w:color="auto"/>
              <w:left w:val="single" w:sz="8" w:space="0" w:color="auto"/>
              <w:bottom w:val="single" w:sz="4" w:space="0" w:color="auto"/>
              <w:right w:val="single" w:sz="4" w:space="0" w:color="auto"/>
            </w:tcBorders>
            <w:shd w:val="clear" w:color="000000" w:fill="D9D9D9"/>
            <w:noWrap/>
            <w:vAlign w:val="center"/>
            <w:hideMark/>
          </w:tcPr>
          <w:p w14:paraId="4CA3025A"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 </w:t>
            </w:r>
          </w:p>
        </w:tc>
        <w:tc>
          <w:tcPr>
            <w:tcW w:w="3452" w:type="dxa"/>
            <w:tcBorders>
              <w:top w:val="single" w:sz="4" w:space="0" w:color="auto"/>
              <w:left w:val="nil"/>
              <w:bottom w:val="single" w:sz="4" w:space="0" w:color="auto"/>
              <w:right w:val="nil"/>
            </w:tcBorders>
            <w:shd w:val="clear" w:color="000000" w:fill="D9D9D9"/>
            <w:hideMark/>
          </w:tcPr>
          <w:p w14:paraId="249E2584" w14:textId="77777777" w:rsidR="0063798F" w:rsidRPr="0063798F" w:rsidRDefault="0063798F" w:rsidP="0063798F">
            <w:pPr>
              <w:spacing w:before="0" w:after="0"/>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 xml:space="preserve">II. SKUPAJ ODHODKI </w:t>
            </w:r>
            <w:r w:rsidRPr="0063798F">
              <w:rPr>
                <w:rFonts w:ascii="Calibri" w:eastAsia="Times New Roman" w:hAnsi="Calibri" w:cs="Calibri"/>
                <w:b/>
                <w:bCs/>
                <w:color w:val="auto"/>
                <w:sz w:val="14"/>
                <w:szCs w:val="14"/>
                <w:lang w:eastAsia="sl-SI"/>
              </w:rPr>
              <w:br/>
              <w:t>(438+481)</w:t>
            </w:r>
          </w:p>
        </w:tc>
        <w:tc>
          <w:tcPr>
            <w:tcW w:w="672" w:type="dxa"/>
            <w:tcBorders>
              <w:top w:val="single" w:sz="4" w:space="0" w:color="auto"/>
              <w:left w:val="single" w:sz="4" w:space="0" w:color="auto"/>
              <w:bottom w:val="single" w:sz="4" w:space="0" w:color="auto"/>
              <w:right w:val="nil"/>
            </w:tcBorders>
            <w:shd w:val="clear" w:color="000000" w:fill="D9D9D9"/>
            <w:noWrap/>
            <w:vAlign w:val="center"/>
            <w:hideMark/>
          </w:tcPr>
          <w:p w14:paraId="6212053A"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437</w:t>
            </w:r>
          </w:p>
        </w:tc>
        <w:tc>
          <w:tcPr>
            <w:tcW w:w="8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5F7ED3"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3.237.983</w:t>
            </w:r>
          </w:p>
        </w:tc>
        <w:tc>
          <w:tcPr>
            <w:tcW w:w="831" w:type="dxa"/>
            <w:tcBorders>
              <w:top w:val="single" w:sz="4" w:space="0" w:color="auto"/>
              <w:left w:val="nil"/>
              <w:bottom w:val="single" w:sz="4" w:space="0" w:color="auto"/>
              <w:right w:val="single" w:sz="4" w:space="0" w:color="auto"/>
            </w:tcBorders>
            <w:shd w:val="clear" w:color="auto" w:fill="auto"/>
            <w:noWrap/>
            <w:vAlign w:val="bottom"/>
            <w:hideMark/>
          </w:tcPr>
          <w:p w14:paraId="32914F0D"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3.081.755</w:t>
            </w:r>
          </w:p>
        </w:tc>
        <w:tc>
          <w:tcPr>
            <w:tcW w:w="831" w:type="dxa"/>
            <w:tcBorders>
              <w:top w:val="single" w:sz="4" w:space="0" w:color="auto"/>
              <w:left w:val="nil"/>
              <w:bottom w:val="single" w:sz="4" w:space="0" w:color="auto"/>
              <w:right w:val="single" w:sz="4" w:space="0" w:color="auto"/>
            </w:tcBorders>
            <w:shd w:val="clear" w:color="auto" w:fill="auto"/>
            <w:noWrap/>
            <w:vAlign w:val="bottom"/>
            <w:hideMark/>
          </w:tcPr>
          <w:p w14:paraId="0B927CDE"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3.701.914</w:t>
            </w:r>
          </w:p>
        </w:tc>
        <w:tc>
          <w:tcPr>
            <w:tcW w:w="831" w:type="dxa"/>
            <w:tcBorders>
              <w:top w:val="single" w:sz="4" w:space="0" w:color="auto"/>
              <w:left w:val="nil"/>
              <w:bottom w:val="single" w:sz="4" w:space="0" w:color="auto"/>
              <w:right w:val="single" w:sz="4" w:space="0" w:color="auto"/>
            </w:tcBorders>
            <w:shd w:val="clear" w:color="auto" w:fill="auto"/>
            <w:noWrap/>
            <w:vAlign w:val="bottom"/>
            <w:hideMark/>
          </w:tcPr>
          <w:p w14:paraId="0DCD0DA5"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2.978.371</w:t>
            </w:r>
          </w:p>
        </w:tc>
        <w:tc>
          <w:tcPr>
            <w:tcW w:w="866" w:type="dxa"/>
            <w:tcBorders>
              <w:top w:val="nil"/>
              <w:left w:val="nil"/>
              <w:bottom w:val="single" w:sz="4" w:space="0" w:color="auto"/>
              <w:right w:val="single" w:sz="4" w:space="0" w:color="auto"/>
            </w:tcBorders>
            <w:shd w:val="clear" w:color="auto" w:fill="auto"/>
            <w:noWrap/>
            <w:vAlign w:val="bottom"/>
            <w:hideMark/>
          </w:tcPr>
          <w:p w14:paraId="0E9120E0" w14:textId="77777777" w:rsidR="0063798F" w:rsidRPr="0063798F" w:rsidRDefault="0063798F" w:rsidP="0063798F">
            <w:pPr>
              <w:spacing w:before="0" w:after="0"/>
              <w:jc w:val="center"/>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80</w:t>
            </w:r>
          </w:p>
        </w:tc>
      </w:tr>
      <w:tr w:rsidR="0063798F" w:rsidRPr="0063798F" w14:paraId="6063A731" w14:textId="77777777" w:rsidTr="0063798F">
        <w:trPr>
          <w:trHeight w:val="363"/>
        </w:trPr>
        <w:tc>
          <w:tcPr>
            <w:tcW w:w="760" w:type="dxa"/>
            <w:tcBorders>
              <w:top w:val="nil"/>
              <w:left w:val="single" w:sz="8" w:space="0" w:color="auto"/>
              <w:bottom w:val="single" w:sz="4" w:space="0" w:color="auto"/>
              <w:right w:val="single" w:sz="4" w:space="0" w:color="auto"/>
            </w:tcBorders>
            <w:shd w:val="clear" w:color="000000" w:fill="D9D9D9"/>
            <w:noWrap/>
            <w:vAlign w:val="center"/>
            <w:hideMark/>
          </w:tcPr>
          <w:p w14:paraId="4FA319FA"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 </w:t>
            </w:r>
          </w:p>
        </w:tc>
        <w:tc>
          <w:tcPr>
            <w:tcW w:w="3452" w:type="dxa"/>
            <w:tcBorders>
              <w:top w:val="nil"/>
              <w:left w:val="nil"/>
              <w:bottom w:val="single" w:sz="4" w:space="0" w:color="auto"/>
              <w:right w:val="nil"/>
            </w:tcBorders>
            <w:shd w:val="clear" w:color="000000" w:fill="D9D9D9"/>
            <w:hideMark/>
          </w:tcPr>
          <w:p w14:paraId="3F2864C3" w14:textId="77777777" w:rsidR="0063798F" w:rsidRPr="0063798F" w:rsidRDefault="0063798F" w:rsidP="0063798F">
            <w:pPr>
              <w:spacing w:before="0" w:after="0"/>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1. ODHODKI ZA IZVAJANJE JAVNE SLUŽBE</w:t>
            </w:r>
            <w:r w:rsidRPr="0063798F">
              <w:rPr>
                <w:rFonts w:ascii="Calibri" w:eastAsia="Times New Roman" w:hAnsi="Calibri" w:cs="Calibri"/>
                <w:b/>
                <w:bCs/>
                <w:color w:val="auto"/>
                <w:sz w:val="14"/>
                <w:szCs w:val="14"/>
                <w:lang w:eastAsia="sl-SI"/>
              </w:rPr>
              <w:br/>
              <w:t>(439+447+453+464+465+466+467+468+469+470)</w:t>
            </w:r>
          </w:p>
        </w:tc>
        <w:tc>
          <w:tcPr>
            <w:tcW w:w="672" w:type="dxa"/>
            <w:tcBorders>
              <w:top w:val="nil"/>
              <w:left w:val="single" w:sz="4" w:space="0" w:color="auto"/>
              <w:bottom w:val="single" w:sz="4" w:space="0" w:color="auto"/>
              <w:right w:val="nil"/>
            </w:tcBorders>
            <w:shd w:val="clear" w:color="000000" w:fill="D9D9D9"/>
            <w:noWrap/>
            <w:vAlign w:val="center"/>
            <w:hideMark/>
          </w:tcPr>
          <w:p w14:paraId="0BAE579F"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438</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3A642CE1"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2.304.042</w:t>
            </w:r>
          </w:p>
        </w:tc>
        <w:tc>
          <w:tcPr>
            <w:tcW w:w="831" w:type="dxa"/>
            <w:tcBorders>
              <w:top w:val="nil"/>
              <w:left w:val="nil"/>
              <w:bottom w:val="single" w:sz="4" w:space="0" w:color="auto"/>
              <w:right w:val="single" w:sz="4" w:space="0" w:color="auto"/>
            </w:tcBorders>
            <w:shd w:val="clear" w:color="auto" w:fill="auto"/>
            <w:noWrap/>
            <w:vAlign w:val="bottom"/>
            <w:hideMark/>
          </w:tcPr>
          <w:p w14:paraId="301A7D78"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2.295.678</w:t>
            </w:r>
          </w:p>
        </w:tc>
        <w:tc>
          <w:tcPr>
            <w:tcW w:w="831" w:type="dxa"/>
            <w:tcBorders>
              <w:top w:val="nil"/>
              <w:left w:val="nil"/>
              <w:bottom w:val="single" w:sz="4" w:space="0" w:color="auto"/>
              <w:right w:val="single" w:sz="4" w:space="0" w:color="auto"/>
            </w:tcBorders>
            <w:shd w:val="clear" w:color="auto" w:fill="auto"/>
            <w:noWrap/>
            <w:vAlign w:val="bottom"/>
            <w:hideMark/>
          </w:tcPr>
          <w:p w14:paraId="034C343F"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2.467.345</w:t>
            </w:r>
          </w:p>
        </w:tc>
        <w:tc>
          <w:tcPr>
            <w:tcW w:w="831" w:type="dxa"/>
            <w:tcBorders>
              <w:top w:val="nil"/>
              <w:left w:val="nil"/>
              <w:bottom w:val="single" w:sz="4" w:space="0" w:color="auto"/>
              <w:right w:val="single" w:sz="4" w:space="0" w:color="auto"/>
            </w:tcBorders>
            <w:shd w:val="clear" w:color="auto" w:fill="auto"/>
            <w:noWrap/>
            <w:vAlign w:val="bottom"/>
            <w:hideMark/>
          </w:tcPr>
          <w:p w14:paraId="1D7D0B96"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1.995.751</w:t>
            </w:r>
          </w:p>
        </w:tc>
        <w:tc>
          <w:tcPr>
            <w:tcW w:w="866" w:type="dxa"/>
            <w:tcBorders>
              <w:top w:val="nil"/>
              <w:left w:val="nil"/>
              <w:bottom w:val="single" w:sz="4" w:space="0" w:color="auto"/>
              <w:right w:val="single" w:sz="4" w:space="0" w:color="auto"/>
            </w:tcBorders>
            <w:shd w:val="clear" w:color="auto" w:fill="auto"/>
            <w:noWrap/>
            <w:vAlign w:val="bottom"/>
            <w:hideMark/>
          </w:tcPr>
          <w:p w14:paraId="613243E6" w14:textId="77777777" w:rsidR="0063798F" w:rsidRPr="0063798F" w:rsidRDefault="0063798F" w:rsidP="0063798F">
            <w:pPr>
              <w:spacing w:before="0" w:after="0"/>
              <w:jc w:val="center"/>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81</w:t>
            </w:r>
          </w:p>
        </w:tc>
      </w:tr>
      <w:tr w:rsidR="0063798F" w:rsidRPr="0063798F" w14:paraId="321DBE63" w14:textId="77777777" w:rsidTr="0063798F">
        <w:trPr>
          <w:trHeight w:val="373"/>
        </w:trPr>
        <w:tc>
          <w:tcPr>
            <w:tcW w:w="760" w:type="dxa"/>
            <w:tcBorders>
              <w:top w:val="nil"/>
              <w:left w:val="single" w:sz="8" w:space="0" w:color="auto"/>
              <w:bottom w:val="single" w:sz="4" w:space="0" w:color="auto"/>
              <w:right w:val="single" w:sz="4" w:space="0" w:color="auto"/>
            </w:tcBorders>
            <w:shd w:val="clear" w:color="000000" w:fill="D9D9D9"/>
            <w:noWrap/>
            <w:vAlign w:val="center"/>
            <w:hideMark/>
          </w:tcPr>
          <w:p w14:paraId="6A11FE6E"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 </w:t>
            </w:r>
          </w:p>
        </w:tc>
        <w:tc>
          <w:tcPr>
            <w:tcW w:w="3452" w:type="dxa"/>
            <w:tcBorders>
              <w:top w:val="nil"/>
              <w:left w:val="nil"/>
              <w:bottom w:val="single" w:sz="4" w:space="0" w:color="auto"/>
              <w:right w:val="nil"/>
            </w:tcBorders>
            <w:shd w:val="clear" w:color="000000" w:fill="D9D9D9"/>
            <w:hideMark/>
          </w:tcPr>
          <w:p w14:paraId="4F5AB6EC" w14:textId="77777777" w:rsidR="0063798F" w:rsidRPr="0063798F" w:rsidRDefault="0063798F" w:rsidP="0063798F">
            <w:pPr>
              <w:spacing w:before="0" w:after="0"/>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A. Plače in drugi izdatki zaposlenim</w:t>
            </w:r>
            <w:r w:rsidRPr="0063798F">
              <w:rPr>
                <w:rFonts w:ascii="Calibri" w:eastAsia="Times New Roman" w:hAnsi="Calibri" w:cs="Calibri"/>
                <w:b/>
                <w:bCs/>
                <w:color w:val="auto"/>
                <w:sz w:val="14"/>
                <w:szCs w:val="14"/>
                <w:lang w:eastAsia="sl-SI"/>
              </w:rPr>
              <w:br/>
              <w:t>(440+441+442+443+444+445+446)</w:t>
            </w:r>
          </w:p>
        </w:tc>
        <w:tc>
          <w:tcPr>
            <w:tcW w:w="672" w:type="dxa"/>
            <w:tcBorders>
              <w:top w:val="nil"/>
              <w:left w:val="single" w:sz="4" w:space="0" w:color="auto"/>
              <w:bottom w:val="single" w:sz="4" w:space="0" w:color="auto"/>
              <w:right w:val="nil"/>
            </w:tcBorders>
            <w:shd w:val="clear" w:color="000000" w:fill="D9D9D9"/>
            <w:noWrap/>
            <w:vAlign w:val="center"/>
            <w:hideMark/>
          </w:tcPr>
          <w:p w14:paraId="66286A54"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439</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3783F640"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1.133.809</w:t>
            </w:r>
          </w:p>
        </w:tc>
        <w:tc>
          <w:tcPr>
            <w:tcW w:w="831" w:type="dxa"/>
            <w:tcBorders>
              <w:top w:val="nil"/>
              <w:left w:val="nil"/>
              <w:bottom w:val="single" w:sz="4" w:space="0" w:color="auto"/>
              <w:right w:val="single" w:sz="4" w:space="0" w:color="auto"/>
            </w:tcBorders>
            <w:shd w:val="clear" w:color="auto" w:fill="auto"/>
            <w:noWrap/>
            <w:vAlign w:val="bottom"/>
            <w:hideMark/>
          </w:tcPr>
          <w:p w14:paraId="5C8AD801"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1.071.103</w:t>
            </w:r>
          </w:p>
        </w:tc>
        <w:tc>
          <w:tcPr>
            <w:tcW w:w="831" w:type="dxa"/>
            <w:tcBorders>
              <w:top w:val="nil"/>
              <w:left w:val="nil"/>
              <w:bottom w:val="single" w:sz="4" w:space="0" w:color="auto"/>
              <w:right w:val="single" w:sz="4" w:space="0" w:color="auto"/>
            </w:tcBorders>
            <w:shd w:val="clear" w:color="auto" w:fill="auto"/>
            <w:noWrap/>
            <w:vAlign w:val="bottom"/>
            <w:hideMark/>
          </w:tcPr>
          <w:p w14:paraId="558D87A3"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1.227.883</w:t>
            </w:r>
          </w:p>
        </w:tc>
        <w:tc>
          <w:tcPr>
            <w:tcW w:w="831" w:type="dxa"/>
            <w:tcBorders>
              <w:top w:val="nil"/>
              <w:left w:val="nil"/>
              <w:bottom w:val="single" w:sz="4" w:space="0" w:color="auto"/>
              <w:right w:val="single" w:sz="4" w:space="0" w:color="auto"/>
            </w:tcBorders>
            <w:shd w:val="clear" w:color="auto" w:fill="auto"/>
            <w:noWrap/>
            <w:vAlign w:val="bottom"/>
            <w:hideMark/>
          </w:tcPr>
          <w:p w14:paraId="319959EC"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1.154.990</w:t>
            </w:r>
          </w:p>
        </w:tc>
        <w:tc>
          <w:tcPr>
            <w:tcW w:w="866" w:type="dxa"/>
            <w:tcBorders>
              <w:top w:val="nil"/>
              <w:left w:val="nil"/>
              <w:bottom w:val="single" w:sz="4" w:space="0" w:color="auto"/>
              <w:right w:val="single" w:sz="4" w:space="0" w:color="auto"/>
            </w:tcBorders>
            <w:shd w:val="clear" w:color="auto" w:fill="auto"/>
            <w:noWrap/>
            <w:vAlign w:val="bottom"/>
            <w:hideMark/>
          </w:tcPr>
          <w:p w14:paraId="631B872D" w14:textId="77777777" w:rsidR="0063798F" w:rsidRPr="0063798F" w:rsidRDefault="0063798F" w:rsidP="0063798F">
            <w:pPr>
              <w:spacing w:before="0" w:after="0"/>
              <w:jc w:val="center"/>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94</w:t>
            </w:r>
          </w:p>
        </w:tc>
      </w:tr>
      <w:tr w:rsidR="0063798F" w:rsidRPr="0063798F" w14:paraId="2F3673B0" w14:textId="77777777" w:rsidTr="0063798F">
        <w:trPr>
          <w:trHeight w:val="207"/>
        </w:trPr>
        <w:tc>
          <w:tcPr>
            <w:tcW w:w="760" w:type="dxa"/>
            <w:tcBorders>
              <w:top w:val="nil"/>
              <w:left w:val="single" w:sz="8" w:space="0" w:color="auto"/>
              <w:bottom w:val="single" w:sz="4" w:space="0" w:color="auto"/>
              <w:right w:val="single" w:sz="4" w:space="0" w:color="auto"/>
            </w:tcBorders>
            <w:shd w:val="clear" w:color="000000" w:fill="D9D9D9"/>
            <w:noWrap/>
            <w:vAlign w:val="center"/>
            <w:hideMark/>
          </w:tcPr>
          <w:p w14:paraId="3A1DAB2A"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del 4000</w:t>
            </w:r>
          </w:p>
        </w:tc>
        <w:tc>
          <w:tcPr>
            <w:tcW w:w="3452" w:type="dxa"/>
            <w:tcBorders>
              <w:top w:val="nil"/>
              <w:left w:val="nil"/>
              <w:bottom w:val="single" w:sz="4" w:space="0" w:color="auto"/>
              <w:right w:val="nil"/>
            </w:tcBorders>
            <w:shd w:val="clear" w:color="000000" w:fill="D9D9D9"/>
            <w:hideMark/>
          </w:tcPr>
          <w:p w14:paraId="1F3C43E0" w14:textId="77777777" w:rsidR="0063798F" w:rsidRPr="0063798F" w:rsidRDefault="0063798F" w:rsidP="0063798F">
            <w:pPr>
              <w:spacing w:before="0" w:after="0"/>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Plače in dodatki</w:t>
            </w:r>
          </w:p>
        </w:tc>
        <w:tc>
          <w:tcPr>
            <w:tcW w:w="672" w:type="dxa"/>
            <w:tcBorders>
              <w:top w:val="nil"/>
              <w:left w:val="single" w:sz="4" w:space="0" w:color="auto"/>
              <w:bottom w:val="single" w:sz="4" w:space="0" w:color="auto"/>
              <w:right w:val="nil"/>
            </w:tcBorders>
            <w:shd w:val="clear" w:color="000000" w:fill="D9D9D9"/>
            <w:noWrap/>
            <w:vAlign w:val="center"/>
            <w:hideMark/>
          </w:tcPr>
          <w:p w14:paraId="6604A524"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440</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5B403BD4"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984.950</w:t>
            </w:r>
          </w:p>
        </w:tc>
        <w:tc>
          <w:tcPr>
            <w:tcW w:w="831" w:type="dxa"/>
            <w:tcBorders>
              <w:top w:val="nil"/>
              <w:left w:val="nil"/>
              <w:bottom w:val="single" w:sz="4" w:space="0" w:color="auto"/>
              <w:right w:val="single" w:sz="4" w:space="0" w:color="auto"/>
            </w:tcBorders>
            <w:shd w:val="clear" w:color="auto" w:fill="auto"/>
            <w:noWrap/>
            <w:vAlign w:val="bottom"/>
            <w:hideMark/>
          </w:tcPr>
          <w:p w14:paraId="4A44277B"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943.606</w:t>
            </w:r>
          </w:p>
        </w:tc>
        <w:tc>
          <w:tcPr>
            <w:tcW w:w="831" w:type="dxa"/>
            <w:tcBorders>
              <w:top w:val="nil"/>
              <w:left w:val="nil"/>
              <w:bottom w:val="single" w:sz="4" w:space="0" w:color="auto"/>
              <w:right w:val="single" w:sz="4" w:space="0" w:color="auto"/>
            </w:tcBorders>
            <w:shd w:val="clear" w:color="auto" w:fill="auto"/>
            <w:noWrap/>
            <w:vAlign w:val="bottom"/>
            <w:hideMark/>
          </w:tcPr>
          <w:p w14:paraId="33AB7001"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1.041.487</w:t>
            </w:r>
          </w:p>
        </w:tc>
        <w:tc>
          <w:tcPr>
            <w:tcW w:w="831" w:type="dxa"/>
            <w:tcBorders>
              <w:top w:val="nil"/>
              <w:left w:val="nil"/>
              <w:bottom w:val="single" w:sz="4" w:space="0" w:color="auto"/>
              <w:right w:val="single" w:sz="4" w:space="0" w:color="auto"/>
            </w:tcBorders>
            <w:shd w:val="clear" w:color="auto" w:fill="auto"/>
            <w:noWrap/>
            <w:vAlign w:val="bottom"/>
            <w:hideMark/>
          </w:tcPr>
          <w:p w14:paraId="52F4936E"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990.450</w:t>
            </w:r>
          </w:p>
        </w:tc>
        <w:tc>
          <w:tcPr>
            <w:tcW w:w="866" w:type="dxa"/>
            <w:tcBorders>
              <w:top w:val="nil"/>
              <w:left w:val="nil"/>
              <w:bottom w:val="single" w:sz="4" w:space="0" w:color="auto"/>
              <w:right w:val="single" w:sz="4" w:space="0" w:color="auto"/>
            </w:tcBorders>
            <w:shd w:val="clear" w:color="auto" w:fill="auto"/>
            <w:noWrap/>
            <w:vAlign w:val="bottom"/>
            <w:hideMark/>
          </w:tcPr>
          <w:p w14:paraId="0BC8BE3A"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95</w:t>
            </w:r>
          </w:p>
        </w:tc>
      </w:tr>
      <w:tr w:rsidR="0063798F" w:rsidRPr="0063798F" w14:paraId="4C70294C" w14:textId="77777777" w:rsidTr="0063798F">
        <w:trPr>
          <w:trHeight w:val="207"/>
        </w:trPr>
        <w:tc>
          <w:tcPr>
            <w:tcW w:w="760" w:type="dxa"/>
            <w:tcBorders>
              <w:top w:val="nil"/>
              <w:left w:val="single" w:sz="8" w:space="0" w:color="auto"/>
              <w:bottom w:val="single" w:sz="4" w:space="0" w:color="auto"/>
              <w:right w:val="single" w:sz="4" w:space="0" w:color="auto"/>
            </w:tcBorders>
            <w:shd w:val="clear" w:color="000000" w:fill="D9D9D9"/>
            <w:noWrap/>
            <w:vAlign w:val="center"/>
            <w:hideMark/>
          </w:tcPr>
          <w:p w14:paraId="5700FEC1"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del 4001</w:t>
            </w:r>
          </w:p>
        </w:tc>
        <w:tc>
          <w:tcPr>
            <w:tcW w:w="3452" w:type="dxa"/>
            <w:tcBorders>
              <w:top w:val="nil"/>
              <w:left w:val="nil"/>
              <w:bottom w:val="single" w:sz="4" w:space="0" w:color="auto"/>
              <w:right w:val="nil"/>
            </w:tcBorders>
            <w:shd w:val="clear" w:color="000000" w:fill="D9D9D9"/>
            <w:hideMark/>
          </w:tcPr>
          <w:p w14:paraId="5C3A0775" w14:textId="77777777" w:rsidR="0063798F" w:rsidRPr="0063798F" w:rsidRDefault="0063798F" w:rsidP="0063798F">
            <w:pPr>
              <w:spacing w:before="0" w:after="0"/>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Regres za letni dopust</w:t>
            </w:r>
          </w:p>
        </w:tc>
        <w:tc>
          <w:tcPr>
            <w:tcW w:w="672" w:type="dxa"/>
            <w:tcBorders>
              <w:top w:val="nil"/>
              <w:left w:val="single" w:sz="4" w:space="0" w:color="auto"/>
              <w:bottom w:val="single" w:sz="4" w:space="0" w:color="auto"/>
              <w:right w:val="nil"/>
            </w:tcBorders>
            <w:shd w:val="clear" w:color="000000" w:fill="D9D9D9"/>
            <w:noWrap/>
            <w:vAlign w:val="center"/>
            <w:hideMark/>
          </w:tcPr>
          <w:p w14:paraId="393CE913"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441</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70C64202"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47.963</w:t>
            </w:r>
          </w:p>
        </w:tc>
        <w:tc>
          <w:tcPr>
            <w:tcW w:w="831" w:type="dxa"/>
            <w:tcBorders>
              <w:top w:val="nil"/>
              <w:left w:val="nil"/>
              <w:bottom w:val="single" w:sz="4" w:space="0" w:color="auto"/>
              <w:right w:val="single" w:sz="4" w:space="0" w:color="auto"/>
            </w:tcBorders>
            <w:shd w:val="clear" w:color="auto" w:fill="auto"/>
            <w:noWrap/>
            <w:vAlign w:val="bottom"/>
            <w:hideMark/>
          </w:tcPr>
          <w:p w14:paraId="00DF4B34"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39.553</w:t>
            </w:r>
          </w:p>
        </w:tc>
        <w:tc>
          <w:tcPr>
            <w:tcW w:w="831" w:type="dxa"/>
            <w:tcBorders>
              <w:top w:val="nil"/>
              <w:left w:val="nil"/>
              <w:bottom w:val="single" w:sz="4" w:space="0" w:color="auto"/>
              <w:right w:val="single" w:sz="4" w:space="0" w:color="auto"/>
            </w:tcBorders>
            <w:shd w:val="clear" w:color="auto" w:fill="auto"/>
            <w:noWrap/>
            <w:vAlign w:val="bottom"/>
            <w:hideMark/>
          </w:tcPr>
          <w:p w14:paraId="1154C2C4"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44.362</w:t>
            </w:r>
          </w:p>
        </w:tc>
        <w:tc>
          <w:tcPr>
            <w:tcW w:w="831" w:type="dxa"/>
            <w:tcBorders>
              <w:top w:val="nil"/>
              <w:left w:val="nil"/>
              <w:bottom w:val="single" w:sz="4" w:space="0" w:color="auto"/>
              <w:right w:val="single" w:sz="4" w:space="0" w:color="auto"/>
            </w:tcBorders>
            <w:shd w:val="clear" w:color="auto" w:fill="auto"/>
            <w:noWrap/>
            <w:vAlign w:val="bottom"/>
            <w:hideMark/>
          </w:tcPr>
          <w:p w14:paraId="7BC08782"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47.890</w:t>
            </w:r>
          </w:p>
        </w:tc>
        <w:tc>
          <w:tcPr>
            <w:tcW w:w="866" w:type="dxa"/>
            <w:tcBorders>
              <w:top w:val="nil"/>
              <w:left w:val="nil"/>
              <w:bottom w:val="single" w:sz="4" w:space="0" w:color="auto"/>
              <w:right w:val="single" w:sz="4" w:space="0" w:color="auto"/>
            </w:tcBorders>
            <w:shd w:val="clear" w:color="auto" w:fill="auto"/>
            <w:noWrap/>
            <w:vAlign w:val="bottom"/>
            <w:hideMark/>
          </w:tcPr>
          <w:p w14:paraId="241B754F"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108</w:t>
            </w:r>
          </w:p>
        </w:tc>
      </w:tr>
      <w:tr w:rsidR="0063798F" w:rsidRPr="0063798F" w14:paraId="49191E93" w14:textId="77777777" w:rsidTr="0063798F">
        <w:trPr>
          <w:trHeight w:val="207"/>
        </w:trPr>
        <w:tc>
          <w:tcPr>
            <w:tcW w:w="760" w:type="dxa"/>
            <w:tcBorders>
              <w:top w:val="nil"/>
              <w:left w:val="single" w:sz="8" w:space="0" w:color="auto"/>
              <w:bottom w:val="single" w:sz="4" w:space="0" w:color="auto"/>
              <w:right w:val="single" w:sz="4" w:space="0" w:color="auto"/>
            </w:tcBorders>
            <w:shd w:val="clear" w:color="000000" w:fill="D9D9D9"/>
            <w:noWrap/>
            <w:vAlign w:val="center"/>
            <w:hideMark/>
          </w:tcPr>
          <w:p w14:paraId="05ED1B09"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del 4002</w:t>
            </w:r>
          </w:p>
        </w:tc>
        <w:tc>
          <w:tcPr>
            <w:tcW w:w="3452" w:type="dxa"/>
            <w:tcBorders>
              <w:top w:val="nil"/>
              <w:left w:val="nil"/>
              <w:bottom w:val="single" w:sz="4" w:space="0" w:color="auto"/>
              <w:right w:val="nil"/>
            </w:tcBorders>
            <w:shd w:val="clear" w:color="000000" w:fill="D9D9D9"/>
            <w:hideMark/>
          </w:tcPr>
          <w:p w14:paraId="7432D440" w14:textId="77777777" w:rsidR="0063798F" w:rsidRPr="0063798F" w:rsidRDefault="0063798F" w:rsidP="0063798F">
            <w:pPr>
              <w:spacing w:before="0" w:after="0"/>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Povračila in nadomestila</w:t>
            </w:r>
          </w:p>
        </w:tc>
        <w:tc>
          <w:tcPr>
            <w:tcW w:w="672" w:type="dxa"/>
            <w:tcBorders>
              <w:top w:val="nil"/>
              <w:left w:val="single" w:sz="4" w:space="0" w:color="auto"/>
              <w:bottom w:val="single" w:sz="4" w:space="0" w:color="auto"/>
              <w:right w:val="nil"/>
            </w:tcBorders>
            <w:shd w:val="clear" w:color="000000" w:fill="D9D9D9"/>
            <w:noWrap/>
            <w:vAlign w:val="center"/>
            <w:hideMark/>
          </w:tcPr>
          <w:p w14:paraId="5D058CFD"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442</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38FEBBEC"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69.515</w:t>
            </w:r>
          </w:p>
        </w:tc>
        <w:tc>
          <w:tcPr>
            <w:tcW w:w="831" w:type="dxa"/>
            <w:tcBorders>
              <w:top w:val="nil"/>
              <w:left w:val="nil"/>
              <w:bottom w:val="single" w:sz="4" w:space="0" w:color="auto"/>
              <w:right w:val="single" w:sz="4" w:space="0" w:color="auto"/>
            </w:tcBorders>
            <w:shd w:val="clear" w:color="auto" w:fill="auto"/>
            <w:noWrap/>
            <w:vAlign w:val="bottom"/>
            <w:hideMark/>
          </w:tcPr>
          <w:p w14:paraId="1F7C29CC"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57.389</w:t>
            </w:r>
          </w:p>
        </w:tc>
        <w:tc>
          <w:tcPr>
            <w:tcW w:w="831" w:type="dxa"/>
            <w:tcBorders>
              <w:top w:val="nil"/>
              <w:left w:val="nil"/>
              <w:bottom w:val="single" w:sz="4" w:space="0" w:color="auto"/>
              <w:right w:val="single" w:sz="4" w:space="0" w:color="auto"/>
            </w:tcBorders>
            <w:shd w:val="clear" w:color="auto" w:fill="auto"/>
            <w:noWrap/>
            <w:vAlign w:val="bottom"/>
            <w:hideMark/>
          </w:tcPr>
          <w:p w14:paraId="795C4183"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76.313</w:t>
            </w:r>
          </w:p>
        </w:tc>
        <w:tc>
          <w:tcPr>
            <w:tcW w:w="831" w:type="dxa"/>
            <w:tcBorders>
              <w:top w:val="nil"/>
              <w:left w:val="nil"/>
              <w:bottom w:val="single" w:sz="4" w:space="0" w:color="auto"/>
              <w:right w:val="single" w:sz="4" w:space="0" w:color="auto"/>
            </w:tcBorders>
            <w:shd w:val="clear" w:color="auto" w:fill="auto"/>
            <w:noWrap/>
            <w:vAlign w:val="bottom"/>
            <w:hideMark/>
          </w:tcPr>
          <w:p w14:paraId="634A2697"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72.420</w:t>
            </w:r>
          </w:p>
        </w:tc>
        <w:tc>
          <w:tcPr>
            <w:tcW w:w="866" w:type="dxa"/>
            <w:tcBorders>
              <w:top w:val="nil"/>
              <w:left w:val="nil"/>
              <w:bottom w:val="single" w:sz="4" w:space="0" w:color="auto"/>
              <w:right w:val="single" w:sz="4" w:space="0" w:color="auto"/>
            </w:tcBorders>
            <w:shd w:val="clear" w:color="auto" w:fill="auto"/>
            <w:noWrap/>
            <w:vAlign w:val="bottom"/>
            <w:hideMark/>
          </w:tcPr>
          <w:p w14:paraId="2EB74D31"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95</w:t>
            </w:r>
          </w:p>
        </w:tc>
      </w:tr>
      <w:tr w:rsidR="0063798F" w:rsidRPr="0063798F" w14:paraId="5FF0311E" w14:textId="77777777" w:rsidTr="0063798F">
        <w:trPr>
          <w:trHeight w:val="207"/>
        </w:trPr>
        <w:tc>
          <w:tcPr>
            <w:tcW w:w="760" w:type="dxa"/>
            <w:tcBorders>
              <w:top w:val="nil"/>
              <w:left w:val="single" w:sz="8" w:space="0" w:color="auto"/>
              <w:bottom w:val="single" w:sz="4" w:space="0" w:color="auto"/>
              <w:right w:val="single" w:sz="4" w:space="0" w:color="auto"/>
            </w:tcBorders>
            <w:shd w:val="clear" w:color="000000" w:fill="D9D9D9"/>
            <w:noWrap/>
            <w:vAlign w:val="center"/>
            <w:hideMark/>
          </w:tcPr>
          <w:p w14:paraId="63B6DC12"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del 4003</w:t>
            </w:r>
          </w:p>
        </w:tc>
        <w:tc>
          <w:tcPr>
            <w:tcW w:w="3452" w:type="dxa"/>
            <w:tcBorders>
              <w:top w:val="nil"/>
              <w:left w:val="nil"/>
              <w:bottom w:val="single" w:sz="4" w:space="0" w:color="auto"/>
              <w:right w:val="nil"/>
            </w:tcBorders>
            <w:shd w:val="clear" w:color="000000" w:fill="D9D9D9"/>
            <w:hideMark/>
          </w:tcPr>
          <w:p w14:paraId="7925833D" w14:textId="77777777" w:rsidR="0063798F" w:rsidRPr="0063798F" w:rsidRDefault="0063798F" w:rsidP="0063798F">
            <w:pPr>
              <w:spacing w:before="0" w:after="0"/>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Sredstva za delovno uspešnost</w:t>
            </w:r>
          </w:p>
        </w:tc>
        <w:tc>
          <w:tcPr>
            <w:tcW w:w="672" w:type="dxa"/>
            <w:tcBorders>
              <w:top w:val="nil"/>
              <w:left w:val="single" w:sz="4" w:space="0" w:color="auto"/>
              <w:bottom w:val="single" w:sz="4" w:space="0" w:color="auto"/>
              <w:right w:val="nil"/>
            </w:tcBorders>
            <w:shd w:val="clear" w:color="000000" w:fill="D9D9D9"/>
            <w:noWrap/>
            <w:vAlign w:val="center"/>
            <w:hideMark/>
          </w:tcPr>
          <w:p w14:paraId="2F28C029"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443</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4960A841"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25.382</w:t>
            </w:r>
          </w:p>
        </w:tc>
        <w:tc>
          <w:tcPr>
            <w:tcW w:w="831" w:type="dxa"/>
            <w:tcBorders>
              <w:top w:val="nil"/>
              <w:left w:val="nil"/>
              <w:bottom w:val="single" w:sz="4" w:space="0" w:color="auto"/>
              <w:right w:val="single" w:sz="4" w:space="0" w:color="auto"/>
            </w:tcBorders>
            <w:shd w:val="clear" w:color="auto" w:fill="auto"/>
            <w:noWrap/>
            <w:vAlign w:val="bottom"/>
            <w:hideMark/>
          </w:tcPr>
          <w:p w14:paraId="1C23AAC5"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24.556</w:t>
            </w:r>
          </w:p>
        </w:tc>
        <w:tc>
          <w:tcPr>
            <w:tcW w:w="831" w:type="dxa"/>
            <w:tcBorders>
              <w:top w:val="nil"/>
              <w:left w:val="nil"/>
              <w:bottom w:val="single" w:sz="4" w:space="0" w:color="auto"/>
              <w:right w:val="single" w:sz="4" w:space="0" w:color="auto"/>
            </w:tcBorders>
            <w:shd w:val="clear" w:color="auto" w:fill="auto"/>
            <w:noWrap/>
            <w:vAlign w:val="bottom"/>
            <w:hideMark/>
          </w:tcPr>
          <w:p w14:paraId="1F5B0349"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54.477</w:t>
            </w:r>
          </w:p>
        </w:tc>
        <w:tc>
          <w:tcPr>
            <w:tcW w:w="831" w:type="dxa"/>
            <w:tcBorders>
              <w:top w:val="nil"/>
              <w:left w:val="nil"/>
              <w:bottom w:val="single" w:sz="4" w:space="0" w:color="auto"/>
              <w:right w:val="single" w:sz="4" w:space="0" w:color="auto"/>
            </w:tcBorders>
            <w:shd w:val="clear" w:color="auto" w:fill="auto"/>
            <w:noWrap/>
            <w:vAlign w:val="bottom"/>
            <w:hideMark/>
          </w:tcPr>
          <w:p w14:paraId="0199D872"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35.740</w:t>
            </w:r>
          </w:p>
        </w:tc>
        <w:tc>
          <w:tcPr>
            <w:tcW w:w="866" w:type="dxa"/>
            <w:tcBorders>
              <w:top w:val="nil"/>
              <w:left w:val="nil"/>
              <w:bottom w:val="single" w:sz="4" w:space="0" w:color="auto"/>
              <w:right w:val="single" w:sz="4" w:space="0" w:color="auto"/>
            </w:tcBorders>
            <w:shd w:val="clear" w:color="auto" w:fill="auto"/>
            <w:noWrap/>
            <w:vAlign w:val="bottom"/>
            <w:hideMark/>
          </w:tcPr>
          <w:p w14:paraId="0611477D"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66</w:t>
            </w:r>
          </w:p>
        </w:tc>
      </w:tr>
      <w:tr w:rsidR="0063798F" w:rsidRPr="0063798F" w14:paraId="344ADE7B" w14:textId="77777777" w:rsidTr="0063798F">
        <w:trPr>
          <w:trHeight w:val="207"/>
        </w:trPr>
        <w:tc>
          <w:tcPr>
            <w:tcW w:w="760" w:type="dxa"/>
            <w:tcBorders>
              <w:top w:val="nil"/>
              <w:left w:val="single" w:sz="8" w:space="0" w:color="auto"/>
              <w:bottom w:val="single" w:sz="4" w:space="0" w:color="auto"/>
              <w:right w:val="single" w:sz="4" w:space="0" w:color="auto"/>
            </w:tcBorders>
            <w:shd w:val="clear" w:color="000000" w:fill="D9D9D9"/>
            <w:noWrap/>
            <w:vAlign w:val="center"/>
            <w:hideMark/>
          </w:tcPr>
          <w:p w14:paraId="1C9945C4"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del 4004</w:t>
            </w:r>
          </w:p>
        </w:tc>
        <w:tc>
          <w:tcPr>
            <w:tcW w:w="3452" w:type="dxa"/>
            <w:tcBorders>
              <w:top w:val="nil"/>
              <w:left w:val="nil"/>
              <w:bottom w:val="single" w:sz="4" w:space="0" w:color="auto"/>
              <w:right w:val="nil"/>
            </w:tcBorders>
            <w:shd w:val="clear" w:color="000000" w:fill="D9D9D9"/>
            <w:hideMark/>
          </w:tcPr>
          <w:p w14:paraId="3F164014" w14:textId="77777777" w:rsidR="0063798F" w:rsidRPr="0063798F" w:rsidRDefault="0063798F" w:rsidP="0063798F">
            <w:pPr>
              <w:spacing w:before="0" w:after="0"/>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Sredstva za nadurno delo</w:t>
            </w:r>
          </w:p>
        </w:tc>
        <w:tc>
          <w:tcPr>
            <w:tcW w:w="672" w:type="dxa"/>
            <w:tcBorders>
              <w:top w:val="nil"/>
              <w:left w:val="single" w:sz="4" w:space="0" w:color="auto"/>
              <w:bottom w:val="single" w:sz="4" w:space="0" w:color="auto"/>
              <w:right w:val="nil"/>
            </w:tcBorders>
            <w:shd w:val="clear" w:color="000000" w:fill="D9D9D9"/>
            <w:noWrap/>
            <w:vAlign w:val="center"/>
            <w:hideMark/>
          </w:tcPr>
          <w:p w14:paraId="53A50ADE"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444</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7D9ECB0D"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4FE09AD9"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76A14AAC"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24BAB281" w14:textId="77777777" w:rsidR="0063798F" w:rsidRPr="0063798F" w:rsidRDefault="0063798F" w:rsidP="0063798F">
            <w:pPr>
              <w:spacing w:before="0" w:after="0"/>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 </w:t>
            </w:r>
          </w:p>
        </w:tc>
        <w:tc>
          <w:tcPr>
            <w:tcW w:w="866" w:type="dxa"/>
            <w:tcBorders>
              <w:top w:val="nil"/>
              <w:left w:val="nil"/>
              <w:bottom w:val="single" w:sz="4" w:space="0" w:color="auto"/>
              <w:right w:val="single" w:sz="4" w:space="0" w:color="auto"/>
            </w:tcBorders>
            <w:shd w:val="clear" w:color="auto" w:fill="auto"/>
            <w:noWrap/>
            <w:vAlign w:val="bottom"/>
            <w:hideMark/>
          </w:tcPr>
          <w:p w14:paraId="295EC8D2" w14:textId="77777777" w:rsidR="0063798F" w:rsidRPr="0063798F" w:rsidRDefault="0063798F" w:rsidP="0063798F">
            <w:pPr>
              <w:spacing w:before="0" w:after="0"/>
              <w:jc w:val="center"/>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 </w:t>
            </w:r>
          </w:p>
        </w:tc>
      </w:tr>
      <w:tr w:rsidR="0063798F" w:rsidRPr="0063798F" w14:paraId="3C975383" w14:textId="77777777" w:rsidTr="0063798F">
        <w:trPr>
          <w:trHeight w:val="207"/>
        </w:trPr>
        <w:tc>
          <w:tcPr>
            <w:tcW w:w="760" w:type="dxa"/>
            <w:tcBorders>
              <w:top w:val="nil"/>
              <w:left w:val="single" w:sz="8" w:space="0" w:color="auto"/>
              <w:bottom w:val="single" w:sz="4" w:space="0" w:color="auto"/>
              <w:right w:val="single" w:sz="4" w:space="0" w:color="auto"/>
            </w:tcBorders>
            <w:shd w:val="clear" w:color="000000" w:fill="D9D9D9"/>
            <w:noWrap/>
            <w:vAlign w:val="center"/>
            <w:hideMark/>
          </w:tcPr>
          <w:p w14:paraId="3745E562"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del 4005</w:t>
            </w:r>
          </w:p>
        </w:tc>
        <w:tc>
          <w:tcPr>
            <w:tcW w:w="3452" w:type="dxa"/>
            <w:tcBorders>
              <w:top w:val="nil"/>
              <w:left w:val="nil"/>
              <w:bottom w:val="single" w:sz="4" w:space="0" w:color="auto"/>
              <w:right w:val="nil"/>
            </w:tcBorders>
            <w:shd w:val="clear" w:color="000000" w:fill="D9D9D9"/>
            <w:hideMark/>
          </w:tcPr>
          <w:p w14:paraId="0F7DAC22" w14:textId="77777777" w:rsidR="0063798F" w:rsidRPr="0063798F" w:rsidRDefault="0063798F" w:rsidP="0063798F">
            <w:pPr>
              <w:spacing w:before="0" w:after="0"/>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Plače za delo nerezidentov po pogodbi</w:t>
            </w:r>
          </w:p>
        </w:tc>
        <w:tc>
          <w:tcPr>
            <w:tcW w:w="672" w:type="dxa"/>
            <w:tcBorders>
              <w:top w:val="nil"/>
              <w:left w:val="single" w:sz="4" w:space="0" w:color="auto"/>
              <w:bottom w:val="single" w:sz="4" w:space="0" w:color="auto"/>
              <w:right w:val="nil"/>
            </w:tcBorders>
            <w:shd w:val="clear" w:color="000000" w:fill="D9D9D9"/>
            <w:noWrap/>
            <w:vAlign w:val="center"/>
            <w:hideMark/>
          </w:tcPr>
          <w:p w14:paraId="63414B6C"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445</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5AF75B7A"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5E7D5114"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089C4C7A"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6F2EA07C" w14:textId="77777777" w:rsidR="0063798F" w:rsidRPr="0063798F" w:rsidRDefault="0063798F" w:rsidP="0063798F">
            <w:pPr>
              <w:spacing w:before="0" w:after="0"/>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 </w:t>
            </w:r>
          </w:p>
        </w:tc>
        <w:tc>
          <w:tcPr>
            <w:tcW w:w="866" w:type="dxa"/>
            <w:tcBorders>
              <w:top w:val="nil"/>
              <w:left w:val="nil"/>
              <w:bottom w:val="single" w:sz="4" w:space="0" w:color="auto"/>
              <w:right w:val="single" w:sz="4" w:space="0" w:color="auto"/>
            </w:tcBorders>
            <w:shd w:val="clear" w:color="auto" w:fill="auto"/>
            <w:noWrap/>
            <w:vAlign w:val="bottom"/>
            <w:hideMark/>
          </w:tcPr>
          <w:p w14:paraId="6ACFAFC7" w14:textId="77777777" w:rsidR="0063798F" w:rsidRPr="0063798F" w:rsidRDefault="0063798F" w:rsidP="0063798F">
            <w:pPr>
              <w:spacing w:before="0" w:after="0"/>
              <w:jc w:val="center"/>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 </w:t>
            </w:r>
          </w:p>
        </w:tc>
      </w:tr>
      <w:tr w:rsidR="0063798F" w:rsidRPr="0063798F" w14:paraId="5B76F695" w14:textId="77777777" w:rsidTr="0063798F">
        <w:trPr>
          <w:trHeight w:val="207"/>
        </w:trPr>
        <w:tc>
          <w:tcPr>
            <w:tcW w:w="760" w:type="dxa"/>
            <w:tcBorders>
              <w:top w:val="nil"/>
              <w:left w:val="single" w:sz="8" w:space="0" w:color="auto"/>
              <w:bottom w:val="single" w:sz="4" w:space="0" w:color="auto"/>
              <w:right w:val="single" w:sz="4" w:space="0" w:color="auto"/>
            </w:tcBorders>
            <w:shd w:val="clear" w:color="000000" w:fill="D9D9D9"/>
            <w:noWrap/>
            <w:vAlign w:val="center"/>
            <w:hideMark/>
          </w:tcPr>
          <w:p w14:paraId="146BA9ED"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del 4009</w:t>
            </w:r>
          </w:p>
        </w:tc>
        <w:tc>
          <w:tcPr>
            <w:tcW w:w="3452" w:type="dxa"/>
            <w:tcBorders>
              <w:top w:val="nil"/>
              <w:left w:val="nil"/>
              <w:bottom w:val="single" w:sz="4" w:space="0" w:color="auto"/>
              <w:right w:val="nil"/>
            </w:tcBorders>
            <w:shd w:val="clear" w:color="000000" w:fill="D9D9D9"/>
            <w:hideMark/>
          </w:tcPr>
          <w:p w14:paraId="01629AB4" w14:textId="77777777" w:rsidR="0063798F" w:rsidRPr="0063798F" w:rsidRDefault="0063798F" w:rsidP="0063798F">
            <w:pPr>
              <w:spacing w:before="0" w:after="0"/>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Drugi izdatki zaposlenim</w:t>
            </w:r>
          </w:p>
        </w:tc>
        <w:tc>
          <w:tcPr>
            <w:tcW w:w="672" w:type="dxa"/>
            <w:tcBorders>
              <w:top w:val="nil"/>
              <w:left w:val="single" w:sz="4" w:space="0" w:color="auto"/>
              <w:bottom w:val="single" w:sz="4" w:space="0" w:color="auto"/>
              <w:right w:val="nil"/>
            </w:tcBorders>
            <w:shd w:val="clear" w:color="000000" w:fill="D9D9D9"/>
            <w:noWrap/>
            <w:vAlign w:val="center"/>
            <w:hideMark/>
          </w:tcPr>
          <w:p w14:paraId="3ED5A84F"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446</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25A6AC07"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5.999</w:t>
            </w:r>
          </w:p>
        </w:tc>
        <w:tc>
          <w:tcPr>
            <w:tcW w:w="831" w:type="dxa"/>
            <w:tcBorders>
              <w:top w:val="nil"/>
              <w:left w:val="nil"/>
              <w:bottom w:val="single" w:sz="4" w:space="0" w:color="auto"/>
              <w:right w:val="single" w:sz="4" w:space="0" w:color="auto"/>
            </w:tcBorders>
            <w:shd w:val="clear" w:color="auto" w:fill="auto"/>
            <w:noWrap/>
            <w:vAlign w:val="bottom"/>
            <w:hideMark/>
          </w:tcPr>
          <w:p w14:paraId="062258DF"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5.999</w:t>
            </w:r>
          </w:p>
        </w:tc>
        <w:tc>
          <w:tcPr>
            <w:tcW w:w="831" w:type="dxa"/>
            <w:tcBorders>
              <w:top w:val="nil"/>
              <w:left w:val="nil"/>
              <w:bottom w:val="single" w:sz="4" w:space="0" w:color="auto"/>
              <w:right w:val="single" w:sz="4" w:space="0" w:color="auto"/>
            </w:tcBorders>
            <w:shd w:val="clear" w:color="auto" w:fill="auto"/>
            <w:noWrap/>
            <w:vAlign w:val="bottom"/>
            <w:hideMark/>
          </w:tcPr>
          <w:p w14:paraId="6EB80BB2"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11.244</w:t>
            </w:r>
          </w:p>
        </w:tc>
        <w:tc>
          <w:tcPr>
            <w:tcW w:w="831" w:type="dxa"/>
            <w:tcBorders>
              <w:top w:val="nil"/>
              <w:left w:val="nil"/>
              <w:bottom w:val="single" w:sz="4" w:space="0" w:color="auto"/>
              <w:right w:val="single" w:sz="4" w:space="0" w:color="auto"/>
            </w:tcBorders>
            <w:shd w:val="clear" w:color="auto" w:fill="auto"/>
            <w:noWrap/>
            <w:vAlign w:val="bottom"/>
            <w:hideMark/>
          </w:tcPr>
          <w:p w14:paraId="25A59DB5"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8.490</w:t>
            </w:r>
          </w:p>
        </w:tc>
        <w:tc>
          <w:tcPr>
            <w:tcW w:w="866" w:type="dxa"/>
            <w:tcBorders>
              <w:top w:val="nil"/>
              <w:left w:val="nil"/>
              <w:bottom w:val="single" w:sz="4" w:space="0" w:color="auto"/>
              <w:right w:val="single" w:sz="4" w:space="0" w:color="auto"/>
            </w:tcBorders>
            <w:shd w:val="clear" w:color="auto" w:fill="auto"/>
            <w:noWrap/>
            <w:vAlign w:val="bottom"/>
            <w:hideMark/>
          </w:tcPr>
          <w:p w14:paraId="5D9FEDE9"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76</w:t>
            </w:r>
          </w:p>
        </w:tc>
      </w:tr>
      <w:tr w:rsidR="0063798F" w:rsidRPr="0063798F" w14:paraId="149EAD7D" w14:textId="77777777" w:rsidTr="0063798F">
        <w:trPr>
          <w:trHeight w:val="352"/>
        </w:trPr>
        <w:tc>
          <w:tcPr>
            <w:tcW w:w="760" w:type="dxa"/>
            <w:tcBorders>
              <w:top w:val="nil"/>
              <w:left w:val="single" w:sz="8" w:space="0" w:color="auto"/>
              <w:bottom w:val="single" w:sz="4" w:space="0" w:color="auto"/>
              <w:right w:val="single" w:sz="4" w:space="0" w:color="auto"/>
            </w:tcBorders>
            <w:shd w:val="clear" w:color="000000" w:fill="D9D9D9"/>
            <w:noWrap/>
            <w:vAlign w:val="center"/>
            <w:hideMark/>
          </w:tcPr>
          <w:p w14:paraId="7DDEA464"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 </w:t>
            </w:r>
          </w:p>
        </w:tc>
        <w:tc>
          <w:tcPr>
            <w:tcW w:w="3452" w:type="dxa"/>
            <w:tcBorders>
              <w:top w:val="nil"/>
              <w:left w:val="nil"/>
              <w:bottom w:val="single" w:sz="4" w:space="0" w:color="auto"/>
              <w:right w:val="nil"/>
            </w:tcBorders>
            <w:shd w:val="clear" w:color="000000" w:fill="D9D9D9"/>
            <w:hideMark/>
          </w:tcPr>
          <w:p w14:paraId="6155909B" w14:textId="77777777" w:rsidR="0063798F" w:rsidRPr="0063798F" w:rsidRDefault="0063798F" w:rsidP="0063798F">
            <w:pPr>
              <w:spacing w:before="0" w:after="0"/>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B. Prispevki delodajalcev za socialno varnost</w:t>
            </w:r>
            <w:r w:rsidRPr="0063798F">
              <w:rPr>
                <w:rFonts w:ascii="Calibri" w:eastAsia="Times New Roman" w:hAnsi="Calibri" w:cs="Calibri"/>
                <w:b/>
                <w:bCs/>
                <w:color w:val="auto"/>
                <w:sz w:val="14"/>
                <w:szCs w:val="14"/>
                <w:lang w:eastAsia="sl-SI"/>
              </w:rPr>
              <w:br/>
              <w:t>(448+449+450+451+452)</w:t>
            </w:r>
          </w:p>
        </w:tc>
        <w:tc>
          <w:tcPr>
            <w:tcW w:w="672" w:type="dxa"/>
            <w:tcBorders>
              <w:top w:val="nil"/>
              <w:left w:val="single" w:sz="4" w:space="0" w:color="auto"/>
              <w:bottom w:val="single" w:sz="4" w:space="0" w:color="auto"/>
              <w:right w:val="nil"/>
            </w:tcBorders>
            <w:shd w:val="clear" w:color="000000" w:fill="D9D9D9"/>
            <w:noWrap/>
            <w:vAlign w:val="center"/>
            <w:hideMark/>
          </w:tcPr>
          <w:p w14:paraId="2A9962F3"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447</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5975D98B"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180.216</w:t>
            </w:r>
          </w:p>
        </w:tc>
        <w:tc>
          <w:tcPr>
            <w:tcW w:w="831" w:type="dxa"/>
            <w:tcBorders>
              <w:top w:val="nil"/>
              <w:left w:val="nil"/>
              <w:bottom w:val="single" w:sz="4" w:space="0" w:color="auto"/>
              <w:right w:val="single" w:sz="4" w:space="0" w:color="auto"/>
            </w:tcBorders>
            <w:shd w:val="clear" w:color="auto" w:fill="auto"/>
            <w:noWrap/>
            <w:vAlign w:val="bottom"/>
            <w:hideMark/>
          </w:tcPr>
          <w:p w14:paraId="19279E76"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190.029</w:t>
            </w:r>
          </w:p>
        </w:tc>
        <w:tc>
          <w:tcPr>
            <w:tcW w:w="831" w:type="dxa"/>
            <w:tcBorders>
              <w:top w:val="nil"/>
              <w:left w:val="nil"/>
              <w:bottom w:val="single" w:sz="4" w:space="0" w:color="auto"/>
              <w:right w:val="single" w:sz="4" w:space="0" w:color="auto"/>
            </w:tcBorders>
            <w:shd w:val="clear" w:color="auto" w:fill="auto"/>
            <w:noWrap/>
            <w:vAlign w:val="bottom"/>
            <w:hideMark/>
          </w:tcPr>
          <w:p w14:paraId="1FF6DD1A"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190.970</w:t>
            </w:r>
          </w:p>
        </w:tc>
        <w:tc>
          <w:tcPr>
            <w:tcW w:w="831" w:type="dxa"/>
            <w:tcBorders>
              <w:top w:val="nil"/>
              <w:left w:val="nil"/>
              <w:bottom w:val="single" w:sz="4" w:space="0" w:color="auto"/>
              <w:right w:val="single" w:sz="4" w:space="0" w:color="auto"/>
            </w:tcBorders>
            <w:shd w:val="clear" w:color="auto" w:fill="auto"/>
            <w:noWrap/>
            <w:vAlign w:val="bottom"/>
            <w:hideMark/>
          </w:tcPr>
          <w:p w14:paraId="5C8CE5D1"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230.703</w:t>
            </w:r>
          </w:p>
        </w:tc>
        <w:tc>
          <w:tcPr>
            <w:tcW w:w="866" w:type="dxa"/>
            <w:tcBorders>
              <w:top w:val="nil"/>
              <w:left w:val="nil"/>
              <w:bottom w:val="single" w:sz="4" w:space="0" w:color="auto"/>
              <w:right w:val="single" w:sz="4" w:space="0" w:color="auto"/>
            </w:tcBorders>
            <w:shd w:val="clear" w:color="auto" w:fill="auto"/>
            <w:noWrap/>
            <w:vAlign w:val="bottom"/>
            <w:hideMark/>
          </w:tcPr>
          <w:p w14:paraId="245965AF" w14:textId="77777777" w:rsidR="0063798F" w:rsidRPr="0063798F" w:rsidRDefault="0063798F" w:rsidP="0063798F">
            <w:pPr>
              <w:spacing w:before="0" w:after="0"/>
              <w:jc w:val="center"/>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121</w:t>
            </w:r>
          </w:p>
        </w:tc>
      </w:tr>
      <w:tr w:rsidR="0063798F" w:rsidRPr="0063798F" w14:paraId="6FDD2CFF" w14:textId="77777777" w:rsidTr="0063798F">
        <w:trPr>
          <w:trHeight w:val="207"/>
        </w:trPr>
        <w:tc>
          <w:tcPr>
            <w:tcW w:w="760" w:type="dxa"/>
            <w:tcBorders>
              <w:top w:val="nil"/>
              <w:left w:val="single" w:sz="8" w:space="0" w:color="auto"/>
              <w:bottom w:val="single" w:sz="4" w:space="0" w:color="auto"/>
              <w:right w:val="single" w:sz="4" w:space="0" w:color="auto"/>
            </w:tcBorders>
            <w:shd w:val="clear" w:color="000000" w:fill="D9D9D9"/>
            <w:noWrap/>
            <w:vAlign w:val="center"/>
            <w:hideMark/>
          </w:tcPr>
          <w:p w14:paraId="26724FC1"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del 4010</w:t>
            </w:r>
          </w:p>
        </w:tc>
        <w:tc>
          <w:tcPr>
            <w:tcW w:w="3452" w:type="dxa"/>
            <w:tcBorders>
              <w:top w:val="nil"/>
              <w:left w:val="nil"/>
              <w:bottom w:val="single" w:sz="4" w:space="0" w:color="auto"/>
              <w:right w:val="nil"/>
            </w:tcBorders>
            <w:shd w:val="clear" w:color="000000" w:fill="D9D9D9"/>
            <w:hideMark/>
          </w:tcPr>
          <w:p w14:paraId="0A6A7390" w14:textId="77777777" w:rsidR="0063798F" w:rsidRPr="0063798F" w:rsidRDefault="0063798F" w:rsidP="0063798F">
            <w:pPr>
              <w:spacing w:before="0" w:after="0"/>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Prispevek za pokojninsko in invalidsko zavarovanje</w:t>
            </w:r>
          </w:p>
        </w:tc>
        <w:tc>
          <w:tcPr>
            <w:tcW w:w="672" w:type="dxa"/>
            <w:tcBorders>
              <w:top w:val="nil"/>
              <w:left w:val="single" w:sz="4" w:space="0" w:color="auto"/>
              <w:bottom w:val="single" w:sz="4" w:space="0" w:color="auto"/>
              <w:right w:val="nil"/>
            </w:tcBorders>
            <w:shd w:val="clear" w:color="000000" w:fill="D9D9D9"/>
            <w:noWrap/>
            <w:vAlign w:val="center"/>
            <w:hideMark/>
          </w:tcPr>
          <w:p w14:paraId="30E003A0"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448</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1CF7E054"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89.925</w:t>
            </w:r>
          </w:p>
        </w:tc>
        <w:tc>
          <w:tcPr>
            <w:tcW w:w="831" w:type="dxa"/>
            <w:tcBorders>
              <w:top w:val="nil"/>
              <w:left w:val="nil"/>
              <w:bottom w:val="single" w:sz="4" w:space="0" w:color="auto"/>
              <w:right w:val="single" w:sz="4" w:space="0" w:color="auto"/>
            </w:tcBorders>
            <w:shd w:val="clear" w:color="auto" w:fill="auto"/>
            <w:noWrap/>
            <w:vAlign w:val="bottom"/>
            <w:hideMark/>
          </w:tcPr>
          <w:p w14:paraId="6C65A9C4"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90.273</w:t>
            </w:r>
          </w:p>
        </w:tc>
        <w:tc>
          <w:tcPr>
            <w:tcW w:w="831" w:type="dxa"/>
            <w:tcBorders>
              <w:top w:val="nil"/>
              <w:left w:val="nil"/>
              <w:bottom w:val="single" w:sz="4" w:space="0" w:color="auto"/>
              <w:right w:val="single" w:sz="4" w:space="0" w:color="auto"/>
            </w:tcBorders>
            <w:shd w:val="clear" w:color="auto" w:fill="auto"/>
            <w:noWrap/>
            <w:vAlign w:val="bottom"/>
            <w:hideMark/>
          </w:tcPr>
          <w:p w14:paraId="132EA756"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95.687</w:t>
            </w:r>
          </w:p>
        </w:tc>
        <w:tc>
          <w:tcPr>
            <w:tcW w:w="831" w:type="dxa"/>
            <w:tcBorders>
              <w:top w:val="nil"/>
              <w:left w:val="nil"/>
              <w:bottom w:val="single" w:sz="4" w:space="0" w:color="auto"/>
              <w:right w:val="single" w:sz="4" w:space="0" w:color="auto"/>
            </w:tcBorders>
            <w:shd w:val="clear" w:color="auto" w:fill="auto"/>
            <w:noWrap/>
            <w:vAlign w:val="bottom"/>
            <w:hideMark/>
          </w:tcPr>
          <w:p w14:paraId="7FD64DB4"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110.420</w:t>
            </w:r>
          </w:p>
        </w:tc>
        <w:tc>
          <w:tcPr>
            <w:tcW w:w="866" w:type="dxa"/>
            <w:tcBorders>
              <w:top w:val="nil"/>
              <w:left w:val="nil"/>
              <w:bottom w:val="single" w:sz="4" w:space="0" w:color="auto"/>
              <w:right w:val="single" w:sz="4" w:space="0" w:color="auto"/>
            </w:tcBorders>
            <w:shd w:val="clear" w:color="auto" w:fill="auto"/>
            <w:noWrap/>
            <w:vAlign w:val="bottom"/>
            <w:hideMark/>
          </w:tcPr>
          <w:p w14:paraId="5B6FECD2"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115</w:t>
            </w:r>
          </w:p>
        </w:tc>
      </w:tr>
      <w:tr w:rsidR="0063798F" w:rsidRPr="0063798F" w14:paraId="667F0052" w14:textId="77777777" w:rsidTr="0063798F">
        <w:trPr>
          <w:trHeight w:val="207"/>
        </w:trPr>
        <w:tc>
          <w:tcPr>
            <w:tcW w:w="760" w:type="dxa"/>
            <w:tcBorders>
              <w:top w:val="nil"/>
              <w:left w:val="single" w:sz="8" w:space="0" w:color="auto"/>
              <w:bottom w:val="single" w:sz="4" w:space="0" w:color="auto"/>
              <w:right w:val="single" w:sz="4" w:space="0" w:color="auto"/>
            </w:tcBorders>
            <w:shd w:val="clear" w:color="000000" w:fill="D9D9D9"/>
            <w:noWrap/>
            <w:vAlign w:val="center"/>
            <w:hideMark/>
          </w:tcPr>
          <w:p w14:paraId="13142462"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del 4011</w:t>
            </w:r>
          </w:p>
        </w:tc>
        <w:tc>
          <w:tcPr>
            <w:tcW w:w="3452" w:type="dxa"/>
            <w:tcBorders>
              <w:top w:val="nil"/>
              <w:left w:val="nil"/>
              <w:bottom w:val="single" w:sz="4" w:space="0" w:color="auto"/>
              <w:right w:val="nil"/>
            </w:tcBorders>
            <w:shd w:val="clear" w:color="000000" w:fill="D9D9D9"/>
            <w:hideMark/>
          </w:tcPr>
          <w:p w14:paraId="06C46CE4" w14:textId="77777777" w:rsidR="0063798F" w:rsidRPr="0063798F" w:rsidRDefault="0063798F" w:rsidP="0063798F">
            <w:pPr>
              <w:spacing w:before="0" w:after="0"/>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Prispevek za zdravstveno zavarovanje</w:t>
            </w:r>
          </w:p>
        </w:tc>
        <w:tc>
          <w:tcPr>
            <w:tcW w:w="672" w:type="dxa"/>
            <w:tcBorders>
              <w:top w:val="nil"/>
              <w:left w:val="single" w:sz="4" w:space="0" w:color="auto"/>
              <w:bottom w:val="single" w:sz="4" w:space="0" w:color="auto"/>
              <w:right w:val="nil"/>
            </w:tcBorders>
            <w:shd w:val="clear" w:color="000000" w:fill="D9D9D9"/>
            <w:noWrap/>
            <w:vAlign w:val="center"/>
            <w:hideMark/>
          </w:tcPr>
          <w:p w14:paraId="38921D87"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449</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58838E72"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72.581</w:t>
            </w:r>
          </w:p>
        </w:tc>
        <w:tc>
          <w:tcPr>
            <w:tcW w:w="831" w:type="dxa"/>
            <w:tcBorders>
              <w:top w:val="nil"/>
              <w:left w:val="nil"/>
              <w:bottom w:val="single" w:sz="4" w:space="0" w:color="auto"/>
              <w:right w:val="single" w:sz="4" w:space="0" w:color="auto"/>
            </w:tcBorders>
            <w:shd w:val="clear" w:color="auto" w:fill="auto"/>
            <w:noWrap/>
            <w:vAlign w:val="bottom"/>
            <w:hideMark/>
          </w:tcPr>
          <w:p w14:paraId="49FC936A"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81.207</w:t>
            </w:r>
          </w:p>
        </w:tc>
        <w:tc>
          <w:tcPr>
            <w:tcW w:w="831" w:type="dxa"/>
            <w:tcBorders>
              <w:top w:val="nil"/>
              <w:left w:val="nil"/>
              <w:bottom w:val="single" w:sz="4" w:space="0" w:color="auto"/>
              <w:right w:val="single" w:sz="4" w:space="0" w:color="auto"/>
            </w:tcBorders>
            <w:shd w:val="clear" w:color="auto" w:fill="auto"/>
            <w:noWrap/>
            <w:vAlign w:val="bottom"/>
            <w:hideMark/>
          </w:tcPr>
          <w:p w14:paraId="79B027D7"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77.911</w:t>
            </w:r>
          </w:p>
        </w:tc>
        <w:tc>
          <w:tcPr>
            <w:tcW w:w="831" w:type="dxa"/>
            <w:tcBorders>
              <w:top w:val="nil"/>
              <w:left w:val="nil"/>
              <w:bottom w:val="single" w:sz="4" w:space="0" w:color="auto"/>
              <w:right w:val="single" w:sz="4" w:space="0" w:color="auto"/>
            </w:tcBorders>
            <w:shd w:val="clear" w:color="auto" w:fill="auto"/>
            <w:noWrap/>
            <w:vAlign w:val="bottom"/>
            <w:hideMark/>
          </w:tcPr>
          <w:p w14:paraId="75F5573E"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95.470</w:t>
            </w:r>
          </w:p>
        </w:tc>
        <w:tc>
          <w:tcPr>
            <w:tcW w:w="866" w:type="dxa"/>
            <w:tcBorders>
              <w:top w:val="nil"/>
              <w:left w:val="nil"/>
              <w:bottom w:val="single" w:sz="4" w:space="0" w:color="auto"/>
              <w:right w:val="single" w:sz="4" w:space="0" w:color="auto"/>
            </w:tcBorders>
            <w:shd w:val="clear" w:color="auto" w:fill="auto"/>
            <w:noWrap/>
            <w:vAlign w:val="bottom"/>
            <w:hideMark/>
          </w:tcPr>
          <w:p w14:paraId="6020D457"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123</w:t>
            </w:r>
          </w:p>
        </w:tc>
      </w:tr>
      <w:tr w:rsidR="0063798F" w:rsidRPr="0063798F" w14:paraId="7DF4352C" w14:textId="77777777" w:rsidTr="0063798F">
        <w:trPr>
          <w:trHeight w:val="207"/>
        </w:trPr>
        <w:tc>
          <w:tcPr>
            <w:tcW w:w="760" w:type="dxa"/>
            <w:tcBorders>
              <w:top w:val="nil"/>
              <w:left w:val="single" w:sz="8" w:space="0" w:color="auto"/>
              <w:bottom w:val="single" w:sz="4" w:space="0" w:color="auto"/>
              <w:right w:val="single" w:sz="4" w:space="0" w:color="auto"/>
            </w:tcBorders>
            <w:shd w:val="clear" w:color="000000" w:fill="D9D9D9"/>
            <w:noWrap/>
            <w:vAlign w:val="center"/>
            <w:hideMark/>
          </w:tcPr>
          <w:p w14:paraId="313C2727"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del 4012</w:t>
            </w:r>
          </w:p>
        </w:tc>
        <w:tc>
          <w:tcPr>
            <w:tcW w:w="3452" w:type="dxa"/>
            <w:tcBorders>
              <w:top w:val="nil"/>
              <w:left w:val="nil"/>
              <w:bottom w:val="single" w:sz="4" w:space="0" w:color="auto"/>
              <w:right w:val="nil"/>
            </w:tcBorders>
            <w:shd w:val="clear" w:color="000000" w:fill="D9D9D9"/>
            <w:hideMark/>
          </w:tcPr>
          <w:p w14:paraId="6BB6C314" w14:textId="77777777" w:rsidR="0063798F" w:rsidRPr="0063798F" w:rsidRDefault="0063798F" w:rsidP="0063798F">
            <w:pPr>
              <w:spacing w:before="0" w:after="0"/>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Prispevek za zaposlovanje</w:t>
            </w:r>
          </w:p>
        </w:tc>
        <w:tc>
          <w:tcPr>
            <w:tcW w:w="672" w:type="dxa"/>
            <w:tcBorders>
              <w:top w:val="nil"/>
              <w:left w:val="single" w:sz="4" w:space="0" w:color="auto"/>
              <w:bottom w:val="single" w:sz="4" w:space="0" w:color="auto"/>
              <w:right w:val="nil"/>
            </w:tcBorders>
            <w:shd w:val="clear" w:color="000000" w:fill="D9D9D9"/>
            <w:noWrap/>
            <w:vAlign w:val="center"/>
            <w:hideMark/>
          </w:tcPr>
          <w:p w14:paraId="5D66D425"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450</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4CE56F46"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1.023</w:t>
            </w:r>
          </w:p>
        </w:tc>
        <w:tc>
          <w:tcPr>
            <w:tcW w:w="831" w:type="dxa"/>
            <w:tcBorders>
              <w:top w:val="nil"/>
              <w:left w:val="nil"/>
              <w:bottom w:val="single" w:sz="4" w:space="0" w:color="auto"/>
              <w:right w:val="single" w:sz="4" w:space="0" w:color="auto"/>
            </w:tcBorders>
            <w:shd w:val="clear" w:color="auto" w:fill="auto"/>
            <w:noWrap/>
            <w:vAlign w:val="bottom"/>
            <w:hideMark/>
          </w:tcPr>
          <w:p w14:paraId="18EAB67C"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1.729</w:t>
            </w:r>
          </w:p>
        </w:tc>
        <w:tc>
          <w:tcPr>
            <w:tcW w:w="831" w:type="dxa"/>
            <w:tcBorders>
              <w:top w:val="nil"/>
              <w:left w:val="nil"/>
              <w:bottom w:val="single" w:sz="4" w:space="0" w:color="auto"/>
              <w:right w:val="single" w:sz="4" w:space="0" w:color="auto"/>
            </w:tcBorders>
            <w:shd w:val="clear" w:color="auto" w:fill="auto"/>
            <w:noWrap/>
            <w:vAlign w:val="bottom"/>
            <w:hideMark/>
          </w:tcPr>
          <w:p w14:paraId="7F6775A8"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1.057</w:t>
            </w:r>
          </w:p>
        </w:tc>
        <w:tc>
          <w:tcPr>
            <w:tcW w:w="831" w:type="dxa"/>
            <w:tcBorders>
              <w:top w:val="nil"/>
              <w:left w:val="nil"/>
              <w:bottom w:val="single" w:sz="4" w:space="0" w:color="auto"/>
              <w:right w:val="single" w:sz="4" w:space="0" w:color="auto"/>
            </w:tcBorders>
            <w:shd w:val="clear" w:color="auto" w:fill="auto"/>
            <w:noWrap/>
            <w:vAlign w:val="bottom"/>
            <w:hideMark/>
          </w:tcPr>
          <w:p w14:paraId="3F199A3A"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2.400</w:t>
            </w:r>
          </w:p>
        </w:tc>
        <w:tc>
          <w:tcPr>
            <w:tcW w:w="866" w:type="dxa"/>
            <w:tcBorders>
              <w:top w:val="nil"/>
              <w:left w:val="nil"/>
              <w:bottom w:val="single" w:sz="4" w:space="0" w:color="auto"/>
              <w:right w:val="single" w:sz="4" w:space="0" w:color="auto"/>
            </w:tcBorders>
            <w:shd w:val="clear" w:color="auto" w:fill="auto"/>
            <w:noWrap/>
            <w:vAlign w:val="bottom"/>
            <w:hideMark/>
          </w:tcPr>
          <w:p w14:paraId="543E87FF"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227</w:t>
            </w:r>
          </w:p>
        </w:tc>
      </w:tr>
      <w:tr w:rsidR="0063798F" w:rsidRPr="0063798F" w14:paraId="68ECD33C" w14:textId="77777777" w:rsidTr="0063798F">
        <w:trPr>
          <w:trHeight w:val="207"/>
        </w:trPr>
        <w:tc>
          <w:tcPr>
            <w:tcW w:w="760" w:type="dxa"/>
            <w:tcBorders>
              <w:top w:val="nil"/>
              <w:left w:val="single" w:sz="8" w:space="0" w:color="auto"/>
              <w:bottom w:val="single" w:sz="4" w:space="0" w:color="auto"/>
              <w:right w:val="single" w:sz="4" w:space="0" w:color="auto"/>
            </w:tcBorders>
            <w:shd w:val="clear" w:color="000000" w:fill="D9D9D9"/>
            <w:noWrap/>
            <w:vAlign w:val="center"/>
            <w:hideMark/>
          </w:tcPr>
          <w:p w14:paraId="1CA8DCA3"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del 4013</w:t>
            </w:r>
          </w:p>
        </w:tc>
        <w:tc>
          <w:tcPr>
            <w:tcW w:w="3452" w:type="dxa"/>
            <w:tcBorders>
              <w:top w:val="nil"/>
              <w:left w:val="nil"/>
              <w:bottom w:val="single" w:sz="4" w:space="0" w:color="auto"/>
              <w:right w:val="nil"/>
            </w:tcBorders>
            <w:shd w:val="clear" w:color="000000" w:fill="D9D9D9"/>
            <w:hideMark/>
          </w:tcPr>
          <w:p w14:paraId="1525123D" w14:textId="77777777" w:rsidR="0063798F" w:rsidRPr="0063798F" w:rsidRDefault="0063798F" w:rsidP="0063798F">
            <w:pPr>
              <w:spacing w:before="0" w:after="0"/>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Prispevek za starševsko varstvo</w:t>
            </w:r>
          </w:p>
        </w:tc>
        <w:tc>
          <w:tcPr>
            <w:tcW w:w="672" w:type="dxa"/>
            <w:tcBorders>
              <w:top w:val="nil"/>
              <w:left w:val="single" w:sz="4" w:space="0" w:color="auto"/>
              <w:bottom w:val="single" w:sz="4" w:space="0" w:color="auto"/>
              <w:right w:val="nil"/>
            </w:tcBorders>
            <w:shd w:val="clear" w:color="000000" w:fill="D9D9D9"/>
            <w:noWrap/>
            <w:vAlign w:val="center"/>
            <w:hideMark/>
          </w:tcPr>
          <w:p w14:paraId="4A396A67"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451</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17B3CCC2"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1.026</w:t>
            </w:r>
          </w:p>
        </w:tc>
        <w:tc>
          <w:tcPr>
            <w:tcW w:w="831" w:type="dxa"/>
            <w:tcBorders>
              <w:top w:val="nil"/>
              <w:left w:val="nil"/>
              <w:bottom w:val="single" w:sz="4" w:space="0" w:color="auto"/>
              <w:right w:val="single" w:sz="4" w:space="0" w:color="auto"/>
            </w:tcBorders>
            <w:shd w:val="clear" w:color="auto" w:fill="auto"/>
            <w:noWrap/>
            <w:vAlign w:val="bottom"/>
            <w:hideMark/>
          </w:tcPr>
          <w:p w14:paraId="67C2F20F"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1.634</w:t>
            </w:r>
          </w:p>
        </w:tc>
        <w:tc>
          <w:tcPr>
            <w:tcW w:w="831" w:type="dxa"/>
            <w:tcBorders>
              <w:top w:val="nil"/>
              <w:left w:val="nil"/>
              <w:bottom w:val="single" w:sz="4" w:space="0" w:color="auto"/>
              <w:right w:val="single" w:sz="4" w:space="0" w:color="auto"/>
            </w:tcBorders>
            <w:shd w:val="clear" w:color="auto" w:fill="auto"/>
            <w:noWrap/>
            <w:vAlign w:val="bottom"/>
            <w:hideMark/>
          </w:tcPr>
          <w:p w14:paraId="3CCD2382"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1.098</w:t>
            </w:r>
          </w:p>
        </w:tc>
        <w:tc>
          <w:tcPr>
            <w:tcW w:w="831" w:type="dxa"/>
            <w:tcBorders>
              <w:top w:val="nil"/>
              <w:left w:val="nil"/>
              <w:bottom w:val="single" w:sz="4" w:space="0" w:color="auto"/>
              <w:right w:val="single" w:sz="4" w:space="0" w:color="auto"/>
            </w:tcBorders>
            <w:shd w:val="clear" w:color="auto" w:fill="auto"/>
            <w:noWrap/>
            <w:vAlign w:val="bottom"/>
            <w:hideMark/>
          </w:tcPr>
          <w:p w14:paraId="24D807F2"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2.360</w:t>
            </w:r>
          </w:p>
        </w:tc>
        <w:tc>
          <w:tcPr>
            <w:tcW w:w="866" w:type="dxa"/>
            <w:tcBorders>
              <w:top w:val="nil"/>
              <w:left w:val="nil"/>
              <w:bottom w:val="single" w:sz="4" w:space="0" w:color="auto"/>
              <w:right w:val="single" w:sz="4" w:space="0" w:color="auto"/>
            </w:tcBorders>
            <w:shd w:val="clear" w:color="auto" w:fill="auto"/>
            <w:noWrap/>
            <w:vAlign w:val="bottom"/>
            <w:hideMark/>
          </w:tcPr>
          <w:p w14:paraId="0EB5A0F7"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215</w:t>
            </w:r>
          </w:p>
        </w:tc>
      </w:tr>
      <w:tr w:rsidR="0063798F" w:rsidRPr="0063798F" w14:paraId="11108C5C" w14:textId="77777777" w:rsidTr="0063798F">
        <w:trPr>
          <w:trHeight w:val="332"/>
        </w:trPr>
        <w:tc>
          <w:tcPr>
            <w:tcW w:w="760" w:type="dxa"/>
            <w:tcBorders>
              <w:top w:val="nil"/>
              <w:left w:val="single" w:sz="8" w:space="0" w:color="auto"/>
              <w:bottom w:val="single" w:sz="4" w:space="0" w:color="auto"/>
              <w:right w:val="single" w:sz="4" w:space="0" w:color="auto"/>
            </w:tcBorders>
            <w:shd w:val="clear" w:color="000000" w:fill="D9D9D9"/>
            <w:noWrap/>
            <w:vAlign w:val="center"/>
            <w:hideMark/>
          </w:tcPr>
          <w:p w14:paraId="607084C7"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del 4015</w:t>
            </w:r>
          </w:p>
        </w:tc>
        <w:tc>
          <w:tcPr>
            <w:tcW w:w="3452" w:type="dxa"/>
            <w:tcBorders>
              <w:top w:val="nil"/>
              <w:left w:val="nil"/>
              <w:bottom w:val="single" w:sz="4" w:space="0" w:color="auto"/>
              <w:right w:val="nil"/>
            </w:tcBorders>
            <w:shd w:val="clear" w:color="000000" w:fill="D9D9D9"/>
            <w:hideMark/>
          </w:tcPr>
          <w:p w14:paraId="57A2BA48" w14:textId="77777777" w:rsidR="0063798F" w:rsidRPr="0063798F" w:rsidRDefault="0063798F" w:rsidP="0063798F">
            <w:pPr>
              <w:spacing w:before="0" w:after="0"/>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Premije kolektivnega dodatnega pokojninskega zavarovanja, na podlagi ZKDPZJU</w:t>
            </w:r>
          </w:p>
        </w:tc>
        <w:tc>
          <w:tcPr>
            <w:tcW w:w="672" w:type="dxa"/>
            <w:tcBorders>
              <w:top w:val="nil"/>
              <w:left w:val="single" w:sz="4" w:space="0" w:color="auto"/>
              <w:bottom w:val="single" w:sz="4" w:space="0" w:color="auto"/>
              <w:right w:val="nil"/>
            </w:tcBorders>
            <w:shd w:val="clear" w:color="000000" w:fill="D9D9D9"/>
            <w:noWrap/>
            <w:vAlign w:val="center"/>
            <w:hideMark/>
          </w:tcPr>
          <w:p w14:paraId="18D13CE4"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452</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2E19BD69"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15.661</w:t>
            </w:r>
          </w:p>
        </w:tc>
        <w:tc>
          <w:tcPr>
            <w:tcW w:w="831" w:type="dxa"/>
            <w:tcBorders>
              <w:top w:val="nil"/>
              <w:left w:val="nil"/>
              <w:bottom w:val="single" w:sz="4" w:space="0" w:color="auto"/>
              <w:right w:val="single" w:sz="4" w:space="0" w:color="auto"/>
            </w:tcBorders>
            <w:shd w:val="clear" w:color="auto" w:fill="auto"/>
            <w:noWrap/>
            <w:vAlign w:val="bottom"/>
            <w:hideMark/>
          </w:tcPr>
          <w:p w14:paraId="2C844308"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15.185</w:t>
            </w:r>
          </w:p>
        </w:tc>
        <w:tc>
          <w:tcPr>
            <w:tcW w:w="831" w:type="dxa"/>
            <w:tcBorders>
              <w:top w:val="nil"/>
              <w:left w:val="nil"/>
              <w:bottom w:val="single" w:sz="4" w:space="0" w:color="auto"/>
              <w:right w:val="single" w:sz="4" w:space="0" w:color="auto"/>
            </w:tcBorders>
            <w:shd w:val="clear" w:color="auto" w:fill="auto"/>
            <w:noWrap/>
            <w:vAlign w:val="bottom"/>
            <w:hideMark/>
          </w:tcPr>
          <w:p w14:paraId="690C543C"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15.217</w:t>
            </w:r>
          </w:p>
        </w:tc>
        <w:tc>
          <w:tcPr>
            <w:tcW w:w="831" w:type="dxa"/>
            <w:tcBorders>
              <w:top w:val="nil"/>
              <w:left w:val="nil"/>
              <w:bottom w:val="single" w:sz="4" w:space="0" w:color="auto"/>
              <w:right w:val="single" w:sz="4" w:space="0" w:color="auto"/>
            </w:tcBorders>
            <w:shd w:val="clear" w:color="auto" w:fill="auto"/>
            <w:noWrap/>
            <w:vAlign w:val="bottom"/>
            <w:hideMark/>
          </w:tcPr>
          <w:p w14:paraId="190862D5"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20.053</w:t>
            </w:r>
          </w:p>
        </w:tc>
        <w:tc>
          <w:tcPr>
            <w:tcW w:w="866" w:type="dxa"/>
            <w:tcBorders>
              <w:top w:val="nil"/>
              <w:left w:val="nil"/>
              <w:bottom w:val="single" w:sz="4" w:space="0" w:color="auto"/>
              <w:right w:val="single" w:sz="4" w:space="0" w:color="auto"/>
            </w:tcBorders>
            <w:shd w:val="clear" w:color="auto" w:fill="auto"/>
            <w:noWrap/>
            <w:vAlign w:val="bottom"/>
            <w:hideMark/>
          </w:tcPr>
          <w:p w14:paraId="71C44178"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132</w:t>
            </w:r>
          </w:p>
        </w:tc>
      </w:tr>
      <w:tr w:rsidR="0063798F" w:rsidRPr="0063798F" w14:paraId="1A937971" w14:textId="77777777" w:rsidTr="0063798F">
        <w:trPr>
          <w:trHeight w:val="405"/>
        </w:trPr>
        <w:tc>
          <w:tcPr>
            <w:tcW w:w="760" w:type="dxa"/>
            <w:tcBorders>
              <w:top w:val="nil"/>
              <w:left w:val="single" w:sz="8" w:space="0" w:color="auto"/>
              <w:bottom w:val="single" w:sz="4" w:space="0" w:color="auto"/>
              <w:right w:val="single" w:sz="4" w:space="0" w:color="auto"/>
            </w:tcBorders>
            <w:shd w:val="clear" w:color="000000" w:fill="D9D9D9"/>
            <w:noWrap/>
            <w:vAlign w:val="center"/>
            <w:hideMark/>
          </w:tcPr>
          <w:p w14:paraId="42E57153"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 </w:t>
            </w:r>
          </w:p>
        </w:tc>
        <w:tc>
          <w:tcPr>
            <w:tcW w:w="3452" w:type="dxa"/>
            <w:tcBorders>
              <w:top w:val="nil"/>
              <w:left w:val="nil"/>
              <w:bottom w:val="single" w:sz="4" w:space="0" w:color="auto"/>
              <w:right w:val="nil"/>
            </w:tcBorders>
            <w:shd w:val="clear" w:color="000000" w:fill="D9D9D9"/>
            <w:hideMark/>
          </w:tcPr>
          <w:p w14:paraId="77395710" w14:textId="77777777" w:rsidR="0063798F" w:rsidRPr="0063798F" w:rsidRDefault="0063798F" w:rsidP="0063798F">
            <w:pPr>
              <w:spacing w:before="0" w:after="0"/>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C. Izdatki za blago in storitve za izvajanje javne službe</w:t>
            </w:r>
            <w:r w:rsidRPr="0063798F">
              <w:rPr>
                <w:rFonts w:ascii="Calibri" w:eastAsia="Times New Roman" w:hAnsi="Calibri" w:cs="Calibri"/>
                <w:b/>
                <w:bCs/>
                <w:color w:val="auto"/>
                <w:sz w:val="14"/>
                <w:szCs w:val="14"/>
                <w:lang w:eastAsia="sl-SI"/>
              </w:rPr>
              <w:br/>
              <w:t>(454+455+456+457+458+459+460+461+462+463)</w:t>
            </w:r>
          </w:p>
        </w:tc>
        <w:tc>
          <w:tcPr>
            <w:tcW w:w="672" w:type="dxa"/>
            <w:tcBorders>
              <w:top w:val="nil"/>
              <w:left w:val="single" w:sz="4" w:space="0" w:color="auto"/>
              <w:bottom w:val="single" w:sz="4" w:space="0" w:color="auto"/>
              <w:right w:val="nil"/>
            </w:tcBorders>
            <w:shd w:val="clear" w:color="000000" w:fill="D9D9D9"/>
            <w:noWrap/>
            <w:vAlign w:val="center"/>
            <w:hideMark/>
          </w:tcPr>
          <w:p w14:paraId="6DCDFFD0"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453</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12DBCA46"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593.350</w:t>
            </w:r>
          </w:p>
        </w:tc>
        <w:tc>
          <w:tcPr>
            <w:tcW w:w="831" w:type="dxa"/>
            <w:tcBorders>
              <w:top w:val="nil"/>
              <w:left w:val="nil"/>
              <w:bottom w:val="single" w:sz="4" w:space="0" w:color="auto"/>
              <w:right w:val="single" w:sz="4" w:space="0" w:color="auto"/>
            </w:tcBorders>
            <w:shd w:val="clear" w:color="auto" w:fill="auto"/>
            <w:noWrap/>
            <w:vAlign w:val="bottom"/>
            <w:hideMark/>
          </w:tcPr>
          <w:p w14:paraId="14EB8EB6"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344.263</w:t>
            </w:r>
          </w:p>
        </w:tc>
        <w:tc>
          <w:tcPr>
            <w:tcW w:w="831" w:type="dxa"/>
            <w:tcBorders>
              <w:top w:val="nil"/>
              <w:left w:val="nil"/>
              <w:bottom w:val="single" w:sz="4" w:space="0" w:color="auto"/>
              <w:right w:val="single" w:sz="4" w:space="0" w:color="auto"/>
            </w:tcBorders>
            <w:shd w:val="clear" w:color="auto" w:fill="auto"/>
            <w:noWrap/>
            <w:vAlign w:val="bottom"/>
            <w:hideMark/>
          </w:tcPr>
          <w:p w14:paraId="2BCEA732"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567.821</w:t>
            </w:r>
          </w:p>
        </w:tc>
        <w:tc>
          <w:tcPr>
            <w:tcW w:w="831" w:type="dxa"/>
            <w:tcBorders>
              <w:top w:val="nil"/>
              <w:left w:val="nil"/>
              <w:bottom w:val="single" w:sz="4" w:space="0" w:color="auto"/>
              <w:right w:val="single" w:sz="4" w:space="0" w:color="auto"/>
            </w:tcBorders>
            <w:shd w:val="clear" w:color="auto" w:fill="auto"/>
            <w:noWrap/>
            <w:vAlign w:val="bottom"/>
            <w:hideMark/>
          </w:tcPr>
          <w:p w14:paraId="31F10327"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348.458</w:t>
            </w:r>
          </w:p>
        </w:tc>
        <w:tc>
          <w:tcPr>
            <w:tcW w:w="866" w:type="dxa"/>
            <w:tcBorders>
              <w:top w:val="nil"/>
              <w:left w:val="nil"/>
              <w:bottom w:val="single" w:sz="4" w:space="0" w:color="auto"/>
              <w:right w:val="single" w:sz="4" w:space="0" w:color="auto"/>
            </w:tcBorders>
            <w:shd w:val="clear" w:color="auto" w:fill="auto"/>
            <w:noWrap/>
            <w:vAlign w:val="bottom"/>
            <w:hideMark/>
          </w:tcPr>
          <w:p w14:paraId="0612CEC8" w14:textId="77777777" w:rsidR="0063798F" w:rsidRPr="0063798F" w:rsidRDefault="0063798F" w:rsidP="0063798F">
            <w:pPr>
              <w:spacing w:before="0" w:after="0"/>
              <w:jc w:val="center"/>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61</w:t>
            </w:r>
          </w:p>
        </w:tc>
      </w:tr>
      <w:tr w:rsidR="0063798F" w:rsidRPr="0063798F" w14:paraId="47673F80" w14:textId="77777777" w:rsidTr="0063798F">
        <w:trPr>
          <w:trHeight w:val="207"/>
        </w:trPr>
        <w:tc>
          <w:tcPr>
            <w:tcW w:w="760" w:type="dxa"/>
            <w:tcBorders>
              <w:top w:val="nil"/>
              <w:left w:val="single" w:sz="8" w:space="0" w:color="auto"/>
              <w:bottom w:val="single" w:sz="4" w:space="0" w:color="auto"/>
              <w:right w:val="single" w:sz="4" w:space="0" w:color="auto"/>
            </w:tcBorders>
            <w:shd w:val="clear" w:color="000000" w:fill="D9D9D9"/>
            <w:noWrap/>
            <w:vAlign w:val="center"/>
            <w:hideMark/>
          </w:tcPr>
          <w:p w14:paraId="26A6B307"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del 4020</w:t>
            </w:r>
          </w:p>
        </w:tc>
        <w:tc>
          <w:tcPr>
            <w:tcW w:w="3452" w:type="dxa"/>
            <w:tcBorders>
              <w:top w:val="nil"/>
              <w:left w:val="nil"/>
              <w:bottom w:val="single" w:sz="4" w:space="0" w:color="auto"/>
              <w:right w:val="nil"/>
            </w:tcBorders>
            <w:shd w:val="clear" w:color="000000" w:fill="D9D9D9"/>
            <w:hideMark/>
          </w:tcPr>
          <w:p w14:paraId="642ED840" w14:textId="77777777" w:rsidR="0063798F" w:rsidRPr="0063798F" w:rsidRDefault="0063798F" w:rsidP="0063798F">
            <w:pPr>
              <w:spacing w:before="0" w:after="0"/>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 xml:space="preserve">Pisarniški in splošni material in storitve </w:t>
            </w:r>
          </w:p>
        </w:tc>
        <w:tc>
          <w:tcPr>
            <w:tcW w:w="672" w:type="dxa"/>
            <w:tcBorders>
              <w:top w:val="nil"/>
              <w:left w:val="single" w:sz="4" w:space="0" w:color="auto"/>
              <w:bottom w:val="single" w:sz="4" w:space="0" w:color="auto"/>
              <w:right w:val="nil"/>
            </w:tcBorders>
            <w:shd w:val="clear" w:color="000000" w:fill="D9D9D9"/>
            <w:noWrap/>
            <w:vAlign w:val="center"/>
            <w:hideMark/>
          </w:tcPr>
          <w:p w14:paraId="742AFEBE"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454</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307BA3A7" w14:textId="77777777" w:rsidR="0063798F" w:rsidRPr="0063798F" w:rsidRDefault="0063798F" w:rsidP="0063798F">
            <w:pPr>
              <w:spacing w:before="0" w:after="0"/>
              <w:jc w:val="right"/>
              <w:rPr>
                <w:rFonts w:ascii="Calibri" w:eastAsia="Times New Roman" w:hAnsi="Calibri" w:cs="Calibri"/>
                <w:color w:val="000000"/>
                <w:sz w:val="14"/>
                <w:szCs w:val="14"/>
                <w:lang w:eastAsia="sl-SI"/>
              </w:rPr>
            </w:pPr>
            <w:r w:rsidRPr="0063798F">
              <w:rPr>
                <w:rFonts w:ascii="Calibri" w:eastAsia="Times New Roman" w:hAnsi="Calibri" w:cs="Calibri"/>
                <w:color w:val="000000"/>
                <w:sz w:val="14"/>
                <w:szCs w:val="14"/>
                <w:lang w:eastAsia="sl-SI"/>
              </w:rPr>
              <w:t>140.244</w:t>
            </w:r>
          </w:p>
        </w:tc>
        <w:tc>
          <w:tcPr>
            <w:tcW w:w="831" w:type="dxa"/>
            <w:tcBorders>
              <w:top w:val="nil"/>
              <w:left w:val="nil"/>
              <w:bottom w:val="single" w:sz="4" w:space="0" w:color="auto"/>
              <w:right w:val="single" w:sz="4" w:space="0" w:color="auto"/>
            </w:tcBorders>
            <w:shd w:val="clear" w:color="auto" w:fill="auto"/>
            <w:noWrap/>
            <w:vAlign w:val="bottom"/>
            <w:hideMark/>
          </w:tcPr>
          <w:p w14:paraId="1242156A" w14:textId="77777777" w:rsidR="0063798F" w:rsidRPr="0063798F" w:rsidRDefault="0063798F" w:rsidP="0063798F">
            <w:pPr>
              <w:spacing w:before="0" w:after="0"/>
              <w:jc w:val="right"/>
              <w:rPr>
                <w:rFonts w:ascii="Calibri" w:eastAsia="Times New Roman" w:hAnsi="Calibri" w:cs="Calibri"/>
                <w:color w:val="000000"/>
                <w:sz w:val="14"/>
                <w:szCs w:val="14"/>
                <w:lang w:eastAsia="sl-SI"/>
              </w:rPr>
            </w:pPr>
            <w:r w:rsidRPr="0063798F">
              <w:rPr>
                <w:rFonts w:ascii="Calibri" w:eastAsia="Times New Roman" w:hAnsi="Calibri" w:cs="Calibri"/>
                <w:color w:val="000000"/>
                <w:sz w:val="14"/>
                <w:szCs w:val="14"/>
                <w:lang w:eastAsia="sl-SI"/>
              </w:rPr>
              <w:t>75.656</w:t>
            </w:r>
          </w:p>
        </w:tc>
        <w:tc>
          <w:tcPr>
            <w:tcW w:w="831" w:type="dxa"/>
            <w:tcBorders>
              <w:top w:val="nil"/>
              <w:left w:val="nil"/>
              <w:bottom w:val="single" w:sz="4" w:space="0" w:color="auto"/>
              <w:right w:val="single" w:sz="4" w:space="0" w:color="auto"/>
            </w:tcBorders>
            <w:shd w:val="clear" w:color="auto" w:fill="auto"/>
            <w:noWrap/>
            <w:vAlign w:val="bottom"/>
            <w:hideMark/>
          </w:tcPr>
          <w:p w14:paraId="0C3C2B86" w14:textId="77777777" w:rsidR="0063798F" w:rsidRPr="0063798F" w:rsidRDefault="0063798F" w:rsidP="0063798F">
            <w:pPr>
              <w:spacing w:before="0" w:after="0"/>
              <w:jc w:val="right"/>
              <w:rPr>
                <w:rFonts w:ascii="Calibri" w:eastAsia="Times New Roman" w:hAnsi="Calibri" w:cs="Calibri"/>
                <w:color w:val="000000"/>
                <w:sz w:val="14"/>
                <w:szCs w:val="14"/>
                <w:lang w:eastAsia="sl-SI"/>
              </w:rPr>
            </w:pPr>
            <w:r w:rsidRPr="0063798F">
              <w:rPr>
                <w:rFonts w:ascii="Calibri" w:eastAsia="Times New Roman" w:hAnsi="Calibri" w:cs="Calibri"/>
                <w:color w:val="000000"/>
                <w:sz w:val="14"/>
                <w:szCs w:val="14"/>
                <w:lang w:eastAsia="sl-SI"/>
              </w:rPr>
              <w:t>116.545</w:t>
            </w:r>
          </w:p>
        </w:tc>
        <w:tc>
          <w:tcPr>
            <w:tcW w:w="831" w:type="dxa"/>
            <w:tcBorders>
              <w:top w:val="nil"/>
              <w:left w:val="nil"/>
              <w:bottom w:val="single" w:sz="4" w:space="0" w:color="auto"/>
              <w:right w:val="single" w:sz="4" w:space="0" w:color="auto"/>
            </w:tcBorders>
            <w:shd w:val="clear" w:color="auto" w:fill="auto"/>
            <w:noWrap/>
            <w:vAlign w:val="bottom"/>
            <w:hideMark/>
          </w:tcPr>
          <w:p w14:paraId="7B5E6701" w14:textId="77777777" w:rsidR="0063798F" w:rsidRPr="0063798F" w:rsidRDefault="0063798F" w:rsidP="0063798F">
            <w:pPr>
              <w:spacing w:before="0" w:after="0"/>
              <w:jc w:val="right"/>
              <w:rPr>
                <w:rFonts w:ascii="Calibri" w:eastAsia="Times New Roman" w:hAnsi="Calibri" w:cs="Calibri"/>
                <w:color w:val="000000"/>
                <w:sz w:val="14"/>
                <w:szCs w:val="14"/>
                <w:lang w:eastAsia="sl-SI"/>
              </w:rPr>
            </w:pPr>
            <w:r w:rsidRPr="0063798F">
              <w:rPr>
                <w:rFonts w:ascii="Calibri" w:eastAsia="Times New Roman" w:hAnsi="Calibri" w:cs="Calibri"/>
                <w:color w:val="000000"/>
                <w:sz w:val="14"/>
                <w:szCs w:val="14"/>
                <w:lang w:eastAsia="sl-SI"/>
              </w:rPr>
              <w:t>65.405</w:t>
            </w:r>
          </w:p>
        </w:tc>
        <w:tc>
          <w:tcPr>
            <w:tcW w:w="866" w:type="dxa"/>
            <w:tcBorders>
              <w:top w:val="nil"/>
              <w:left w:val="nil"/>
              <w:bottom w:val="single" w:sz="4" w:space="0" w:color="auto"/>
              <w:right w:val="single" w:sz="4" w:space="0" w:color="auto"/>
            </w:tcBorders>
            <w:shd w:val="clear" w:color="auto" w:fill="auto"/>
            <w:noWrap/>
            <w:vAlign w:val="bottom"/>
            <w:hideMark/>
          </w:tcPr>
          <w:p w14:paraId="6FA27B76"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56</w:t>
            </w:r>
          </w:p>
        </w:tc>
      </w:tr>
      <w:tr w:rsidR="0063798F" w:rsidRPr="0063798F" w14:paraId="402D3A34" w14:textId="77777777" w:rsidTr="0063798F">
        <w:trPr>
          <w:trHeight w:val="207"/>
        </w:trPr>
        <w:tc>
          <w:tcPr>
            <w:tcW w:w="760" w:type="dxa"/>
            <w:tcBorders>
              <w:top w:val="nil"/>
              <w:left w:val="single" w:sz="8" w:space="0" w:color="auto"/>
              <w:bottom w:val="single" w:sz="4" w:space="0" w:color="auto"/>
              <w:right w:val="single" w:sz="4" w:space="0" w:color="auto"/>
            </w:tcBorders>
            <w:shd w:val="clear" w:color="000000" w:fill="D9D9D9"/>
            <w:noWrap/>
            <w:vAlign w:val="center"/>
            <w:hideMark/>
          </w:tcPr>
          <w:p w14:paraId="5EFBDF0D"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del 4021</w:t>
            </w:r>
          </w:p>
        </w:tc>
        <w:tc>
          <w:tcPr>
            <w:tcW w:w="3452" w:type="dxa"/>
            <w:tcBorders>
              <w:top w:val="nil"/>
              <w:left w:val="nil"/>
              <w:bottom w:val="single" w:sz="4" w:space="0" w:color="auto"/>
              <w:right w:val="nil"/>
            </w:tcBorders>
            <w:shd w:val="clear" w:color="000000" w:fill="D9D9D9"/>
            <w:hideMark/>
          </w:tcPr>
          <w:p w14:paraId="7FA8CF7C" w14:textId="77777777" w:rsidR="0063798F" w:rsidRPr="0063798F" w:rsidRDefault="0063798F" w:rsidP="0063798F">
            <w:pPr>
              <w:spacing w:before="0" w:after="0"/>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Posebni material in storitve</w:t>
            </w:r>
          </w:p>
        </w:tc>
        <w:tc>
          <w:tcPr>
            <w:tcW w:w="672" w:type="dxa"/>
            <w:tcBorders>
              <w:top w:val="nil"/>
              <w:left w:val="single" w:sz="4" w:space="0" w:color="auto"/>
              <w:bottom w:val="single" w:sz="4" w:space="0" w:color="auto"/>
              <w:right w:val="nil"/>
            </w:tcBorders>
            <w:shd w:val="clear" w:color="000000" w:fill="D9D9D9"/>
            <w:noWrap/>
            <w:vAlign w:val="center"/>
            <w:hideMark/>
          </w:tcPr>
          <w:p w14:paraId="0A2CB91E"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455</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70C66B1E" w14:textId="77777777" w:rsidR="0063798F" w:rsidRPr="0063798F" w:rsidRDefault="0063798F" w:rsidP="0063798F">
            <w:pPr>
              <w:spacing w:before="0" w:after="0"/>
              <w:jc w:val="right"/>
              <w:rPr>
                <w:rFonts w:ascii="Calibri" w:eastAsia="Times New Roman" w:hAnsi="Calibri" w:cs="Calibri"/>
                <w:color w:val="000000"/>
                <w:sz w:val="14"/>
                <w:szCs w:val="14"/>
                <w:lang w:eastAsia="sl-SI"/>
              </w:rPr>
            </w:pPr>
            <w:r w:rsidRPr="0063798F">
              <w:rPr>
                <w:rFonts w:ascii="Calibri" w:eastAsia="Times New Roman" w:hAnsi="Calibri" w:cs="Calibri"/>
                <w:color w:val="000000"/>
                <w:sz w:val="14"/>
                <w:szCs w:val="14"/>
                <w:lang w:eastAsia="sl-SI"/>
              </w:rPr>
              <w:t>156.886</w:t>
            </w:r>
          </w:p>
        </w:tc>
        <w:tc>
          <w:tcPr>
            <w:tcW w:w="831" w:type="dxa"/>
            <w:tcBorders>
              <w:top w:val="nil"/>
              <w:left w:val="nil"/>
              <w:bottom w:val="single" w:sz="4" w:space="0" w:color="auto"/>
              <w:right w:val="single" w:sz="4" w:space="0" w:color="auto"/>
            </w:tcBorders>
            <w:shd w:val="clear" w:color="auto" w:fill="auto"/>
            <w:noWrap/>
            <w:vAlign w:val="bottom"/>
            <w:hideMark/>
          </w:tcPr>
          <w:p w14:paraId="07085916" w14:textId="77777777" w:rsidR="0063798F" w:rsidRPr="0063798F" w:rsidRDefault="0063798F" w:rsidP="0063798F">
            <w:pPr>
              <w:spacing w:before="0" w:after="0"/>
              <w:jc w:val="right"/>
              <w:rPr>
                <w:rFonts w:ascii="Calibri" w:eastAsia="Times New Roman" w:hAnsi="Calibri" w:cs="Calibri"/>
                <w:color w:val="000000"/>
                <w:sz w:val="14"/>
                <w:szCs w:val="14"/>
                <w:lang w:eastAsia="sl-SI"/>
              </w:rPr>
            </w:pPr>
            <w:r w:rsidRPr="0063798F">
              <w:rPr>
                <w:rFonts w:ascii="Calibri" w:eastAsia="Times New Roman" w:hAnsi="Calibri" w:cs="Calibri"/>
                <w:color w:val="000000"/>
                <w:sz w:val="14"/>
                <w:szCs w:val="14"/>
                <w:lang w:eastAsia="sl-SI"/>
              </w:rPr>
              <w:t>114.255</w:t>
            </w:r>
          </w:p>
        </w:tc>
        <w:tc>
          <w:tcPr>
            <w:tcW w:w="831" w:type="dxa"/>
            <w:tcBorders>
              <w:top w:val="nil"/>
              <w:left w:val="nil"/>
              <w:bottom w:val="single" w:sz="4" w:space="0" w:color="auto"/>
              <w:right w:val="single" w:sz="4" w:space="0" w:color="auto"/>
            </w:tcBorders>
            <w:shd w:val="clear" w:color="auto" w:fill="auto"/>
            <w:noWrap/>
            <w:vAlign w:val="bottom"/>
            <w:hideMark/>
          </w:tcPr>
          <w:p w14:paraId="664E45C8" w14:textId="77777777" w:rsidR="0063798F" w:rsidRPr="0063798F" w:rsidRDefault="0063798F" w:rsidP="0063798F">
            <w:pPr>
              <w:spacing w:before="0" w:after="0"/>
              <w:jc w:val="right"/>
              <w:rPr>
                <w:rFonts w:ascii="Calibri" w:eastAsia="Times New Roman" w:hAnsi="Calibri" w:cs="Calibri"/>
                <w:color w:val="000000"/>
                <w:sz w:val="14"/>
                <w:szCs w:val="14"/>
                <w:lang w:eastAsia="sl-SI"/>
              </w:rPr>
            </w:pPr>
            <w:r w:rsidRPr="0063798F">
              <w:rPr>
                <w:rFonts w:ascii="Calibri" w:eastAsia="Times New Roman" w:hAnsi="Calibri" w:cs="Calibri"/>
                <w:color w:val="000000"/>
                <w:sz w:val="14"/>
                <w:szCs w:val="14"/>
                <w:lang w:eastAsia="sl-SI"/>
              </w:rPr>
              <w:t>155.580</w:t>
            </w:r>
          </w:p>
        </w:tc>
        <w:tc>
          <w:tcPr>
            <w:tcW w:w="831" w:type="dxa"/>
            <w:tcBorders>
              <w:top w:val="nil"/>
              <w:left w:val="nil"/>
              <w:bottom w:val="single" w:sz="4" w:space="0" w:color="auto"/>
              <w:right w:val="single" w:sz="4" w:space="0" w:color="auto"/>
            </w:tcBorders>
            <w:shd w:val="clear" w:color="auto" w:fill="auto"/>
            <w:noWrap/>
            <w:vAlign w:val="bottom"/>
            <w:hideMark/>
          </w:tcPr>
          <w:p w14:paraId="63D7EA9D" w14:textId="77777777" w:rsidR="0063798F" w:rsidRPr="0063798F" w:rsidRDefault="0063798F" w:rsidP="0063798F">
            <w:pPr>
              <w:spacing w:before="0" w:after="0"/>
              <w:jc w:val="right"/>
              <w:rPr>
                <w:rFonts w:ascii="Calibri" w:eastAsia="Times New Roman" w:hAnsi="Calibri" w:cs="Calibri"/>
                <w:color w:val="000000"/>
                <w:sz w:val="14"/>
                <w:szCs w:val="14"/>
                <w:lang w:eastAsia="sl-SI"/>
              </w:rPr>
            </w:pPr>
            <w:r w:rsidRPr="0063798F">
              <w:rPr>
                <w:rFonts w:ascii="Calibri" w:eastAsia="Times New Roman" w:hAnsi="Calibri" w:cs="Calibri"/>
                <w:color w:val="000000"/>
                <w:sz w:val="14"/>
                <w:szCs w:val="14"/>
                <w:lang w:eastAsia="sl-SI"/>
              </w:rPr>
              <w:t>96.780</w:t>
            </w:r>
          </w:p>
        </w:tc>
        <w:tc>
          <w:tcPr>
            <w:tcW w:w="866" w:type="dxa"/>
            <w:tcBorders>
              <w:top w:val="nil"/>
              <w:left w:val="nil"/>
              <w:bottom w:val="single" w:sz="4" w:space="0" w:color="auto"/>
              <w:right w:val="single" w:sz="4" w:space="0" w:color="auto"/>
            </w:tcBorders>
            <w:shd w:val="clear" w:color="auto" w:fill="auto"/>
            <w:noWrap/>
            <w:vAlign w:val="bottom"/>
            <w:hideMark/>
          </w:tcPr>
          <w:p w14:paraId="6D506485"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62</w:t>
            </w:r>
          </w:p>
        </w:tc>
      </w:tr>
      <w:tr w:rsidR="0063798F" w:rsidRPr="0063798F" w14:paraId="33E01ED9" w14:textId="77777777" w:rsidTr="0063798F">
        <w:trPr>
          <w:trHeight w:val="207"/>
        </w:trPr>
        <w:tc>
          <w:tcPr>
            <w:tcW w:w="760" w:type="dxa"/>
            <w:tcBorders>
              <w:top w:val="nil"/>
              <w:left w:val="single" w:sz="8" w:space="0" w:color="auto"/>
              <w:bottom w:val="single" w:sz="4" w:space="0" w:color="auto"/>
              <w:right w:val="single" w:sz="4" w:space="0" w:color="auto"/>
            </w:tcBorders>
            <w:shd w:val="clear" w:color="000000" w:fill="D9D9D9"/>
            <w:noWrap/>
            <w:vAlign w:val="center"/>
            <w:hideMark/>
          </w:tcPr>
          <w:p w14:paraId="221EA858"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del 4022</w:t>
            </w:r>
          </w:p>
        </w:tc>
        <w:tc>
          <w:tcPr>
            <w:tcW w:w="3452" w:type="dxa"/>
            <w:tcBorders>
              <w:top w:val="nil"/>
              <w:left w:val="nil"/>
              <w:bottom w:val="single" w:sz="4" w:space="0" w:color="auto"/>
              <w:right w:val="nil"/>
            </w:tcBorders>
            <w:shd w:val="clear" w:color="000000" w:fill="D9D9D9"/>
            <w:hideMark/>
          </w:tcPr>
          <w:p w14:paraId="0D2D0E70" w14:textId="77777777" w:rsidR="0063798F" w:rsidRPr="0063798F" w:rsidRDefault="0063798F" w:rsidP="0063798F">
            <w:pPr>
              <w:spacing w:before="0" w:after="0"/>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Energija, voda, komunalne storitve in komunikacije</w:t>
            </w:r>
          </w:p>
        </w:tc>
        <w:tc>
          <w:tcPr>
            <w:tcW w:w="672" w:type="dxa"/>
            <w:tcBorders>
              <w:top w:val="nil"/>
              <w:left w:val="single" w:sz="4" w:space="0" w:color="auto"/>
              <w:bottom w:val="single" w:sz="4" w:space="0" w:color="auto"/>
              <w:right w:val="nil"/>
            </w:tcBorders>
            <w:shd w:val="clear" w:color="000000" w:fill="D9D9D9"/>
            <w:noWrap/>
            <w:vAlign w:val="center"/>
            <w:hideMark/>
          </w:tcPr>
          <w:p w14:paraId="148FA9B2"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456</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666DBE52" w14:textId="77777777" w:rsidR="0063798F" w:rsidRPr="0063798F" w:rsidRDefault="0063798F" w:rsidP="0063798F">
            <w:pPr>
              <w:spacing w:before="0" w:after="0"/>
              <w:jc w:val="right"/>
              <w:rPr>
                <w:rFonts w:ascii="Calibri" w:eastAsia="Times New Roman" w:hAnsi="Calibri" w:cs="Calibri"/>
                <w:color w:val="000000"/>
                <w:sz w:val="14"/>
                <w:szCs w:val="14"/>
                <w:lang w:eastAsia="sl-SI"/>
              </w:rPr>
            </w:pPr>
            <w:r w:rsidRPr="0063798F">
              <w:rPr>
                <w:rFonts w:ascii="Calibri" w:eastAsia="Times New Roman" w:hAnsi="Calibri" w:cs="Calibri"/>
                <w:color w:val="000000"/>
                <w:sz w:val="14"/>
                <w:szCs w:val="14"/>
                <w:lang w:eastAsia="sl-SI"/>
              </w:rPr>
              <w:t>95.101</w:t>
            </w:r>
          </w:p>
        </w:tc>
        <w:tc>
          <w:tcPr>
            <w:tcW w:w="831" w:type="dxa"/>
            <w:tcBorders>
              <w:top w:val="nil"/>
              <w:left w:val="nil"/>
              <w:bottom w:val="single" w:sz="4" w:space="0" w:color="auto"/>
              <w:right w:val="single" w:sz="4" w:space="0" w:color="auto"/>
            </w:tcBorders>
            <w:shd w:val="clear" w:color="auto" w:fill="auto"/>
            <w:noWrap/>
            <w:vAlign w:val="bottom"/>
            <w:hideMark/>
          </w:tcPr>
          <w:p w14:paraId="1B2B3385" w14:textId="77777777" w:rsidR="0063798F" w:rsidRPr="0063798F" w:rsidRDefault="0063798F" w:rsidP="0063798F">
            <w:pPr>
              <w:spacing w:before="0" w:after="0"/>
              <w:jc w:val="right"/>
              <w:rPr>
                <w:rFonts w:ascii="Calibri" w:eastAsia="Times New Roman" w:hAnsi="Calibri" w:cs="Calibri"/>
                <w:color w:val="000000"/>
                <w:sz w:val="14"/>
                <w:szCs w:val="14"/>
                <w:lang w:eastAsia="sl-SI"/>
              </w:rPr>
            </w:pPr>
            <w:r w:rsidRPr="0063798F">
              <w:rPr>
                <w:rFonts w:ascii="Calibri" w:eastAsia="Times New Roman" w:hAnsi="Calibri" w:cs="Calibri"/>
                <w:color w:val="000000"/>
                <w:sz w:val="14"/>
                <w:szCs w:val="14"/>
                <w:lang w:eastAsia="sl-SI"/>
              </w:rPr>
              <w:t>54.798</w:t>
            </w:r>
          </w:p>
        </w:tc>
        <w:tc>
          <w:tcPr>
            <w:tcW w:w="831" w:type="dxa"/>
            <w:tcBorders>
              <w:top w:val="nil"/>
              <w:left w:val="nil"/>
              <w:bottom w:val="single" w:sz="4" w:space="0" w:color="auto"/>
              <w:right w:val="single" w:sz="4" w:space="0" w:color="auto"/>
            </w:tcBorders>
            <w:shd w:val="clear" w:color="auto" w:fill="auto"/>
            <w:noWrap/>
            <w:vAlign w:val="bottom"/>
            <w:hideMark/>
          </w:tcPr>
          <w:p w14:paraId="63644616" w14:textId="77777777" w:rsidR="0063798F" w:rsidRPr="0063798F" w:rsidRDefault="0063798F" w:rsidP="0063798F">
            <w:pPr>
              <w:spacing w:before="0" w:after="0"/>
              <w:jc w:val="right"/>
              <w:rPr>
                <w:rFonts w:ascii="Calibri" w:eastAsia="Times New Roman" w:hAnsi="Calibri" w:cs="Calibri"/>
                <w:color w:val="000000"/>
                <w:sz w:val="14"/>
                <w:szCs w:val="14"/>
                <w:lang w:eastAsia="sl-SI"/>
              </w:rPr>
            </w:pPr>
            <w:r w:rsidRPr="0063798F">
              <w:rPr>
                <w:rFonts w:ascii="Calibri" w:eastAsia="Times New Roman" w:hAnsi="Calibri" w:cs="Calibri"/>
                <w:color w:val="000000"/>
                <w:sz w:val="14"/>
                <w:szCs w:val="14"/>
                <w:lang w:eastAsia="sl-SI"/>
              </w:rPr>
              <w:t>102.068</w:t>
            </w:r>
          </w:p>
        </w:tc>
        <w:tc>
          <w:tcPr>
            <w:tcW w:w="831" w:type="dxa"/>
            <w:tcBorders>
              <w:top w:val="nil"/>
              <w:left w:val="nil"/>
              <w:bottom w:val="single" w:sz="4" w:space="0" w:color="auto"/>
              <w:right w:val="single" w:sz="4" w:space="0" w:color="auto"/>
            </w:tcBorders>
            <w:shd w:val="clear" w:color="auto" w:fill="auto"/>
            <w:noWrap/>
            <w:vAlign w:val="bottom"/>
            <w:hideMark/>
          </w:tcPr>
          <w:p w14:paraId="18E1B2DB" w14:textId="77777777" w:rsidR="0063798F" w:rsidRPr="0063798F" w:rsidRDefault="0063798F" w:rsidP="0063798F">
            <w:pPr>
              <w:spacing w:before="0" w:after="0"/>
              <w:jc w:val="right"/>
              <w:rPr>
                <w:rFonts w:ascii="Calibri" w:eastAsia="Times New Roman" w:hAnsi="Calibri" w:cs="Calibri"/>
                <w:color w:val="000000"/>
                <w:sz w:val="14"/>
                <w:szCs w:val="14"/>
                <w:lang w:eastAsia="sl-SI"/>
              </w:rPr>
            </w:pPr>
            <w:r w:rsidRPr="0063798F">
              <w:rPr>
                <w:rFonts w:ascii="Calibri" w:eastAsia="Times New Roman" w:hAnsi="Calibri" w:cs="Calibri"/>
                <w:color w:val="000000"/>
                <w:sz w:val="14"/>
                <w:szCs w:val="14"/>
                <w:lang w:eastAsia="sl-SI"/>
              </w:rPr>
              <w:t>66.790</w:t>
            </w:r>
          </w:p>
        </w:tc>
        <w:tc>
          <w:tcPr>
            <w:tcW w:w="866" w:type="dxa"/>
            <w:tcBorders>
              <w:top w:val="nil"/>
              <w:left w:val="nil"/>
              <w:bottom w:val="single" w:sz="4" w:space="0" w:color="auto"/>
              <w:right w:val="single" w:sz="4" w:space="0" w:color="auto"/>
            </w:tcBorders>
            <w:shd w:val="clear" w:color="auto" w:fill="auto"/>
            <w:noWrap/>
            <w:vAlign w:val="bottom"/>
            <w:hideMark/>
          </w:tcPr>
          <w:p w14:paraId="25972E83"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65</w:t>
            </w:r>
          </w:p>
        </w:tc>
      </w:tr>
      <w:tr w:rsidR="0063798F" w:rsidRPr="0063798F" w14:paraId="081D9BA8" w14:textId="77777777" w:rsidTr="0063798F">
        <w:trPr>
          <w:trHeight w:val="207"/>
        </w:trPr>
        <w:tc>
          <w:tcPr>
            <w:tcW w:w="760" w:type="dxa"/>
            <w:tcBorders>
              <w:top w:val="nil"/>
              <w:left w:val="single" w:sz="8" w:space="0" w:color="auto"/>
              <w:bottom w:val="single" w:sz="4" w:space="0" w:color="auto"/>
              <w:right w:val="single" w:sz="4" w:space="0" w:color="auto"/>
            </w:tcBorders>
            <w:shd w:val="clear" w:color="000000" w:fill="D9D9D9"/>
            <w:noWrap/>
            <w:vAlign w:val="center"/>
            <w:hideMark/>
          </w:tcPr>
          <w:p w14:paraId="380C3AB5"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del 4023</w:t>
            </w:r>
          </w:p>
        </w:tc>
        <w:tc>
          <w:tcPr>
            <w:tcW w:w="3452" w:type="dxa"/>
            <w:tcBorders>
              <w:top w:val="nil"/>
              <w:left w:val="nil"/>
              <w:bottom w:val="single" w:sz="4" w:space="0" w:color="auto"/>
              <w:right w:val="nil"/>
            </w:tcBorders>
            <w:shd w:val="clear" w:color="000000" w:fill="D9D9D9"/>
            <w:hideMark/>
          </w:tcPr>
          <w:p w14:paraId="4834FD5B" w14:textId="77777777" w:rsidR="0063798F" w:rsidRPr="0063798F" w:rsidRDefault="0063798F" w:rsidP="0063798F">
            <w:pPr>
              <w:spacing w:before="0" w:after="0"/>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Prevozni stroški in storitve</w:t>
            </w:r>
          </w:p>
        </w:tc>
        <w:tc>
          <w:tcPr>
            <w:tcW w:w="672" w:type="dxa"/>
            <w:tcBorders>
              <w:top w:val="nil"/>
              <w:left w:val="single" w:sz="4" w:space="0" w:color="auto"/>
              <w:bottom w:val="single" w:sz="4" w:space="0" w:color="auto"/>
              <w:right w:val="nil"/>
            </w:tcBorders>
            <w:shd w:val="clear" w:color="000000" w:fill="D9D9D9"/>
            <w:noWrap/>
            <w:vAlign w:val="center"/>
            <w:hideMark/>
          </w:tcPr>
          <w:p w14:paraId="33E87077"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457</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772F47FD" w14:textId="77777777" w:rsidR="0063798F" w:rsidRPr="0063798F" w:rsidRDefault="0063798F" w:rsidP="0063798F">
            <w:pPr>
              <w:spacing w:before="0" w:after="0"/>
              <w:jc w:val="right"/>
              <w:rPr>
                <w:rFonts w:ascii="Calibri" w:eastAsia="Times New Roman" w:hAnsi="Calibri" w:cs="Calibri"/>
                <w:color w:val="000000"/>
                <w:sz w:val="14"/>
                <w:szCs w:val="14"/>
                <w:lang w:eastAsia="sl-SI"/>
              </w:rPr>
            </w:pPr>
            <w:r w:rsidRPr="0063798F">
              <w:rPr>
                <w:rFonts w:ascii="Calibri" w:eastAsia="Times New Roman" w:hAnsi="Calibri" w:cs="Calibri"/>
                <w:color w:val="000000"/>
                <w:sz w:val="14"/>
                <w:szCs w:val="14"/>
                <w:lang w:eastAsia="sl-SI"/>
              </w:rPr>
              <w:t>21.267</w:t>
            </w:r>
          </w:p>
        </w:tc>
        <w:tc>
          <w:tcPr>
            <w:tcW w:w="831" w:type="dxa"/>
            <w:tcBorders>
              <w:top w:val="nil"/>
              <w:left w:val="nil"/>
              <w:bottom w:val="single" w:sz="4" w:space="0" w:color="auto"/>
              <w:right w:val="single" w:sz="4" w:space="0" w:color="auto"/>
            </w:tcBorders>
            <w:shd w:val="clear" w:color="auto" w:fill="auto"/>
            <w:noWrap/>
            <w:vAlign w:val="bottom"/>
            <w:hideMark/>
          </w:tcPr>
          <w:p w14:paraId="6BE9AF0A" w14:textId="77777777" w:rsidR="0063798F" w:rsidRPr="0063798F" w:rsidRDefault="0063798F" w:rsidP="0063798F">
            <w:pPr>
              <w:spacing w:before="0" w:after="0"/>
              <w:jc w:val="right"/>
              <w:rPr>
                <w:rFonts w:ascii="Calibri" w:eastAsia="Times New Roman" w:hAnsi="Calibri" w:cs="Calibri"/>
                <w:color w:val="000000"/>
                <w:sz w:val="14"/>
                <w:szCs w:val="14"/>
                <w:lang w:eastAsia="sl-SI"/>
              </w:rPr>
            </w:pPr>
            <w:r w:rsidRPr="0063798F">
              <w:rPr>
                <w:rFonts w:ascii="Calibri" w:eastAsia="Times New Roman" w:hAnsi="Calibri" w:cs="Calibri"/>
                <w:color w:val="000000"/>
                <w:sz w:val="14"/>
                <w:szCs w:val="14"/>
                <w:lang w:eastAsia="sl-SI"/>
              </w:rPr>
              <w:t>4.363</w:t>
            </w:r>
          </w:p>
        </w:tc>
        <w:tc>
          <w:tcPr>
            <w:tcW w:w="831" w:type="dxa"/>
            <w:tcBorders>
              <w:top w:val="nil"/>
              <w:left w:val="nil"/>
              <w:bottom w:val="single" w:sz="4" w:space="0" w:color="auto"/>
              <w:right w:val="single" w:sz="4" w:space="0" w:color="auto"/>
            </w:tcBorders>
            <w:shd w:val="clear" w:color="auto" w:fill="auto"/>
            <w:noWrap/>
            <w:vAlign w:val="bottom"/>
            <w:hideMark/>
          </w:tcPr>
          <w:p w14:paraId="7EED15D4" w14:textId="77777777" w:rsidR="0063798F" w:rsidRPr="0063798F" w:rsidRDefault="0063798F" w:rsidP="0063798F">
            <w:pPr>
              <w:spacing w:before="0" w:after="0"/>
              <w:jc w:val="right"/>
              <w:rPr>
                <w:rFonts w:ascii="Calibri" w:eastAsia="Times New Roman" w:hAnsi="Calibri" w:cs="Calibri"/>
                <w:color w:val="000000"/>
                <w:sz w:val="14"/>
                <w:szCs w:val="14"/>
                <w:lang w:eastAsia="sl-SI"/>
              </w:rPr>
            </w:pPr>
            <w:r w:rsidRPr="0063798F">
              <w:rPr>
                <w:rFonts w:ascii="Calibri" w:eastAsia="Times New Roman" w:hAnsi="Calibri" w:cs="Calibri"/>
                <w:color w:val="000000"/>
                <w:sz w:val="14"/>
                <w:szCs w:val="14"/>
                <w:lang w:eastAsia="sl-SI"/>
              </w:rPr>
              <w:t>18.175</w:t>
            </w:r>
          </w:p>
        </w:tc>
        <w:tc>
          <w:tcPr>
            <w:tcW w:w="831" w:type="dxa"/>
            <w:tcBorders>
              <w:top w:val="nil"/>
              <w:left w:val="nil"/>
              <w:bottom w:val="single" w:sz="4" w:space="0" w:color="auto"/>
              <w:right w:val="single" w:sz="4" w:space="0" w:color="auto"/>
            </w:tcBorders>
            <w:shd w:val="clear" w:color="auto" w:fill="auto"/>
            <w:noWrap/>
            <w:vAlign w:val="bottom"/>
            <w:hideMark/>
          </w:tcPr>
          <w:p w14:paraId="686B6850" w14:textId="77777777" w:rsidR="0063798F" w:rsidRPr="0063798F" w:rsidRDefault="0063798F" w:rsidP="0063798F">
            <w:pPr>
              <w:spacing w:before="0" w:after="0"/>
              <w:jc w:val="right"/>
              <w:rPr>
                <w:rFonts w:ascii="Calibri" w:eastAsia="Times New Roman" w:hAnsi="Calibri" w:cs="Calibri"/>
                <w:color w:val="000000"/>
                <w:sz w:val="14"/>
                <w:szCs w:val="14"/>
                <w:lang w:eastAsia="sl-SI"/>
              </w:rPr>
            </w:pPr>
            <w:r w:rsidRPr="0063798F">
              <w:rPr>
                <w:rFonts w:ascii="Calibri" w:eastAsia="Times New Roman" w:hAnsi="Calibri" w:cs="Calibri"/>
                <w:color w:val="000000"/>
                <w:sz w:val="14"/>
                <w:szCs w:val="14"/>
                <w:lang w:eastAsia="sl-SI"/>
              </w:rPr>
              <w:t>5.890</w:t>
            </w:r>
          </w:p>
        </w:tc>
        <w:tc>
          <w:tcPr>
            <w:tcW w:w="866" w:type="dxa"/>
            <w:tcBorders>
              <w:top w:val="nil"/>
              <w:left w:val="nil"/>
              <w:bottom w:val="single" w:sz="4" w:space="0" w:color="auto"/>
              <w:right w:val="single" w:sz="4" w:space="0" w:color="auto"/>
            </w:tcBorders>
            <w:shd w:val="clear" w:color="auto" w:fill="auto"/>
            <w:noWrap/>
            <w:vAlign w:val="bottom"/>
            <w:hideMark/>
          </w:tcPr>
          <w:p w14:paraId="7B8DC077"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32</w:t>
            </w:r>
          </w:p>
        </w:tc>
      </w:tr>
      <w:tr w:rsidR="0063798F" w:rsidRPr="0063798F" w14:paraId="7ADC0E25" w14:textId="77777777" w:rsidTr="0063798F">
        <w:trPr>
          <w:trHeight w:val="207"/>
        </w:trPr>
        <w:tc>
          <w:tcPr>
            <w:tcW w:w="760" w:type="dxa"/>
            <w:tcBorders>
              <w:top w:val="nil"/>
              <w:left w:val="single" w:sz="8" w:space="0" w:color="auto"/>
              <w:bottom w:val="single" w:sz="4" w:space="0" w:color="auto"/>
              <w:right w:val="single" w:sz="4" w:space="0" w:color="auto"/>
            </w:tcBorders>
            <w:shd w:val="clear" w:color="000000" w:fill="D9D9D9"/>
            <w:noWrap/>
            <w:vAlign w:val="center"/>
            <w:hideMark/>
          </w:tcPr>
          <w:p w14:paraId="72E92A69"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del 4024</w:t>
            </w:r>
          </w:p>
        </w:tc>
        <w:tc>
          <w:tcPr>
            <w:tcW w:w="3452" w:type="dxa"/>
            <w:tcBorders>
              <w:top w:val="nil"/>
              <w:left w:val="nil"/>
              <w:bottom w:val="single" w:sz="4" w:space="0" w:color="auto"/>
              <w:right w:val="nil"/>
            </w:tcBorders>
            <w:shd w:val="clear" w:color="000000" w:fill="D9D9D9"/>
            <w:hideMark/>
          </w:tcPr>
          <w:p w14:paraId="760CE8B1" w14:textId="77777777" w:rsidR="0063798F" w:rsidRPr="0063798F" w:rsidRDefault="0063798F" w:rsidP="0063798F">
            <w:pPr>
              <w:spacing w:before="0" w:after="0"/>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Izdatki za službena potovanja</w:t>
            </w:r>
          </w:p>
        </w:tc>
        <w:tc>
          <w:tcPr>
            <w:tcW w:w="672" w:type="dxa"/>
            <w:tcBorders>
              <w:top w:val="nil"/>
              <w:left w:val="single" w:sz="4" w:space="0" w:color="auto"/>
              <w:bottom w:val="single" w:sz="4" w:space="0" w:color="auto"/>
              <w:right w:val="nil"/>
            </w:tcBorders>
            <w:shd w:val="clear" w:color="000000" w:fill="D9D9D9"/>
            <w:noWrap/>
            <w:vAlign w:val="center"/>
            <w:hideMark/>
          </w:tcPr>
          <w:p w14:paraId="6847B387"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458</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21BF2B2B" w14:textId="77777777" w:rsidR="0063798F" w:rsidRPr="0063798F" w:rsidRDefault="0063798F" w:rsidP="0063798F">
            <w:pPr>
              <w:spacing w:before="0" w:after="0"/>
              <w:jc w:val="right"/>
              <w:rPr>
                <w:rFonts w:ascii="Calibri" w:eastAsia="Times New Roman" w:hAnsi="Calibri" w:cs="Calibri"/>
                <w:color w:val="000000"/>
                <w:sz w:val="14"/>
                <w:szCs w:val="14"/>
                <w:lang w:eastAsia="sl-SI"/>
              </w:rPr>
            </w:pPr>
            <w:r w:rsidRPr="0063798F">
              <w:rPr>
                <w:rFonts w:ascii="Calibri" w:eastAsia="Times New Roman" w:hAnsi="Calibri" w:cs="Calibri"/>
                <w:color w:val="000000"/>
                <w:sz w:val="14"/>
                <w:szCs w:val="14"/>
                <w:lang w:eastAsia="sl-SI"/>
              </w:rPr>
              <w:t>19.822</w:t>
            </w:r>
          </w:p>
        </w:tc>
        <w:tc>
          <w:tcPr>
            <w:tcW w:w="831" w:type="dxa"/>
            <w:tcBorders>
              <w:top w:val="nil"/>
              <w:left w:val="nil"/>
              <w:bottom w:val="single" w:sz="4" w:space="0" w:color="auto"/>
              <w:right w:val="single" w:sz="4" w:space="0" w:color="auto"/>
            </w:tcBorders>
            <w:shd w:val="clear" w:color="auto" w:fill="auto"/>
            <w:noWrap/>
            <w:vAlign w:val="bottom"/>
            <w:hideMark/>
          </w:tcPr>
          <w:p w14:paraId="3DE7E464" w14:textId="77777777" w:rsidR="0063798F" w:rsidRPr="0063798F" w:rsidRDefault="0063798F" w:rsidP="0063798F">
            <w:pPr>
              <w:spacing w:before="0" w:after="0"/>
              <w:jc w:val="right"/>
              <w:rPr>
                <w:rFonts w:ascii="Calibri" w:eastAsia="Times New Roman" w:hAnsi="Calibri" w:cs="Calibri"/>
                <w:color w:val="000000"/>
                <w:sz w:val="14"/>
                <w:szCs w:val="14"/>
                <w:lang w:eastAsia="sl-SI"/>
              </w:rPr>
            </w:pPr>
            <w:r w:rsidRPr="0063798F">
              <w:rPr>
                <w:rFonts w:ascii="Calibri" w:eastAsia="Times New Roman" w:hAnsi="Calibri" w:cs="Calibri"/>
                <w:color w:val="000000"/>
                <w:sz w:val="14"/>
                <w:szCs w:val="14"/>
                <w:lang w:eastAsia="sl-SI"/>
              </w:rPr>
              <w:t>10.070</w:t>
            </w:r>
          </w:p>
        </w:tc>
        <w:tc>
          <w:tcPr>
            <w:tcW w:w="831" w:type="dxa"/>
            <w:tcBorders>
              <w:top w:val="nil"/>
              <w:left w:val="nil"/>
              <w:bottom w:val="single" w:sz="4" w:space="0" w:color="auto"/>
              <w:right w:val="single" w:sz="4" w:space="0" w:color="auto"/>
            </w:tcBorders>
            <w:shd w:val="clear" w:color="auto" w:fill="auto"/>
            <w:noWrap/>
            <w:vAlign w:val="bottom"/>
            <w:hideMark/>
          </w:tcPr>
          <w:p w14:paraId="0431AD05" w14:textId="77777777" w:rsidR="0063798F" w:rsidRPr="0063798F" w:rsidRDefault="0063798F" w:rsidP="0063798F">
            <w:pPr>
              <w:spacing w:before="0" w:after="0"/>
              <w:jc w:val="right"/>
              <w:rPr>
                <w:rFonts w:ascii="Calibri" w:eastAsia="Times New Roman" w:hAnsi="Calibri" w:cs="Calibri"/>
                <w:color w:val="000000"/>
                <w:sz w:val="14"/>
                <w:szCs w:val="14"/>
                <w:lang w:eastAsia="sl-SI"/>
              </w:rPr>
            </w:pPr>
            <w:r w:rsidRPr="0063798F">
              <w:rPr>
                <w:rFonts w:ascii="Calibri" w:eastAsia="Times New Roman" w:hAnsi="Calibri" w:cs="Calibri"/>
                <w:color w:val="000000"/>
                <w:sz w:val="14"/>
                <w:szCs w:val="14"/>
                <w:lang w:eastAsia="sl-SI"/>
              </w:rPr>
              <w:t>20.477</w:t>
            </w:r>
          </w:p>
        </w:tc>
        <w:tc>
          <w:tcPr>
            <w:tcW w:w="831" w:type="dxa"/>
            <w:tcBorders>
              <w:top w:val="nil"/>
              <w:left w:val="nil"/>
              <w:bottom w:val="single" w:sz="4" w:space="0" w:color="auto"/>
              <w:right w:val="single" w:sz="4" w:space="0" w:color="auto"/>
            </w:tcBorders>
            <w:shd w:val="clear" w:color="auto" w:fill="auto"/>
            <w:noWrap/>
            <w:vAlign w:val="bottom"/>
            <w:hideMark/>
          </w:tcPr>
          <w:p w14:paraId="00C74062" w14:textId="77777777" w:rsidR="0063798F" w:rsidRPr="0063798F" w:rsidRDefault="0063798F" w:rsidP="0063798F">
            <w:pPr>
              <w:spacing w:before="0" w:after="0"/>
              <w:jc w:val="right"/>
              <w:rPr>
                <w:rFonts w:ascii="Calibri" w:eastAsia="Times New Roman" w:hAnsi="Calibri" w:cs="Calibri"/>
                <w:color w:val="000000"/>
                <w:sz w:val="14"/>
                <w:szCs w:val="14"/>
                <w:lang w:eastAsia="sl-SI"/>
              </w:rPr>
            </w:pPr>
            <w:r w:rsidRPr="0063798F">
              <w:rPr>
                <w:rFonts w:ascii="Calibri" w:eastAsia="Times New Roman" w:hAnsi="Calibri" w:cs="Calibri"/>
                <w:color w:val="000000"/>
                <w:sz w:val="14"/>
                <w:szCs w:val="14"/>
                <w:lang w:eastAsia="sl-SI"/>
              </w:rPr>
              <w:t>13.780</w:t>
            </w:r>
          </w:p>
        </w:tc>
        <w:tc>
          <w:tcPr>
            <w:tcW w:w="866" w:type="dxa"/>
            <w:tcBorders>
              <w:top w:val="nil"/>
              <w:left w:val="nil"/>
              <w:bottom w:val="single" w:sz="4" w:space="0" w:color="auto"/>
              <w:right w:val="single" w:sz="4" w:space="0" w:color="auto"/>
            </w:tcBorders>
            <w:shd w:val="clear" w:color="auto" w:fill="auto"/>
            <w:noWrap/>
            <w:vAlign w:val="bottom"/>
            <w:hideMark/>
          </w:tcPr>
          <w:p w14:paraId="76FD9F7A"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67</w:t>
            </w:r>
          </w:p>
        </w:tc>
      </w:tr>
      <w:tr w:rsidR="0063798F" w:rsidRPr="0063798F" w14:paraId="13EECD6D" w14:textId="77777777" w:rsidTr="0063798F">
        <w:trPr>
          <w:trHeight w:val="207"/>
        </w:trPr>
        <w:tc>
          <w:tcPr>
            <w:tcW w:w="760" w:type="dxa"/>
            <w:tcBorders>
              <w:top w:val="nil"/>
              <w:left w:val="single" w:sz="8" w:space="0" w:color="auto"/>
              <w:bottom w:val="single" w:sz="4" w:space="0" w:color="auto"/>
              <w:right w:val="single" w:sz="4" w:space="0" w:color="auto"/>
            </w:tcBorders>
            <w:shd w:val="clear" w:color="000000" w:fill="D9D9D9"/>
            <w:noWrap/>
            <w:vAlign w:val="center"/>
            <w:hideMark/>
          </w:tcPr>
          <w:p w14:paraId="67178C5D"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del 4025</w:t>
            </w:r>
          </w:p>
        </w:tc>
        <w:tc>
          <w:tcPr>
            <w:tcW w:w="3452" w:type="dxa"/>
            <w:tcBorders>
              <w:top w:val="nil"/>
              <w:left w:val="nil"/>
              <w:bottom w:val="single" w:sz="4" w:space="0" w:color="auto"/>
              <w:right w:val="nil"/>
            </w:tcBorders>
            <w:shd w:val="clear" w:color="000000" w:fill="D9D9D9"/>
            <w:hideMark/>
          </w:tcPr>
          <w:p w14:paraId="0D70AD6C" w14:textId="77777777" w:rsidR="0063798F" w:rsidRPr="0063798F" w:rsidRDefault="0063798F" w:rsidP="0063798F">
            <w:pPr>
              <w:spacing w:before="0" w:after="0"/>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Tekoče vzdrževanje</w:t>
            </w:r>
          </w:p>
        </w:tc>
        <w:tc>
          <w:tcPr>
            <w:tcW w:w="672" w:type="dxa"/>
            <w:tcBorders>
              <w:top w:val="nil"/>
              <w:left w:val="single" w:sz="4" w:space="0" w:color="auto"/>
              <w:bottom w:val="single" w:sz="4" w:space="0" w:color="auto"/>
              <w:right w:val="nil"/>
            </w:tcBorders>
            <w:shd w:val="clear" w:color="000000" w:fill="D9D9D9"/>
            <w:noWrap/>
            <w:vAlign w:val="center"/>
            <w:hideMark/>
          </w:tcPr>
          <w:p w14:paraId="36B9AF59"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459</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0C88BC22" w14:textId="77777777" w:rsidR="0063798F" w:rsidRPr="0063798F" w:rsidRDefault="0063798F" w:rsidP="0063798F">
            <w:pPr>
              <w:spacing w:before="0" w:after="0"/>
              <w:jc w:val="right"/>
              <w:rPr>
                <w:rFonts w:ascii="Calibri" w:eastAsia="Times New Roman" w:hAnsi="Calibri" w:cs="Calibri"/>
                <w:color w:val="000000"/>
                <w:sz w:val="14"/>
                <w:szCs w:val="14"/>
                <w:lang w:eastAsia="sl-SI"/>
              </w:rPr>
            </w:pPr>
            <w:r w:rsidRPr="0063798F">
              <w:rPr>
                <w:rFonts w:ascii="Calibri" w:eastAsia="Times New Roman" w:hAnsi="Calibri" w:cs="Calibri"/>
                <w:color w:val="000000"/>
                <w:sz w:val="14"/>
                <w:szCs w:val="14"/>
                <w:lang w:eastAsia="sl-SI"/>
              </w:rPr>
              <w:t>53.430</w:t>
            </w:r>
          </w:p>
        </w:tc>
        <w:tc>
          <w:tcPr>
            <w:tcW w:w="831" w:type="dxa"/>
            <w:tcBorders>
              <w:top w:val="nil"/>
              <w:left w:val="nil"/>
              <w:bottom w:val="single" w:sz="4" w:space="0" w:color="auto"/>
              <w:right w:val="single" w:sz="4" w:space="0" w:color="auto"/>
            </w:tcBorders>
            <w:shd w:val="clear" w:color="auto" w:fill="auto"/>
            <w:noWrap/>
            <w:vAlign w:val="bottom"/>
            <w:hideMark/>
          </w:tcPr>
          <w:p w14:paraId="74A60CCF" w14:textId="77777777" w:rsidR="0063798F" w:rsidRPr="0063798F" w:rsidRDefault="0063798F" w:rsidP="0063798F">
            <w:pPr>
              <w:spacing w:before="0" w:after="0"/>
              <w:jc w:val="right"/>
              <w:rPr>
                <w:rFonts w:ascii="Calibri" w:eastAsia="Times New Roman" w:hAnsi="Calibri" w:cs="Calibri"/>
                <w:color w:val="000000"/>
                <w:sz w:val="14"/>
                <w:szCs w:val="14"/>
                <w:lang w:eastAsia="sl-SI"/>
              </w:rPr>
            </w:pPr>
            <w:r w:rsidRPr="0063798F">
              <w:rPr>
                <w:rFonts w:ascii="Calibri" w:eastAsia="Times New Roman" w:hAnsi="Calibri" w:cs="Calibri"/>
                <w:color w:val="000000"/>
                <w:sz w:val="14"/>
                <w:szCs w:val="14"/>
                <w:lang w:eastAsia="sl-SI"/>
              </w:rPr>
              <w:t>29.000</w:t>
            </w:r>
          </w:p>
        </w:tc>
        <w:tc>
          <w:tcPr>
            <w:tcW w:w="831" w:type="dxa"/>
            <w:tcBorders>
              <w:top w:val="nil"/>
              <w:left w:val="nil"/>
              <w:bottom w:val="single" w:sz="4" w:space="0" w:color="auto"/>
              <w:right w:val="single" w:sz="4" w:space="0" w:color="auto"/>
            </w:tcBorders>
            <w:shd w:val="clear" w:color="auto" w:fill="auto"/>
            <w:noWrap/>
            <w:vAlign w:val="bottom"/>
            <w:hideMark/>
          </w:tcPr>
          <w:p w14:paraId="214664B3" w14:textId="77777777" w:rsidR="0063798F" w:rsidRPr="0063798F" w:rsidRDefault="0063798F" w:rsidP="0063798F">
            <w:pPr>
              <w:spacing w:before="0" w:after="0"/>
              <w:jc w:val="right"/>
              <w:rPr>
                <w:rFonts w:ascii="Calibri" w:eastAsia="Times New Roman" w:hAnsi="Calibri" w:cs="Calibri"/>
                <w:color w:val="000000"/>
                <w:sz w:val="14"/>
                <w:szCs w:val="14"/>
                <w:lang w:eastAsia="sl-SI"/>
              </w:rPr>
            </w:pPr>
            <w:r w:rsidRPr="0063798F">
              <w:rPr>
                <w:rFonts w:ascii="Calibri" w:eastAsia="Times New Roman" w:hAnsi="Calibri" w:cs="Calibri"/>
                <w:color w:val="000000"/>
                <w:sz w:val="14"/>
                <w:szCs w:val="14"/>
                <w:lang w:eastAsia="sl-SI"/>
              </w:rPr>
              <w:t>44.915</w:t>
            </w:r>
          </w:p>
        </w:tc>
        <w:tc>
          <w:tcPr>
            <w:tcW w:w="831" w:type="dxa"/>
            <w:tcBorders>
              <w:top w:val="nil"/>
              <w:left w:val="nil"/>
              <w:bottom w:val="single" w:sz="4" w:space="0" w:color="auto"/>
              <w:right w:val="single" w:sz="4" w:space="0" w:color="auto"/>
            </w:tcBorders>
            <w:shd w:val="clear" w:color="auto" w:fill="auto"/>
            <w:noWrap/>
            <w:vAlign w:val="bottom"/>
            <w:hideMark/>
          </w:tcPr>
          <w:p w14:paraId="2491F87A" w14:textId="77777777" w:rsidR="0063798F" w:rsidRPr="0063798F" w:rsidRDefault="0063798F" w:rsidP="0063798F">
            <w:pPr>
              <w:spacing w:before="0" w:after="0"/>
              <w:jc w:val="right"/>
              <w:rPr>
                <w:rFonts w:ascii="Calibri" w:eastAsia="Times New Roman" w:hAnsi="Calibri" w:cs="Calibri"/>
                <w:color w:val="000000"/>
                <w:sz w:val="14"/>
                <w:szCs w:val="14"/>
                <w:lang w:eastAsia="sl-SI"/>
              </w:rPr>
            </w:pPr>
            <w:r w:rsidRPr="0063798F">
              <w:rPr>
                <w:rFonts w:ascii="Calibri" w:eastAsia="Times New Roman" w:hAnsi="Calibri" w:cs="Calibri"/>
                <w:color w:val="000000"/>
                <w:sz w:val="14"/>
                <w:szCs w:val="14"/>
                <w:lang w:eastAsia="sl-SI"/>
              </w:rPr>
              <w:t>35.300</w:t>
            </w:r>
          </w:p>
        </w:tc>
        <w:tc>
          <w:tcPr>
            <w:tcW w:w="866" w:type="dxa"/>
            <w:tcBorders>
              <w:top w:val="nil"/>
              <w:left w:val="nil"/>
              <w:bottom w:val="single" w:sz="4" w:space="0" w:color="auto"/>
              <w:right w:val="single" w:sz="4" w:space="0" w:color="auto"/>
            </w:tcBorders>
            <w:shd w:val="clear" w:color="auto" w:fill="auto"/>
            <w:noWrap/>
            <w:vAlign w:val="bottom"/>
            <w:hideMark/>
          </w:tcPr>
          <w:p w14:paraId="0EF624CF"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79</w:t>
            </w:r>
          </w:p>
        </w:tc>
      </w:tr>
      <w:tr w:rsidR="0063798F" w:rsidRPr="0063798F" w14:paraId="6C03F9E6" w14:textId="77777777" w:rsidTr="0063798F">
        <w:trPr>
          <w:trHeight w:val="207"/>
        </w:trPr>
        <w:tc>
          <w:tcPr>
            <w:tcW w:w="760" w:type="dxa"/>
            <w:tcBorders>
              <w:top w:val="nil"/>
              <w:left w:val="single" w:sz="8" w:space="0" w:color="auto"/>
              <w:bottom w:val="single" w:sz="4" w:space="0" w:color="auto"/>
              <w:right w:val="single" w:sz="4" w:space="0" w:color="auto"/>
            </w:tcBorders>
            <w:shd w:val="clear" w:color="000000" w:fill="D9D9D9"/>
            <w:noWrap/>
            <w:vAlign w:val="center"/>
            <w:hideMark/>
          </w:tcPr>
          <w:p w14:paraId="4B4B993A"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del 4026</w:t>
            </w:r>
          </w:p>
        </w:tc>
        <w:tc>
          <w:tcPr>
            <w:tcW w:w="3452" w:type="dxa"/>
            <w:tcBorders>
              <w:top w:val="nil"/>
              <w:left w:val="nil"/>
              <w:bottom w:val="single" w:sz="4" w:space="0" w:color="auto"/>
              <w:right w:val="nil"/>
            </w:tcBorders>
            <w:shd w:val="clear" w:color="000000" w:fill="D9D9D9"/>
            <w:hideMark/>
          </w:tcPr>
          <w:p w14:paraId="2E421C9D" w14:textId="77777777" w:rsidR="0063798F" w:rsidRPr="0063798F" w:rsidRDefault="0063798F" w:rsidP="0063798F">
            <w:pPr>
              <w:spacing w:before="0" w:after="0"/>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 xml:space="preserve">Poslovne najemnine in zakupnine </w:t>
            </w:r>
          </w:p>
        </w:tc>
        <w:tc>
          <w:tcPr>
            <w:tcW w:w="672" w:type="dxa"/>
            <w:tcBorders>
              <w:top w:val="nil"/>
              <w:left w:val="single" w:sz="4" w:space="0" w:color="auto"/>
              <w:bottom w:val="single" w:sz="4" w:space="0" w:color="auto"/>
              <w:right w:val="nil"/>
            </w:tcBorders>
            <w:shd w:val="clear" w:color="000000" w:fill="D9D9D9"/>
            <w:noWrap/>
            <w:vAlign w:val="center"/>
            <w:hideMark/>
          </w:tcPr>
          <w:p w14:paraId="39508502"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460</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610B6CA0" w14:textId="77777777" w:rsidR="0063798F" w:rsidRPr="0063798F" w:rsidRDefault="0063798F" w:rsidP="0063798F">
            <w:pPr>
              <w:spacing w:before="0" w:after="0"/>
              <w:jc w:val="right"/>
              <w:rPr>
                <w:rFonts w:ascii="Calibri" w:eastAsia="Times New Roman" w:hAnsi="Calibri" w:cs="Calibri"/>
                <w:color w:val="000000"/>
                <w:sz w:val="14"/>
                <w:szCs w:val="14"/>
                <w:lang w:eastAsia="sl-SI"/>
              </w:rPr>
            </w:pPr>
            <w:r w:rsidRPr="0063798F">
              <w:rPr>
                <w:rFonts w:ascii="Calibri" w:eastAsia="Times New Roman" w:hAnsi="Calibri" w:cs="Calibri"/>
                <w:color w:val="000000"/>
                <w:sz w:val="14"/>
                <w:szCs w:val="14"/>
                <w:lang w:eastAsia="sl-SI"/>
              </w:rPr>
              <w:t>3.755</w:t>
            </w:r>
          </w:p>
        </w:tc>
        <w:tc>
          <w:tcPr>
            <w:tcW w:w="831" w:type="dxa"/>
            <w:tcBorders>
              <w:top w:val="nil"/>
              <w:left w:val="nil"/>
              <w:bottom w:val="single" w:sz="4" w:space="0" w:color="auto"/>
              <w:right w:val="single" w:sz="4" w:space="0" w:color="auto"/>
            </w:tcBorders>
            <w:shd w:val="clear" w:color="auto" w:fill="auto"/>
            <w:noWrap/>
            <w:vAlign w:val="bottom"/>
            <w:hideMark/>
          </w:tcPr>
          <w:p w14:paraId="0E531A3C" w14:textId="77777777" w:rsidR="0063798F" w:rsidRPr="0063798F" w:rsidRDefault="0063798F" w:rsidP="0063798F">
            <w:pPr>
              <w:spacing w:before="0" w:after="0"/>
              <w:jc w:val="right"/>
              <w:rPr>
                <w:rFonts w:ascii="Calibri" w:eastAsia="Times New Roman" w:hAnsi="Calibri" w:cs="Calibri"/>
                <w:color w:val="000000"/>
                <w:sz w:val="14"/>
                <w:szCs w:val="14"/>
                <w:lang w:eastAsia="sl-SI"/>
              </w:rPr>
            </w:pPr>
            <w:r w:rsidRPr="0063798F">
              <w:rPr>
                <w:rFonts w:ascii="Calibri" w:eastAsia="Times New Roman" w:hAnsi="Calibri" w:cs="Calibri"/>
                <w:color w:val="000000"/>
                <w:sz w:val="14"/>
                <w:szCs w:val="14"/>
                <w:lang w:eastAsia="sl-SI"/>
              </w:rPr>
              <w:t>5.773</w:t>
            </w:r>
          </w:p>
        </w:tc>
        <w:tc>
          <w:tcPr>
            <w:tcW w:w="831" w:type="dxa"/>
            <w:tcBorders>
              <w:top w:val="nil"/>
              <w:left w:val="nil"/>
              <w:bottom w:val="single" w:sz="4" w:space="0" w:color="auto"/>
              <w:right w:val="single" w:sz="4" w:space="0" w:color="auto"/>
            </w:tcBorders>
            <w:shd w:val="clear" w:color="auto" w:fill="auto"/>
            <w:noWrap/>
            <w:vAlign w:val="bottom"/>
            <w:hideMark/>
          </w:tcPr>
          <w:p w14:paraId="252216B0" w14:textId="77777777" w:rsidR="0063798F" w:rsidRPr="0063798F" w:rsidRDefault="0063798F" w:rsidP="0063798F">
            <w:pPr>
              <w:spacing w:before="0" w:after="0"/>
              <w:jc w:val="right"/>
              <w:rPr>
                <w:rFonts w:ascii="Calibri" w:eastAsia="Times New Roman" w:hAnsi="Calibri" w:cs="Calibri"/>
                <w:color w:val="000000"/>
                <w:sz w:val="14"/>
                <w:szCs w:val="14"/>
                <w:lang w:eastAsia="sl-SI"/>
              </w:rPr>
            </w:pPr>
            <w:r w:rsidRPr="0063798F">
              <w:rPr>
                <w:rFonts w:ascii="Calibri" w:eastAsia="Times New Roman" w:hAnsi="Calibri" w:cs="Calibri"/>
                <w:color w:val="000000"/>
                <w:sz w:val="14"/>
                <w:szCs w:val="14"/>
                <w:lang w:eastAsia="sl-SI"/>
              </w:rPr>
              <w:t>5.773</w:t>
            </w:r>
          </w:p>
        </w:tc>
        <w:tc>
          <w:tcPr>
            <w:tcW w:w="831" w:type="dxa"/>
            <w:tcBorders>
              <w:top w:val="nil"/>
              <w:left w:val="nil"/>
              <w:bottom w:val="single" w:sz="4" w:space="0" w:color="auto"/>
              <w:right w:val="single" w:sz="4" w:space="0" w:color="auto"/>
            </w:tcBorders>
            <w:shd w:val="clear" w:color="auto" w:fill="auto"/>
            <w:noWrap/>
            <w:vAlign w:val="bottom"/>
            <w:hideMark/>
          </w:tcPr>
          <w:p w14:paraId="27CD1BD4" w14:textId="77777777" w:rsidR="0063798F" w:rsidRPr="0063798F" w:rsidRDefault="0063798F" w:rsidP="0063798F">
            <w:pPr>
              <w:spacing w:before="0" w:after="0"/>
              <w:jc w:val="right"/>
              <w:rPr>
                <w:rFonts w:ascii="Calibri" w:eastAsia="Times New Roman" w:hAnsi="Calibri" w:cs="Calibri"/>
                <w:color w:val="000000"/>
                <w:sz w:val="14"/>
                <w:szCs w:val="14"/>
                <w:lang w:eastAsia="sl-SI"/>
              </w:rPr>
            </w:pPr>
            <w:r w:rsidRPr="0063798F">
              <w:rPr>
                <w:rFonts w:ascii="Calibri" w:eastAsia="Times New Roman" w:hAnsi="Calibri" w:cs="Calibri"/>
                <w:color w:val="000000"/>
                <w:sz w:val="14"/>
                <w:szCs w:val="14"/>
                <w:lang w:eastAsia="sl-SI"/>
              </w:rPr>
              <w:t>5.773</w:t>
            </w:r>
          </w:p>
        </w:tc>
        <w:tc>
          <w:tcPr>
            <w:tcW w:w="866" w:type="dxa"/>
            <w:tcBorders>
              <w:top w:val="nil"/>
              <w:left w:val="nil"/>
              <w:bottom w:val="single" w:sz="4" w:space="0" w:color="auto"/>
              <w:right w:val="single" w:sz="4" w:space="0" w:color="auto"/>
            </w:tcBorders>
            <w:shd w:val="clear" w:color="auto" w:fill="auto"/>
            <w:noWrap/>
            <w:vAlign w:val="bottom"/>
            <w:hideMark/>
          </w:tcPr>
          <w:p w14:paraId="02B16F35"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100</w:t>
            </w:r>
          </w:p>
        </w:tc>
      </w:tr>
      <w:tr w:rsidR="0063798F" w:rsidRPr="0063798F" w14:paraId="6A359C51" w14:textId="77777777" w:rsidTr="0063798F">
        <w:trPr>
          <w:trHeight w:val="207"/>
        </w:trPr>
        <w:tc>
          <w:tcPr>
            <w:tcW w:w="760" w:type="dxa"/>
            <w:tcBorders>
              <w:top w:val="nil"/>
              <w:left w:val="single" w:sz="8" w:space="0" w:color="auto"/>
              <w:bottom w:val="single" w:sz="4" w:space="0" w:color="auto"/>
              <w:right w:val="single" w:sz="4" w:space="0" w:color="auto"/>
            </w:tcBorders>
            <w:shd w:val="clear" w:color="000000" w:fill="D9D9D9"/>
            <w:noWrap/>
            <w:vAlign w:val="center"/>
            <w:hideMark/>
          </w:tcPr>
          <w:p w14:paraId="6F96EEDB"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del 4027</w:t>
            </w:r>
          </w:p>
        </w:tc>
        <w:tc>
          <w:tcPr>
            <w:tcW w:w="3452" w:type="dxa"/>
            <w:tcBorders>
              <w:top w:val="nil"/>
              <w:left w:val="nil"/>
              <w:bottom w:val="single" w:sz="4" w:space="0" w:color="auto"/>
              <w:right w:val="nil"/>
            </w:tcBorders>
            <w:shd w:val="clear" w:color="000000" w:fill="D9D9D9"/>
            <w:hideMark/>
          </w:tcPr>
          <w:p w14:paraId="0C563389" w14:textId="77777777" w:rsidR="0063798F" w:rsidRPr="0063798F" w:rsidRDefault="0063798F" w:rsidP="0063798F">
            <w:pPr>
              <w:spacing w:before="0" w:after="0"/>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Kazni in odškodnine</w:t>
            </w:r>
          </w:p>
        </w:tc>
        <w:tc>
          <w:tcPr>
            <w:tcW w:w="672" w:type="dxa"/>
            <w:tcBorders>
              <w:top w:val="nil"/>
              <w:left w:val="single" w:sz="4" w:space="0" w:color="auto"/>
              <w:bottom w:val="single" w:sz="4" w:space="0" w:color="auto"/>
              <w:right w:val="nil"/>
            </w:tcBorders>
            <w:shd w:val="clear" w:color="000000" w:fill="D9D9D9"/>
            <w:noWrap/>
            <w:vAlign w:val="center"/>
            <w:hideMark/>
          </w:tcPr>
          <w:p w14:paraId="6203B881"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461</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43CA0D5F"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396FCD8E"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112D8479"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1A3FDF2A"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66" w:type="dxa"/>
            <w:tcBorders>
              <w:top w:val="nil"/>
              <w:left w:val="nil"/>
              <w:bottom w:val="single" w:sz="4" w:space="0" w:color="auto"/>
              <w:right w:val="single" w:sz="4" w:space="0" w:color="auto"/>
            </w:tcBorders>
            <w:shd w:val="clear" w:color="auto" w:fill="auto"/>
            <w:noWrap/>
            <w:vAlign w:val="bottom"/>
            <w:hideMark/>
          </w:tcPr>
          <w:p w14:paraId="1F61137E" w14:textId="77777777" w:rsidR="0063798F" w:rsidRPr="0063798F" w:rsidRDefault="0063798F" w:rsidP="0063798F">
            <w:pPr>
              <w:spacing w:before="0" w:after="0"/>
              <w:jc w:val="center"/>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 </w:t>
            </w:r>
          </w:p>
        </w:tc>
      </w:tr>
      <w:tr w:rsidR="0063798F" w:rsidRPr="0063798F" w14:paraId="063BDB7B" w14:textId="77777777" w:rsidTr="0063798F">
        <w:trPr>
          <w:trHeight w:val="207"/>
        </w:trPr>
        <w:tc>
          <w:tcPr>
            <w:tcW w:w="760" w:type="dxa"/>
            <w:tcBorders>
              <w:top w:val="nil"/>
              <w:left w:val="single" w:sz="8" w:space="0" w:color="auto"/>
              <w:bottom w:val="single" w:sz="4" w:space="0" w:color="auto"/>
              <w:right w:val="single" w:sz="4" w:space="0" w:color="auto"/>
            </w:tcBorders>
            <w:shd w:val="clear" w:color="000000" w:fill="D9D9D9"/>
            <w:noWrap/>
            <w:vAlign w:val="center"/>
            <w:hideMark/>
          </w:tcPr>
          <w:p w14:paraId="25BABD93"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del 4028</w:t>
            </w:r>
          </w:p>
        </w:tc>
        <w:tc>
          <w:tcPr>
            <w:tcW w:w="3452" w:type="dxa"/>
            <w:tcBorders>
              <w:top w:val="nil"/>
              <w:left w:val="nil"/>
              <w:bottom w:val="single" w:sz="4" w:space="0" w:color="auto"/>
              <w:right w:val="nil"/>
            </w:tcBorders>
            <w:shd w:val="clear" w:color="000000" w:fill="D9D9D9"/>
            <w:hideMark/>
          </w:tcPr>
          <w:p w14:paraId="08076455" w14:textId="77777777" w:rsidR="0063798F" w:rsidRPr="0063798F" w:rsidRDefault="0063798F" w:rsidP="0063798F">
            <w:pPr>
              <w:spacing w:before="0" w:after="0"/>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Davek na izplačane plače</w:t>
            </w:r>
          </w:p>
        </w:tc>
        <w:tc>
          <w:tcPr>
            <w:tcW w:w="672" w:type="dxa"/>
            <w:tcBorders>
              <w:top w:val="nil"/>
              <w:left w:val="single" w:sz="4" w:space="0" w:color="auto"/>
              <w:bottom w:val="single" w:sz="4" w:space="0" w:color="auto"/>
              <w:right w:val="nil"/>
            </w:tcBorders>
            <w:shd w:val="clear" w:color="000000" w:fill="D9D9D9"/>
            <w:noWrap/>
            <w:vAlign w:val="center"/>
            <w:hideMark/>
          </w:tcPr>
          <w:p w14:paraId="1EA0BFA3"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462</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17E490E1"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3696D836"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53F16C9A"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6FE039BE"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66" w:type="dxa"/>
            <w:tcBorders>
              <w:top w:val="nil"/>
              <w:left w:val="nil"/>
              <w:bottom w:val="single" w:sz="4" w:space="0" w:color="auto"/>
              <w:right w:val="single" w:sz="4" w:space="0" w:color="auto"/>
            </w:tcBorders>
            <w:shd w:val="clear" w:color="auto" w:fill="auto"/>
            <w:noWrap/>
            <w:vAlign w:val="bottom"/>
            <w:hideMark/>
          </w:tcPr>
          <w:p w14:paraId="08141A26" w14:textId="77777777" w:rsidR="0063798F" w:rsidRPr="0063798F" w:rsidRDefault="0063798F" w:rsidP="0063798F">
            <w:pPr>
              <w:spacing w:before="0" w:after="0"/>
              <w:jc w:val="center"/>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 </w:t>
            </w:r>
          </w:p>
        </w:tc>
      </w:tr>
      <w:tr w:rsidR="0063798F" w:rsidRPr="0063798F" w14:paraId="5755ED87" w14:textId="77777777" w:rsidTr="0063798F">
        <w:trPr>
          <w:trHeight w:val="207"/>
        </w:trPr>
        <w:tc>
          <w:tcPr>
            <w:tcW w:w="760" w:type="dxa"/>
            <w:tcBorders>
              <w:top w:val="nil"/>
              <w:left w:val="single" w:sz="8" w:space="0" w:color="auto"/>
              <w:bottom w:val="single" w:sz="4" w:space="0" w:color="auto"/>
              <w:right w:val="single" w:sz="4" w:space="0" w:color="auto"/>
            </w:tcBorders>
            <w:shd w:val="clear" w:color="000000" w:fill="D9D9D9"/>
            <w:noWrap/>
            <w:vAlign w:val="center"/>
            <w:hideMark/>
          </w:tcPr>
          <w:p w14:paraId="415FAF96"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del 4029</w:t>
            </w:r>
          </w:p>
        </w:tc>
        <w:tc>
          <w:tcPr>
            <w:tcW w:w="3452" w:type="dxa"/>
            <w:tcBorders>
              <w:top w:val="nil"/>
              <w:left w:val="nil"/>
              <w:bottom w:val="single" w:sz="4" w:space="0" w:color="auto"/>
              <w:right w:val="nil"/>
            </w:tcBorders>
            <w:shd w:val="clear" w:color="000000" w:fill="D9D9D9"/>
            <w:hideMark/>
          </w:tcPr>
          <w:p w14:paraId="0EDFE649" w14:textId="77777777" w:rsidR="0063798F" w:rsidRPr="0063798F" w:rsidRDefault="0063798F" w:rsidP="0063798F">
            <w:pPr>
              <w:spacing w:before="0" w:after="0"/>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Drugi operativni odhodki</w:t>
            </w:r>
          </w:p>
        </w:tc>
        <w:tc>
          <w:tcPr>
            <w:tcW w:w="672" w:type="dxa"/>
            <w:tcBorders>
              <w:top w:val="nil"/>
              <w:left w:val="single" w:sz="4" w:space="0" w:color="auto"/>
              <w:bottom w:val="single" w:sz="4" w:space="0" w:color="auto"/>
              <w:right w:val="nil"/>
            </w:tcBorders>
            <w:shd w:val="clear" w:color="000000" w:fill="D9D9D9"/>
            <w:noWrap/>
            <w:vAlign w:val="center"/>
            <w:hideMark/>
          </w:tcPr>
          <w:p w14:paraId="3E923B5D"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463</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0AFC2525" w14:textId="77777777" w:rsidR="0063798F" w:rsidRPr="0063798F" w:rsidRDefault="0063798F" w:rsidP="0063798F">
            <w:pPr>
              <w:spacing w:before="0" w:after="0"/>
              <w:jc w:val="right"/>
              <w:rPr>
                <w:rFonts w:ascii="Calibri" w:eastAsia="Times New Roman" w:hAnsi="Calibri" w:cs="Calibri"/>
                <w:color w:val="000000"/>
                <w:sz w:val="14"/>
                <w:szCs w:val="14"/>
                <w:lang w:eastAsia="sl-SI"/>
              </w:rPr>
            </w:pPr>
            <w:r w:rsidRPr="0063798F">
              <w:rPr>
                <w:rFonts w:ascii="Calibri" w:eastAsia="Times New Roman" w:hAnsi="Calibri" w:cs="Calibri"/>
                <w:color w:val="000000"/>
                <w:sz w:val="14"/>
                <w:szCs w:val="14"/>
                <w:lang w:eastAsia="sl-SI"/>
              </w:rPr>
              <w:t>102.845</w:t>
            </w:r>
          </w:p>
        </w:tc>
        <w:tc>
          <w:tcPr>
            <w:tcW w:w="831" w:type="dxa"/>
            <w:tcBorders>
              <w:top w:val="nil"/>
              <w:left w:val="nil"/>
              <w:bottom w:val="single" w:sz="4" w:space="0" w:color="auto"/>
              <w:right w:val="single" w:sz="4" w:space="0" w:color="auto"/>
            </w:tcBorders>
            <w:shd w:val="clear" w:color="auto" w:fill="auto"/>
            <w:noWrap/>
            <w:vAlign w:val="bottom"/>
            <w:hideMark/>
          </w:tcPr>
          <w:p w14:paraId="0629C56D" w14:textId="77777777" w:rsidR="0063798F" w:rsidRPr="0063798F" w:rsidRDefault="0063798F" w:rsidP="0063798F">
            <w:pPr>
              <w:spacing w:before="0" w:after="0"/>
              <w:jc w:val="right"/>
              <w:rPr>
                <w:rFonts w:ascii="Calibri" w:eastAsia="Times New Roman" w:hAnsi="Calibri" w:cs="Calibri"/>
                <w:color w:val="000000"/>
                <w:sz w:val="14"/>
                <w:szCs w:val="14"/>
                <w:lang w:eastAsia="sl-SI"/>
              </w:rPr>
            </w:pPr>
            <w:r w:rsidRPr="0063798F">
              <w:rPr>
                <w:rFonts w:ascii="Calibri" w:eastAsia="Times New Roman" w:hAnsi="Calibri" w:cs="Calibri"/>
                <w:color w:val="000000"/>
                <w:sz w:val="14"/>
                <w:szCs w:val="14"/>
                <w:lang w:eastAsia="sl-SI"/>
              </w:rPr>
              <w:t>50.348</w:t>
            </w:r>
          </w:p>
        </w:tc>
        <w:tc>
          <w:tcPr>
            <w:tcW w:w="831" w:type="dxa"/>
            <w:tcBorders>
              <w:top w:val="nil"/>
              <w:left w:val="nil"/>
              <w:bottom w:val="single" w:sz="4" w:space="0" w:color="auto"/>
              <w:right w:val="single" w:sz="4" w:space="0" w:color="auto"/>
            </w:tcBorders>
            <w:shd w:val="clear" w:color="auto" w:fill="auto"/>
            <w:noWrap/>
            <w:vAlign w:val="bottom"/>
            <w:hideMark/>
          </w:tcPr>
          <w:p w14:paraId="0B8796EE" w14:textId="77777777" w:rsidR="0063798F" w:rsidRPr="0063798F" w:rsidRDefault="0063798F" w:rsidP="0063798F">
            <w:pPr>
              <w:spacing w:before="0" w:after="0"/>
              <w:jc w:val="right"/>
              <w:rPr>
                <w:rFonts w:ascii="Calibri" w:eastAsia="Times New Roman" w:hAnsi="Calibri" w:cs="Calibri"/>
                <w:color w:val="000000"/>
                <w:sz w:val="14"/>
                <w:szCs w:val="14"/>
                <w:lang w:eastAsia="sl-SI"/>
              </w:rPr>
            </w:pPr>
            <w:r w:rsidRPr="0063798F">
              <w:rPr>
                <w:rFonts w:ascii="Calibri" w:eastAsia="Times New Roman" w:hAnsi="Calibri" w:cs="Calibri"/>
                <w:color w:val="000000"/>
                <w:sz w:val="14"/>
                <w:szCs w:val="14"/>
                <w:lang w:eastAsia="sl-SI"/>
              </w:rPr>
              <w:t>104.288</w:t>
            </w:r>
          </w:p>
        </w:tc>
        <w:tc>
          <w:tcPr>
            <w:tcW w:w="831" w:type="dxa"/>
            <w:tcBorders>
              <w:top w:val="nil"/>
              <w:left w:val="nil"/>
              <w:bottom w:val="single" w:sz="4" w:space="0" w:color="auto"/>
              <w:right w:val="single" w:sz="4" w:space="0" w:color="auto"/>
            </w:tcBorders>
            <w:shd w:val="clear" w:color="auto" w:fill="auto"/>
            <w:noWrap/>
            <w:vAlign w:val="bottom"/>
            <w:hideMark/>
          </w:tcPr>
          <w:p w14:paraId="6BB5E201" w14:textId="77777777" w:rsidR="0063798F" w:rsidRPr="0063798F" w:rsidRDefault="0063798F" w:rsidP="0063798F">
            <w:pPr>
              <w:spacing w:before="0" w:after="0"/>
              <w:jc w:val="right"/>
              <w:rPr>
                <w:rFonts w:ascii="Calibri" w:eastAsia="Times New Roman" w:hAnsi="Calibri" w:cs="Calibri"/>
                <w:color w:val="000000"/>
                <w:sz w:val="14"/>
                <w:szCs w:val="14"/>
                <w:lang w:eastAsia="sl-SI"/>
              </w:rPr>
            </w:pPr>
            <w:r w:rsidRPr="0063798F">
              <w:rPr>
                <w:rFonts w:ascii="Calibri" w:eastAsia="Times New Roman" w:hAnsi="Calibri" w:cs="Calibri"/>
                <w:color w:val="000000"/>
                <w:sz w:val="14"/>
                <w:szCs w:val="14"/>
                <w:lang w:eastAsia="sl-SI"/>
              </w:rPr>
              <w:t>58.740</w:t>
            </w:r>
          </w:p>
        </w:tc>
        <w:tc>
          <w:tcPr>
            <w:tcW w:w="866" w:type="dxa"/>
            <w:tcBorders>
              <w:top w:val="nil"/>
              <w:left w:val="nil"/>
              <w:bottom w:val="single" w:sz="4" w:space="0" w:color="auto"/>
              <w:right w:val="single" w:sz="4" w:space="0" w:color="auto"/>
            </w:tcBorders>
            <w:shd w:val="clear" w:color="auto" w:fill="auto"/>
            <w:noWrap/>
            <w:vAlign w:val="bottom"/>
            <w:hideMark/>
          </w:tcPr>
          <w:p w14:paraId="3BAC2D62"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56</w:t>
            </w:r>
          </w:p>
        </w:tc>
      </w:tr>
      <w:tr w:rsidR="0063798F" w:rsidRPr="0063798F" w14:paraId="4F1B5BC9" w14:textId="77777777" w:rsidTr="0063798F">
        <w:trPr>
          <w:trHeight w:val="207"/>
        </w:trPr>
        <w:tc>
          <w:tcPr>
            <w:tcW w:w="760" w:type="dxa"/>
            <w:tcBorders>
              <w:top w:val="nil"/>
              <w:left w:val="single" w:sz="8" w:space="0" w:color="auto"/>
              <w:bottom w:val="nil"/>
              <w:right w:val="single" w:sz="4" w:space="0" w:color="auto"/>
            </w:tcBorders>
            <w:shd w:val="clear" w:color="000000" w:fill="D9D9D9"/>
            <w:noWrap/>
            <w:vAlign w:val="center"/>
            <w:hideMark/>
          </w:tcPr>
          <w:p w14:paraId="16864796"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403</w:t>
            </w:r>
          </w:p>
        </w:tc>
        <w:tc>
          <w:tcPr>
            <w:tcW w:w="3452" w:type="dxa"/>
            <w:tcBorders>
              <w:top w:val="nil"/>
              <w:left w:val="nil"/>
              <w:bottom w:val="nil"/>
              <w:right w:val="nil"/>
            </w:tcBorders>
            <w:shd w:val="clear" w:color="000000" w:fill="D9D9D9"/>
            <w:hideMark/>
          </w:tcPr>
          <w:p w14:paraId="3874FC6A" w14:textId="77777777" w:rsidR="0063798F" w:rsidRPr="0063798F" w:rsidRDefault="0063798F" w:rsidP="0063798F">
            <w:pPr>
              <w:spacing w:before="0" w:after="0"/>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D. Plačila domačih obresti</w:t>
            </w:r>
          </w:p>
        </w:tc>
        <w:tc>
          <w:tcPr>
            <w:tcW w:w="672" w:type="dxa"/>
            <w:tcBorders>
              <w:top w:val="nil"/>
              <w:left w:val="single" w:sz="4" w:space="0" w:color="auto"/>
              <w:bottom w:val="nil"/>
              <w:right w:val="nil"/>
            </w:tcBorders>
            <w:shd w:val="clear" w:color="000000" w:fill="D9D9D9"/>
            <w:noWrap/>
            <w:vAlign w:val="center"/>
            <w:hideMark/>
          </w:tcPr>
          <w:p w14:paraId="7B044DD0"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464</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6F2A268F"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1.655</w:t>
            </w:r>
          </w:p>
        </w:tc>
        <w:tc>
          <w:tcPr>
            <w:tcW w:w="831" w:type="dxa"/>
            <w:tcBorders>
              <w:top w:val="nil"/>
              <w:left w:val="nil"/>
              <w:bottom w:val="single" w:sz="4" w:space="0" w:color="auto"/>
              <w:right w:val="single" w:sz="4" w:space="0" w:color="auto"/>
            </w:tcBorders>
            <w:shd w:val="clear" w:color="auto" w:fill="auto"/>
            <w:noWrap/>
            <w:vAlign w:val="bottom"/>
            <w:hideMark/>
          </w:tcPr>
          <w:p w14:paraId="3F1641D9"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1.100</w:t>
            </w:r>
          </w:p>
        </w:tc>
        <w:tc>
          <w:tcPr>
            <w:tcW w:w="831" w:type="dxa"/>
            <w:tcBorders>
              <w:top w:val="nil"/>
              <w:left w:val="nil"/>
              <w:bottom w:val="single" w:sz="4" w:space="0" w:color="auto"/>
              <w:right w:val="single" w:sz="4" w:space="0" w:color="auto"/>
            </w:tcBorders>
            <w:shd w:val="clear" w:color="auto" w:fill="auto"/>
            <w:noWrap/>
            <w:vAlign w:val="bottom"/>
            <w:hideMark/>
          </w:tcPr>
          <w:p w14:paraId="53E8EC16"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29B5E20F"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1.100</w:t>
            </w:r>
          </w:p>
        </w:tc>
        <w:tc>
          <w:tcPr>
            <w:tcW w:w="866" w:type="dxa"/>
            <w:tcBorders>
              <w:top w:val="nil"/>
              <w:left w:val="nil"/>
              <w:bottom w:val="single" w:sz="4" w:space="0" w:color="auto"/>
              <w:right w:val="single" w:sz="4" w:space="0" w:color="auto"/>
            </w:tcBorders>
            <w:shd w:val="clear" w:color="auto" w:fill="auto"/>
            <w:noWrap/>
            <w:vAlign w:val="bottom"/>
            <w:hideMark/>
          </w:tcPr>
          <w:p w14:paraId="41AE19AA" w14:textId="77777777" w:rsidR="0063798F" w:rsidRPr="0063798F" w:rsidRDefault="0063798F" w:rsidP="0063798F">
            <w:pPr>
              <w:spacing w:before="0" w:after="0"/>
              <w:jc w:val="center"/>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 </w:t>
            </w:r>
          </w:p>
        </w:tc>
      </w:tr>
      <w:tr w:rsidR="0063798F" w:rsidRPr="0063798F" w14:paraId="231CAA17" w14:textId="77777777" w:rsidTr="0063798F">
        <w:trPr>
          <w:trHeight w:val="207"/>
        </w:trPr>
        <w:tc>
          <w:tcPr>
            <w:tcW w:w="760" w:type="dxa"/>
            <w:tcBorders>
              <w:top w:val="single" w:sz="4" w:space="0" w:color="auto"/>
              <w:left w:val="single" w:sz="8" w:space="0" w:color="auto"/>
              <w:bottom w:val="single" w:sz="4" w:space="0" w:color="auto"/>
              <w:right w:val="single" w:sz="4" w:space="0" w:color="auto"/>
            </w:tcBorders>
            <w:shd w:val="clear" w:color="000000" w:fill="D9D9D9"/>
            <w:noWrap/>
            <w:vAlign w:val="center"/>
            <w:hideMark/>
          </w:tcPr>
          <w:p w14:paraId="679CFD5E"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404</w:t>
            </w:r>
          </w:p>
        </w:tc>
        <w:tc>
          <w:tcPr>
            <w:tcW w:w="3452" w:type="dxa"/>
            <w:tcBorders>
              <w:top w:val="single" w:sz="4" w:space="0" w:color="auto"/>
              <w:left w:val="nil"/>
              <w:bottom w:val="single" w:sz="4" w:space="0" w:color="auto"/>
              <w:right w:val="nil"/>
            </w:tcBorders>
            <w:shd w:val="clear" w:color="000000" w:fill="D9D9D9"/>
            <w:hideMark/>
          </w:tcPr>
          <w:p w14:paraId="0CB0E6B4" w14:textId="77777777" w:rsidR="0063798F" w:rsidRPr="0063798F" w:rsidRDefault="0063798F" w:rsidP="0063798F">
            <w:pPr>
              <w:spacing w:before="0" w:after="0"/>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E. Plačila tujih obresti</w:t>
            </w:r>
          </w:p>
        </w:tc>
        <w:tc>
          <w:tcPr>
            <w:tcW w:w="672" w:type="dxa"/>
            <w:tcBorders>
              <w:top w:val="single" w:sz="4" w:space="0" w:color="auto"/>
              <w:left w:val="single" w:sz="4" w:space="0" w:color="auto"/>
              <w:bottom w:val="single" w:sz="4" w:space="0" w:color="auto"/>
              <w:right w:val="nil"/>
            </w:tcBorders>
            <w:shd w:val="clear" w:color="000000" w:fill="D9D9D9"/>
            <w:noWrap/>
            <w:vAlign w:val="center"/>
            <w:hideMark/>
          </w:tcPr>
          <w:p w14:paraId="798F3BEA"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465</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06FA6683"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4F3B75A6"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371D34C7"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767E771A"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66" w:type="dxa"/>
            <w:tcBorders>
              <w:top w:val="nil"/>
              <w:left w:val="nil"/>
              <w:bottom w:val="single" w:sz="4" w:space="0" w:color="auto"/>
              <w:right w:val="single" w:sz="4" w:space="0" w:color="auto"/>
            </w:tcBorders>
            <w:shd w:val="clear" w:color="auto" w:fill="auto"/>
            <w:noWrap/>
            <w:vAlign w:val="bottom"/>
            <w:hideMark/>
          </w:tcPr>
          <w:p w14:paraId="6CAC2537" w14:textId="77777777" w:rsidR="0063798F" w:rsidRPr="0063798F" w:rsidRDefault="0063798F" w:rsidP="0063798F">
            <w:pPr>
              <w:spacing w:before="0" w:after="0"/>
              <w:jc w:val="center"/>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 </w:t>
            </w:r>
          </w:p>
        </w:tc>
      </w:tr>
      <w:tr w:rsidR="0063798F" w:rsidRPr="0063798F" w14:paraId="51B56C0A" w14:textId="77777777" w:rsidTr="0063798F">
        <w:trPr>
          <w:trHeight w:val="207"/>
        </w:trPr>
        <w:tc>
          <w:tcPr>
            <w:tcW w:w="760" w:type="dxa"/>
            <w:tcBorders>
              <w:top w:val="nil"/>
              <w:left w:val="single" w:sz="8" w:space="0" w:color="auto"/>
              <w:bottom w:val="nil"/>
              <w:right w:val="single" w:sz="4" w:space="0" w:color="auto"/>
            </w:tcBorders>
            <w:shd w:val="clear" w:color="000000" w:fill="D9D9D9"/>
            <w:noWrap/>
            <w:vAlign w:val="center"/>
            <w:hideMark/>
          </w:tcPr>
          <w:p w14:paraId="1DB5F89E"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410</w:t>
            </w:r>
          </w:p>
        </w:tc>
        <w:tc>
          <w:tcPr>
            <w:tcW w:w="3452" w:type="dxa"/>
            <w:tcBorders>
              <w:top w:val="nil"/>
              <w:left w:val="nil"/>
              <w:bottom w:val="nil"/>
              <w:right w:val="nil"/>
            </w:tcBorders>
            <w:shd w:val="clear" w:color="000000" w:fill="D9D9D9"/>
            <w:hideMark/>
          </w:tcPr>
          <w:p w14:paraId="690F8B14" w14:textId="77777777" w:rsidR="0063798F" w:rsidRPr="0063798F" w:rsidRDefault="0063798F" w:rsidP="0063798F">
            <w:pPr>
              <w:spacing w:before="0" w:after="0"/>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F. Subvencije</w:t>
            </w:r>
          </w:p>
        </w:tc>
        <w:tc>
          <w:tcPr>
            <w:tcW w:w="672" w:type="dxa"/>
            <w:tcBorders>
              <w:top w:val="nil"/>
              <w:left w:val="single" w:sz="4" w:space="0" w:color="auto"/>
              <w:bottom w:val="nil"/>
              <w:right w:val="nil"/>
            </w:tcBorders>
            <w:shd w:val="clear" w:color="000000" w:fill="D9D9D9"/>
            <w:noWrap/>
            <w:vAlign w:val="center"/>
            <w:hideMark/>
          </w:tcPr>
          <w:p w14:paraId="14577BA0"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466</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7B2E582D"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3BF9B93F"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76448C50"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3EC7BE84"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66" w:type="dxa"/>
            <w:tcBorders>
              <w:top w:val="nil"/>
              <w:left w:val="nil"/>
              <w:bottom w:val="single" w:sz="4" w:space="0" w:color="auto"/>
              <w:right w:val="single" w:sz="4" w:space="0" w:color="auto"/>
            </w:tcBorders>
            <w:shd w:val="clear" w:color="auto" w:fill="auto"/>
            <w:noWrap/>
            <w:vAlign w:val="bottom"/>
            <w:hideMark/>
          </w:tcPr>
          <w:p w14:paraId="0FE4A5B3" w14:textId="77777777" w:rsidR="0063798F" w:rsidRPr="0063798F" w:rsidRDefault="0063798F" w:rsidP="0063798F">
            <w:pPr>
              <w:spacing w:before="0" w:after="0"/>
              <w:jc w:val="center"/>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 </w:t>
            </w:r>
          </w:p>
        </w:tc>
      </w:tr>
      <w:tr w:rsidR="0063798F" w:rsidRPr="0063798F" w14:paraId="609C11ED" w14:textId="77777777" w:rsidTr="0063798F">
        <w:trPr>
          <w:trHeight w:val="207"/>
        </w:trPr>
        <w:tc>
          <w:tcPr>
            <w:tcW w:w="760" w:type="dxa"/>
            <w:tcBorders>
              <w:top w:val="single" w:sz="4" w:space="0" w:color="auto"/>
              <w:left w:val="single" w:sz="8" w:space="0" w:color="auto"/>
              <w:bottom w:val="single" w:sz="4" w:space="0" w:color="auto"/>
              <w:right w:val="single" w:sz="4" w:space="0" w:color="auto"/>
            </w:tcBorders>
            <w:shd w:val="clear" w:color="000000" w:fill="D9D9D9"/>
            <w:noWrap/>
            <w:vAlign w:val="center"/>
            <w:hideMark/>
          </w:tcPr>
          <w:p w14:paraId="37FE9553"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411</w:t>
            </w:r>
          </w:p>
        </w:tc>
        <w:tc>
          <w:tcPr>
            <w:tcW w:w="3452" w:type="dxa"/>
            <w:tcBorders>
              <w:top w:val="single" w:sz="4" w:space="0" w:color="auto"/>
              <w:left w:val="nil"/>
              <w:bottom w:val="single" w:sz="4" w:space="0" w:color="auto"/>
              <w:right w:val="nil"/>
            </w:tcBorders>
            <w:shd w:val="clear" w:color="000000" w:fill="D9D9D9"/>
            <w:hideMark/>
          </w:tcPr>
          <w:p w14:paraId="3CB354E3" w14:textId="77777777" w:rsidR="0063798F" w:rsidRPr="0063798F" w:rsidRDefault="0063798F" w:rsidP="0063798F">
            <w:pPr>
              <w:spacing w:before="0" w:after="0"/>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G. Transferi posameznikom in gospodinjstvom</w:t>
            </w:r>
          </w:p>
        </w:tc>
        <w:tc>
          <w:tcPr>
            <w:tcW w:w="672" w:type="dxa"/>
            <w:tcBorders>
              <w:top w:val="single" w:sz="4" w:space="0" w:color="auto"/>
              <w:left w:val="single" w:sz="4" w:space="0" w:color="auto"/>
              <w:bottom w:val="single" w:sz="4" w:space="0" w:color="auto"/>
              <w:right w:val="nil"/>
            </w:tcBorders>
            <w:shd w:val="clear" w:color="000000" w:fill="D9D9D9"/>
            <w:noWrap/>
            <w:vAlign w:val="center"/>
            <w:hideMark/>
          </w:tcPr>
          <w:p w14:paraId="46CC6A19"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467</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2B0F0E8F"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7BAE56BE"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6A42AC36"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1AD570C1"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66" w:type="dxa"/>
            <w:tcBorders>
              <w:top w:val="nil"/>
              <w:left w:val="nil"/>
              <w:bottom w:val="single" w:sz="4" w:space="0" w:color="auto"/>
              <w:right w:val="single" w:sz="4" w:space="0" w:color="auto"/>
            </w:tcBorders>
            <w:shd w:val="clear" w:color="auto" w:fill="auto"/>
            <w:noWrap/>
            <w:vAlign w:val="bottom"/>
            <w:hideMark/>
          </w:tcPr>
          <w:p w14:paraId="09536D7D" w14:textId="77777777" w:rsidR="0063798F" w:rsidRPr="0063798F" w:rsidRDefault="0063798F" w:rsidP="0063798F">
            <w:pPr>
              <w:spacing w:before="0" w:after="0"/>
              <w:jc w:val="center"/>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 </w:t>
            </w:r>
          </w:p>
        </w:tc>
      </w:tr>
      <w:tr w:rsidR="0063798F" w:rsidRPr="0063798F" w14:paraId="2AC4ABAF" w14:textId="77777777" w:rsidTr="0063798F">
        <w:trPr>
          <w:trHeight w:val="207"/>
        </w:trPr>
        <w:tc>
          <w:tcPr>
            <w:tcW w:w="760" w:type="dxa"/>
            <w:tcBorders>
              <w:top w:val="nil"/>
              <w:left w:val="single" w:sz="8" w:space="0" w:color="auto"/>
              <w:bottom w:val="nil"/>
              <w:right w:val="single" w:sz="4" w:space="0" w:color="auto"/>
            </w:tcBorders>
            <w:shd w:val="clear" w:color="000000" w:fill="D9D9D9"/>
            <w:noWrap/>
            <w:vAlign w:val="center"/>
            <w:hideMark/>
          </w:tcPr>
          <w:p w14:paraId="5E688FCE"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412</w:t>
            </w:r>
          </w:p>
        </w:tc>
        <w:tc>
          <w:tcPr>
            <w:tcW w:w="3452" w:type="dxa"/>
            <w:tcBorders>
              <w:top w:val="nil"/>
              <w:left w:val="nil"/>
              <w:bottom w:val="nil"/>
              <w:right w:val="nil"/>
            </w:tcBorders>
            <w:shd w:val="clear" w:color="000000" w:fill="D9D9D9"/>
            <w:hideMark/>
          </w:tcPr>
          <w:p w14:paraId="6C61C273" w14:textId="77777777" w:rsidR="0063798F" w:rsidRPr="0063798F" w:rsidRDefault="0063798F" w:rsidP="0063798F">
            <w:pPr>
              <w:spacing w:before="0" w:after="0"/>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H. Transferi neprofitnim organizacijam in ustanovam</w:t>
            </w:r>
          </w:p>
        </w:tc>
        <w:tc>
          <w:tcPr>
            <w:tcW w:w="672" w:type="dxa"/>
            <w:tcBorders>
              <w:top w:val="nil"/>
              <w:left w:val="single" w:sz="4" w:space="0" w:color="auto"/>
              <w:bottom w:val="nil"/>
              <w:right w:val="nil"/>
            </w:tcBorders>
            <w:shd w:val="clear" w:color="000000" w:fill="D9D9D9"/>
            <w:noWrap/>
            <w:vAlign w:val="center"/>
            <w:hideMark/>
          </w:tcPr>
          <w:p w14:paraId="7D6DB633"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468</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74F3CF9D"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4870BB70"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27D385D7"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78C24DE3"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66" w:type="dxa"/>
            <w:tcBorders>
              <w:top w:val="nil"/>
              <w:left w:val="nil"/>
              <w:bottom w:val="single" w:sz="4" w:space="0" w:color="auto"/>
              <w:right w:val="single" w:sz="4" w:space="0" w:color="auto"/>
            </w:tcBorders>
            <w:shd w:val="clear" w:color="auto" w:fill="auto"/>
            <w:noWrap/>
            <w:vAlign w:val="bottom"/>
            <w:hideMark/>
          </w:tcPr>
          <w:p w14:paraId="5132F3ED" w14:textId="77777777" w:rsidR="0063798F" w:rsidRPr="0063798F" w:rsidRDefault="0063798F" w:rsidP="0063798F">
            <w:pPr>
              <w:spacing w:before="0" w:after="0"/>
              <w:jc w:val="center"/>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 </w:t>
            </w:r>
          </w:p>
        </w:tc>
      </w:tr>
      <w:tr w:rsidR="0063798F" w:rsidRPr="0063798F" w14:paraId="27A740A7" w14:textId="77777777" w:rsidTr="0063798F">
        <w:trPr>
          <w:trHeight w:val="207"/>
        </w:trPr>
        <w:tc>
          <w:tcPr>
            <w:tcW w:w="760" w:type="dxa"/>
            <w:tcBorders>
              <w:top w:val="single" w:sz="4" w:space="0" w:color="auto"/>
              <w:left w:val="single" w:sz="8" w:space="0" w:color="auto"/>
              <w:bottom w:val="single" w:sz="4" w:space="0" w:color="auto"/>
              <w:right w:val="single" w:sz="4" w:space="0" w:color="auto"/>
            </w:tcBorders>
            <w:shd w:val="clear" w:color="000000" w:fill="D9D9D9"/>
            <w:noWrap/>
            <w:vAlign w:val="center"/>
            <w:hideMark/>
          </w:tcPr>
          <w:p w14:paraId="55FB1138"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413</w:t>
            </w:r>
          </w:p>
        </w:tc>
        <w:tc>
          <w:tcPr>
            <w:tcW w:w="3452" w:type="dxa"/>
            <w:tcBorders>
              <w:top w:val="single" w:sz="4" w:space="0" w:color="auto"/>
              <w:left w:val="nil"/>
              <w:bottom w:val="single" w:sz="4" w:space="0" w:color="auto"/>
              <w:right w:val="nil"/>
            </w:tcBorders>
            <w:shd w:val="clear" w:color="000000" w:fill="D9D9D9"/>
            <w:hideMark/>
          </w:tcPr>
          <w:p w14:paraId="1BD07779" w14:textId="77777777" w:rsidR="0063798F" w:rsidRPr="0063798F" w:rsidRDefault="0063798F" w:rsidP="0063798F">
            <w:pPr>
              <w:spacing w:before="0" w:after="0"/>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I. Drugi tekoči domači transferji</w:t>
            </w:r>
          </w:p>
        </w:tc>
        <w:tc>
          <w:tcPr>
            <w:tcW w:w="672" w:type="dxa"/>
            <w:tcBorders>
              <w:top w:val="single" w:sz="4" w:space="0" w:color="auto"/>
              <w:left w:val="single" w:sz="4" w:space="0" w:color="auto"/>
              <w:bottom w:val="single" w:sz="4" w:space="0" w:color="auto"/>
              <w:right w:val="nil"/>
            </w:tcBorders>
            <w:shd w:val="clear" w:color="000000" w:fill="D9D9D9"/>
            <w:noWrap/>
            <w:vAlign w:val="center"/>
            <w:hideMark/>
          </w:tcPr>
          <w:p w14:paraId="2784268A"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469</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13C73DD9"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5D9C6CC5"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5505B195"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567A902C"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66" w:type="dxa"/>
            <w:tcBorders>
              <w:top w:val="nil"/>
              <w:left w:val="nil"/>
              <w:bottom w:val="single" w:sz="4" w:space="0" w:color="auto"/>
              <w:right w:val="single" w:sz="4" w:space="0" w:color="auto"/>
            </w:tcBorders>
            <w:shd w:val="clear" w:color="auto" w:fill="auto"/>
            <w:noWrap/>
            <w:vAlign w:val="bottom"/>
            <w:hideMark/>
          </w:tcPr>
          <w:p w14:paraId="36F9C92B" w14:textId="77777777" w:rsidR="0063798F" w:rsidRPr="0063798F" w:rsidRDefault="0063798F" w:rsidP="0063798F">
            <w:pPr>
              <w:spacing w:before="0" w:after="0"/>
              <w:jc w:val="center"/>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 </w:t>
            </w:r>
          </w:p>
        </w:tc>
      </w:tr>
      <w:tr w:rsidR="0063798F" w:rsidRPr="0063798F" w14:paraId="37064068" w14:textId="77777777" w:rsidTr="0063798F">
        <w:trPr>
          <w:trHeight w:val="332"/>
        </w:trPr>
        <w:tc>
          <w:tcPr>
            <w:tcW w:w="760" w:type="dxa"/>
            <w:tcBorders>
              <w:top w:val="nil"/>
              <w:left w:val="single" w:sz="8" w:space="0" w:color="auto"/>
              <w:bottom w:val="single" w:sz="4" w:space="0" w:color="auto"/>
              <w:right w:val="single" w:sz="4" w:space="0" w:color="auto"/>
            </w:tcBorders>
            <w:shd w:val="clear" w:color="000000" w:fill="D9D9D9"/>
            <w:noWrap/>
            <w:vAlign w:val="center"/>
            <w:hideMark/>
          </w:tcPr>
          <w:p w14:paraId="56680BD3"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 </w:t>
            </w:r>
          </w:p>
        </w:tc>
        <w:tc>
          <w:tcPr>
            <w:tcW w:w="3452" w:type="dxa"/>
            <w:tcBorders>
              <w:top w:val="nil"/>
              <w:left w:val="nil"/>
              <w:bottom w:val="single" w:sz="4" w:space="0" w:color="auto"/>
              <w:right w:val="nil"/>
            </w:tcBorders>
            <w:shd w:val="clear" w:color="000000" w:fill="D9D9D9"/>
            <w:hideMark/>
          </w:tcPr>
          <w:p w14:paraId="709A9097" w14:textId="77777777" w:rsidR="0063798F" w:rsidRPr="0063798F" w:rsidRDefault="0063798F" w:rsidP="0063798F">
            <w:pPr>
              <w:spacing w:before="0" w:after="0"/>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J. Investicijski odhodki</w:t>
            </w:r>
            <w:r w:rsidRPr="0063798F">
              <w:rPr>
                <w:rFonts w:ascii="Calibri" w:eastAsia="Times New Roman" w:hAnsi="Calibri" w:cs="Calibri"/>
                <w:b/>
                <w:bCs/>
                <w:color w:val="auto"/>
                <w:sz w:val="14"/>
                <w:szCs w:val="14"/>
                <w:lang w:eastAsia="sl-SI"/>
              </w:rPr>
              <w:br/>
              <w:t>(471+472+473+474+475+476+477+ 478+479+480)</w:t>
            </w:r>
          </w:p>
        </w:tc>
        <w:tc>
          <w:tcPr>
            <w:tcW w:w="672" w:type="dxa"/>
            <w:tcBorders>
              <w:top w:val="nil"/>
              <w:left w:val="single" w:sz="4" w:space="0" w:color="auto"/>
              <w:bottom w:val="single" w:sz="4" w:space="0" w:color="auto"/>
              <w:right w:val="nil"/>
            </w:tcBorders>
            <w:shd w:val="clear" w:color="000000" w:fill="D9D9D9"/>
            <w:noWrap/>
            <w:vAlign w:val="center"/>
            <w:hideMark/>
          </w:tcPr>
          <w:p w14:paraId="74A9E31E"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470</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347AF640"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395.012</w:t>
            </w:r>
          </w:p>
        </w:tc>
        <w:tc>
          <w:tcPr>
            <w:tcW w:w="831" w:type="dxa"/>
            <w:tcBorders>
              <w:top w:val="nil"/>
              <w:left w:val="nil"/>
              <w:bottom w:val="single" w:sz="4" w:space="0" w:color="auto"/>
              <w:right w:val="single" w:sz="4" w:space="0" w:color="auto"/>
            </w:tcBorders>
            <w:shd w:val="clear" w:color="auto" w:fill="auto"/>
            <w:noWrap/>
            <w:vAlign w:val="bottom"/>
            <w:hideMark/>
          </w:tcPr>
          <w:p w14:paraId="6C45D4EE"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689.183</w:t>
            </w:r>
          </w:p>
        </w:tc>
        <w:tc>
          <w:tcPr>
            <w:tcW w:w="831" w:type="dxa"/>
            <w:tcBorders>
              <w:top w:val="nil"/>
              <w:left w:val="nil"/>
              <w:bottom w:val="single" w:sz="4" w:space="0" w:color="auto"/>
              <w:right w:val="single" w:sz="4" w:space="0" w:color="auto"/>
            </w:tcBorders>
            <w:shd w:val="clear" w:color="auto" w:fill="auto"/>
            <w:noWrap/>
            <w:vAlign w:val="bottom"/>
            <w:hideMark/>
          </w:tcPr>
          <w:p w14:paraId="4E06ACF0"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480.671</w:t>
            </w:r>
          </w:p>
        </w:tc>
        <w:tc>
          <w:tcPr>
            <w:tcW w:w="831" w:type="dxa"/>
            <w:tcBorders>
              <w:top w:val="nil"/>
              <w:left w:val="nil"/>
              <w:bottom w:val="single" w:sz="4" w:space="0" w:color="auto"/>
              <w:right w:val="single" w:sz="4" w:space="0" w:color="auto"/>
            </w:tcBorders>
            <w:shd w:val="clear" w:color="auto" w:fill="auto"/>
            <w:noWrap/>
            <w:vAlign w:val="bottom"/>
            <w:hideMark/>
          </w:tcPr>
          <w:p w14:paraId="71256467"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260.500</w:t>
            </w:r>
          </w:p>
        </w:tc>
        <w:tc>
          <w:tcPr>
            <w:tcW w:w="866" w:type="dxa"/>
            <w:tcBorders>
              <w:top w:val="nil"/>
              <w:left w:val="nil"/>
              <w:bottom w:val="single" w:sz="4" w:space="0" w:color="auto"/>
              <w:right w:val="single" w:sz="4" w:space="0" w:color="auto"/>
            </w:tcBorders>
            <w:shd w:val="clear" w:color="auto" w:fill="auto"/>
            <w:noWrap/>
            <w:vAlign w:val="bottom"/>
            <w:hideMark/>
          </w:tcPr>
          <w:p w14:paraId="4289AEDE" w14:textId="77777777" w:rsidR="0063798F" w:rsidRPr="0063798F" w:rsidRDefault="0063798F" w:rsidP="0063798F">
            <w:pPr>
              <w:spacing w:before="0" w:after="0"/>
              <w:jc w:val="center"/>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54</w:t>
            </w:r>
          </w:p>
        </w:tc>
      </w:tr>
      <w:tr w:rsidR="0063798F" w:rsidRPr="0063798F" w14:paraId="1864BE4E" w14:textId="77777777" w:rsidTr="0063798F">
        <w:trPr>
          <w:trHeight w:val="207"/>
        </w:trPr>
        <w:tc>
          <w:tcPr>
            <w:tcW w:w="760" w:type="dxa"/>
            <w:tcBorders>
              <w:top w:val="nil"/>
              <w:left w:val="single" w:sz="8" w:space="0" w:color="auto"/>
              <w:bottom w:val="single" w:sz="4" w:space="0" w:color="auto"/>
              <w:right w:val="single" w:sz="4" w:space="0" w:color="auto"/>
            </w:tcBorders>
            <w:shd w:val="clear" w:color="000000" w:fill="D9D9D9"/>
            <w:noWrap/>
            <w:vAlign w:val="center"/>
            <w:hideMark/>
          </w:tcPr>
          <w:p w14:paraId="05E1B3BF"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4200</w:t>
            </w:r>
          </w:p>
        </w:tc>
        <w:tc>
          <w:tcPr>
            <w:tcW w:w="3452" w:type="dxa"/>
            <w:tcBorders>
              <w:top w:val="nil"/>
              <w:left w:val="nil"/>
              <w:bottom w:val="single" w:sz="4" w:space="0" w:color="auto"/>
              <w:right w:val="nil"/>
            </w:tcBorders>
            <w:shd w:val="clear" w:color="000000" w:fill="D9D9D9"/>
            <w:hideMark/>
          </w:tcPr>
          <w:p w14:paraId="3EB95152" w14:textId="77777777" w:rsidR="0063798F" w:rsidRPr="0063798F" w:rsidRDefault="0063798F" w:rsidP="0063798F">
            <w:pPr>
              <w:spacing w:before="0" w:after="0"/>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Nakup zgradb in prostorov</w:t>
            </w:r>
          </w:p>
        </w:tc>
        <w:tc>
          <w:tcPr>
            <w:tcW w:w="672" w:type="dxa"/>
            <w:tcBorders>
              <w:top w:val="nil"/>
              <w:left w:val="single" w:sz="4" w:space="0" w:color="auto"/>
              <w:bottom w:val="single" w:sz="4" w:space="0" w:color="auto"/>
              <w:right w:val="nil"/>
            </w:tcBorders>
            <w:shd w:val="clear" w:color="000000" w:fill="D9D9D9"/>
            <w:noWrap/>
            <w:vAlign w:val="center"/>
            <w:hideMark/>
          </w:tcPr>
          <w:p w14:paraId="667193B3"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471</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2E3C1CDC"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532BEDCD"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574EAF0F"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009EA746"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66" w:type="dxa"/>
            <w:tcBorders>
              <w:top w:val="nil"/>
              <w:left w:val="nil"/>
              <w:bottom w:val="single" w:sz="4" w:space="0" w:color="auto"/>
              <w:right w:val="single" w:sz="4" w:space="0" w:color="auto"/>
            </w:tcBorders>
            <w:shd w:val="clear" w:color="auto" w:fill="auto"/>
            <w:noWrap/>
            <w:vAlign w:val="bottom"/>
            <w:hideMark/>
          </w:tcPr>
          <w:p w14:paraId="6183CD38" w14:textId="77777777" w:rsidR="0063798F" w:rsidRPr="0063798F" w:rsidRDefault="0063798F" w:rsidP="0063798F">
            <w:pPr>
              <w:spacing w:before="0" w:after="0"/>
              <w:jc w:val="center"/>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 </w:t>
            </w:r>
          </w:p>
        </w:tc>
      </w:tr>
      <w:tr w:rsidR="0063798F" w:rsidRPr="0063798F" w14:paraId="768286F4" w14:textId="77777777" w:rsidTr="0063798F">
        <w:trPr>
          <w:trHeight w:val="207"/>
        </w:trPr>
        <w:tc>
          <w:tcPr>
            <w:tcW w:w="760" w:type="dxa"/>
            <w:tcBorders>
              <w:top w:val="nil"/>
              <w:left w:val="single" w:sz="8" w:space="0" w:color="auto"/>
              <w:bottom w:val="single" w:sz="4" w:space="0" w:color="auto"/>
              <w:right w:val="single" w:sz="4" w:space="0" w:color="auto"/>
            </w:tcBorders>
            <w:shd w:val="clear" w:color="000000" w:fill="D9D9D9"/>
            <w:noWrap/>
            <w:vAlign w:val="center"/>
            <w:hideMark/>
          </w:tcPr>
          <w:p w14:paraId="6BE576EC"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4201</w:t>
            </w:r>
          </w:p>
        </w:tc>
        <w:tc>
          <w:tcPr>
            <w:tcW w:w="3452" w:type="dxa"/>
            <w:tcBorders>
              <w:top w:val="nil"/>
              <w:left w:val="nil"/>
              <w:bottom w:val="single" w:sz="4" w:space="0" w:color="auto"/>
              <w:right w:val="nil"/>
            </w:tcBorders>
            <w:shd w:val="clear" w:color="000000" w:fill="D9D9D9"/>
            <w:hideMark/>
          </w:tcPr>
          <w:p w14:paraId="5D102B9A" w14:textId="77777777" w:rsidR="0063798F" w:rsidRPr="0063798F" w:rsidRDefault="0063798F" w:rsidP="0063798F">
            <w:pPr>
              <w:spacing w:before="0" w:after="0"/>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Nakup prevoznih sredstev</w:t>
            </w:r>
          </w:p>
        </w:tc>
        <w:tc>
          <w:tcPr>
            <w:tcW w:w="672" w:type="dxa"/>
            <w:tcBorders>
              <w:top w:val="nil"/>
              <w:left w:val="single" w:sz="4" w:space="0" w:color="auto"/>
              <w:bottom w:val="single" w:sz="4" w:space="0" w:color="auto"/>
              <w:right w:val="nil"/>
            </w:tcBorders>
            <w:shd w:val="clear" w:color="000000" w:fill="D9D9D9"/>
            <w:noWrap/>
            <w:vAlign w:val="center"/>
            <w:hideMark/>
          </w:tcPr>
          <w:p w14:paraId="50659420"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472</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63F08004"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5.192</w:t>
            </w:r>
          </w:p>
        </w:tc>
        <w:tc>
          <w:tcPr>
            <w:tcW w:w="831" w:type="dxa"/>
            <w:tcBorders>
              <w:top w:val="nil"/>
              <w:left w:val="nil"/>
              <w:bottom w:val="single" w:sz="4" w:space="0" w:color="auto"/>
              <w:right w:val="single" w:sz="4" w:space="0" w:color="auto"/>
            </w:tcBorders>
            <w:shd w:val="clear" w:color="auto" w:fill="auto"/>
            <w:noWrap/>
            <w:vAlign w:val="bottom"/>
            <w:hideMark/>
          </w:tcPr>
          <w:p w14:paraId="1C6C04FA"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40.500</w:t>
            </w:r>
          </w:p>
        </w:tc>
        <w:tc>
          <w:tcPr>
            <w:tcW w:w="831" w:type="dxa"/>
            <w:tcBorders>
              <w:top w:val="nil"/>
              <w:left w:val="nil"/>
              <w:bottom w:val="single" w:sz="4" w:space="0" w:color="auto"/>
              <w:right w:val="single" w:sz="4" w:space="0" w:color="auto"/>
            </w:tcBorders>
            <w:shd w:val="clear" w:color="auto" w:fill="auto"/>
            <w:noWrap/>
            <w:vAlign w:val="bottom"/>
            <w:hideMark/>
          </w:tcPr>
          <w:p w14:paraId="7707B765"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7E138FF4"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66" w:type="dxa"/>
            <w:tcBorders>
              <w:top w:val="nil"/>
              <w:left w:val="nil"/>
              <w:bottom w:val="single" w:sz="4" w:space="0" w:color="auto"/>
              <w:right w:val="single" w:sz="4" w:space="0" w:color="auto"/>
            </w:tcBorders>
            <w:shd w:val="clear" w:color="auto" w:fill="auto"/>
            <w:noWrap/>
            <w:vAlign w:val="bottom"/>
            <w:hideMark/>
          </w:tcPr>
          <w:p w14:paraId="4F8683FE" w14:textId="77777777" w:rsidR="0063798F" w:rsidRPr="0063798F" w:rsidRDefault="0063798F" w:rsidP="0063798F">
            <w:pPr>
              <w:spacing w:before="0" w:after="0"/>
              <w:jc w:val="center"/>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 </w:t>
            </w:r>
          </w:p>
        </w:tc>
      </w:tr>
      <w:tr w:rsidR="0063798F" w:rsidRPr="0063798F" w14:paraId="4C7DA4A9" w14:textId="77777777" w:rsidTr="0063798F">
        <w:trPr>
          <w:trHeight w:val="207"/>
        </w:trPr>
        <w:tc>
          <w:tcPr>
            <w:tcW w:w="760" w:type="dxa"/>
            <w:tcBorders>
              <w:top w:val="nil"/>
              <w:left w:val="single" w:sz="8" w:space="0" w:color="auto"/>
              <w:bottom w:val="single" w:sz="4" w:space="0" w:color="auto"/>
              <w:right w:val="single" w:sz="4" w:space="0" w:color="auto"/>
            </w:tcBorders>
            <w:shd w:val="clear" w:color="000000" w:fill="D9D9D9"/>
            <w:noWrap/>
            <w:vAlign w:val="center"/>
            <w:hideMark/>
          </w:tcPr>
          <w:p w14:paraId="08803D20"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4202</w:t>
            </w:r>
          </w:p>
        </w:tc>
        <w:tc>
          <w:tcPr>
            <w:tcW w:w="3452" w:type="dxa"/>
            <w:tcBorders>
              <w:top w:val="nil"/>
              <w:left w:val="nil"/>
              <w:bottom w:val="single" w:sz="4" w:space="0" w:color="auto"/>
              <w:right w:val="nil"/>
            </w:tcBorders>
            <w:shd w:val="clear" w:color="000000" w:fill="D9D9D9"/>
            <w:hideMark/>
          </w:tcPr>
          <w:p w14:paraId="3AB5991E" w14:textId="77777777" w:rsidR="0063798F" w:rsidRPr="0063798F" w:rsidRDefault="0063798F" w:rsidP="0063798F">
            <w:pPr>
              <w:spacing w:before="0" w:after="0"/>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Nakup opreme</w:t>
            </w:r>
          </w:p>
        </w:tc>
        <w:tc>
          <w:tcPr>
            <w:tcW w:w="672" w:type="dxa"/>
            <w:tcBorders>
              <w:top w:val="nil"/>
              <w:left w:val="single" w:sz="4" w:space="0" w:color="auto"/>
              <w:bottom w:val="single" w:sz="4" w:space="0" w:color="auto"/>
              <w:right w:val="nil"/>
            </w:tcBorders>
            <w:shd w:val="clear" w:color="000000" w:fill="D9D9D9"/>
            <w:noWrap/>
            <w:vAlign w:val="center"/>
            <w:hideMark/>
          </w:tcPr>
          <w:p w14:paraId="63BFD8FB"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473</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51F40128"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218.357</w:t>
            </w:r>
          </w:p>
        </w:tc>
        <w:tc>
          <w:tcPr>
            <w:tcW w:w="831" w:type="dxa"/>
            <w:tcBorders>
              <w:top w:val="nil"/>
              <w:left w:val="nil"/>
              <w:bottom w:val="single" w:sz="4" w:space="0" w:color="auto"/>
              <w:right w:val="single" w:sz="4" w:space="0" w:color="auto"/>
            </w:tcBorders>
            <w:shd w:val="clear" w:color="auto" w:fill="auto"/>
            <w:noWrap/>
            <w:vAlign w:val="bottom"/>
            <w:hideMark/>
          </w:tcPr>
          <w:p w14:paraId="18DD2B8F"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133.060</w:t>
            </w:r>
          </w:p>
        </w:tc>
        <w:tc>
          <w:tcPr>
            <w:tcW w:w="831" w:type="dxa"/>
            <w:tcBorders>
              <w:top w:val="nil"/>
              <w:left w:val="nil"/>
              <w:bottom w:val="single" w:sz="4" w:space="0" w:color="auto"/>
              <w:right w:val="single" w:sz="4" w:space="0" w:color="auto"/>
            </w:tcBorders>
            <w:shd w:val="clear" w:color="auto" w:fill="auto"/>
            <w:noWrap/>
            <w:vAlign w:val="bottom"/>
            <w:hideMark/>
          </w:tcPr>
          <w:p w14:paraId="77DCC01F"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164.597</w:t>
            </w:r>
          </w:p>
        </w:tc>
        <w:tc>
          <w:tcPr>
            <w:tcW w:w="831" w:type="dxa"/>
            <w:tcBorders>
              <w:top w:val="nil"/>
              <w:left w:val="nil"/>
              <w:bottom w:val="single" w:sz="4" w:space="0" w:color="auto"/>
              <w:right w:val="single" w:sz="4" w:space="0" w:color="auto"/>
            </w:tcBorders>
            <w:shd w:val="clear" w:color="auto" w:fill="auto"/>
            <w:noWrap/>
            <w:vAlign w:val="bottom"/>
            <w:hideMark/>
          </w:tcPr>
          <w:p w14:paraId="6AC367C9"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97.500</w:t>
            </w:r>
          </w:p>
        </w:tc>
        <w:tc>
          <w:tcPr>
            <w:tcW w:w="866" w:type="dxa"/>
            <w:tcBorders>
              <w:top w:val="nil"/>
              <w:left w:val="nil"/>
              <w:bottom w:val="single" w:sz="4" w:space="0" w:color="auto"/>
              <w:right w:val="single" w:sz="4" w:space="0" w:color="auto"/>
            </w:tcBorders>
            <w:shd w:val="clear" w:color="auto" w:fill="auto"/>
            <w:noWrap/>
            <w:vAlign w:val="bottom"/>
            <w:hideMark/>
          </w:tcPr>
          <w:p w14:paraId="6571740B"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59</w:t>
            </w:r>
          </w:p>
        </w:tc>
      </w:tr>
      <w:tr w:rsidR="0063798F" w:rsidRPr="0063798F" w14:paraId="3BE22D66" w14:textId="77777777" w:rsidTr="0063798F">
        <w:trPr>
          <w:trHeight w:val="207"/>
        </w:trPr>
        <w:tc>
          <w:tcPr>
            <w:tcW w:w="760" w:type="dxa"/>
            <w:tcBorders>
              <w:top w:val="nil"/>
              <w:left w:val="single" w:sz="8" w:space="0" w:color="auto"/>
              <w:bottom w:val="single" w:sz="4" w:space="0" w:color="auto"/>
              <w:right w:val="single" w:sz="4" w:space="0" w:color="auto"/>
            </w:tcBorders>
            <w:shd w:val="clear" w:color="000000" w:fill="D9D9D9"/>
            <w:noWrap/>
            <w:vAlign w:val="center"/>
            <w:hideMark/>
          </w:tcPr>
          <w:p w14:paraId="0B22B8FF"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4203</w:t>
            </w:r>
          </w:p>
        </w:tc>
        <w:tc>
          <w:tcPr>
            <w:tcW w:w="3452" w:type="dxa"/>
            <w:tcBorders>
              <w:top w:val="nil"/>
              <w:left w:val="nil"/>
              <w:bottom w:val="single" w:sz="4" w:space="0" w:color="auto"/>
              <w:right w:val="nil"/>
            </w:tcBorders>
            <w:shd w:val="clear" w:color="000000" w:fill="D9D9D9"/>
            <w:hideMark/>
          </w:tcPr>
          <w:p w14:paraId="4E1FBAB2" w14:textId="77777777" w:rsidR="0063798F" w:rsidRPr="0063798F" w:rsidRDefault="0063798F" w:rsidP="0063798F">
            <w:pPr>
              <w:spacing w:before="0" w:after="0"/>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Nakup drugih osnovnih sredstev</w:t>
            </w:r>
          </w:p>
        </w:tc>
        <w:tc>
          <w:tcPr>
            <w:tcW w:w="672" w:type="dxa"/>
            <w:tcBorders>
              <w:top w:val="nil"/>
              <w:left w:val="single" w:sz="4" w:space="0" w:color="auto"/>
              <w:bottom w:val="single" w:sz="4" w:space="0" w:color="auto"/>
              <w:right w:val="nil"/>
            </w:tcBorders>
            <w:shd w:val="clear" w:color="000000" w:fill="D9D9D9"/>
            <w:noWrap/>
            <w:vAlign w:val="center"/>
            <w:hideMark/>
          </w:tcPr>
          <w:p w14:paraId="324A1103"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474</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5E7B6B77"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13.715</w:t>
            </w:r>
          </w:p>
        </w:tc>
        <w:tc>
          <w:tcPr>
            <w:tcW w:w="831" w:type="dxa"/>
            <w:tcBorders>
              <w:top w:val="nil"/>
              <w:left w:val="nil"/>
              <w:bottom w:val="single" w:sz="4" w:space="0" w:color="auto"/>
              <w:right w:val="single" w:sz="4" w:space="0" w:color="auto"/>
            </w:tcBorders>
            <w:shd w:val="clear" w:color="auto" w:fill="auto"/>
            <w:noWrap/>
            <w:vAlign w:val="bottom"/>
            <w:hideMark/>
          </w:tcPr>
          <w:p w14:paraId="3FD6AA18"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294829D8" w14:textId="77777777" w:rsidR="0063798F" w:rsidRPr="0063798F" w:rsidRDefault="0063798F" w:rsidP="0063798F">
            <w:pPr>
              <w:spacing w:before="0" w:after="0"/>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 </w:t>
            </w:r>
          </w:p>
        </w:tc>
        <w:tc>
          <w:tcPr>
            <w:tcW w:w="831" w:type="dxa"/>
            <w:tcBorders>
              <w:top w:val="nil"/>
              <w:left w:val="nil"/>
              <w:bottom w:val="single" w:sz="4" w:space="0" w:color="auto"/>
              <w:right w:val="single" w:sz="4" w:space="0" w:color="auto"/>
            </w:tcBorders>
            <w:shd w:val="clear" w:color="auto" w:fill="auto"/>
            <w:noWrap/>
            <w:vAlign w:val="bottom"/>
            <w:hideMark/>
          </w:tcPr>
          <w:p w14:paraId="507A161D" w14:textId="77777777" w:rsidR="0063798F" w:rsidRPr="0063798F" w:rsidRDefault="0063798F" w:rsidP="0063798F">
            <w:pPr>
              <w:spacing w:before="0" w:after="0"/>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 </w:t>
            </w:r>
          </w:p>
        </w:tc>
        <w:tc>
          <w:tcPr>
            <w:tcW w:w="866" w:type="dxa"/>
            <w:tcBorders>
              <w:top w:val="nil"/>
              <w:left w:val="nil"/>
              <w:bottom w:val="single" w:sz="4" w:space="0" w:color="auto"/>
              <w:right w:val="single" w:sz="4" w:space="0" w:color="auto"/>
            </w:tcBorders>
            <w:shd w:val="clear" w:color="auto" w:fill="auto"/>
            <w:noWrap/>
            <w:vAlign w:val="bottom"/>
            <w:hideMark/>
          </w:tcPr>
          <w:p w14:paraId="76AF3DC9"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 </w:t>
            </w:r>
          </w:p>
        </w:tc>
      </w:tr>
      <w:tr w:rsidR="0063798F" w:rsidRPr="0063798F" w14:paraId="2FB043FB" w14:textId="77777777" w:rsidTr="0063798F">
        <w:trPr>
          <w:trHeight w:val="207"/>
        </w:trPr>
        <w:tc>
          <w:tcPr>
            <w:tcW w:w="760" w:type="dxa"/>
            <w:tcBorders>
              <w:top w:val="nil"/>
              <w:left w:val="single" w:sz="8" w:space="0" w:color="auto"/>
              <w:bottom w:val="single" w:sz="4" w:space="0" w:color="auto"/>
              <w:right w:val="single" w:sz="4" w:space="0" w:color="auto"/>
            </w:tcBorders>
            <w:shd w:val="clear" w:color="000000" w:fill="D9D9D9"/>
            <w:noWrap/>
            <w:vAlign w:val="center"/>
            <w:hideMark/>
          </w:tcPr>
          <w:p w14:paraId="6EF472C0"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4204</w:t>
            </w:r>
          </w:p>
        </w:tc>
        <w:tc>
          <w:tcPr>
            <w:tcW w:w="3452" w:type="dxa"/>
            <w:tcBorders>
              <w:top w:val="nil"/>
              <w:left w:val="nil"/>
              <w:bottom w:val="single" w:sz="4" w:space="0" w:color="auto"/>
              <w:right w:val="nil"/>
            </w:tcBorders>
            <w:shd w:val="clear" w:color="000000" w:fill="D9D9D9"/>
            <w:hideMark/>
          </w:tcPr>
          <w:p w14:paraId="32E321A4" w14:textId="77777777" w:rsidR="0063798F" w:rsidRPr="0063798F" w:rsidRDefault="0063798F" w:rsidP="0063798F">
            <w:pPr>
              <w:spacing w:before="0" w:after="0"/>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Novogradnja, rekonstrukcija in adaptacije</w:t>
            </w:r>
          </w:p>
        </w:tc>
        <w:tc>
          <w:tcPr>
            <w:tcW w:w="672" w:type="dxa"/>
            <w:tcBorders>
              <w:top w:val="nil"/>
              <w:left w:val="single" w:sz="4" w:space="0" w:color="auto"/>
              <w:bottom w:val="single" w:sz="4" w:space="0" w:color="auto"/>
              <w:right w:val="nil"/>
            </w:tcBorders>
            <w:shd w:val="clear" w:color="000000" w:fill="D9D9D9"/>
            <w:noWrap/>
            <w:vAlign w:val="center"/>
            <w:hideMark/>
          </w:tcPr>
          <w:p w14:paraId="4E8E6E03"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475</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491F5656"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149.951</w:t>
            </w:r>
          </w:p>
        </w:tc>
        <w:tc>
          <w:tcPr>
            <w:tcW w:w="831" w:type="dxa"/>
            <w:tcBorders>
              <w:top w:val="nil"/>
              <w:left w:val="nil"/>
              <w:bottom w:val="single" w:sz="4" w:space="0" w:color="auto"/>
              <w:right w:val="single" w:sz="4" w:space="0" w:color="auto"/>
            </w:tcBorders>
            <w:shd w:val="clear" w:color="auto" w:fill="auto"/>
            <w:noWrap/>
            <w:vAlign w:val="bottom"/>
            <w:hideMark/>
          </w:tcPr>
          <w:p w14:paraId="523FF4A3"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445.823</w:t>
            </w:r>
          </w:p>
        </w:tc>
        <w:tc>
          <w:tcPr>
            <w:tcW w:w="831" w:type="dxa"/>
            <w:tcBorders>
              <w:top w:val="nil"/>
              <w:left w:val="nil"/>
              <w:bottom w:val="single" w:sz="4" w:space="0" w:color="auto"/>
              <w:right w:val="single" w:sz="4" w:space="0" w:color="auto"/>
            </w:tcBorders>
            <w:shd w:val="clear" w:color="auto" w:fill="auto"/>
            <w:noWrap/>
            <w:vAlign w:val="bottom"/>
            <w:hideMark/>
          </w:tcPr>
          <w:p w14:paraId="7A98F16B"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305.014</w:t>
            </w:r>
          </w:p>
        </w:tc>
        <w:tc>
          <w:tcPr>
            <w:tcW w:w="831" w:type="dxa"/>
            <w:tcBorders>
              <w:top w:val="nil"/>
              <w:left w:val="nil"/>
              <w:bottom w:val="single" w:sz="4" w:space="0" w:color="auto"/>
              <w:right w:val="single" w:sz="4" w:space="0" w:color="auto"/>
            </w:tcBorders>
            <w:shd w:val="clear" w:color="auto" w:fill="auto"/>
            <w:noWrap/>
            <w:vAlign w:val="bottom"/>
            <w:hideMark/>
          </w:tcPr>
          <w:p w14:paraId="58729EC4"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100.000</w:t>
            </w:r>
          </w:p>
        </w:tc>
        <w:tc>
          <w:tcPr>
            <w:tcW w:w="866" w:type="dxa"/>
            <w:tcBorders>
              <w:top w:val="nil"/>
              <w:left w:val="nil"/>
              <w:bottom w:val="single" w:sz="4" w:space="0" w:color="auto"/>
              <w:right w:val="single" w:sz="4" w:space="0" w:color="auto"/>
            </w:tcBorders>
            <w:shd w:val="clear" w:color="auto" w:fill="auto"/>
            <w:noWrap/>
            <w:vAlign w:val="bottom"/>
            <w:hideMark/>
          </w:tcPr>
          <w:p w14:paraId="404199A6"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33</w:t>
            </w:r>
          </w:p>
        </w:tc>
      </w:tr>
      <w:tr w:rsidR="0063798F" w:rsidRPr="0063798F" w14:paraId="469BEF0E" w14:textId="77777777" w:rsidTr="0063798F">
        <w:trPr>
          <w:trHeight w:val="207"/>
        </w:trPr>
        <w:tc>
          <w:tcPr>
            <w:tcW w:w="760" w:type="dxa"/>
            <w:tcBorders>
              <w:top w:val="nil"/>
              <w:left w:val="single" w:sz="8" w:space="0" w:color="auto"/>
              <w:bottom w:val="single" w:sz="4" w:space="0" w:color="auto"/>
              <w:right w:val="single" w:sz="4" w:space="0" w:color="auto"/>
            </w:tcBorders>
            <w:shd w:val="clear" w:color="000000" w:fill="D9D9D9"/>
            <w:noWrap/>
            <w:vAlign w:val="center"/>
            <w:hideMark/>
          </w:tcPr>
          <w:p w14:paraId="182CC363"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4205</w:t>
            </w:r>
          </w:p>
        </w:tc>
        <w:tc>
          <w:tcPr>
            <w:tcW w:w="3452" w:type="dxa"/>
            <w:tcBorders>
              <w:top w:val="nil"/>
              <w:left w:val="nil"/>
              <w:bottom w:val="single" w:sz="4" w:space="0" w:color="auto"/>
              <w:right w:val="nil"/>
            </w:tcBorders>
            <w:shd w:val="clear" w:color="000000" w:fill="D9D9D9"/>
            <w:hideMark/>
          </w:tcPr>
          <w:p w14:paraId="08506038" w14:textId="77777777" w:rsidR="0063798F" w:rsidRPr="0063798F" w:rsidRDefault="0063798F" w:rsidP="0063798F">
            <w:pPr>
              <w:spacing w:before="0" w:after="0"/>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Investicijsko vzdrževanje in obnove</w:t>
            </w:r>
          </w:p>
        </w:tc>
        <w:tc>
          <w:tcPr>
            <w:tcW w:w="672" w:type="dxa"/>
            <w:tcBorders>
              <w:top w:val="nil"/>
              <w:left w:val="single" w:sz="4" w:space="0" w:color="auto"/>
              <w:bottom w:val="single" w:sz="4" w:space="0" w:color="auto"/>
              <w:right w:val="nil"/>
            </w:tcBorders>
            <w:shd w:val="clear" w:color="000000" w:fill="D9D9D9"/>
            <w:noWrap/>
            <w:vAlign w:val="center"/>
            <w:hideMark/>
          </w:tcPr>
          <w:p w14:paraId="0E88011D"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476</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129F74ED"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0A557534"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60.000</w:t>
            </w:r>
          </w:p>
        </w:tc>
        <w:tc>
          <w:tcPr>
            <w:tcW w:w="831" w:type="dxa"/>
            <w:tcBorders>
              <w:top w:val="nil"/>
              <w:left w:val="nil"/>
              <w:bottom w:val="single" w:sz="4" w:space="0" w:color="auto"/>
              <w:right w:val="single" w:sz="4" w:space="0" w:color="auto"/>
            </w:tcBorders>
            <w:shd w:val="clear" w:color="auto" w:fill="auto"/>
            <w:noWrap/>
            <w:vAlign w:val="bottom"/>
            <w:hideMark/>
          </w:tcPr>
          <w:p w14:paraId="0B7DFBD9" w14:textId="77777777" w:rsidR="0063798F" w:rsidRPr="0063798F" w:rsidRDefault="0063798F" w:rsidP="0063798F">
            <w:pPr>
              <w:spacing w:before="0" w:after="0"/>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 </w:t>
            </w:r>
          </w:p>
        </w:tc>
        <w:tc>
          <w:tcPr>
            <w:tcW w:w="831" w:type="dxa"/>
            <w:tcBorders>
              <w:top w:val="nil"/>
              <w:left w:val="nil"/>
              <w:bottom w:val="single" w:sz="4" w:space="0" w:color="auto"/>
              <w:right w:val="single" w:sz="4" w:space="0" w:color="auto"/>
            </w:tcBorders>
            <w:shd w:val="clear" w:color="auto" w:fill="auto"/>
            <w:noWrap/>
            <w:vAlign w:val="bottom"/>
            <w:hideMark/>
          </w:tcPr>
          <w:p w14:paraId="7B3370E5"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60.000</w:t>
            </w:r>
          </w:p>
        </w:tc>
        <w:tc>
          <w:tcPr>
            <w:tcW w:w="866" w:type="dxa"/>
            <w:tcBorders>
              <w:top w:val="nil"/>
              <w:left w:val="nil"/>
              <w:bottom w:val="single" w:sz="4" w:space="0" w:color="auto"/>
              <w:right w:val="single" w:sz="4" w:space="0" w:color="auto"/>
            </w:tcBorders>
            <w:shd w:val="clear" w:color="auto" w:fill="auto"/>
            <w:noWrap/>
            <w:vAlign w:val="bottom"/>
            <w:hideMark/>
          </w:tcPr>
          <w:p w14:paraId="7F7F02D0"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 </w:t>
            </w:r>
          </w:p>
        </w:tc>
      </w:tr>
      <w:tr w:rsidR="0063798F" w:rsidRPr="0063798F" w14:paraId="05E9D622" w14:textId="77777777" w:rsidTr="0063798F">
        <w:trPr>
          <w:trHeight w:val="207"/>
        </w:trPr>
        <w:tc>
          <w:tcPr>
            <w:tcW w:w="760" w:type="dxa"/>
            <w:tcBorders>
              <w:top w:val="nil"/>
              <w:left w:val="single" w:sz="8" w:space="0" w:color="auto"/>
              <w:bottom w:val="single" w:sz="4" w:space="0" w:color="auto"/>
              <w:right w:val="single" w:sz="4" w:space="0" w:color="auto"/>
            </w:tcBorders>
            <w:shd w:val="clear" w:color="000000" w:fill="D9D9D9"/>
            <w:noWrap/>
            <w:vAlign w:val="center"/>
            <w:hideMark/>
          </w:tcPr>
          <w:p w14:paraId="672ED1E9"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4206</w:t>
            </w:r>
          </w:p>
        </w:tc>
        <w:tc>
          <w:tcPr>
            <w:tcW w:w="3452" w:type="dxa"/>
            <w:tcBorders>
              <w:top w:val="nil"/>
              <w:left w:val="nil"/>
              <w:bottom w:val="single" w:sz="4" w:space="0" w:color="auto"/>
              <w:right w:val="nil"/>
            </w:tcBorders>
            <w:shd w:val="clear" w:color="000000" w:fill="D9D9D9"/>
            <w:hideMark/>
          </w:tcPr>
          <w:p w14:paraId="0A37D215" w14:textId="77777777" w:rsidR="0063798F" w:rsidRPr="0063798F" w:rsidRDefault="0063798F" w:rsidP="0063798F">
            <w:pPr>
              <w:spacing w:before="0" w:after="0"/>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Nakup zemljišč in naravnih bogastev</w:t>
            </w:r>
          </w:p>
        </w:tc>
        <w:tc>
          <w:tcPr>
            <w:tcW w:w="672" w:type="dxa"/>
            <w:tcBorders>
              <w:top w:val="nil"/>
              <w:left w:val="single" w:sz="4" w:space="0" w:color="auto"/>
              <w:bottom w:val="single" w:sz="4" w:space="0" w:color="auto"/>
              <w:right w:val="nil"/>
            </w:tcBorders>
            <w:shd w:val="clear" w:color="000000" w:fill="D9D9D9"/>
            <w:noWrap/>
            <w:vAlign w:val="center"/>
            <w:hideMark/>
          </w:tcPr>
          <w:p w14:paraId="1A831B77"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477</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32C161AC"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3FCCDB3A"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31030E72" w14:textId="77777777" w:rsidR="0063798F" w:rsidRPr="0063798F" w:rsidRDefault="0063798F" w:rsidP="0063798F">
            <w:pPr>
              <w:spacing w:before="0" w:after="0"/>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 </w:t>
            </w:r>
          </w:p>
        </w:tc>
        <w:tc>
          <w:tcPr>
            <w:tcW w:w="831" w:type="dxa"/>
            <w:tcBorders>
              <w:top w:val="nil"/>
              <w:left w:val="nil"/>
              <w:bottom w:val="single" w:sz="4" w:space="0" w:color="auto"/>
              <w:right w:val="single" w:sz="4" w:space="0" w:color="auto"/>
            </w:tcBorders>
            <w:shd w:val="clear" w:color="auto" w:fill="auto"/>
            <w:noWrap/>
            <w:vAlign w:val="bottom"/>
            <w:hideMark/>
          </w:tcPr>
          <w:p w14:paraId="5D4E051A" w14:textId="77777777" w:rsidR="0063798F" w:rsidRPr="0063798F" w:rsidRDefault="0063798F" w:rsidP="0063798F">
            <w:pPr>
              <w:spacing w:before="0" w:after="0"/>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 </w:t>
            </w:r>
          </w:p>
        </w:tc>
        <w:tc>
          <w:tcPr>
            <w:tcW w:w="866" w:type="dxa"/>
            <w:tcBorders>
              <w:top w:val="nil"/>
              <w:left w:val="nil"/>
              <w:bottom w:val="single" w:sz="4" w:space="0" w:color="auto"/>
              <w:right w:val="single" w:sz="4" w:space="0" w:color="auto"/>
            </w:tcBorders>
            <w:shd w:val="clear" w:color="auto" w:fill="auto"/>
            <w:noWrap/>
            <w:vAlign w:val="bottom"/>
            <w:hideMark/>
          </w:tcPr>
          <w:p w14:paraId="1526A08C"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 </w:t>
            </w:r>
          </w:p>
        </w:tc>
      </w:tr>
      <w:tr w:rsidR="0063798F" w:rsidRPr="0063798F" w14:paraId="10ECA9FF" w14:textId="77777777" w:rsidTr="0063798F">
        <w:trPr>
          <w:trHeight w:val="207"/>
        </w:trPr>
        <w:tc>
          <w:tcPr>
            <w:tcW w:w="760" w:type="dxa"/>
            <w:tcBorders>
              <w:top w:val="nil"/>
              <w:left w:val="single" w:sz="8" w:space="0" w:color="auto"/>
              <w:bottom w:val="single" w:sz="4" w:space="0" w:color="auto"/>
              <w:right w:val="single" w:sz="4" w:space="0" w:color="auto"/>
            </w:tcBorders>
            <w:shd w:val="clear" w:color="000000" w:fill="D9D9D9"/>
            <w:noWrap/>
            <w:vAlign w:val="center"/>
            <w:hideMark/>
          </w:tcPr>
          <w:p w14:paraId="76C87D76"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4207</w:t>
            </w:r>
          </w:p>
        </w:tc>
        <w:tc>
          <w:tcPr>
            <w:tcW w:w="3452" w:type="dxa"/>
            <w:tcBorders>
              <w:top w:val="nil"/>
              <w:left w:val="nil"/>
              <w:bottom w:val="single" w:sz="4" w:space="0" w:color="auto"/>
              <w:right w:val="nil"/>
            </w:tcBorders>
            <w:shd w:val="clear" w:color="000000" w:fill="D9D9D9"/>
            <w:hideMark/>
          </w:tcPr>
          <w:p w14:paraId="04821108" w14:textId="77777777" w:rsidR="0063798F" w:rsidRPr="0063798F" w:rsidRDefault="0063798F" w:rsidP="0063798F">
            <w:pPr>
              <w:spacing w:before="0" w:after="0"/>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Nakup nematerialnega premoženja</w:t>
            </w:r>
          </w:p>
        </w:tc>
        <w:tc>
          <w:tcPr>
            <w:tcW w:w="672" w:type="dxa"/>
            <w:tcBorders>
              <w:top w:val="nil"/>
              <w:left w:val="single" w:sz="4" w:space="0" w:color="auto"/>
              <w:bottom w:val="single" w:sz="4" w:space="0" w:color="auto"/>
              <w:right w:val="nil"/>
            </w:tcBorders>
            <w:shd w:val="clear" w:color="000000" w:fill="D9D9D9"/>
            <w:noWrap/>
            <w:vAlign w:val="center"/>
            <w:hideMark/>
          </w:tcPr>
          <w:p w14:paraId="0CD40872"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478</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3D54BB28"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7.797</w:t>
            </w:r>
          </w:p>
        </w:tc>
        <w:tc>
          <w:tcPr>
            <w:tcW w:w="831" w:type="dxa"/>
            <w:tcBorders>
              <w:top w:val="nil"/>
              <w:left w:val="nil"/>
              <w:bottom w:val="single" w:sz="4" w:space="0" w:color="auto"/>
              <w:right w:val="single" w:sz="4" w:space="0" w:color="auto"/>
            </w:tcBorders>
            <w:shd w:val="clear" w:color="auto" w:fill="auto"/>
            <w:noWrap/>
            <w:vAlign w:val="bottom"/>
            <w:hideMark/>
          </w:tcPr>
          <w:p w14:paraId="769CBAC8"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9.800</w:t>
            </w:r>
          </w:p>
        </w:tc>
        <w:tc>
          <w:tcPr>
            <w:tcW w:w="831" w:type="dxa"/>
            <w:tcBorders>
              <w:top w:val="nil"/>
              <w:left w:val="nil"/>
              <w:bottom w:val="single" w:sz="4" w:space="0" w:color="auto"/>
              <w:right w:val="single" w:sz="4" w:space="0" w:color="auto"/>
            </w:tcBorders>
            <w:shd w:val="clear" w:color="auto" w:fill="auto"/>
            <w:noWrap/>
            <w:vAlign w:val="bottom"/>
            <w:hideMark/>
          </w:tcPr>
          <w:p w14:paraId="75B66EE8"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11.060</w:t>
            </w:r>
          </w:p>
        </w:tc>
        <w:tc>
          <w:tcPr>
            <w:tcW w:w="831" w:type="dxa"/>
            <w:tcBorders>
              <w:top w:val="nil"/>
              <w:left w:val="nil"/>
              <w:bottom w:val="single" w:sz="4" w:space="0" w:color="auto"/>
              <w:right w:val="single" w:sz="4" w:space="0" w:color="auto"/>
            </w:tcBorders>
            <w:shd w:val="clear" w:color="auto" w:fill="auto"/>
            <w:noWrap/>
            <w:vAlign w:val="bottom"/>
            <w:hideMark/>
          </w:tcPr>
          <w:p w14:paraId="72C9BBFB"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3.000</w:t>
            </w:r>
          </w:p>
        </w:tc>
        <w:tc>
          <w:tcPr>
            <w:tcW w:w="866" w:type="dxa"/>
            <w:tcBorders>
              <w:top w:val="nil"/>
              <w:left w:val="nil"/>
              <w:bottom w:val="single" w:sz="4" w:space="0" w:color="auto"/>
              <w:right w:val="single" w:sz="4" w:space="0" w:color="auto"/>
            </w:tcBorders>
            <w:shd w:val="clear" w:color="auto" w:fill="auto"/>
            <w:noWrap/>
            <w:vAlign w:val="bottom"/>
            <w:hideMark/>
          </w:tcPr>
          <w:p w14:paraId="403D7635"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27</w:t>
            </w:r>
          </w:p>
        </w:tc>
      </w:tr>
      <w:tr w:rsidR="0063798F" w:rsidRPr="0063798F" w14:paraId="1268BB1A" w14:textId="77777777" w:rsidTr="0063798F">
        <w:trPr>
          <w:trHeight w:val="207"/>
        </w:trPr>
        <w:tc>
          <w:tcPr>
            <w:tcW w:w="760" w:type="dxa"/>
            <w:tcBorders>
              <w:top w:val="nil"/>
              <w:left w:val="single" w:sz="8" w:space="0" w:color="auto"/>
              <w:bottom w:val="single" w:sz="4" w:space="0" w:color="auto"/>
              <w:right w:val="single" w:sz="4" w:space="0" w:color="auto"/>
            </w:tcBorders>
            <w:shd w:val="clear" w:color="000000" w:fill="D9D9D9"/>
            <w:noWrap/>
            <w:vAlign w:val="center"/>
            <w:hideMark/>
          </w:tcPr>
          <w:p w14:paraId="62424DD6"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4208</w:t>
            </w:r>
          </w:p>
        </w:tc>
        <w:tc>
          <w:tcPr>
            <w:tcW w:w="3452" w:type="dxa"/>
            <w:tcBorders>
              <w:top w:val="nil"/>
              <w:left w:val="nil"/>
              <w:bottom w:val="single" w:sz="4" w:space="0" w:color="auto"/>
              <w:right w:val="nil"/>
            </w:tcBorders>
            <w:shd w:val="clear" w:color="000000" w:fill="D9D9D9"/>
            <w:hideMark/>
          </w:tcPr>
          <w:p w14:paraId="24B0FF68" w14:textId="77777777" w:rsidR="0063798F" w:rsidRPr="0063798F" w:rsidRDefault="0063798F" w:rsidP="0063798F">
            <w:pPr>
              <w:spacing w:before="0" w:after="0"/>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Študije o izvedljivosti projektov, projektna dokumentacija, nadzor, investicijski inženiring</w:t>
            </w:r>
          </w:p>
        </w:tc>
        <w:tc>
          <w:tcPr>
            <w:tcW w:w="672" w:type="dxa"/>
            <w:tcBorders>
              <w:top w:val="nil"/>
              <w:left w:val="single" w:sz="4" w:space="0" w:color="auto"/>
              <w:bottom w:val="single" w:sz="4" w:space="0" w:color="auto"/>
              <w:right w:val="nil"/>
            </w:tcBorders>
            <w:shd w:val="clear" w:color="000000" w:fill="D9D9D9"/>
            <w:noWrap/>
            <w:vAlign w:val="center"/>
            <w:hideMark/>
          </w:tcPr>
          <w:p w14:paraId="35430B81"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479</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681D1BB8"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3FBD431A"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5AC40D71"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2E448F74"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66" w:type="dxa"/>
            <w:tcBorders>
              <w:top w:val="nil"/>
              <w:left w:val="nil"/>
              <w:bottom w:val="single" w:sz="4" w:space="0" w:color="auto"/>
              <w:right w:val="single" w:sz="4" w:space="0" w:color="auto"/>
            </w:tcBorders>
            <w:shd w:val="clear" w:color="auto" w:fill="auto"/>
            <w:noWrap/>
            <w:vAlign w:val="bottom"/>
            <w:hideMark/>
          </w:tcPr>
          <w:p w14:paraId="17402218" w14:textId="77777777" w:rsidR="0063798F" w:rsidRPr="0063798F" w:rsidRDefault="0063798F" w:rsidP="0063798F">
            <w:pPr>
              <w:spacing w:before="0" w:after="0"/>
              <w:jc w:val="center"/>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 </w:t>
            </w:r>
          </w:p>
        </w:tc>
      </w:tr>
      <w:tr w:rsidR="0063798F" w:rsidRPr="0063798F" w14:paraId="4E1703BB" w14:textId="77777777" w:rsidTr="0063798F">
        <w:trPr>
          <w:trHeight w:val="207"/>
        </w:trPr>
        <w:tc>
          <w:tcPr>
            <w:tcW w:w="760" w:type="dxa"/>
            <w:tcBorders>
              <w:top w:val="nil"/>
              <w:left w:val="single" w:sz="8" w:space="0" w:color="auto"/>
              <w:bottom w:val="single" w:sz="4" w:space="0" w:color="auto"/>
              <w:right w:val="single" w:sz="4" w:space="0" w:color="auto"/>
            </w:tcBorders>
            <w:shd w:val="clear" w:color="000000" w:fill="D9D9D9"/>
            <w:noWrap/>
            <w:vAlign w:val="center"/>
            <w:hideMark/>
          </w:tcPr>
          <w:p w14:paraId="56DE99C1"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4209</w:t>
            </w:r>
          </w:p>
        </w:tc>
        <w:tc>
          <w:tcPr>
            <w:tcW w:w="3452" w:type="dxa"/>
            <w:tcBorders>
              <w:top w:val="nil"/>
              <w:left w:val="nil"/>
              <w:bottom w:val="single" w:sz="4" w:space="0" w:color="auto"/>
              <w:right w:val="nil"/>
            </w:tcBorders>
            <w:shd w:val="clear" w:color="000000" w:fill="D9D9D9"/>
            <w:hideMark/>
          </w:tcPr>
          <w:p w14:paraId="34BD5BA1" w14:textId="77777777" w:rsidR="0063798F" w:rsidRPr="0063798F" w:rsidRDefault="0063798F" w:rsidP="0063798F">
            <w:pPr>
              <w:spacing w:before="0" w:after="0"/>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Nakup blagovnih rezerv in intervencijskih zalog</w:t>
            </w:r>
          </w:p>
        </w:tc>
        <w:tc>
          <w:tcPr>
            <w:tcW w:w="672" w:type="dxa"/>
            <w:tcBorders>
              <w:top w:val="nil"/>
              <w:left w:val="single" w:sz="4" w:space="0" w:color="auto"/>
              <w:bottom w:val="single" w:sz="4" w:space="0" w:color="auto"/>
              <w:right w:val="nil"/>
            </w:tcBorders>
            <w:shd w:val="clear" w:color="000000" w:fill="D9D9D9"/>
            <w:noWrap/>
            <w:vAlign w:val="center"/>
            <w:hideMark/>
          </w:tcPr>
          <w:p w14:paraId="5F70F326"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480</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0B2CD379"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51B97431"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52AB4E39"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10E4B30E" w14:textId="77777777" w:rsidR="0063798F" w:rsidRPr="0063798F" w:rsidRDefault="0063798F" w:rsidP="0063798F">
            <w:pPr>
              <w:spacing w:before="0" w:after="0"/>
              <w:jc w:val="right"/>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0</w:t>
            </w:r>
          </w:p>
        </w:tc>
        <w:tc>
          <w:tcPr>
            <w:tcW w:w="866" w:type="dxa"/>
            <w:tcBorders>
              <w:top w:val="nil"/>
              <w:left w:val="nil"/>
              <w:bottom w:val="single" w:sz="4" w:space="0" w:color="auto"/>
              <w:right w:val="single" w:sz="4" w:space="0" w:color="auto"/>
            </w:tcBorders>
            <w:shd w:val="clear" w:color="auto" w:fill="auto"/>
            <w:noWrap/>
            <w:vAlign w:val="bottom"/>
            <w:hideMark/>
          </w:tcPr>
          <w:p w14:paraId="30B5EB77" w14:textId="77777777" w:rsidR="0063798F" w:rsidRPr="0063798F" w:rsidRDefault="0063798F" w:rsidP="0063798F">
            <w:pPr>
              <w:spacing w:before="0" w:after="0"/>
              <w:jc w:val="center"/>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 </w:t>
            </w:r>
          </w:p>
        </w:tc>
      </w:tr>
      <w:tr w:rsidR="0063798F" w:rsidRPr="0063798F" w14:paraId="5584A9DB" w14:textId="77777777" w:rsidTr="0063798F">
        <w:trPr>
          <w:trHeight w:val="332"/>
        </w:trPr>
        <w:tc>
          <w:tcPr>
            <w:tcW w:w="760" w:type="dxa"/>
            <w:tcBorders>
              <w:top w:val="nil"/>
              <w:left w:val="single" w:sz="8" w:space="0" w:color="auto"/>
              <w:bottom w:val="single" w:sz="4" w:space="0" w:color="auto"/>
              <w:right w:val="single" w:sz="4" w:space="0" w:color="auto"/>
            </w:tcBorders>
            <w:shd w:val="clear" w:color="000000" w:fill="D9D9D9"/>
            <w:noWrap/>
            <w:vAlign w:val="center"/>
            <w:hideMark/>
          </w:tcPr>
          <w:p w14:paraId="63F6EC0E"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 </w:t>
            </w:r>
          </w:p>
        </w:tc>
        <w:tc>
          <w:tcPr>
            <w:tcW w:w="3452" w:type="dxa"/>
            <w:tcBorders>
              <w:top w:val="nil"/>
              <w:left w:val="nil"/>
              <w:bottom w:val="single" w:sz="4" w:space="0" w:color="auto"/>
              <w:right w:val="nil"/>
            </w:tcBorders>
            <w:shd w:val="clear" w:color="000000" w:fill="D9D9D9"/>
            <w:hideMark/>
          </w:tcPr>
          <w:p w14:paraId="12CACE19" w14:textId="77777777" w:rsidR="0063798F" w:rsidRPr="0063798F" w:rsidRDefault="0063798F" w:rsidP="0063798F">
            <w:pPr>
              <w:spacing w:before="0" w:after="0"/>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2. ODHODKI IZ NASLOVA PRODAJE BLAGA IN STORITEV NA TRGU(482+483+484)</w:t>
            </w:r>
          </w:p>
        </w:tc>
        <w:tc>
          <w:tcPr>
            <w:tcW w:w="672" w:type="dxa"/>
            <w:tcBorders>
              <w:top w:val="nil"/>
              <w:left w:val="single" w:sz="4" w:space="0" w:color="auto"/>
              <w:bottom w:val="single" w:sz="4" w:space="0" w:color="auto"/>
              <w:right w:val="nil"/>
            </w:tcBorders>
            <w:shd w:val="clear" w:color="000000" w:fill="D9D9D9"/>
            <w:noWrap/>
            <w:vAlign w:val="center"/>
            <w:hideMark/>
          </w:tcPr>
          <w:p w14:paraId="095155F9"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481</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105BF07A"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933.941</w:t>
            </w:r>
          </w:p>
        </w:tc>
        <w:tc>
          <w:tcPr>
            <w:tcW w:w="831" w:type="dxa"/>
            <w:tcBorders>
              <w:top w:val="nil"/>
              <w:left w:val="nil"/>
              <w:bottom w:val="single" w:sz="4" w:space="0" w:color="auto"/>
              <w:right w:val="single" w:sz="4" w:space="0" w:color="auto"/>
            </w:tcBorders>
            <w:shd w:val="clear" w:color="auto" w:fill="auto"/>
            <w:noWrap/>
            <w:vAlign w:val="bottom"/>
            <w:hideMark/>
          </w:tcPr>
          <w:p w14:paraId="32252295"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786.077</w:t>
            </w:r>
          </w:p>
        </w:tc>
        <w:tc>
          <w:tcPr>
            <w:tcW w:w="831" w:type="dxa"/>
            <w:tcBorders>
              <w:top w:val="nil"/>
              <w:left w:val="nil"/>
              <w:bottom w:val="single" w:sz="4" w:space="0" w:color="auto"/>
              <w:right w:val="single" w:sz="4" w:space="0" w:color="auto"/>
            </w:tcBorders>
            <w:shd w:val="clear" w:color="auto" w:fill="auto"/>
            <w:noWrap/>
            <w:vAlign w:val="bottom"/>
            <w:hideMark/>
          </w:tcPr>
          <w:p w14:paraId="55AC72B0"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1.234.569</w:t>
            </w:r>
          </w:p>
        </w:tc>
        <w:tc>
          <w:tcPr>
            <w:tcW w:w="831" w:type="dxa"/>
            <w:tcBorders>
              <w:top w:val="nil"/>
              <w:left w:val="nil"/>
              <w:bottom w:val="single" w:sz="4" w:space="0" w:color="auto"/>
              <w:right w:val="single" w:sz="4" w:space="0" w:color="auto"/>
            </w:tcBorders>
            <w:shd w:val="clear" w:color="auto" w:fill="auto"/>
            <w:noWrap/>
            <w:vAlign w:val="bottom"/>
            <w:hideMark/>
          </w:tcPr>
          <w:p w14:paraId="53B8AB7E"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982.620</w:t>
            </w:r>
          </w:p>
        </w:tc>
        <w:tc>
          <w:tcPr>
            <w:tcW w:w="866" w:type="dxa"/>
            <w:tcBorders>
              <w:top w:val="nil"/>
              <w:left w:val="nil"/>
              <w:bottom w:val="single" w:sz="4" w:space="0" w:color="auto"/>
              <w:right w:val="single" w:sz="4" w:space="0" w:color="auto"/>
            </w:tcBorders>
            <w:shd w:val="clear" w:color="auto" w:fill="auto"/>
            <w:noWrap/>
            <w:vAlign w:val="bottom"/>
            <w:hideMark/>
          </w:tcPr>
          <w:p w14:paraId="6E97EDA4" w14:textId="77777777" w:rsidR="0063798F" w:rsidRPr="0063798F" w:rsidRDefault="0063798F" w:rsidP="0063798F">
            <w:pPr>
              <w:spacing w:before="0" w:after="0"/>
              <w:jc w:val="center"/>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80</w:t>
            </w:r>
          </w:p>
        </w:tc>
      </w:tr>
      <w:tr w:rsidR="0063798F" w:rsidRPr="0063798F" w14:paraId="19A06612" w14:textId="77777777" w:rsidTr="0063798F">
        <w:trPr>
          <w:trHeight w:val="332"/>
        </w:trPr>
        <w:tc>
          <w:tcPr>
            <w:tcW w:w="760" w:type="dxa"/>
            <w:tcBorders>
              <w:top w:val="nil"/>
              <w:left w:val="single" w:sz="8" w:space="0" w:color="auto"/>
              <w:bottom w:val="single" w:sz="4" w:space="0" w:color="auto"/>
              <w:right w:val="single" w:sz="4" w:space="0" w:color="auto"/>
            </w:tcBorders>
            <w:shd w:val="clear" w:color="000000" w:fill="D9D9D9"/>
            <w:noWrap/>
            <w:vAlign w:val="center"/>
            <w:hideMark/>
          </w:tcPr>
          <w:p w14:paraId="5D752B5F"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del 400</w:t>
            </w:r>
          </w:p>
        </w:tc>
        <w:tc>
          <w:tcPr>
            <w:tcW w:w="3452" w:type="dxa"/>
            <w:tcBorders>
              <w:top w:val="nil"/>
              <w:left w:val="nil"/>
              <w:bottom w:val="single" w:sz="4" w:space="0" w:color="auto"/>
              <w:right w:val="nil"/>
            </w:tcBorders>
            <w:shd w:val="clear" w:color="000000" w:fill="D9D9D9"/>
            <w:hideMark/>
          </w:tcPr>
          <w:p w14:paraId="730DBC2B" w14:textId="77777777" w:rsidR="0063798F" w:rsidRPr="0063798F" w:rsidRDefault="0063798F" w:rsidP="0063798F">
            <w:pPr>
              <w:spacing w:before="0" w:after="0"/>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A. Plače in drugi izdatki zaposlenim iz naslova prodaje blaga in storitev na trgu</w:t>
            </w:r>
          </w:p>
        </w:tc>
        <w:tc>
          <w:tcPr>
            <w:tcW w:w="672" w:type="dxa"/>
            <w:tcBorders>
              <w:top w:val="nil"/>
              <w:left w:val="single" w:sz="4" w:space="0" w:color="auto"/>
              <w:bottom w:val="single" w:sz="4" w:space="0" w:color="auto"/>
              <w:right w:val="nil"/>
            </w:tcBorders>
            <w:shd w:val="clear" w:color="000000" w:fill="D9D9D9"/>
            <w:noWrap/>
            <w:vAlign w:val="center"/>
            <w:hideMark/>
          </w:tcPr>
          <w:p w14:paraId="70F8A399"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482</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0DA906AB"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555.166</w:t>
            </w:r>
          </w:p>
        </w:tc>
        <w:tc>
          <w:tcPr>
            <w:tcW w:w="831" w:type="dxa"/>
            <w:tcBorders>
              <w:top w:val="nil"/>
              <w:left w:val="nil"/>
              <w:bottom w:val="single" w:sz="4" w:space="0" w:color="auto"/>
              <w:right w:val="single" w:sz="4" w:space="0" w:color="auto"/>
            </w:tcBorders>
            <w:shd w:val="clear" w:color="auto" w:fill="auto"/>
            <w:noWrap/>
            <w:vAlign w:val="bottom"/>
            <w:hideMark/>
          </w:tcPr>
          <w:p w14:paraId="287178C2"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524.463</w:t>
            </w:r>
          </w:p>
        </w:tc>
        <w:tc>
          <w:tcPr>
            <w:tcW w:w="831" w:type="dxa"/>
            <w:tcBorders>
              <w:top w:val="nil"/>
              <w:left w:val="nil"/>
              <w:bottom w:val="single" w:sz="4" w:space="0" w:color="auto"/>
              <w:right w:val="single" w:sz="4" w:space="0" w:color="auto"/>
            </w:tcBorders>
            <w:shd w:val="clear" w:color="auto" w:fill="auto"/>
            <w:noWrap/>
            <w:vAlign w:val="bottom"/>
            <w:hideMark/>
          </w:tcPr>
          <w:p w14:paraId="24326B84"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601.229</w:t>
            </w:r>
          </w:p>
        </w:tc>
        <w:tc>
          <w:tcPr>
            <w:tcW w:w="831" w:type="dxa"/>
            <w:tcBorders>
              <w:top w:val="nil"/>
              <w:left w:val="nil"/>
              <w:bottom w:val="single" w:sz="4" w:space="0" w:color="auto"/>
              <w:right w:val="single" w:sz="4" w:space="0" w:color="auto"/>
            </w:tcBorders>
            <w:shd w:val="clear" w:color="auto" w:fill="auto"/>
            <w:noWrap/>
            <w:vAlign w:val="bottom"/>
            <w:hideMark/>
          </w:tcPr>
          <w:p w14:paraId="3D5373E8"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710.450</w:t>
            </w:r>
          </w:p>
        </w:tc>
        <w:tc>
          <w:tcPr>
            <w:tcW w:w="866" w:type="dxa"/>
            <w:tcBorders>
              <w:top w:val="nil"/>
              <w:left w:val="nil"/>
              <w:bottom w:val="single" w:sz="4" w:space="0" w:color="auto"/>
              <w:right w:val="single" w:sz="4" w:space="0" w:color="auto"/>
            </w:tcBorders>
            <w:shd w:val="clear" w:color="auto" w:fill="auto"/>
            <w:noWrap/>
            <w:vAlign w:val="bottom"/>
            <w:hideMark/>
          </w:tcPr>
          <w:p w14:paraId="459253A9" w14:textId="77777777" w:rsidR="0063798F" w:rsidRPr="0063798F" w:rsidRDefault="0063798F" w:rsidP="0063798F">
            <w:pPr>
              <w:spacing w:before="0" w:after="0"/>
              <w:jc w:val="center"/>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118</w:t>
            </w:r>
          </w:p>
        </w:tc>
      </w:tr>
      <w:tr w:rsidR="0063798F" w:rsidRPr="0063798F" w14:paraId="615CEEEF" w14:textId="77777777" w:rsidTr="0063798F">
        <w:trPr>
          <w:trHeight w:val="332"/>
        </w:trPr>
        <w:tc>
          <w:tcPr>
            <w:tcW w:w="760" w:type="dxa"/>
            <w:tcBorders>
              <w:top w:val="nil"/>
              <w:left w:val="single" w:sz="8" w:space="0" w:color="auto"/>
              <w:bottom w:val="single" w:sz="4" w:space="0" w:color="auto"/>
              <w:right w:val="single" w:sz="4" w:space="0" w:color="auto"/>
            </w:tcBorders>
            <w:shd w:val="clear" w:color="000000" w:fill="D9D9D9"/>
            <w:noWrap/>
            <w:vAlign w:val="center"/>
            <w:hideMark/>
          </w:tcPr>
          <w:p w14:paraId="397874B1"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del 401</w:t>
            </w:r>
          </w:p>
        </w:tc>
        <w:tc>
          <w:tcPr>
            <w:tcW w:w="3452" w:type="dxa"/>
            <w:tcBorders>
              <w:top w:val="nil"/>
              <w:left w:val="nil"/>
              <w:bottom w:val="single" w:sz="4" w:space="0" w:color="auto"/>
              <w:right w:val="nil"/>
            </w:tcBorders>
            <w:shd w:val="clear" w:color="000000" w:fill="D9D9D9"/>
            <w:hideMark/>
          </w:tcPr>
          <w:p w14:paraId="5D216DF6" w14:textId="77777777" w:rsidR="0063798F" w:rsidRPr="0063798F" w:rsidRDefault="0063798F" w:rsidP="0063798F">
            <w:pPr>
              <w:spacing w:before="0" w:after="0"/>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B. Prispevki delodajalcev za socialno varnost iz naslova prodaje blaga in storitev na trgu</w:t>
            </w:r>
          </w:p>
        </w:tc>
        <w:tc>
          <w:tcPr>
            <w:tcW w:w="672" w:type="dxa"/>
            <w:tcBorders>
              <w:top w:val="nil"/>
              <w:left w:val="single" w:sz="4" w:space="0" w:color="auto"/>
              <w:bottom w:val="single" w:sz="4" w:space="0" w:color="auto"/>
              <w:right w:val="nil"/>
            </w:tcBorders>
            <w:shd w:val="clear" w:color="000000" w:fill="D9D9D9"/>
            <w:noWrap/>
            <w:vAlign w:val="center"/>
            <w:hideMark/>
          </w:tcPr>
          <w:p w14:paraId="66845107"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483</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7D257180"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88.243</w:t>
            </w:r>
          </w:p>
        </w:tc>
        <w:tc>
          <w:tcPr>
            <w:tcW w:w="831" w:type="dxa"/>
            <w:tcBorders>
              <w:top w:val="nil"/>
              <w:left w:val="nil"/>
              <w:bottom w:val="single" w:sz="4" w:space="0" w:color="auto"/>
              <w:right w:val="single" w:sz="4" w:space="0" w:color="auto"/>
            </w:tcBorders>
            <w:shd w:val="clear" w:color="auto" w:fill="auto"/>
            <w:noWrap/>
            <w:vAlign w:val="bottom"/>
            <w:hideMark/>
          </w:tcPr>
          <w:p w14:paraId="20803449"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93.047</w:t>
            </w:r>
          </w:p>
        </w:tc>
        <w:tc>
          <w:tcPr>
            <w:tcW w:w="831" w:type="dxa"/>
            <w:tcBorders>
              <w:top w:val="nil"/>
              <w:left w:val="nil"/>
              <w:bottom w:val="single" w:sz="4" w:space="0" w:color="auto"/>
              <w:right w:val="single" w:sz="4" w:space="0" w:color="auto"/>
            </w:tcBorders>
            <w:shd w:val="clear" w:color="auto" w:fill="auto"/>
            <w:noWrap/>
            <w:vAlign w:val="bottom"/>
            <w:hideMark/>
          </w:tcPr>
          <w:p w14:paraId="7162A6DD"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93.508</w:t>
            </w:r>
          </w:p>
        </w:tc>
        <w:tc>
          <w:tcPr>
            <w:tcW w:w="831" w:type="dxa"/>
            <w:tcBorders>
              <w:top w:val="nil"/>
              <w:left w:val="nil"/>
              <w:bottom w:val="single" w:sz="4" w:space="0" w:color="auto"/>
              <w:right w:val="single" w:sz="4" w:space="0" w:color="auto"/>
            </w:tcBorders>
            <w:shd w:val="clear" w:color="auto" w:fill="auto"/>
            <w:noWrap/>
            <w:vAlign w:val="bottom"/>
            <w:hideMark/>
          </w:tcPr>
          <w:p w14:paraId="70A85E06"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96.490</w:t>
            </w:r>
          </w:p>
        </w:tc>
        <w:tc>
          <w:tcPr>
            <w:tcW w:w="866" w:type="dxa"/>
            <w:tcBorders>
              <w:top w:val="nil"/>
              <w:left w:val="nil"/>
              <w:bottom w:val="single" w:sz="4" w:space="0" w:color="auto"/>
              <w:right w:val="single" w:sz="4" w:space="0" w:color="auto"/>
            </w:tcBorders>
            <w:shd w:val="clear" w:color="auto" w:fill="auto"/>
            <w:noWrap/>
            <w:vAlign w:val="bottom"/>
            <w:hideMark/>
          </w:tcPr>
          <w:p w14:paraId="062C0232" w14:textId="77777777" w:rsidR="0063798F" w:rsidRPr="0063798F" w:rsidRDefault="0063798F" w:rsidP="0063798F">
            <w:pPr>
              <w:spacing w:before="0" w:after="0"/>
              <w:jc w:val="center"/>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103</w:t>
            </w:r>
          </w:p>
        </w:tc>
      </w:tr>
      <w:tr w:rsidR="0063798F" w:rsidRPr="0063798F" w14:paraId="5B833282" w14:textId="77777777" w:rsidTr="0063798F">
        <w:trPr>
          <w:trHeight w:val="332"/>
        </w:trPr>
        <w:tc>
          <w:tcPr>
            <w:tcW w:w="760" w:type="dxa"/>
            <w:tcBorders>
              <w:top w:val="nil"/>
              <w:left w:val="single" w:sz="8" w:space="0" w:color="auto"/>
              <w:bottom w:val="single" w:sz="4" w:space="0" w:color="auto"/>
              <w:right w:val="single" w:sz="4" w:space="0" w:color="auto"/>
            </w:tcBorders>
            <w:shd w:val="clear" w:color="000000" w:fill="D9D9D9"/>
            <w:noWrap/>
            <w:vAlign w:val="center"/>
            <w:hideMark/>
          </w:tcPr>
          <w:p w14:paraId="45473E8F"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del 402</w:t>
            </w:r>
          </w:p>
        </w:tc>
        <w:tc>
          <w:tcPr>
            <w:tcW w:w="3452" w:type="dxa"/>
            <w:tcBorders>
              <w:top w:val="nil"/>
              <w:left w:val="nil"/>
              <w:bottom w:val="single" w:sz="4" w:space="0" w:color="auto"/>
              <w:right w:val="nil"/>
            </w:tcBorders>
            <w:shd w:val="clear" w:color="000000" w:fill="D9D9D9"/>
            <w:hideMark/>
          </w:tcPr>
          <w:p w14:paraId="5937D7D4" w14:textId="77777777" w:rsidR="0063798F" w:rsidRPr="0063798F" w:rsidRDefault="0063798F" w:rsidP="0063798F">
            <w:pPr>
              <w:spacing w:before="0" w:after="0"/>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C. Izdatki za blago in storitve iz naslova prodaje blaga in storitev na trgu</w:t>
            </w:r>
          </w:p>
        </w:tc>
        <w:tc>
          <w:tcPr>
            <w:tcW w:w="672" w:type="dxa"/>
            <w:tcBorders>
              <w:top w:val="nil"/>
              <w:left w:val="single" w:sz="4" w:space="0" w:color="auto"/>
              <w:bottom w:val="single" w:sz="4" w:space="0" w:color="auto"/>
              <w:right w:val="nil"/>
            </w:tcBorders>
            <w:shd w:val="clear" w:color="000000" w:fill="D9D9D9"/>
            <w:noWrap/>
            <w:vAlign w:val="center"/>
            <w:hideMark/>
          </w:tcPr>
          <w:p w14:paraId="4E5FBEB9"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484</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4A24AFD3"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290.532</w:t>
            </w:r>
          </w:p>
        </w:tc>
        <w:tc>
          <w:tcPr>
            <w:tcW w:w="831" w:type="dxa"/>
            <w:tcBorders>
              <w:top w:val="nil"/>
              <w:left w:val="nil"/>
              <w:bottom w:val="single" w:sz="4" w:space="0" w:color="auto"/>
              <w:right w:val="single" w:sz="4" w:space="0" w:color="auto"/>
            </w:tcBorders>
            <w:shd w:val="clear" w:color="auto" w:fill="auto"/>
            <w:noWrap/>
            <w:vAlign w:val="bottom"/>
            <w:hideMark/>
          </w:tcPr>
          <w:p w14:paraId="7C7A0BB6"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168.567</w:t>
            </w:r>
          </w:p>
        </w:tc>
        <w:tc>
          <w:tcPr>
            <w:tcW w:w="831" w:type="dxa"/>
            <w:tcBorders>
              <w:top w:val="nil"/>
              <w:left w:val="nil"/>
              <w:bottom w:val="single" w:sz="4" w:space="0" w:color="auto"/>
              <w:right w:val="single" w:sz="4" w:space="0" w:color="auto"/>
            </w:tcBorders>
            <w:shd w:val="clear" w:color="auto" w:fill="auto"/>
            <w:noWrap/>
            <w:vAlign w:val="bottom"/>
            <w:hideMark/>
          </w:tcPr>
          <w:p w14:paraId="7120520E"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539.832</w:t>
            </w:r>
          </w:p>
        </w:tc>
        <w:tc>
          <w:tcPr>
            <w:tcW w:w="831" w:type="dxa"/>
            <w:tcBorders>
              <w:top w:val="nil"/>
              <w:left w:val="nil"/>
              <w:bottom w:val="single" w:sz="4" w:space="0" w:color="auto"/>
              <w:right w:val="single" w:sz="4" w:space="0" w:color="auto"/>
            </w:tcBorders>
            <w:shd w:val="clear" w:color="auto" w:fill="auto"/>
            <w:noWrap/>
            <w:vAlign w:val="bottom"/>
            <w:hideMark/>
          </w:tcPr>
          <w:p w14:paraId="7FF8D68C"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175.680</w:t>
            </w:r>
          </w:p>
        </w:tc>
        <w:tc>
          <w:tcPr>
            <w:tcW w:w="866" w:type="dxa"/>
            <w:tcBorders>
              <w:top w:val="nil"/>
              <w:left w:val="nil"/>
              <w:bottom w:val="single" w:sz="4" w:space="0" w:color="auto"/>
              <w:right w:val="single" w:sz="4" w:space="0" w:color="auto"/>
            </w:tcBorders>
            <w:shd w:val="clear" w:color="auto" w:fill="auto"/>
            <w:noWrap/>
            <w:vAlign w:val="bottom"/>
            <w:hideMark/>
          </w:tcPr>
          <w:p w14:paraId="084BB59E" w14:textId="77777777" w:rsidR="0063798F" w:rsidRPr="0063798F" w:rsidRDefault="0063798F" w:rsidP="0063798F">
            <w:pPr>
              <w:spacing w:before="0" w:after="0"/>
              <w:jc w:val="center"/>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33</w:t>
            </w:r>
          </w:p>
        </w:tc>
      </w:tr>
      <w:tr w:rsidR="0063798F" w:rsidRPr="0063798F" w14:paraId="0E83F056" w14:textId="77777777" w:rsidTr="0063798F">
        <w:trPr>
          <w:trHeight w:val="238"/>
        </w:trPr>
        <w:tc>
          <w:tcPr>
            <w:tcW w:w="760" w:type="dxa"/>
            <w:tcBorders>
              <w:top w:val="nil"/>
              <w:left w:val="single" w:sz="8" w:space="0" w:color="auto"/>
              <w:bottom w:val="nil"/>
              <w:right w:val="single" w:sz="4" w:space="0" w:color="auto"/>
            </w:tcBorders>
            <w:shd w:val="clear" w:color="000000" w:fill="D9D9D9"/>
            <w:noWrap/>
            <w:vAlign w:val="center"/>
            <w:hideMark/>
          </w:tcPr>
          <w:p w14:paraId="53358356"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 </w:t>
            </w:r>
          </w:p>
        </w:tc>
        <w:tc>
          <w:tcPr>
            <w:tcW w:w="3452" w:type="dxa"/>
            <w:tcBorders>
              <w:top w:val="nil"/>
              <w:left w:val="nil"/>
              <w:bottom w:val="nil"/>
              <w:right w:val="nil"/>
            </w:tcBorders>
            <w:shd w:val="clear" w:color="000000" w:fill="D9D9D9"/>
            <w:hideMark/>
          </w:tcPr>
          <w:p w14:paraId="46FC597A" w14:textId="77777777" w:rsidR="0063798F" w:rsidRPr="0063798F" w:rsidRDefault="0063798F" w:rsidP="0063798F">
            <w:pPr>
              <w:spacing w:before="0" w:after="0"/>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III/1 PRESEŽEK PRIHODKOV NAD ODHODKI (401-437)</w:t>
            </w:r>
          </w:p>
        </w:tc>
        <w:tc>
          <w:tcPr>
            <w:tcW w:w="672" w:type="dxa"/>
            <w:tcBorders>
              <w:top w:val="nil"/>
              <w:left w:val="single" w:sz="4" w:space="0" w:color="auto"/>
              <w:bottom w:val="nil"/>
              <w:right w:val="nil"/>
            </w:tcBorders>
            <w:shd w:val="clear" w:color="000000" w:fill="D9D9D9"/>
            <w:noWrap/>
            <w:vAlign w:val="center"/>
            <w:hideMark/>
          </w:tcPr>
          <w:p w14:paraId="5A0171FD"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485</w:t>
            </w:r>
          </w:p>
        </w:tc>
        <w:tc>
          <w:tcPr>
            <w:tcW w:w="831" w:type="dxa"/>
            <w:tcBorders>
              <w:top w:val="nil"/>
              <w:left w:val="single" w:sz="4" w:space="0" w:color="auto"/>
              <w:bottom w:val="single" w:sz="4" w:space="0" w:color="auto"/>
              <w:right w:val="single" w:sz="4" w:space="0" w:color="auto"/>
            </w:tcBorders>
            <w:shd w:val="clear" w:color="auto" w:fill="auto"/>
            <w:noWrap/>
            <w:vAlign w:val="bottom"/>
            <w:hideMark/>
          </w:tcPr>
          <w:p w14:paraId="047EDA7E"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13.130</w:t>
            </w:r>
          </w:p>
        </w:tc>
        <w:tc>
          <w:tcPr>
            <w:tcW w:w="831" w:type="dxa"/>
            <w:tcBorders>
              <w:top w:val="nil"/>
              <w:left w:val="nil"/>
              <w:bottom w:val="single" w:sz="4" w:space="0" w:color="auto"/>
              <w:right w:val="single" w:sz="4" w:space="0" w:color="auto"/>
            </w:tcBorders>
            <w:shd w:val="clear" w:color="auto" w:fill="auto"/>
            <w:noWrap/>
            <w:vAlign w:val="bottom"/>
            <w:hideMark/>
          </w:tcPr>
          <w:p w14:paraId="1190D69D"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7.962</w:t>
            </w:r>
          </w:p>
        </w:tc>
        <w:tc>
          <w:tcPr>
            <w:tcW w:w="831" w:type="dxa"/>
            <w:tcBorders>
              <w:top w:val="nil"/>
              <w:left w:val="nil"/>
              <w:bottom w:val="single" w:sz="4" w:space="0" w:color="auto"/>
              <w:right w:val="single" w:sz="4" w:space="0" w:color="auto"/>
            </w:tcBorders>
            <w:shd w:val="clear" w:color="auto" w:fill="auto"/>
            <w:noWrap/>
            <w:vAlign w:val="bottom"/>
            <w:hideMark/>
          </w:tcPr>
          <w:p w14:paraId="7C85F968"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3ABE09B6"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12.469</w:t>
            </w:r>
          </w:p>
        </w:tc>
        <w:tc>
          <w:tcPr>
            <w:tcW w:w="866" w:type="dxa"/>
            <w:tcBorders>
              <w:top w:val="nil"/>
              <w:left w:val="nil"/>
              <w:bottom w:val="single" w:sz="4" w:space="0" w:color="auto"/>
              <w:right w:val="single" w:sz="4" w:space="0" w:color="auto"/>
            </w:tcBorders>
            <w:shd w:val="clear" w:color="auto" w:fill="auto"/>
            <w:noWrap/>
            <w:vAlign w:val="bottom"/>
            <w:hideMark/>
          </w:tcPr>
          <w:p w14:paraId="27875992" w14:textId="77777777" w:rsidR="0063798F" w:rsidRPr="0063798F" w:rsidRDefault="0063798F" w:rsidP="0063798F">
            <w:pPr>
              <w:spacing w:before="0" w:after="0"/>
              <w:jc w:val="center"/>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 </w:t>
            </w:r>
          </w:p>
        </w:tc>
      </w:tr>
      <w:tr w:rsidR="0063798F" w:rsidRPr="0063798F" w14:paraId="5E97586A" w14:textId="77777777" w:rsidTr="0063798F">
        <w:trPr>
          <w:trHeight w:val="238"/>
        </w:trPr>
        <w:tc>
          <w:tcPr>
            <w:tcW w:w="760" w:type="dxa"/>
            <w:tcBorders>
              <w:top w:val="single" w:sz="4" w:space="0" w:color="auto"/>
              <w:left w:val="single" w:sz="8" w:space="0" w:color="auto"/>
              <w:bottom w:val="single" w:sz="4" w:space="0" w:color="auto"/>
              <w:right w:val="single" w:sz="4" w:space="0" w:color="auto"/>
            </w:tcBorders>
            <w:shd w:val="clear" w:color="000000" w:fill="D9D9D9"/>
            <w:noWrap/>
            <w:vAlign w:val="center"/>
            <w:hideMark/>
          </w:tcPr>
          <w:p w14:paraId="76A7D2DA"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 </w:t>
            </w:r>
          </w:p>
        </w:tc>
        <w:tc>
          <w:tcPr>
            <w:tcW w:w="3452" w:type="dxa"/>
            <w:tcBorders>
              <w:top w:val="single" w:sz="4" w:space="0" w:color="auto"/>
              <w:left w:val="nil"/>
              <w:bottom w:val="single" w:sz="4" w:space="0" w:color="auto"/>
              <w:right w:val="nil"/>
            </w:tcBorders>
            <w:shd w:val="clear" w:color="000000" w:fill="D9D9D9"/>
            <w:hideMark/>
          </w:tcPr>
          <w:p w14:paraId="1F50FD91" w14:textId="77777777" w:rsidR="0063798F" w:rsidRPr="0063798F" w:rsidRDefault="0063798F" w:rsidP="0063798F">
            <w:pPr>
              <w:spacing w:before="0" w:after="0"/>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III/2 PRESEŽEK ODHODKOV NAD PRIHODKI (437-401)</w:t>
            </w:r>
          </w:p>
        </w:tc>
        <w:tc>
          <w:tcPr>
            <w:tcW w:w="67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11C6DA2" w14:textId="77777777" w:rsidR="0063798F" w:rsidRPr="0063798F" w:rsidRDefault="0063798F" w:rsidP="0063798F">
            <w:pPr>
              <w:spacing w:before="0" w:after="0"/>
              <w:jc w:val="center"/>
              <w:rPr>
                <w:rFonts w:ascii="Calibri" w:eastAsia="Times New Roman" w:hAnsi="Calibri" w:cs="Calibri"/>
                <w:color w:val="auto"/>
                <w:sz w:val="14"/>
                <w:szCs w:val="14"/>
                <w:lang w:eastAsia="sl-SI"/>
              </w:rPr>
            </w:pPr>
            <w:r w:rsidRPr="0063798F">
              <w:rPr>
                <w:rFonts w:ascii="Calibri" w:eastAsia="Times New Roman" w:hAnsi="Calibri" w:cs="Calibri"/>
                <w:color w:val="auto"/>
                <w:sz w:val="14"/>
                <w:szCs w:val="14"/>
                <w:lang w:eastAsia="sl-SI"/>
              </w:rPr>
              <w:t>486</w:t>
            </w:r>
          </w:p>
        </w:tc>
        <w:tc>
          <w:tcPr>
            <w:tcW w:w="831" w:type="dxa"/>
            <w:tcBorders>
              <w:top w:val="nil"/>
              <w:left w:val="nil"/>
              <w:bottom w:val="single" w:sz="4" w:space="0" w:color="auto"/>
              <w:right w:val="single" w:sz="4" w:space="0" w:color="auto"/>
            </w:tcBorders>
            <w:shd w:val="clear" w:color="auto" w:fill="auto"/>
            <w:noWrap/>
            <w:vAlign w:val="bottom"/>
            <w:hideMark/>
          </w:tcPr>
          <w:p w14:paraId="3AA69E0B"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2509DCB2"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0</w:t>
            </w:r>
          </w:p>
        </w:tc>
        <w:tc>
          <w:tcPr>
            <w:tcW w:w="831" w:type="dxa"/>
            <w:tcBorders>
              <w:top w:val="nil"/>
              <w:left w:val="nil"/>
              <w:bottom w:val="single" w:sz="4" w:space="0" w:color="auto"/>
              <w:right w:val="single" w:sz="4" w:space="0" w:color="auto"/>
            </w:tcBorders>
            <w:shd w:val="clear" w:color="auto" w:fill="auto"/>
            <w:noWrap/>
            <w:vAlign w:val="bottom"/>
            <w:hideMark/>
          </w:tcPr>
          <w:p w14:paraId="06646FA9"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276.265</w:t>
            </w:r>
          </w:p>
        </w:tc>
        <w:tc>
          <w:tcPr>
            <w:tcW w:w="831" w:type="dxa"/>
            <w:tcBorders>
              <w:top w:val="nil"/>
              <w:left w:val="nil"/>
              <w:bottom w:val="single" w:sz="4" w:space="0" w:color="auto"/>
              <w:right w:val="single" w:sz="4" w:space="0" w:color="auto"/>
            </w:tcBorders>
            <w:shd w:val="clear" w:color="auto" w:fill="auto"/>
            <w:noWrap/>
            <w:vAlign w:val="bottom"/>
            <w:hideMark/>
          </w:tcPr>
          <w:p w14:paraId="561C5573" w14:textId="77777777" w:rsidR="0063798F" w:rsidRPr="0063798F" w:rsidRDefault="0063798F" w:rsidP="0063798F">
            <w:pPr>
              <w:spacing w:before="0" w:after="0"/>
              <w:jc w:val="right"/>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0</w:t>
            </w:r>
          </w:p>
        </w:tc>
        <w:tc>
          <w:tcPr>
            <w:tcW w:w="866" w:type="dxa"/>
            <w:tcBorders>
              <w:top w:val="nil"/>
              <w:left w:val="nil"/>
              <w:bottom w:val="single" w:sz="4" w:space="0" w:color="auto"/>
              <w:right w:val="single" w:sz="4" w:space="0" w:color="auto"/>
            </w:tcBorders>
            <w:shd w:val="clear" w:color="auto" w:fill="auto"/>
            <w:noWrap/>
            <w:vAlign w:val="bottom"/>
            <w:hideMark/>
          </w:tcPr>
          <w:p w14:paraId="1806F951" w14:textId="77777777" w:rsidR="0063798F" w:rsidRPr="0063798F" w:rsidRDefault="0063798F" w:rsidP="0063798F">
            <w:pPr>
              <w:spacing w:before="0" w:after="0"/>
              <w:jc w:val="center"/>
              <w:rPr>
                <w:rFonts w:ascii="Calibri" w:eastAsia="Times New Roman" w:hAnsi="Calibri" w:cs="Calibri"/>
                <w:b/>
                <w:bCs/>
                <w:color w:val="auto"/>
                <w:sz w:val="14"/>
                <w:szCs w:val="14"/>
                <w:lang w:eastAsia="sl-SI"/>
              </w:rPr>
            </w:pPr>
            <w:r w:rsidRPr="0063798F">
              <w:rPr>
                <w:rFonts w:ascii="Calibri" w:eastAsia="Times New Roman" w:hAnsi="Calibri" w:cs="Calibri"/>
                <w:b/>
                <w:bCs/>
                <w:color w:val="auto"/>
                <w:sz w:val="14"/>
                <w:szCs w:val="14"/>
                <w:lang w:eastAsia="sl-SI"/>
              </w:rPr>
              <w:t> </w:t>
            </w:r>
          </w:p>
        </w:tc>
      </w:tr>
    </w:tbl>
    <w:p w14:paraId="439A99A9" w14:textId="2D69D987" w:rsidR="007B6100" w:rsidRPr="007B6100" w:rsidRDefault="007B6100" w:rsidP="00CE61D2"/>
    <w:p w14:paraId="64BFF97C" w14:textId="4FB9FE9E" w:rsidR="00FE540F" w:rsidRPr="00FE540F" w:rsidRDefault="007B6100" w:rsidP="00CE61D2">
      <w:pPr>
        <w:pStyle w:val="IHPSNapisPreglednica"/>
      </w:pPr>
      <w:bookmarkStart w:id="214" w:name="_Toc129180181"/>
      <w:bookmarkStart w:id="215" w:name="_Toc164679229"/>
      <w:r w:rsidRPr="007B6100">
        <w:lastRenderedPageBreak/>
        <w:t xml:space="preserve">Preglednica </w:t>
      </w:r>
      <w:r w:rsidR="005E2777">
        <w:rPr>
          <w:noProof/>
        </w:rPr>
        <w:fldChar w:fldCharType="begin"/>
      </w:r>
      <w:r w:rsidR="005E2777">
        <w:rPr>
          <w:noProof/>
        </w:rPr>
        <w:instrText xml:space="preserve"> SEQ Preglednica \* ARABIC </w:instrText>
      </w:r>
      <w:r w:rsidR="005E2777">
        <w:rPr>
          <w:noProof/>
        </w:rPr>
        <w:fldChar w:fldCharType="separate"/>
      </w:r>
      <w:r w:rsidR="00CA346B">
        <w:rPr>
          <w:noProof/>
        </w:rPr>
        <w:t>14</w:t>
      </w:r>
      <w:r w:rsidR="005E2777">
        <w:rPr>
          <w:noProof/>
        </w:rPr>
        <w:fldChar w:fldCharType="end"/>
      </w:r>
      <w:r w:rsidRPr="007B6100">
        <w:t>: Predviden izkaz računa financiranja določenih uporabnikov (od 1. januarja do 31. decembra 202</w:t>
      </w:r>
      <w:r w:rsidR="00FB117B">
        <w:t>4</w:t>
      </w:r>
      <w:r w:rsidRPr="007B6100">
        <w:t>)</w:t>
      </w:r>
      <w:bookmarkEnd w:id="214"/>
      <w:r w:rsidRPr="007B6100">
        <w:t xml:space="preserve"> (v EUR brez centov)</w:t>
      </w:r>
      <w:bookmarkEnd w:id="215"/>
    </w:p>
    <w:tbl>
      <w:tblPr>
        <w:tblW w:w="9022" w:type="dxa"/>
        <w:tblCellMar>
          <w:left w:w="70" w:type="dxa"/>
          <w:right w:w="70" w:type="dxa"/>
        </w:tblCellMar>
        <w:tblLook w:val="04A0" w:firstRow="1" w:lastRow="0" w:firstColumn="1" w:lastColumn="0" w:noHBand="0" w:noVBand="1"/>
      </w:tblPr>
      <w:tblGrid>
        <w:gridCol w:w="1361"/>
        <w:gridCol w:w="3139"/>
        <w:gridCol w:w="834"/>
        <w:gridCol w:w="922"/>
        <w:gridCol w:w="922"/>
        <w:gridCol w:w="922"/>
        <w:gridCol w:w="922"/>
      </w:tblGrid>
      <w:tr w:rsidR="00FE540F" w:rsidRPr="00FE540F" w14:paraId="78F6813D" w14:textId="77777777" w:rsidTr="00FE540F">
        <w:trPr>
          <w:trHeight w:val="175"/>
        </w:trPr>
        <w:tc>
          <w:tcPr>
            <w:tcW w:w="1361"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14:paraId="539B0A70"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ČLENITEV KONTOV</w:t>
            </w:r>
          </w:p>
        </w:tc>
        <w:tc>
          <w:tcPr>
            <w:tcW w:w="3139" w:type="dxa"/>
            <w:tcBorders>
              <w:top w:val="single" w:sz="4" w:space="0" w:color="auto"/>
              <w:left w:val="nil"/>
              <w:bottom w:val="nil"/>
              <w:right w:val="nil"/>
            </w:tcBorders>
            <w:shd w:val="clear" w:color="000000" w:fill="D9D9D9"/>
            <w:noWrap/>
            <w:vAlign w:val="center"/>
            <w:hideMark/>
          </w:tcPr>
          <w:p w14:paraId="7DEC499F"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 </w:t>
            </w:r>
          </w:p>
        </w:tc>
        <w:tc>
          <w:tcPr>
            <w:tcW w:w="834" w:type="dxa"/>
            <w:vMerge w:val="restart"/>
            <w:tcBorders>
              <w:top w:val="single" w:sz="4" w:space="0" w:color="auto"/>
              <w:left w:val="single" w:sz="4" w:space="0" w:color="auto"/>
              <w:bottom w:val="single" w:sz="4" w:space="0" w:color="000000"/>
              <w:right w:val="nil"/>
            </w:tcBorders>
            <w:shd w:val="clear" w:color="000000" w:fill="D9D9D9"/>
            <w:vAlign w:val="center"/>
            <w:hideMark/>
          </w:tcPr>
          <w:p w14:paraId="6CD14362"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Oznaka za AOP</w:t>
            </w:r>
          </w:p>
        </w:tc>
        <w:tc>
          <w:tcPr>
            <w:tcW w:w="3688" w:type="dxa"/>
            <w:gridSpan w:val="4"/>
            <w:vMerge w:val="restart"/>
            <w:tcBorders>
              <w:top w:val="single" w:sz="4" w:space="0" w:color="auto"/>
              <w:left w:val="nil"/>
              <w:bottom w:val="nil"/>
              <w:right w:val="nil"/>
            </w:tcBorders>
            <w:shd w:val="clear" w:color="000000" w:fill="D9D9D9"/>
            <w:noWrap/>
            <w:vAlign w:val="center"/>
            <w:hideMark/>
          </w:tcPr>
          <w:p w14:paraId="3312F2B9" w14:textId="77777777" w:rsidR="00FE540F" w:rsidRPr="00FE540F" w:rsidRDefault="00FE540F" w:rsidP="00FE540F">
            <w:pPr>
              <w:spacing w:before="0" w:after="0"/>
              <w:jc w:val="center"/>
              <w:rPr>
                <w:rFonts w:ascii="Calibri" w:eastAsia="Times New Roman" w:hAnsi="Calibri" w:cs="Calibri"/>
                <w:color w:val="000000"/>
                <w:sz w:val="12"/>
                <w:szCs w:val="12"/>
                <w:lang w:eastAsia="sl-SI"/>
              </w:rPr>
            </w:pPr>
            <w:r w:rsidRPr="00FE540F">
              <w:rPr>
                <w:rFonts w:ascii="Calibri" w:eastAsia="Times New Roman" w:hAnsi="Calibri" w:cs="Calibri"/>
                <w:color w:val="000000"/>
                <w:sz w:val="12"/>
                <w:szCs w:val="12"/>
                <w:lang w:eastAsia="sl-SI"/>
              </w:rPr>
              <w:t> </w:t>
            </w:r>
          </w:p>
        </w:tc>
      </w:tr>
      <w:tr w:rsidR="00FE540F" w:rsidRPr="00FE540F" w14:paraId="44878C06" w14:textId="77777777" w:rsidTr="00FE540F">
        <w:trPr>
          <w:trHeight w:val="213"/>
        </w:trPr>
        <w:tc>
          <w:tcPr>
            <w:tcW w:w="1361" w:type="dxa"/>
            <w:vMerge/>
            <w:tcBorders>
              <w:top w:val="single" w:sz="4" w:space="0" w:color="auto"/>
              <w:left w:val="single" w:sz="4" w:space="0" w:color="auto"/>
              <w:bottom w:val="single" w:sz="4" w:space="0" w:color="000000"/>
              <w:right w:val="single" w:sz="4" w:space="0" w:color="auto"/>
            </w:tcBorders>
            <w:vAlign w:val="center"/>
            <w:hideMark/>
          </w:tcPr>
          <w:p w14:paraId="23C8FFCB" w14:textId="77777777" w:rsidR="00FE540F" w:rsidRPr="00FE540F" w:rsidRDefault="00FE540F" w:rsidP="00FE540F">
            <w:pPr>
              <w:spacing w:before="0" w:after="0"/>
              <w:rPr>
                <w:rFonts w:ascii="Calibri" w:eastAsia="Times New Roman" w:hAnsi="Calibri" w:cs="Calibri"/>
                <w:color w:val="auto"/>
                <w:sz w:val="12"/>
                <w:szCs w:val="12"/>
                <w:lang w:eastAsia="sl-SI"/>
              </w:rPr>
            </w:pPr>
          </w:p>
        </w:tc>
        <w:tc>
          <w:tcPr>
            <w:tcW w:w="3139" w:type="dxa"/>
            <w:tcBorders>
              <w:top w:val="nil"/>
              <w:left w:val="nil"/>
              <w:bottom w:val="nil"/>
              <w:right w:val="nil"/>
            </w:tcBorders>
            <w:shd w:val="clear" w:color="000000" w:fill="D9D9D9"/>
            <w:noWrap/>
            <w:vAlign w:val="center"/>
            <w:hideMark/>
          </w:tcPr>
          <w:p w14:paraId="7109C152"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NAZIV KONTA</w:t>
            </w:r>
          </w:p>
        </w:tc>
        <w:tc>
          <w:tcPr>
            <w:tcW w:w="834" w:type="dxa"/>
            <w:vMerge/>
            <w:tcBorders>
              <w:top w:val="single" w:sz="4" w:space="0" w:color="auto"/>
              <w:left w:val="single" w:sz="4" w:space="0" w:color="auto"/>
              <w:bottom w:val="single" w:sz="4" w:space="0" w:color="000000"/>
              <w:right w:val="nil"/>
            </w:tcBorders>
            <w:vAlign w:val="center"/>
            <w:hideMark/>
          </w:tcPr>
          <w:p w14:paraId="1E4A57EF" w14:textId="77777777" w:rsidR="00FE540F" w:rsidRPr="00FE540F" w:rsidRDefault="00FE540F" w:rsidP="00FE540F">
            <w:pPr>
              <w:spacing w:before="0" w:after="0"/>
              <w:rPr>
                <w:rFonts w:ascii="Calibri" w:eastAsia="Times New Roman" w:hAnsi="Calibri" w:cs="Calibri"/>
                <w:color w:val="auto"/>
                <w:sz w:val="12"/>
                <w:szCs w:val="12"/>
                <w:lang w:eastAsia="sl-SI"/>
              </w:rPr>
            </w:pPr>
          </w:p>
        </w:tc>
        <w:tc>
          <w:tcPr>
            <w:tcW w:w="3688" w:type="dxa"/>
            <w:gridSpan w:val="4"/>
            <w:vMerge/>
            <w:tcBorders>
              <w:top w:val="single" w:sz="4" w:space="0" w:color="auto"/>
              <w:left w:val="nil"/>
              <w:bottom w:val="nil"/>
              <w:right w:val="nil"/>
            </w:tcBorders>
            <w:vAlign w:val="center"/>
            <w:hideMark/>
          </w:tcPr>
          <w:p w14:paraId="251C2A17" w14:textId="77777777" w:rsidR="00FE540F" w:rsidRPr="00FE540F" w:rsidRDefault="00FE540F" w:rsidP="00FE540F">
            <w:pPr>
              <w:spacing w:before="0" w:after="0"/>
              <w:rPr>
                <w:rFonts w:ascii="Calibri" w:eastAsia="Times New Roman" w:hAnsi="Calibri" w:cs="Calibri"/>
                <w:color w:val="000000"/>
                <w:sz w:val="12"/>
                <w:szCs w:val="12"/>
                <w:lang w:eastAsia="sl-SI"/>
              </w:rPr>
            </w:pPr>
          </w:p>
        </w:tc>
      </w:tr>
      <w:tr w:rsidR="00FE540F" w:rsidRPr="00FE540F" w14:paraId="106AA37F" w14:textId="77777777" w:rsidTr="00FE540F">
        <w:trPr>
          <w:trHeight w:val="276"/>
        </w:trPr>
        <w:tc>
          <w:tcPr>
            <w:tcW w:w="1361" w:type="dxa"/>
            <w:vMerge/>
            <w:tcBorders>
              <w:top w:val="single" w:sz="4" w:space="0" w:color="auto"/>
              <w:left w:val="single" w:sz="4" w:space="0" w:color="auto"/>
              <w:bottom w:val="single" w:sz="4" w:space="0" w:color="000000"/>
              <w:right w:val="single" w:sz="4" w:space="0" w:color="auto"/>
            </w:tcBorders>
            <w:vAlign w:val="center"/>
            <w:hideMark/>
          </w:tcPr>
          <w:p w14:paraId="1F138997" w14:textId="77777777" w:rsidR="00FE540F" w:rsidRPr="00FE540F" w:rsidRDefault="00FE540F" w:rsidP="00FE540F">
            <w:pPr>
              <w:spacing w:before="0" w:after="0"/>
              <w:rPr>
                <w:rFonts w:ascii="Calibri" w:eastAsia="Times New Roman" w:hAnsi="Calibri" w:cs="Calibri"/>
                <w:color w:val="auto"/>
                <w:sz w:val="12"/>
                <w:szCs w:val="12"/>
                <w:lang w:eastAsia="sl-SI"/>
              </w:rPr>
            </w:pPr>
          </w:p>
        </w:tc>
        <w:tc>
          <w:tcPr>
            <w:tcW w:w="3139" w:type="dxa"/>
            <w:tcBorders>
              <w:top w:val="nil"/>
              <w:left w:val="nil"/>
              <w:bottom w:val="single" w:sz="4" w:space="0" w:color="auto"/>
              <w:right w:val="nil"/>
            </w:tcBorders>
            <w:shd w:val="clear" w:color="000000" w:fill="D9D9D9"/>
            <w:noWrap/>
            <w:vAlign w:val="center"/>
            <w:hideMark/>
          </w:tcPr>
          <w:p w14:paraId="4B921D4D"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 </w:t>
            </w:r>
          </w:p>
        </w:tc>
        <w:tc>
          <w:tcPr>
            <w:tcW w:w="834" w:type="dxa"/>
            <w:vMerge/>
            <w:tcBorders>
              <w:top w:val="single" w:sz="4" w:space="0" w:color="auto"/>
              <w:left w:val="single" w:sz="4" w:space="0" w:color="auto"/>
              <w:bottom w:val="single" w:sz="4" w:space="0" w:color="000000"/>
              <w:right w:val="nil"/>
            </w:tcBorders>
            <w:vAlign w:val="center"/>
            <w:hideMark/>
          </w:tcPr>
          <w:p w14:paraId="3F7AFCB2" w14:textId="77777777" w:rsidR="00FE540F" w:rsidRPr="00FE540F" w:rsidRDefault="00FE540F" w:rsidP="00FE540F">
            <w:pPr>
              <w:spacing w:before="0" w:after="0"/>
              <w:rPr>
                <w:rFonts w:ascii="Calibri" w:eastAsia="Times New Roman" w:hAnsi="Calibri" w:cs="Calibri"/>
                <w:color w:val="auto"/>
                <w:sz w:val="12"/>
                <w:szCs w:val="12"/>
                <w:lang w:eastAsia="sl-SI"/>
              </w:rPr>
            </w:pPr>
          </w:p>
        </w:tc>
        <w:tc>
          <w:tcPr>
            <w:tcW w:w="922" w:type="dxa"/>
            <w:tcBorders>
              <w:top w:val="nil"/>
              <w:left w:val="nil"/>
              <w:bottom w:val="single" w:sz="4" w:space="0" w:color="auto"/>
              <w:right w:val="nil"/>
            </w:tcBorders>
            <w:shd w:val="clear" w:color="000000" w:fill="D9D9D9"/>
            <w:vAlign w:val="center"/>
            <w:hideMark/>
          </w:tcPr>
          <w:p w14:paraId="6C3D1DD1"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Leto 2022</w:t>
            </w:r>
          </w:p>
        </w:tc>
        <w:tc>
          <w:tcPr>
            <w:tcW w:w="922" w:type="dxa"/>
            <w:tcBorders>
              <w:top w:val="nil"/>
              <w:left w:val="nil"/>
              <w:bottom w:val="single" w:sz="4" w:space="0" w:color="auto"/>
              <w:right w:val="nil"/>
            </w:tcBorders>
            <w:shd w:val="clear" w:color="000000" w:fill="D9D9D9"/>
            <w:vAlign w:val="center"/>
            <w:hideMark/>
          </w:tcPr>
          <w:p w14:paraId="7FADBD01"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Plan 2023</w:t>
            </w:r>
          </w:p>
        </w:tc>
        <w:tc>
          <w:tcPr>
            <w:tcW w:w="922" w:type="dxa"/>
            <w:tcBorders>
              <w:top w:val="nil"/>
              <w:left w:val="nil"/>
              <w:bottom w:val="single" w:sz="4" w:space="0" w:color="auto"/>
              <w:right w:val="nil"/>
            </w:tcBorders>
            <w:shd w:val="clear" w:color="000000" w:fill="D9D9D9"/>
            <w:vAlign w:val="center"/>
            <w:hideMark/>
          </w:tcPr>
          <w:p w14:paraId="4738C6B9"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Leto 2023</w:t>
            </w:r>
          </w:p>
        </w:tc>
        <w:tc>
          <w:tcPr>
            <w:tcW w:w="922" w:type="dxa"/>
            <w:tcBorders>
              <w:top w:val="nil"/>
              <w:left w:val="nil"/>
              <w:bottom w:val="single" w:sz="4" w:space="0" w:color="auto"/>
              <w:right w:val="nil"/>
            </w:tcBorders>
            <w:shd w:val="clear" w:color="000000" w:fill="D9D9D9"/>
            <w:vAlign w:val="center"/>
            <w:hideMark/>
          </w:tcPr>
          <w:p w14:paraId="682C8EAE"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plan 2024</w:t>
            </w:r>
          </w:p>
        </w:tc>
      </w:tr>
      <w:tr w:rsidR="00FE540F" w:rsidRPr="00FE540F" w14:paraId="773FD622" w14:textId="77777777" w:rsidTr="00FE540F">
        <w:trPr>
          <w:trHeight w:val="201"/>
        </w:trPr>
        <w:tc>
          <w:tcPr>
            <w:tcW w:w="1361" w:type="dxa"/>
            <w:tcBorders>
              <w:top w:val="nil"/>
              <w:left w:val="single" w:sz="4" w:space="0" w:color="auto"/>
              <w:bottom w:val="single" w:sz="4" w:space="0" w:color="auto"/>
              <w:right w:val="single" w:sz="4" w:space="0" w:color="auto"/>
            </w:tcBorders>
            <w:shd w:val="clear" w:color="000000" w:fill="D9D9D9"/>
            <w:noWrap/>
            <w:vAlign w:val="center"/>
            <w:hideMark/>
          </w:tcPr>
          <w:p w14:paraId="660F0365"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1</w:t>
            </w:r>
          </w:p>
        </w:tc>
        <w:tc>
          <w:tcPr>
            <w:tcW w:w="3139" w:type="dxa"/>
            <w:tcBorders>
              <w:top w:val="nil"/>
              <w:left w:val="nil"/>
              <w:bottom w:val="single" w:sz="4" w:space="0" w:color="auto"/>
              <w:right w:val="single" w:sz="4" w:space="0" w:color="auto"/>
            </w:tcBorders>
            <w:shd w:val="clear" w:color="000000" w:fill="D9D9D9"/>
            <w:noWrap/>
            <w:vAlign w:val="center"/>
            <w:hideMark/>
          </w:tcPr>
          <w:p w14:paraId="690225BC"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2</w:t>
            </w:r>
          </w:p>
        </w:tc>
        <w:tc>
          <w:tcPr>
            <w:tcW w:w="834" w:type="dxa"/>
            <w:tcBorders>
              <w:top w:val="nil"/>
              <w:left w:val="nil"/>
              <w:bottom w:val="single" w:sz="4" w:space="0" w:color="auto"/>
              <w:right w:val="single" w:sz="4" w:space="0" w:color="auto"/>
            </w:tcBorders>
            <w:shd w:val="clear" w:color="000000" w:fill="D9D9D9"/>
            <w:vAlign w:val="center"/>
            <w:hideMark/>
          </w:tcPr>
          <w:p w14:paraId="126E9AA8"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3</w:t>
            </w:r>
          </w:p>
        </w:tc>
        <w:tc>
          <w:tcPr>
            <w:tcW w:w="922" w:type="dxa"/>
            <w:tcBorders>
              <w:top w:val="nil"/>
              <w:left w:val="nil"/>
              <w:bottom w:val="single" w:sz="4" w:space="0" w:color="auto"/>
              <w:right w:val="nil"/>
            </w:tcBorders>
            <w:shd w:val="clear" w:color="000000" w:fill="D9D9D9"/>
            <w:noWrap/>
            <w:vAlign w:val="center"/>
            <w:hideMark/>
          </w:tcPr>
          <w:p w14:paraId="382FCE16"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5</w:t>
            </w:r>
          </w:p>
        </w:tc>
        <w:tc>
          <w:tcPr>
            <w:tcW w:w="922" w:type="dxa"/>
            <w:tcBorders>
              <w:top w:val="nil"/>
              <w:left w:val="single" w:sz="4" w:space="0" w:color="auto"/>
              <w:bottom w:val="single" w:sz="4" w:space="0" w:color="auto"/>
              <w:right w:val="nil"/>
            </w:tcBorders>
            <w:shd w:val="clear" w:color="000000" w:fill="D9D9D9"/>
            <w:noWrap/>
            <w:vAlign w:val="center"/>
            <w:hideMark/>
          </w:tcPr>
          <w:p w14:paraId="1D01FE88"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6</w:t>
            </w:r>
          </w:p>
        </w:tc>
        <w:tc>
          <w:tcPr>
            <w:tcW w:w="922" w:type="dxa"/>
            <w:tcBorders>
              <w:top w:val="nil"/>
              <w:left w:val="single" w:sz="4" w:space="0" w:color="auto"/>
              <w:bottom w:val="single" w:sz="4" w:space="0" w:color="auto"/>
              <w:right w:val="nil"/>
            </w:tcBorders>
            <w:shd w:val="clear" w:color="000000" w:fill="D9D9D9"/>
            <w:noWrap/>
            <w:vAlign w:val="center"/>
            <w:hideMark/>
          </w:tcPr>
          <w:p w14:paraId="708E6764"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7</w:t>
            </w:r>
          </w:p>
        </w:tc>
        <w:tc>
          <w:tcPr>
            <w:tcW w:w="922" w:type="dxa"/>
            <w:tcBorders>
              <w:top w:val="nil"/>
              <w:left w:val="single" w:sz="4" w:space="0" w:color="auto"/>
              <w:bottom w:val="single" w:sz="4" w:space="0" w:color="auto"/>
              <w:right w:val="nil"/>
            </w:tcBorders>
            <w:shd w:val="clear" w:color="000000" w:fill="D9D9D9"/>
            <w:noWrap/>
            <w:vAlign w:val="center"/>
            <w:hideMark/>
          </w:tcPr>
          <w:p w14:paraId="22216C2E"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8</w:t>
            </w:r>
          </w:p>
        </w:tc>
      </w:tr>
      <w:tr w:rsidR="00FE540F" w:rsidRPr="00FE540F" w14:paraId="2CB2C085" w14:textId="77777777" w:rsidTr="00FE540F">
        <w:trPr>
          <w:trHeight w:val="351"/>
        </w:trPr>
        <w:tc>
          <w:tcPr>
            <w:tcW w:w="1361" w:type="dxa"/>
            <w:tcBorders>
              <w:top w:val="nil"/>
              <w:left w:val="single" w:sz="8" w:space="0" w:color="auto"/>
              <w:bottom w:val="single" w:sz="4" w:space="0" w:color="auto"/>
              <w:right w:val="single" w:sz="4" w:space="0" w:color="auto"/>
            </w:tcBorders>
            <w:shd w:val="clear" w:color="000000" w:fill="F2F2F2"/>
            <w:noWrap/>
            <w:vAlign w:val="center"/>
            <w:hideMark/>
          </w:tcPr>
          <w:p w14:paraId="6706C3BF"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50</w:t>
            </w:r>
          </w:p>
        </w:tc>
        <w:tc>
          <w:tcPr>
            <w:tcW w:w="3139" w:type="dxa"/>
            <w:tcBorders>
              <w:top w:val="nil"/>
              <w:left w:val="nil"/>
              <w:bottom w:val="single" w:sz="4" w:space="0" w:color="auto"/>
              <w:right w:val="nil"/>
            </w:tcBorders>
            <w:shd w:val="clear" w:color="000000" w:fill="F2F2F2"/>
            <w:vAlign w:val="center"/>
            <w:hideMark/>
          </w:tcPr>
          <w:p w14:paraId="099057B9" w14:textId="77777777" w:rsidR="00FE540F" w:rsidRPr="00FE540F" w:rsidRDefault="00FE540F" w:rsidP="00FE540F">
            <w:pPr>
              <w:spacing w:before="0" w:after="0"/>
              <w:rPr>
                <w:rFonts w:ascii="Calibri" w:eastAsia="Times New Roman" w:hAnsi="Calibri" w:cs="Calibri"/>
                <w:b/>
                <w:bCs/>
                <w:color w:val="auto"/>
                <w:sz w:val="12"/>
                <w:szCs w:val="12"/>
                <w:lang w:eastAsia="sl-SI"/>
              </w:rPr>
            </w:pPr>
            <w:r w:rsidRPr="00FE540F">
              <w:rPr>
                <w:rFonts w:ascii="Calibri" w:eastAsia="Times New Roman" w:hAnsi="Calibri" w:cs="Calibri"/>
                <w:b/>
                <w:bCs/>
                <w:color w:val="auto"/>
                <w:sz w:val="12"/>
                <w:szCs w:val="12"/>
                <w:lang w:eastAsia="sl-SI"/>
              </w:rPr>
              <w:t>VII. ZADOLŽEVANJE</w:t>
            </w:r>
            <w:r w:rsidRPr="00FE540F">
              <w:rPr>
                <w:rFonts w:ascii="Calibri" w:eastAsia="Times New Roman" w:hAnsi="Calibri" w:cs="Calibri"/>
                <w:b/>
                <w:bCs/>
                <w:color w:val="auto"/>
                <w:sz w:val="12"/>
                <w:szCs w:val="12"/>
                <w:lang w:eastAsia="sl-SI"/>
              </w:rPr>
              <w:br/>
              <w:t>(551+559)</w:t>
            </w:r>
          </w:p>
        </w:tc>
        <w:tc>
          <w:tcPr>
            <w:tcW w:w="834" w:type="dxa"/>
            <w:tcBorders>
              <w:top w:val="nil"/>
              <w:left w:val="single" w:sz="4" w:space="0" w:color="auto"/>
              <w:bottom w:val="single" w:sz="4" w:space="0" w:color="auto"/>
              <w:right w:val="nil"/>
            </w:tcBorders>
            <w:shd w:val="clear" w:color="000000" w:fill="F2F2F2"/>
            <w:noWrap/>
            <w:vAlign w:val="center"/>
            <w:hideMark/>
          </w:tcPr>
          <w:p w14:paraId="018205D0"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550</w:t>
            </w:r>
          </w:p>
        </w:tc>
        <w:tc>
          <w:tcPr>
            <w:tcW w:w="922" w:type="dxa"/>
            <w:tcBorders>
              <w:top w:val="nil"/>
              <w:left w:val="single" w:sz="4" w:space="0" w:color="auto"/>
              <w:bottom w:val="single" w:sz="4" w:space="0" w:color="auto"/>
              <w:right w:val="single" w:sz="4" w:space="0" w:color="auto"/>
            </w:tcBorders>
            <w:shd w:val="clear" w:color="auto" w:fill="auto"/>
            <w:noWrap/>
            <w:vAlign w:val="center"/>
            <w:hideMark/>
          </w:tcPr>
          <w:p w14:paraId="7425B97A" w14:textId="77777777" w:rsidR="00FE540F" w:rsidRPr="00FE540F" w:rsidRDefault="00FE540F" w:rsidP="00FE540F">
            <w:pPr>
              <w:spacing w:before="0" w:after="0"/>
              <w:jc w:val="right"/>
              <w:rPr>
                <w:rFonts w:ascii="Calibri" w:eastAsia="Times New Roman" w:hAnsi="Calibri" w:cs="Calibri"/>
                <w:b/>
                <w:bCs/>
                <w:color w:val="auto"/>
                <w:sz w:val="12"/>
                <w:szCs w:val="12"/>
                <w:lang w:eastAsia="sl-SI"/>
              </w:rPr>
            </w:pPr>
            <w:r w:rsidRPr="00FE540F">
              <w:rPr>
                <w:rFonts w:ascii="Calibri" w:eastAsia="Times New Roman" w:hAnsi="Calibri" w:cs="Calibri"/>
                <w:b/>
                <w:bCs/>
                <w:color w:val="auto"/>
                <w:sz w:val="12"/>
                <w:szCs w:val="12"/>
                <w:lang w:eastAsia="sl-SI"/>
              </w:rPr>
              <w:t>807.928</w:t>
            </w:r>
          </w:p>
        </w:tc>
        <w:tc>
          <w:tcPr>
            <w:tcW w:w="922" w:type="dxa"/>
            <w:tcBorders>
              <w:top w:val="nil"/>
              <w:left w:val="nil"/>
              <w:bottom w:val="single" w:sz="4" w:space="0" w:color="auto"/>
              <w:right w:val="single" w:sz="4" w:space="0" w:color="auto"/>
            </w:tcBorders>
            <w:shd w:val="clear" w:color="auto" w:fill="auto"/>
            <w:noWrap/>
            <w:vAlign w:val="center"/>
            <w:hideMark/>
          </w:tcPr>
          <w:p w14:paraId="66497102" w14:textId="77777777" w:rsidR="00FE540F" w:rsidRPr="00FE540F" w:rsidRDefault="00FE540F" w:rsidP="00FE540F">
            <w:pPr>
              <w:spacing w:before="0" w:after="0"/>
              <w:jc w:val="right"/>
              <w:rPr>
                <w:rFonts w:ascii="Calibri" w:eastAsia="Times New Roman" w:hAnsi="Calibri" w:cs="Calibri"/>
                <w:b/>
                <w:bCs/>
                <w:color w:val="auto"/>
                <w:sz w:val="12"/>
                <w:szCs w:val="12"/>
                <w:lang w:eastAsia="sl-SI"/>
              </w:rPr>
            </w:pPr>
            <w:r w:rsidRPr="00FE540F">
              <w:rPr>
                <w:rFonts w:ascii="Calibri" w:eastAsia="Times New Roman" w:hAnsi="Calibri" w:cs="Calibri"/>
                <w:b/>
                <w:bCs/>
                <w:color w:val="auto"/>
                <w:sz w:val="12"/>
                <w:szCs w:val="12"/>
                <w:lang w:eastAsia="sl-SI"/>
              </w:rPr>
              <w:t>615.000</w:t>
            </w:r>
          </w:p>
        </w:tc>
        <w:tc>
          <w:tcPr>
            <w:tcW w:w="922" w:type="dxa"/>
            <w:tcBorders>
              <w:top w:val="nil"/>
              <w:left w:val="nil"/>
              <w:bottom w:val="single" w:sz="4" w:space="0" w:color="auto"/>
              <w:right w:val="single" w:sz="4" w:space="0" w:color="auto"/>
            </w:tcBorders>
            <w:shd w:val="clear" w:color="auto" w:fill="auto"/>
            <w:noWrap/>
            <w:vAlign w:val="center"/>
            <w:hideMark/>
          </w:tcPr>
          <w:p w14:paraId="2A81507D" w14:textId="77777777" w:rsidR="00FE540F" w:rsidRPr="00FE540F" w:rsidRDefault="00FE540F" w:rsidP="00FE540F">
            <w:pPr>
              <w:spacing w:before="0" w:after="0"/>
              <w:jc w:val="right"/>
              <w:rPr>
                <w:rFonts w:ascii="Calibri" w:eastAsia="Times New Roman" w:hAnsi="Calibri" w:cs="Calibri"/>
                <w:b/>
                <w:bCs/>
                <w:color w:val="auto"/>
                <w:sz w:val="12"/>
                <w:szCs w:val="12"/>
                <w:lang w:eastAsia="sl-SI"/>
              </w:rPr>
            </w:pPr>
            <w:r w:rsidRPr="00FE540F">
              <w:rPr>
                <w:rFonts w:ascii="Calibri" w:eastAsia="Times New Roman" w:hAnsi="Calibri" w:cs="Calibri"/>
                <w:b/>
                <w:bCs/>
                <w:color w:val="auto"/>
                <w:sz w:val="12"/>
                <w:szCs w:val="12"/>
                <w:lang w:eastAsia="sl-SI"/>
              </w:rPr>
              <w:t>1.565.000</w:t>
            </w:r>
          </w:p>
        </w:tc>
        <w:tc>
          <w:tcPr>
            <w:tcW w:w="922" w:type="dxa"/>
            <w:tcBorders>
              <w:top w:val="nil"/>
              <w:left w:val="nil"/>
              <w:bottom w:val="single" w:sz="4" w:space="0" w:color="auto"/>
              <w:right w:val="single" w:sz="4" w:space="0" w:color="auto"/>
            </w:tcBorders>
            <w:shd w:val="clear" w:color="auto" w:fill="auto"/>
            <w:noWrap/>
            <w:vAlign w:val="center"/>
            <w:hideMark/>
          </w:tcPr>
          <w:p w14:paraId="3DF9A16E" w14:textId="77777777" w:rsidR="00FE540F" w:rsidRPr="00FE540F" w:rsidRDefault="00FE540F" w:rsidP="00FE540F">
            <w:pPr>
              <w:spacing w:before="0" w:after="0"/>
              <w:jc w:val="right"/>
              <w:rPr>
                <w:rFonts w:ascii="Calibri" w:eastAsia="Times New Roman" w:hAnsi="Calibri" w:cs="Calibri"/>
                <w:b/>
                <w:bCs/>
                <w:color w:val="auto"/>
                <w:sz w:val="12"/>
                <w:szCs w:val="12"/>
                <w:lang w:eastAsia="sl-SI"/>
              </w:rPr>
            </w:pPr>
            <w:r w:rsidRPr="00FE540F">
              <w:rPr>
                <w:rFonts w:ascii="Calibri" w:eastAsia="Times New Roman" w:hAnsi="Calibri" w:cs="Calibri"/>
                <w:b/>
                <w:bCs/>
                <w:color w:val="auto"/>
                <w:sz w:val="12"/>
                <w:szCs w:val="12"/>
                <w:lang w:eastAsia="sl-SI"/>
              </w:rPr>
              <w:t>400.000</w:t>
            </w:r>
          </w:p>
        </w:tc>
      </w:tr>
      <w:tr w:rsidR="00FE540F" w:rsidRPr="00FE540F" w14:paraId="501848AE" w14:textId="77777777" w:rsidTr="00FE540F">
        <w:trPr>
          <w:trHeight w:val="351"/>
        </w:trPr>
        <w:tc>
          <w:tcPr>
            <w:tcW w:w="1361" w:type="dxa"/>
            <w:tcBorders>
              <w:top w:val="nil"/>
              <w:left w:val="single" w:sz="8" w:space="0" w:color="auto"/>
              <w:bottom w:val="single" w:sz="4" w:space="0" w:color="auto"/>
              <w:right w:val="single" w:sz="4" w:space="0" w:color="auto"/>
            </w:tcBorders>
            <w:shd w:val="clear" w:color="000000" w:fill="F2F2F2"/>
            <w:noWrap/>
            <w:vAlign w:val="center"/>
            <w:hideMark/>
          </w:tcPr>
          <w:p w14:paraId="609073B3"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500</w:t>
            </w:r>
          </w:p>
        </w:tc>
        <w:tc>
          <w:tcPr>
            <w:tcW w:w="3139" w:type="dxa"/>
            <w:tcBorders>
              <w:top w:val="nil"/>
              <w:left w:val="nil"/>
              <w:bottom w:val="single" w:sz="4" w:space="0" w:color="auto"/>
              <w:right w:val="nil"/>
            </w:tcBorders>
            <w:shd w:val="clear" w:color="000000" w:fill="F2F2F2"/>
            <w:vAlign w:val="center"/>
            <w:hideMark/>
          </w:tcPr>
          <w:p w14:paraId="20B37B83" w14:textId="77777777" w:rsidR="00FE540F" w:rsidRPr="00FE540F" w:rsidRDefault="00FE540F" w:rsidP="00FE540F">
            <w:pPr>
              <w:spacing w:before="0" w:after="0"/>
              <w:rPr>
                <w:rFonts w:ascii="Calibri" w:eastAsia="Times New Roman" w:hAnsi="Calibri" w:cs="Calibri"/>
                <w:b/>
                <w:bCs/>
                <w:color w:val="auto"/>
                <w:sz w:val="12"/>
                <w:szCs w:val="12"/>
                <w:lang w:eastAsia="sl-SI"/>
              </w:rPr>
            </w:pPr>
            <w:r w:rsidRPr="00FE540F">
              <w:rPr>
                <w:rFonts w:ascii="Calibri" w:eastAsia="Times New Roman" w:hAnsi="Calibri" w:cs="Calibri"/>
                <w:b/>
                <w:bCs/>
                <w:color w:val="auto"/>
                <w:sz w:val="12"/>
                <w:szCs w:val="12"/>
                <w:lang w:eastAsia="sl-SI"/>
              </w:rPr>
              <w:t>Domače zadolževanje</w:t>
            </w:r>
            <w:r w:rsidRPr="00FE540F">
              <w:rPr>
                <w:rFonts w:ascii="Calibri" w:eastAsia="Times New Roman" w:hAnsi="Calibri" w:cs="Calibri"/>
                <w:b/>
                <w:bCs/>
                <w:color w:val="auto"/>
                <w:sz w:val="12"/>
                <w:szCs w:val="12"/>
                <w:lang w:eastAsia="sl-SI"/>
              </w:rPr>
              <w:br/>
              <w:t>(552+553+554+555+556+557+558)</w:t>
            </w:r>
          </w:p>
        </w:tc>
        <w:tc>
          <w:tcPr>
            <w:tcW w:w="834" w:type="dxa"/>
            <w:tcBorders>
              <w:top w:val="nil"/>
              <w:left w:val="single" w:sz="4" w:space="0" w:color="auto"/>
              <w:bottom w:val="single" w:sz="4" w:space="0" w:color="auto"/>
              <w:right w:val="nil"/>
            </w:tcBorders>
            <w:shd w:val="clear" w:color="000000" w:fill="F2F2F2"/>
            <w:noWrap/>
            <w:vAlign w:val="center"/>
            <w:hideMark/>
          </w:tcPr>
          <w:p w14:paraId="20961022"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551</w:t>
            </w:r>
          </w:p>
        </w:tc>
        <w:tc>
          <w:tcPr>
            <w:tcW w:w="922" w:type="dxa"/>
            <w:tcBorders>
              <w:top w:val="nil"/>
              <w:left w:val="single" w:sz="4" w:space="0" w:color="auto"/>
              <w:bottom w:val="single" w:sz="4" w:space="0" w:color="auto"/>
              <w:right w:val="single" w:sz="4" w:space="0" w:color="auto"/>
            </w:tcBorders>
            <w:shd w:val="clear" w:color="auto" w:fill="auto"/>
            <w:noWrap/>
            <w:vAlign w:val="center"/>
            <w:hideMark/>
          </w:tcPr>
          <w:p w14:paraId="37F59D07" w14:textId="77777777" w:rsidR="00FE540F" w:rsidRPr="00FE540F" w:rsidRDefault="00FE540F" w:rsidP="00FE540F">
            <w:pPr>
              <w:spacing w:before="0" w:after="0"/>
              <w:jc w:val="right"/>
              <w:rPr>
                <w:rFonts w:ascii="Calibri" w:eastAsia="Times New Roman" w:hAnsi="Calibri" w:cs="Calibri"/>
                <w:b/>
                <w:bCs/>
                <w:color w:val="auto"/>
                <w:sz w:val="12"/>
                <w:szCs w:val="12"/>
                <w:lang w:eastAsia="sl-SI"/>
              </w:rPr>
            </w:pPr>
            <w:r w:rsidRPr="00FE540F">
              <w:rPr>
                <w:rFonts w:ascii="Calibri" w:eastAsia="Times New Roman" w:hAnsi="Calibri" w:cs="Calibri"/>
                <w:b/>
                <w:bCs/>
                <w:color w:val="auto"/>
                <w:sz w:val="12"/>
                <w:szCs w:val="12"/>
                <w:lang w:eastAsia="sl-SI"/>
              </w:rPr>
              <w:t>807.928</w:t>
            </w:r>
          </w:p>
        </w:tc>
        <w:tc>
          <w:tcPr>
            <w:tcW w:w="922" w:type="dxa"/>
            <w:tcBorders>
              <w:top w:val="nil"/>
              <w:left w:val="nil"/>
              <w:bottom w:val="single" w:sz="4" w:space="0" w:color="auto"/>
              <w:right w:val="single" w:sz="4" w:space="0" w:color="auto"/>
            </w:tcBorders>
            <w:shd w:val="clear" w:color="auto" w:fill="auto"/>
            <w:noWrap/>
            <w:vAlign w:val="center"/>
            <w:hideMark/>
          </w:tcPr>
          <w:p w14:paraId="6495E39E" w14:textId="77777777" w:rsidR="00FE540F" w:rsidRPr="00FE540F" w:rsidRDefault="00FE540F" w:rsidP="00FE540F">
            <w:pPr>
              <w:spacing w:before="0" w:after="0"/>
              <w:jc w:val="right"/>
              <w:rPr>
                <w:rFonts w:ascii="Calibri" w:eastAsia="Times New Roman" w:hAnsi="Calibri" w:cs="Calibri"/>
                <w:b/>
                <w:bCs/>
                <w:color w:val="auto"/>
                <w:sz w:val="12"/>
                <w:szCs w:val="12"/>
                <w:lang w:eastAsia="sl-SI"/>
              </w:rPr>
            </w:pPr>
            <w:r w:rsidRPr="00FE540F">
              <w:rPr>
                <w:rFonts w:ascii="Calibri" w:eastAsia="Times New Roman" w:hAnsi="Calibri" w:cs="Calibri"/>
                <w:b/>
                <w:bCs/>
                <w:color w:val="auto"/>
                <w:sz w:val="12"/>
                <w:szCs w:val="12"/>
                <w:lang w:eastAsia="sl-SI"/>
              </w:rPr>
              <w:t>615.000</w:t>
            </w:r>
          </w:p>
        </w:tc>
        <w:tc>
          <w:tcPr>
            <w:tcW w:w="922" w:type="dxa"/>
            <w:tcBorders>
              <w:top w:val="nil"/>
              <w:left w:val="nil"/>
              <w:bottom w:val="single" w:sz="4" w:space="0" w:color="auto"/>
              <w:right w:val="single" w:sz="4" w:space="0" w:color="auto"/>
            </w:tcBorders>
            <w:shd w:val="clear" w:color="auto" w:fill="auto"/>
            <w:noWrap/>
            <w:vAlign w:val="center"/>
            <w:hideMark/>
          </w:tcPr>
          <w:p w14:paraId="654A0893" w14:textId="77777777" w:rsidR="00FE540F" w:rsidRPr="00FE540F" w:rsidRDefault="00FE540F" w:rsidP="00FE540F">
            <w:pPr>
              <w:spacing w:before="0" w:after="0"/>
              <w:jc w:val="right"/>
              <w:rPr>
                <w:rFonts w:ascii="Calibri" w:eastAsia="Times New Roman" w:hAnsi="Calibri" w:cs="Calibri"/>
                <w:b/>
                <w:bCs/>
                <w:color w:val="auto"/>
                <w:sz w:val="12"/>
                <w:szCs w:val="12"/>
                <w:lang w:eastAsia="sl-SI"/>
              </w:rPr>
            </w:pPr>
            <w:r w:rsidRPr="00FE540F">
              <w:rPr>
                <w:rFonts w:ascii="Calibri" w:eastAsia="Times New Roman" w:hAnsi="Calibri" w:cs="Calibri"/>
                <w:b/>
                <w:bCs/>
                <w:color w:val="auto"/>
                <w:sz w:val="12"/>
                <w:szCs w:val="12"/>
                <w:lang w:eastAsia="sl-SI"/>
              </w:rPr>
              <w:t>1.565.000</w:t>
            </w:r>
          </w:p>
        </w:tc>
        <w:tc>
          <w:tcPr>
            <w:tcW w:w="922" w:type="dxa"/>
            <w:tcBorders>
              <w:top w:val="nil"/>
              <w:left w:val="nil"/>
              <w:bottom w:val="single" w:sz="4" w:space="0" w:color="auto"/>
              <w:right w:val="single" w:sz="4" w:space="0" w:color="auto"/>
            </w:tcBorders>
            <w:shd w:val="clear" w:color="auto" w:fill="auto"/>
            <w:noWrap/>
            <w:vAlign w:val="center"/>
            <w:hideMark/>
          </w:tcPr>
          <w:p w14:paraId="6437E9FC" w14:textId="77777777" w:rsidR="00FE540F" w:rsidRPr="00FE540F" w:rsidRDefault="00FE540F" w:rsidP="00FE540F">
            <w:pPr>
              <w:spacing w:before="0" w:after="0"/>
              <w:jc w:val="right"/>
              <w:rPr>
                <w:rFonts w:ascii="Calibri" w:eastAsia="Times New Roman" w:hAnsi="Calibri" w:cs="Calibri"/>
                <w:b/>
                <w:bCs/>
                <w:color w:val="auto"/>
                <w:sz w:val="12"/>
                <w:szCs w:val="12"/>
                <w:lang w:eastAsia="sl-SI"/>
              </w:rPr>
            </w:pPr>
            <w:r w:rsidRPr="00FE540F">
              <w:rPr>
                <w:rFonts w:ascii="Calibri" w:eastAsia="Times New Roman" w:hAnsi="Calibri" w:cs="Calibri"/>
                <w:b/>
                <w:bCs/>
                <w:color w:val="auto"/>
                <w:sz w:val="12"/>
                <w:szCs w:val="12"/>
                <w:lang w:eastAsia="sl-SI"/>
              </w:rPr>
              <w:t>400.000</w:t>
            </w:r>
          </w:p>
        </w:tc>
      </w:tr>
      <w:tr w:rsidR="00FE540F" w:rsidRPr="00FE540F" w14:paraId="553673B4" w14:textId="77777777" w:rsidTr="00FE540F">
        <w:trPr>
          <w:trHeight w:val="301"/>
        </w:trPr>
        <w:tc>
          <w:tcPr>
            <w:tcW w:w="1361" w:type="dxa"/>
            <w:tcBorders>
              <w:top w:val="nil"/>
              <w:left w:val="single" w:sz="8" w:space="0" w:color="auto"/>
              <w:bottom w:val="single" w:sz="4" w:space="0" w:color="auto"/>
              <w:right w:val="single" w:sz="4" w:space="0" w:color="auto"/>
            </w:tcBorders>
            <w:shd w:val="clear" w:color="000000" w:fill="F2F2F2"/>
            <w:noWrap/>
            <w:vAlign w:val="center"/>
            <w:hideMark/>
          </w:tcPr>
          <w:p w14:paraId="4EA916C6"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5001</w:t>
            </w:r>
          </w:p>
        </w:tc>
        <w:tc>
          <w:tcPr>
            <w:tcW w:w="3139" w:type="dxa"/>
            <w:tcBorders>
              <w:top w:val="nil"/>
              <w:left w:val="nil"/>
              <w:bottom w:val="single" w:sz="4" w:space="0" w:color="auto"/>
              <w:right w:val="nil"/>
            </w:tcBorders>
            <w:shd w:val="clear" w:color="000000" w:fill="F2F2F2"/>
            <w:noWrap/>
            <w:vAlign w:val="center"/>
            <w:hideMark/>
          </w:tcPr>
          <w:p w14:paraId="47DB826B" w14:textId="77777777" w:rsidR="00FE540F" w:rsidRPr="00FE540F" w:rsidRDefault="00FE540F" w:rsidP="00FE540F">
            <w:pPr>
              <w:spacing w:before="0" w:after="0"/>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Najeti krediti pri poslovnih bankah</w:t>
            </w:r>
          </w:p>
        </w:tc>
        <w:tc>
          <w:tcPr>
            <w:tcW w:w="834" w:type="dxa"/>
            <w:tcBorders>
              <w:top w:val="nil"/>
              <w:left w:val="single" w:sz="4" w:space="0" w:color="auto"/>
              <w:bottom w:val="single" w:sz="4" w:space="0" w:color="auto"/>
              <w:right w:val="nil"/>
            </w:tcBorders>
            <w:shd w:val="clear" w:color="000000" w:fill="F2F2F2"/>
            <w:noWrap/>
            <w:vAlign w:val="center"/>
            <w:hideMark/>
          </w:tcPr>
          <w:p w14:paraId="4B273091"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552</w:t>
            </w:r>
          </w:p>
        </w:tc>
        <w:tc>
          <w:tcPr>
            <w:tcW w:w="922" w:type="dxa"/>
            <w:tcBorders>
              <w:top w:val="nil"/>
              <w:left w:val="single" w:sz="4" w:space="0" w:color="auto"/>
              <w:bottom w:val="single" w:sz="4" w:space="0" w:color="auto"/>
              <w:right w:val="single" w:sz="4" w:space="0" w:color="auto"/>
            </w:tcBorders>
            <w:shd w:val="clear" w:color="auto" w:fill="auto"/>
            <w:noWrap/>
            <w:vAlign w:val="center"/>
            <w:hideMark/>
          </w:tcPr>
          <w:p w14:paraId="397F0185"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c>
          <w:tcPr>
            <w:tcW w:w="922" w:type="dxa"/>
            <w:tcBorders>
              <w:top w:val="nil"/>
              <w:left w:val="nil"/>
              <w:bottom w:val="single" w:sz="4" w:space="0" w:color="auto"/>
              <w:right w:val="single" w:sz="4" w:space="0" w:color="auto"/>
            </w:tcBorders>
            <w:shd w:val="clear" w:color="auto" w:fill="auto"/>
            <w:noWrap/>
            <w:vAlign w:val="center"/>
            <w:hideMark/>
          </w:tcPr>
          <w:p w14:paraId="586A12CC"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165.000</w:t>
            </w:r>
          </w:p>
        </w:tc>
        <w:tc>
          <w:tcPr>
            <w:tcW w:w="922" w:type="dxa"/>
            <w:tcBorders>
              <w:top w:val="nil"/>
              <w:left w:val="nil"/>
              <w:bottom w:val="single" w:sz="4" w:space="0" w:color="auto"/>
              <w:right w:val="single" w:sz="4" w:space="0" w:color="auto"/>
            </w:tcBorders>
            <w:shd w:val="clear" w:color="auto" w:fill="auto"/>
            <w:noWrap/>
            <w:vAlign w:val="center"/>
            <w:hideMark/>
          </w:tcPr>
          <w:p w14:paraId="786000E3"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165.000</w:t>
            </w:r>
          </w:p>
        </w:tc>
        <w:tc>
          <w:tcPr>
            <w:tcW w:w="922" w:type="dxa"/>
            <w:tcBorders>
              <w:top w:val="nil"/>
              <w:left w:val="nil"/>
              <w:bottom w:val="single" w:sz="4" w:space="0" w:color="auto"/>
              <w:right w:val="single" w:sz="4" w:space="0" w:color="auto"/>
            </w:tcBorders>
            <w:shd w:val="clear" w:color="auto" w:fill="auto"/>
            <w:noWrap/>
            <w:vAlign w:val="center"/>
            <w:hideMark/>
          </w:tcPr>
          <w:p w14:paraId="160EEA12"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r>
      <w:tr w:rsidR="00FE540F" w:rsidRPr="00FE540F" w14:paraId="71C40409" w14:textId="77777777" w:rsidTr="00FE540F">
        <w:trPr>
          <w:trHeight w:val="301"/>
        </w:trPr>
        <w:tc>
          <w:tcPr>
            <w:tcW w:w="1361" w:type="dxa"/>
            <w:tcBorders>
              <w:top w:val="nil"/>
              <w:left w:val="single" w:sz="8" w:space="0" w:color="auto"/>
              <w:bottom w:val="single" w:sz="4" w:space="0" w:color="auto"/>
              <w:right w:val="single" w:sz="4" w:space="0" w:color="auto"/>
            </w:tcBorders>
            <w:shd w:val="clear" w:color="000000" w:fill="F2F2F2"/>
            <w:noWrap/>
            <w:vAlign w:val="center"/>
            <w:hideMark/>
          </w:tcPr>
          <w:p w14:paraId="25019EF4"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5002</w:t>
            </w:r>
          </w:p>
        </w:tc>
        <w:tc>
          <w:tcPr>
            <w:tcW w:w="3139" w:type="dxa"/>
            <w:tcBorders>
              <w:top w:val="nil"/>
              <w:left w:val="nil"/>
              <w:bottom w:val="single" w:sz="4" w:space="0" w:color="auto"/>
              <w:right w:val="nil"/>
            </w:tcBorders>
            <w:shd w:val="clear" w:color="000000" w:fill="F2F2F2"/>
            <w:noWrap/>
            <w:vAlign w:val="center"/>
            <w:hideMark/>
          </w:tcPr>
          <w:p w14:paraId="4A3BB2F5" w14:textId="77777777" w:rsidR="00FE540F" w:rsidRPr="00FE540F" w:rsidRDefault="00FE540F" w:rsidP="00FE540F">
            <w:pPr>
              <w:spacing w:before="0" w:after="0"/>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Najeti krediti pri drugih finančnih institucijah</w:t>
            </w:r>
          </w:p>
        </w:tc>
        <w:tc>
          <w:tcPr>
            <w:tcW w:w="834" w:type="dxa"/>
            <w:tcBorders>
              <w:top w:val="nil"/>
              <w:left w:val="single" w:sz="4" w:space="0" w:color="auto"/>
              <w:bottom w:val="single" w:sz="4" w:space="0" w:color="auto"/>
              <w:right w:val="nil"/>
            </w:tcBorders>
            <w:shd w:val="clear" w:color="000000" w:fill="F2F2F2"/>
            <w:noWrap/>
            <w:vAlign w:val="center"/>
            <w:hideMark/>
          </w:tcPr>
          <w:p w14:paraId="6F4D434F"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553</w:t>
            </w:r>
          </w:p>
        </w:tc>
        <w:tc>
          <w:tcPr>
            <w:tcW w:w="922" w:type="dxa"/>
            <w:tcBorders>
              <w:top w:val="nil"/>
              <w:left w:val="single" w:sz="4" w:space="0" w:color="auto"/>
              <w:bottom w:val="single" w:sz="4" w:space="0" w:color="auto"/>
              <w:right w:val="single" w:sz="4" w:space="0" w:color="auto"/>
            </w:tcBorders>
            <w:shd w:val="clear" w:color="auto" w:fill="auto"/>
            <w:noWrap/>
            <w:vAlign w:val="center"/>
            <w:hideMark/>
          </w:tcPr>
          <w:p w14:paraId="021C1388"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c>
          <w:tcPr>
            <w:tcW w:w="922" w:type="dxa"/>
            <w:tcBorders>
              <w:top w:val="nil"/>
              <w:left w:val="nil"/>
              <w:bottom w:val="single" w:sz="4" w:space="0" w:color="auto"/>
              <w:right w:val="single" w:sz="4" w:space="0" w:color="auto"/>
            </w:tcBorders>
            <w:shd w:val="clear" w:color="auto" w:fill="auto"/>
            <w:noWrap/>
            <w:vAlign w:val="center"/>
            <w:hideMark/>
          </w:tcPr>
          <w:p w14:paraId="0A25F631"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c>
          <w:tcPr>
            <w:tcW w:w="922" w:type="dxa"/>
            <w:tcBorders>
              <w:top w:val="nil"/>
              <w:left w:val="nil"/>
              <w:bottom w:val="single" w:sz="4" w:space="0" w:color="auto"/>
              <w:right w:val="single" w:sz="4" w:space="0" w:color="auto"/>
            </w:tcBorders>
            <w:shd w:val="clear" w:color="auto" w:fill="auto"/>
            <w:noWrap/>
            <w:vAlign w:val="center"/>
            <w:hideMark/>
          </w:tcPr>
          <w:p w14:paraId="6D62689A"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c>
          <w:tcPr>
            <w:tcW w:w="922" w:type="dxa"/>
            <w:tcBorders>
              <w:top w:val="nil"/>
              <w:left w:val="nil"/>
              <w:bottom w:val="single" w:sz="4" w:space="0" w:color="auto"/>
              <w:right w:val="single" w:sz="4" w:space="0" w:color="auto"/>
            </w:tcBorders>
            <w:shd w:val="clear" w:color="auto" w:fill="auto"/>
            <w:noWrap/>
            <w:vAlign w:val="center"/>
            <w:hideMark/>
          </w:tcPr>
          <w:p w14:paraId="7353D29F"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r>
      <w:tr w:rsidR="00FE540F" w:rsidRPr="00FE540F" w14:paraId="2021BBBE" w14:textId="77777777" w:rsidTr="00FE540F">
        <w:trPr>
          <w:trHeight w:val="301"/>
        </w:trPr>
        <w:tc>
          <w:tcPr>
            <w:tcW w:w="1361" w:type="dxa"/>
            <w:tcBorders>
              <w:top w:val="nil"/>
              <w:left w:val="single" w:sz="8" w:space="0" w:color="auto"/>
              <w:bottom w:val="single" w:sz="4" w:space="0" w:color="auto"/>
              <w:right w:val="single" w:sz="4" w:space="0" w:color="auto"/>
            </w:tcBorders>
            <w:shd w:val="clear" w:color="000000" w:fill="F2F2F2"/>
            <w:noWrap/>
            <w:vAlign w:val="center"/>
            <w:hideMark/>
          </w:tcPr>
          <w:p w14:paraId="07DBCB3A"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del 5003</w:t>
            </w:r>
          </w:p>
        </w:tc>
        <w:tc>
          <w:tcPr>
            <w:tcW w:w="3139" w:type="dxa"/>
            <w:tcBorders>
              <w:top w:val="nil"/>
              <w:left w:val="nil"/>
              <w:bottom w:val="single" w:sz="4" w:space="0" w:color="auto"/>
              <w:right w:val="nil"/>
            </w:tcBorders>
            <w:shd w:val="clear" w:color="000000" w:fill="F2F2F2"/>
            <w:noWrap/>
            <w:vAlign w:val="center"/>
            <w:hideMark/>
          </w:tcPr>
          <w:p w14:paraId="16103096" w14:textId="77777777" w:rsidR="00FE540F" w:rsidRPr="00FE540F" w:rsidRDefault="00FE540F" w:rsidP="00FE540F">
            <w:pPr>
              <w:spacing w:before="0" w:after="0"/>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Najeti krediti pri državnem proračunu</w:t>
            </w:r>
          </w:p>
        </w:tc>
        <w:tc>
          <w:tcPr>
            <w:tcW w:w="834" w:type="dxa"/>
            <w:tcBorders>
              <w:top w:val="nil"/>
              <w:left w:val="single" w:sz="4" w:space="0" w:color="auto"/>
              <w:bottom w:val="single" w:sz="4" w:space="0" w:color="auto"/>
              <w:right w:val="nil"/>
            </w:tcBorders>
            <w:shd w:val="clear" w:color="000000" w:fill="F2F2F2"/>
            <w:noWrap/>
            <w:vAlign w:val="center"/>
            <w:hideMark/>
          </w:tcPr>
          <w:p w14:paraId="0624AD08"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554</w:t>
            </w:r>
          </w:p>
        </w:tc>
        <w:tc>
          <w:tcPr>
            <w:tcW w:w="922" w:type="dxa"/>
            <w:tcBorders>
              <w:top w:val="nil"/>
              <w:left w:val="single" w:sz="4" w:space="0" w:color="auto"/>
              <w:bottom w:val="single" w:sz="4" w:space="0" w:color="auto"/>
              <w:right w:val="single" w:sz="4" w:space="0" w:color="auto"/>
            </w:tcBorders>
            <w:shd w:val="clear" w:color="auto" w:fill="auto"/>
            <w:noWrap/>
            <w:vAlign w:val="center"/>
            <w:hideMark/>
          </w:tcPr>
          <w:p w14:paraId="480ECAC5"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c>
          <w:tcPr>
            <w:tcW w:w="922" w:type="dxa"/>
            <w:tcBorders>
              <w:top w:val="nil"/>
              <w:left w:val="nil"/>
              <w:bottom w:val="single" w:sz="4" w:space="0" w:color="auto"/>
              <w:right w:val="single" w:sz="4" w:space="0" w:color="auto"/>
            </w:tcBorders>
            <w:shd w:val="clear" w:color="auto" w:fill="auto"/>
            <w:noWrap/>
            <w:vAlign w:val="center"/>
            <w:hideMark/>
          </w:tcPr>
          <w:p w14:paraId="7A85D09D"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c>
          <w:tcPr>
            <w:tcW w:w="922" w:type="dxa"/>
            <w:tcBorders>
              <w:top w:val="nil"/>
              <w:left w:val="nil"/>
              <w:bottom w:val="single" w:sz="4" w:space="0" w:color="auto"/>
              <w:right w:val="single" w:sz="4" w:space="0" w:color="auto"/>
            </w:tcBorders>
            <w:shd w:val="clear" w:color="auto" w:fill="auto"/>
            <w:noWrap/>
            <w:vAlign w:val="center"/>
            <w:hideMark/>
          </w:tcPr>
          <w:p w14:paraId="7AA10A32"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c>
          <w:tcPr>
            <w:tcW w:w="922" w:type="dxa"/>
            <w:tcBorders>
              <w:top w:val="nil"/>
              <w:left w:val="nil"/>
              <w:bottom w:val="single" w:sz="4" w:space="0" w:color="auto"/>
              <w:right w:val="single" w:sz="4" w:space="0" w:color="auto"/>
            </w:tcBorders>
            <w:shd w:val="clear" w:color="auto" w:fill="auto"/>
            <w:noWrap/>
            <w:vAlign w:val="center"/>
            <w:hideMark/>
          </w:tcPr>
          <w:p w14:paraId="0F11276A"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r>
      <w:tr w:rsidR="00FE540F" w:rsidRPr="00FE540F" w14:paraId="104EED10" w14:textId="77777777" w:rsidTr="00FE540F">
        <w:trPr>
          <w:trHeight w:val="301"/>
        </w:trPr>
        <w:tc>
          <w:tcPr>
            <w:tcW w:w="1361" w:type="dxa"/>
            <w:tcBorders>
              <w:top w:val="nil"/>
              <w:left w:val="single" w:sz="8" w:space="0" w:color="auto"/>
              <w:bottom w:val="single" w:sz="4" w:space="0" w:color="auto"/>
              <w:right w:val="single" w:sz="4" w:space="0" w:color="auto"/>
            </w:tcBorders>
            <w:shd w:val="clear" w:color="000000" w:fill="F2F2F2"/>
            <w:noWrap/>
            <w:vAlign w:val="center"/>
            <w:hideMark/>
          </w:tcPr>
          <w:p w14:paraId="492C1E45"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del 5003</w:t>
            </w:r>
          </w:p>
        </w:tc>
        <w:tc>
          <w:tcPr>
            <w:tcW w:w="3139" w:type="dxa"/>
            <w:tcBorders>
              <w:top w:val="nil"/>
              <w:left w:val="nil"/>
              <w:bottom w:val="single" w:sz="4" w:space="0" w:color="auto"/>
              <w:right w:val="nil"/>
            </w:tcBorders>
            <w:shd w:val="clear" w:color="000000" w:fill="F2F2F2"/>
            <w:noWrap/>
            <w:vAlign w:val="center"/>
            <w:hideMark/>
          </w:tcPr>
          <w:p w14:paraId="3C922A63" w14:textId="77777777" w:rsidR="00FE540F" w:rsidRPr="00FE540F" w:rsidRDefault="00FE540F" w:rsidP="00FE540F">
            <w:pPr>
              <w:spacing w:before="0" w:after="0"/>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Najeti krediti pri proračunih lokalnih skupnosti</w:t>
            </w:r>
          </w:p>
        </w:tc>
        <w:tc>
          <w:tcPr>
            <w:tcW w:w="834" w:type="dxa"/>
            <w:tcBorders>
              <w:top w:val="nil"/>
              <w:left w:val="single" w:sz="4" w:space="0" w:color="auto"/>
              <w:bottom w:val="single" w:sz="4" w:space="0" w:color="auto"/>
              <w:right w:val="nil"/>
            </w:tcBorders>
            <w:shd w:val="clear" w:color="000000" w:fill="F2F2F2"/>
            <w:noWrap/>
            <w:vAlign w:val="center"/>
            <w:hideMark/>
          </w:tcPr>
          <w:p w14:paraId="4E70F254"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555</w:t>
            </w:r>
          </w:p>
        </w:tc>
        <w:tc>
          <w:tcPr>
            <w:tcW w:w="922" w:type="dxa"/>
            <w:tcBorders>
              <w:top w:val="nil"/>
              <w:left w:val="single" w:sz="4" w:space="0" w:color="auto"/>
              <w:bottom w:val="single" w:sz="4" w:space="0" w:color="auto"/>
              <w:right w:val="single" w:sz="4" w:space="0" w:color="auto"/>
            </w:tcBorders>
            <w:shd w:val="clear" w:color="auto" w:fill="auto"/>
            <w:noWrap/>
            <w:vAlign w:val="center"/>
            <w:hideMark/>
          </w:tcPr>
          <w:p w14:paraId="5E0D5C9A"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c>
          <w:tcPr>
            <w:tcW w:w="922" w:type="dxa"/>
            <w:tcBorders>
              <w:top w:val="nil"/>
              <w:left w:val="nil"/>
              <w:bottom w:val="single" w:sz="4" w:space="0" w:color="auto"/>
              <w:right w:val="single" w:sz="4" w:space="0" w:color="auto"/>
            </w:tcBorders>
            <w:shd w:val="clear" w:color="auto" w:fill="auto"/>
            <w:noWrap/>
            <w:vAlign w:val="center"/>
            <w:hideMark/>
          </w:tcPr>
          <w:p w14:paraId="41A662DA"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c>
          <w:tcPr>
            <w:tcW w:w="922" w:type="dxa"/>
            <w:tcBorders>
              <w:top w:val="nil"/>
              <w:left w:val="nil"/>
              <w:bottom w:val="single" w:sz="4" w:space="0" w:color="auto"/>
              <w:right w:val="single" w:sz="4" w:space="0" w:color="auto"/>
            </w:tcBorders>
            <w:shd w:val="clear" w:color="auto" w:fill="auto"/>
            <w:noWrap/>
            <w:vAlign w:val="center"/>
            <w:hideMark/>
          </w:tcPr>
          <w:p w14:paraId="272B160B"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c>
          <w:tcPr>
            <w:tcW w:w="922" w:type="dxa"/>
            <w:tcBorders>
              <w:top w:val="nil"/>
              <w:left w:val="nil"/>
              <w:bottom w:val="single" w:sz="4" w:space="0" w:color="auto"/>
              <w:right w:val="single" w:sz="4" w:space="0" w:color="auto"/>
            </w:tcBorders>
            <w:shd w:val="clear" w:color="auto" w:fill="auto"/>
            <w:noWrap/>
            <w:vAlign w:val="center"/>
            <w:hideMark/>
          </w:tcPr>
          <w:p w14:paraId="3AF97D76"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r>
      <w:tr w:rsidR="00FE540F" w:rsidRPr="00FE540F" w14:paraId="580ED7CA" w14:textId="77777777" w:rsidTr="00FE540F">
        <w:trPr>
          <w:trHeight w:val="301"/>
        </w:trPr>
        <w:tc>
          <w:tcPr>
            <w:tcW w:w="1361" w:type="dxa"/>
            <w:tcBorders>
              <w:top w:val="nil"/>
              <w:left w:val="single" w:sz="8" w:space="0" w:color="auto"/>
              <w:bottom w:val="single" w:sz="4" w:space="0" w:color="auto"/>
              <w:right w:val="single" w:sz="4" w:space="0" w:color="auto"/>
            </w:tcBorders>
            <w:shd w:val="clear" w:color="000000" w:fill="F2F2F2"/>
            <w:noWrap/>
            <w:vAlign w:val="center"/>
            <w:hideMark/>
          </w:tcPr>
          <w:p w14:paraId="3EE94672"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del 5003</w:t>
            </w:r>
          </w:p>
        </w:tc>
        <w:tc>
          <w:tcPr>
            <w:tcW w:w="3139" w:type="dxa"/>
            <w:tcBorders>
              <w:top w:val="nil"/>
              <w:left w:val="nil"/>
              <w:bottom w:val="single" w:sz="4" w:space="0" w:color="auto"/>
              <w:right w:val="nil"/>
            </w:tcBorders>
            <w:shd w:val="clear" w:color="000000" w:fill="F2F2F2"/>
            <w:noWrap/>
            <w:vAlign w:val="center"/>
            <w:hideMark/>
          </w:tcPr>
          <w:p w14:paraId="16404FC5" w14:textId="77777777" w:rsidR="00FE540F" w:rsidRPr="00FE540F" w:rsidRDefault="00FE540F" w:rsidP="00FE540F">
            <w:pPr>
              <w:spacing w:before="0" w:after="0"/>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Najeti krediti pri skladih socialnega zavarovanja</w:t>
            </w:r>
          </w:p>
        </w:tc>
        <w:tc>
          <w:tcPr>
            <w:tcW w:w="834" w:type="dxa"/>
            <w:tcBorders>
              <w:top w:val="nil"/>
              <w:left w:val="single" w:sz="4" w:space="0" w:color="auto"/>
              <w:bottom w:val="single" w:sz="4" w:space="0" w:color="auto"/>
              <w:right w:val="nil"/>
            </w:tcBorders>
            <w:shd w:val="clear" w:color="000000" w:fill="F2F2F2"/>
            <w:noWrap/>
            <w:vAlign w:val="center"/>
            <w:hideMark/>
          </w:tcPr>
          <w:p w14:paraId="3C40EF90"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556</w:t>
            </w:r>
          </w:p>
        </w:tc>
        <w:tc>
          <w:tcPr>
            <w:tcW w:w="922" w:type="dxa"/>
            <w:tcBorders>
              <w:top w:val="nil"/>
              <w:left w:val="single" w:sz="4" w:space="0" w:color="auto"/>
              <w:bottom w:val="single" w:sz="4" w:space="0" w:color="auto"/>
              <w:right w:val="single" w:sz="4" w:space="0" w:color="auto"/>
            </w:tcBorders>
            <w:shd w:val="clear" w:color="auto" w:fill="auto"/>
            <w:noWrap/>
            <w:vAlign w:val="center"/>
            <w:hideMark/>
          </w:tcPr>
          <w:p w14:paraId="22334D97"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c>
          <w:tcPr>
            <w:tcW w:w="922" w:type="dxa"/>
            <w:tcBorders>
              <w:top w:val="nil"/>
              <w:left w:val="nil"/>
              <w:bottom w:val="single" w:sz="4" w:space="0" w:color="auto"/>
              <w:right w:val="single" w:sz="4" w:space="0" w:color="auto"/>
            </w:tcBorders>
            <w:shd w:val="clear" w:color="auto" w:fill="auto"/>
            <w:noWrap/>
            <w:vAlign w:val="center"/>
            <w:hideMark/>
          </w:tcPr>
          <w:p w14:paraId="25347160"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c>
          <w:tcPr>
            <w:tcW w:w="922" w:type="dxa"/>
            <w:tcBorders>
              <w:top w:val="nil"/>
              <w:left w:val="nil"/>
              <w:bottom w:val="single" w:sz="4" w:space="0" w:color="auto"/>
              <w:right w:val="single" w:sz="4" w:space="0" w:color="auto"/>
            </w:tcBorders>
            <w:shd w:val="clear" w:color="auto" w:fill="auto"/>
            <w:noWrap/>
            <w:vAlign w:val="center"/>
            <w:hideMark/>
          </w:tcPr>
          <w:p w14:paraId="67EE2958"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c>
          <w:tcPr>
            <w:tcW w:w="922" w:type="dxa"/>
            <w:tcBorders>
              <w:top w:val="nil"/>
              <w:left w:val="nil"/>
              <w:bottom w:val="single" w:sz="4" w:space="0" w:color="auto"/>
              <w:right w:val="single" w:sz="4" w:space="0" w:color="auto"/>
            </w:tcBorders>
            <w:shd w:val="clear" w:color="auto" w:fill="auto"/>
            <w:noWrap/>
            <w:vAlign w:val="center"/>
            <w:hideMark/>
          </w:tcPr>
          <w:p w14:paraId="36B4FB06"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r>
      <w:tr w:rsidR="00FE540F" w:rsidRPr="00FE540F" w14:paraId="1FA65972" w14:textId="77777777" w:rsidTr="00FE540F">
        <w:trPr>
          <w:trHeight w:val="301"/>
        </w:trPr>
        <w:tc>
          <w:tcPr>
            <w:tcW w:w="1361" w:type="dxa"/>
            <w:tcBorders>
              <w:top w:val="nil"/>
              <w:left w:val="single" w:sz="8" w:space="0" w:color="auto"/>
              <w:bottom w:val="single" w:sz="4" w:space="0" w:color="auto"/>
              <w:right w:val="single" w:sz="4" w:space="0" w:color="auto"/>
            </w:tcBorders>
            <w:shd w:val="clear" w:color="000000" w:fill="F2F2F2"/>
            <w:noWrap/>
            <w:vAlign w:val="center"/>
            <w:hideMark/>
          </w:tcPr>
          <w:p w14:paraId="4C794C94"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del 5003</w:t>
            </w:r>
          </w:p>
        </w:tc>
        <w:tc>
          <w:tcPr>
            <w:tcW w:w="3139" w:type="dxa"/>
            <w:tcBorders>
              <w:top w:val="nil"/>
              <w:left w:val="nil"/>
              <w:bottom w:val="single" w:sz="4" w:space="0" w:color="auto"/>
              <w:right w:val="nil"/>
            </w:tcBorders>
            <w:shd w:val="clear" w:color="000000" w:fill="F2F2F2"/>
            <w:noWrap/>
            <w:vAlign w:val="center"/>
            <w:hideMark/>
          </w:tcPr>
          <w:p w14:paraId="647BAEB1" w14:textId="77777777" w:rsidR="00FE540F" w:rsidRPr="00FE540F" w:rsidRDefault="00FE540F" w:rsidP="00FE540F">
            <w:pPr>
              <w:spacing w:before="0" w:after="0"/>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Najeti krediti pri drugih javnih skladih</w:t>
            </w:r>
          </w:p>
        </w:tc>
        <w:tc>
          <w:tcPr>
            <w:tcW w:w="834" w:type="dxa"/>
            <w:tcBorders>
              <w:top w:val="nil"/>
              <w:left w:val="single" w:sz="4" w:space="0" w:color="auto"/>
              <w:bottom w:val="single" w:sz="4" w:space="0" w:color="auto"/>
              <w:right w:val="nil"/>
            </w:tcBorders>
            <w:shd w:val="clear" w:color="000000" w:fill="F2F2F2"/>
            <w:noWrap/>
            <w:vAlign w:val="center"/>
            <w:hideMark/>
          </w:tcPr>
          <w:p w14:paraId="77E9AFD6"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557</w:t>
            </w:r>
          </w:p>
        </w:tc>
        <w:tc>
          <w:tcPr>
            <w:tcW w:w="922" w:type="dxa"/>
            <w:tcBorders>
              <w:top w:val="nil"/>
              <w:left w:val="single" w:sz="4" w:space="0" w:color="auto"/>
              <w:bottom w:val="single" w:sz="4" w:space="0" w:color="auto"/>
              <w:right w:val="single" w:sz="4" w:space="0" w:color="auto"/>
            </w:tcBorders>
            <w:shd w:val="clear" w:color="auto" w:fill="auto"/>
            <w:noWrap/>
            <w:vAlign w:val="center"/>
            <w:hideMark/>
          </w:tcPr>
          <w:p w14:paraId="5B0BA864"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140.928</w:t>
            </w:r>
          </w:p>
        </w:tc>
        <w:tc>
          <w:tcPr>
            <w:tcW w:w="922" w:type="dxa"/>
            <w:tcBorders>
              <w:top w:val="nil"/>
              <w:left w:val="nil"/>
              <w:bottom w:val="single" w:sz="4" w:space="0" w:color="auto"/>
              <w:right w:val="single" w:sz="4" w:space="0" w:color="auto"/>
            </w:tcBorders>
            <w:shd w:val="clear" w:color="auto" w:fill="auto"/>
            <w:noWrap/>
            <w:vAlign w:val="center"/>
            <w:hideMark/>
          </w:tcPr>
          <w:p w14:paraId="6947E3B6"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c>
          <w:tcPr>
            <w:tcW w:w="922" w:type="dxa"/>
            <w:tcBorders>
              <w:top w:val="nil"/>
              <w:left w:val="nil"/>
              <w:bottom w:val="single" w:sz="4" w:space="0" w:color="auto"/>
              <w:right w:val="single" w:sz="4" w:space="0" w:color="auto"/>
            </w:tcBorders>
            <w:shd w:val="clear" w:color="auto" w:fill="auto"/>
            <w:noWrap/>
            <w:vAlign w:val="center"/>
            <w:hideMark/>
          </w:tcPr>
          <w:p w14:paraId="05F79FBA"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c>
          <w:tcPr>
            <w:tcW w:w="922" w:type="dxa"/>
            <w:tcBorders>
              <w:top w:val="nil"/>
              <w:left w:val="nil"/>
              <w:bottom w:val="single" w:sz="4" w:space="0" w:color="auto"/>
              <w:right w:val="single" w:sz="4" w:space="0" w:color="auto"/>
            </w:tcBorders>
            <w:shd w:val="clear" w:color="auto" w:fill="auto"/>
            <w:noWrap/>
            <w:vAlign w:val="center"/>
            <w:hideMark/>
          </w:tcPr>
          <w:p w14:paraId="07B7578C"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r>
      <w:tr w:rsidR="00FE540F" w:rsidRPr="00FE540F" w14:paraId="090B496B" w14:textId="77777777" w:rsidTr="00FE540F">
        <w:trPr>
          <w:trHeight w:val="301"/>
        </w:trPr>
        <w:tc>
          <w:tcPr>
            <w:tcW w:w="1361" w:type="dxa"/>
            <w:tcBorders>
              <w:top w:val="nil"/>
              <w:left w:val="single" w:sz="8" w:space="0" w:color="auto"/>
              <w:bottom w:val="single" w:sz="4" w:space="0" w:color="auto"/>
              <w:right w:val="single" w:sz="4" w:space="0" w:color="auto"/>
            </w:tcBorders>
            <w:shd w:val="clear" w:color="000000" w:fill="F2F2F2"/>
            <w:noWrap/>
            <w:vAlign w:val="center"/>
            <w:hideMark/>
          </w:tcPr>
          <w:p w14:paraId="4BC23E1C"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del 5003</w:t>
            </w:r>
          </w:p>
        </w:tc>
        <w:tc>
          <w:tcPr>
            <w:tcW w:w="3139" w:type="dxa"/>
            <w:tcBorders>
              <w:top w:val="nil"/>
              <w:left w:val="nil"/>
              <w:bottom w:val="single" w:sz="4" w:space="0" w:color="auto"/>
              <w:right w:val="nil"/>
            </w:tcBorders>
            <w:shd w:val="clear" w:color="000000" w:fill="F2F2F2"/>
            <w:noWrap/>
            <w:vAlign w:val="center"/>
            <w:hideMark/>
          </w:tcPr>
          <w:p w14:paraId="75D58DE3" w14:textId="77777777" w:rsidR="00FE540F" w:rsidRPr="00FE540F" w:rsidRDefault="00FE540F" w:rsidP="00FE540F">
            <w:pPr>
              <w:spacing w:before="0" w:after="0"/>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Najeti krediti pri drugih domačih kreditodajalcih</w:t>
            </w:r>
          </w:p>
        </w:tc>
        <w:tc>
          <w:tcPr>
            <w:tcW w:w="834" w:type="dxa"/>
            <w:tcBorders>
              <w:top w:val="nil"/>
              <w:left w:val="single" w:sz="4" w:space="0" w:color="auto"/>
              <w:bottom w:val="single" w:sz="4" w:space="0" w:color="auto"/>
              <w:right w:val="nil"/>
            </w:tcBorders>
            <w:shd w:val="clear" w:color="000000" w:fill="F2F2F2"/>
            <w:noWrap/>
            <w:vAlign w:val="center"/>
            <w:hideMark/>
          </w:tcPr>
          <w:p w14:paraId="1CB135E1"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558</w:t>
            </w:r>
          </w:p>
        </w:tc>
        <w:tc>
          <w:tcPr>
            <w:tcW w:w="922" w:type="dxa"/>
            <w:tcBorders>
              <w:top w:val="nil"/>
              <w:left w:val="single" w:sz="4" w:space="0" w:color="auto"/>
              <w:bottom w:val="single" w:sz="4" w:space="0" w:color="auto"/>
              <w:right w:val="single" w:sz="4" w:space="0" w:color="auto"/>
            </w:tcBorders>
            <w:shd w:val="clear" w:color="auto" w:fill="auto"/>
            <w:noWrap/>
            <w:vAlign w:val="center"/>
            <w:hideMark/>
          </w:tcPr>
          <w:p w14:paraId="556CA851"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667.000</w:t>
            </w:r>
          </w:p>
        </w:tc>
        <w:tc>
          <w:tcPr>
            <w:tcW w:w="922" w:type="dxa"/>
            <w:tcBorders>
              <w:top w:val="nil"/>
              <w:left w:val="nil"/>
              <w:bottom w:val="single" w:sz="4" w:space="0" w:color="auto"/>
              <w:right w:val="single" w:sz="4" w:space="0" w:color="auto"/>
            </w:tcBorders>
            <w:shd w:val="clear" w:color="auto" w:fill="auto"/>
            <w:noWrap/>
            <w:vAlign w:val="center"/>
            <w:hideMark/>
          </w:tcPr>
          <w:p w14:paraId="44821261"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450.000</w:t>
            </w:r>
          </w:p>
        </w:tc>
        <w:tc>
          <w:tcPr>
            <w:tcW w:w="922" w:type="dxa"/>
            <w:tcBorders>
              <w:top w:val="nil"/>
              <w:left w:val="nil"/>
              <w:bottom w:val="single" w:sz="4" w:space="0" w:color="auto"/>
              <w:right w:val="single" w:sz="4" w:space="0" w:color="auto"/>
            </w:tcBorders>
            <w:shd w:val="clear" w:color="auto" w:fill="auto"/>
            <w:noWrap/>
            <w:vAlign w:val="center"/>
            <w:hideMark/>
          </w:tcPr>
          <w:p w14:paraId="4D07DCBE"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1.400.000</w:t>
            </w:r>
          </w:p>
        </w:tc>
        <w:tc>
          <w:tcPr>
            <w:tcW w:w="922" w:type="dxa"/>
            <w:tcBorders>
              <w:top w:val="nil"/>
              <w:left w:val="nil"/>
              <w:bottom w:val="single" w:sz="4" w:space="0" w:color="auto"/>
              <w:right w:val="single" w:sz="4" w:space="0" w:color="auto"/>
            </w:tcBorders>
            <w:shd w:val="clear" w:color="auto" w:fill="auto"/>
            <w:noWrap/>
            <w:vAlign w:val="center"/>
            <w:hideMark/>
          </w:tcPr>
          <w:p w14:paraId="41AC4621"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400.000</w:t>
            </w:r>
          </w:p>
        </w:tc>
      </w:tr>
      <w:tr w:rsidR="00FE540F" w:rsidRPr="00FE540F" w14:paraId="05A36C5B" w14:textId="77777777" w:rsidTr="00FE540F">
        <w:trPr>
          <w:trHeight w:val="301"/>
        </w:trPr>
        <w:tc>
          <w:tcPr>
            <w:tcW w:w="1361" w:type="dxa"/>
            <w:tcBorders>
              <w:top w:val="nil"/>
              <w:left w:val="single" w:sz="8" w:space="0" w:color="auto"/>
              <w:bottom w:val="nil"/>
              <w:right w:val="single" w:sz="4" w:space="0" w:color="auto"/>
            </w:tcBorders>
            <w:shd w:val="clear" w:color="000000" w:fill="F2F2F2"/>
            <w:noWrap/>
            <w:vAlign w:val="center"/>
            <w:hideMark/>
          </w:tcPr>
          <w:p w14:paraId="110C30CA"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501</w:t>
            </w:r>
          </w:p>
        </w:tc>
        <w:tc>
          <w:tcPr>
            <w:tcW w:w="3139" w:type="dxa"/>
            <w:tcBorders>
              <w:top w:val="nil"/>
              <w:left w:val="nil"/>
              <w:bottom w:val="nil"/>
              <w:right w:val="nil"/>
            </w:tcBorders>
            <w:shd w:val="clear" w:color="000000" w:fill="F2F2F2"/>
            <w:noWrap/>
            <w:vAlign w:val="center"/>
            <w:hideMark/>
          </w:tcPr>
          <w:p w14:paraId="1BB88196" w14:textId="77777777" w:rsidR="00FE540F" w:rsidRPr="00FE540F" w:rsidRDefault="00FE540F" w:rsidP="00FE540F">
            <w:pPr>
              <w:spacing w:before="0" w:after="0"/>
              <w:rPr>
                <w:rFonts w:ascii="Calibri" w:eastAsia="Times New Roman" w:hAnsi="Calibri" w:cs="Calibri"/>
                <w:b/>
                <w:bCs/>
                <w:color w:val="auto"/>
                <w:sz w:val="12"/>
                <w:szCs w:val="12"/>
                <w:lang w:eastAsia="sl-SI"/>
              </w:rPr>
            </w:pPr>
            <w:r w:rsidRPr="00FE540F">
              <w:rPr>
                <w:rFonts w:ascii="Calibri" w:eastAsia="Times New Roman" w:hAnsi="Calibri" w:cs="Calibri"/>
                <w:b/>
                <w:bCs/>
                <w:color w:val="auto"/>
                <w:sz w:val="12"/>
                <w:szCs w:val="12"/>
                <w:lang w:eastAsia="sl-SI"/>
              </w:rPr>
              <w:t>Zadolževanje v tujini</w:t>
            </w:r>
          </w:p>
        </w:tc>
        <w:tc>
          <w:tcPr>
            <w:tcW w:w="834" w:type="dxa"/>
            <w:tcBorders>
              <w:top w:val="nil"/>
              <w:left w:val="single" w:sz="4" w:space="0" w:color="auto"/>
              <w:bottom w:val="nil"/>
              <w:right w:val="nil"/>
            </w:tcBorders>
            <w:shd w:val="clear" w:color="000000" w:fill="F2F2F2"/>
            <w:noWrap/>
            <w:vAlign w:val="center"/>
            <w:hideMark/>
          </w:tcPr>
          <w:p w14:paraId="105026EB"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559</w:t>
            </w:r>
          </w:p>
        </w:tc>
        <w:tc>
          <w:tcPr>
            <w:tcW w:w="922" w:type="dxa"/>
            <w:tcBorders>
              <w:top w:val="nil"/>
              <w:left w:val="single" w:sz="4" w:space="0" w:color="auto"/>
              <w:bottom w:val="single" w:sz="4" w:space="0" w:color="auto"/>
              <w:right w:val="single" w:sz="4" w:space="0" w:color="auto"/>
            </w:tcBorders>
            <w:shd w:val="clear" w:color="auto" w:fill="auto"/>
            <w:noWrap/>
            <w:vAlign w:val="center"/>
            <w:hideMark/>
          </w:tcPr>
          <w:p w14:paraId="6DF1CD86"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c>
          <w:tcPr>
            <w:tcW w:w="922" w:type="dxa"/>
            <w:tcBorders>
              <w:top w:val="nil"/>
              <w:left w:val="nil"/>
              <w:bottom w:val="single" w:sz="4" w:space="0" w:color="auto"/>
              <w:right w:val="single" w:sz="4" w:space="0" w:color="auto"/>
            </w:tcBorders>
            <w:shd w:val="clear" w:color="auto" w:fill="auto"/>
            <w:noWrap/>
            <w:vAlign w:val="center"/>
            <w:hideMark/>
          </w:tcPr>
          <w:p w14:paraId="70668ACF"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c>
          <w:tcPr>
            <w:tcW w:w="922" w:type="dxa"/>
            <w:tcBorders>
              <w:top w:val="nil"/>
              <w:left w:val="nil"/>
              <w:bottom w:val="single" w:sz="4" w:space="0" w:color="auto"/>
              <w:right w:val="single" w:sz="4" w:space="0" w:color="auto"/>
            </w:tcBorders>
            <w:shd w:val="clear" w:color="auto" w:fill="auto"/>
            <w:noWrap/>
            <w:vAlign w:val="center"/>
            <w:hideMark/>
          </w:tcPr>
          <w:p w14:paraId="28E80E3A"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c>
          <w:tcPr>
            <w:tcW w:w="922" w:type="dxa"/>
            <w:tcBorders>
              <w:top w:val="nil"/>
              <w:left w:val="nil"/>
              <w:bottom w:val="single" w:sz="4" w:space="0" w:color="auto"/>
              <w:right w:val="single" w:sz="4" w:space="0" w:color="auto"/>
            </w:tcBorders>
            <w:shd w:val="clear" w:color="auto" w:fill="auto"/>
            <w:noWrap/>
            <w:vAlign w:val="center"/>
            <w:hideMark/>
          </w:tcPr>
          <w:p w14:paraId="6976979E"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r>
      <w:tr w:rsidR="00FE540F" w:rsidRPr="00FE540F" w14:paraId="37E14A7D" w14:textId="77777777" w:rsidTr="00FE540F">
        <w:trPr>
          <w:trHeight w:val="351"/>
        </w:trPr>
        <w:tc>
          <w:tcPr>
            <w:tcW w:w="1361" w:type="dxa"/>
            <w:tcBorders>
              <w:top w:val="single" w:sz="4" w:space="0" w:color="auto"/>
              <w:left w:val="single" w:sz="8" w:space="0" w:color="auto"/>
              <w:bottom w:val="single" w:sz="4" w:space="0" w:color="auto"/>
              <w:right w:val="single" w:sz="4" w:space="0" w:color="auto"/>
            </w:tcBorders>
            <w:shd w:val="clear" w:color="000000" w:fill="F2F2F2"/>
            <w:noWrap/>
            <w:vAlign w:val="center"/>
            <w:hideMark/>
          </w:tcPr>
          <w:p w14:paraId="69809E5F"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55</w:t>
            </w:r>
          </w:p>
        </w:tc>
        <w:tc>
          <w:tcPr>
            <w:tcW w:w="3139" w:type="dxa"/>
            <w:tcBorders>
              <w:top w:val="single" w:sz="4" w:space="0" w:color="auto"/>
              <w:left w:val="nil"/>
              <w:bottom w:val="single" w:sz="4" w:space="0" w:color="auto"/>
              <w:right w:val="nil"/>
            </w:tcBorders>
            <w:shd w:val="clear" w:color="000000" w:fill="F2F2F2"/>
            <w:vAlign w:val="center"/>
            <w:hideMark/>
          </w:tcPr>
          <w:p w14:paraId="06488F03" w14:textId="77777777" w:rsidR="00FE540F" w:rsidRPr="00FE540F" w:rsidRDefault="00FE540F" w:rsidP="00FE540F">
            <w:pPr>
              <w:spacing w:before="0" w:after="0"/>
              <w:rPr>
                <w:rFonts w:ascii="Calibri" w:eastAsia="Times New Roman" w:hAnsi="Calibri" w:cs="Calibri"/>
                <w:b/>
                <w:bCs/>
                <w:color w:val="auto"/>
                <w:sz w:val="12"/>
                <w:szCs w:val="12"/>
                <w:lang w:eastAsia="sl-SI"/>
              </w:rPr>
            </w:pPr>
            <w:r w:rsidRPr="00FE540F">
              <w:rPr>
                <w:rFonts w:ascii="Calibri" w:eastAsia="Times New Roman" w:hAnsi="Calibri" w:cs="Calibri"/>
                <w:b/>
                <w:bCs/>
                <w:color w:val="auto"/>
                <w:sz w:val="12"/>
                <w:szCs w:val="12"/>
                <w:lang w:eastAsia="sl-SI"/>
              </w:rPr>
              <w:t>VIII. ODPLAČILA DOLGA</w:t>
            </w:r>
            <w:r w:rsidRPr="00FE540F">
              <w:rPr>
                <w:rFonts w:ascii="Calibri" w:eastAsia="Times New Roman" w:hAnsi="Calibri" w:cs="Calibri"/>
                <w:b/>
                <w:bCs/>
                <w:color w:val="auto"/>
                <w:sz w:val="12"/>
                <w:szCs w:val="12"/>
                <w:lang w:eastAsia="sl-SI"/>
              </w:rPr>
              <w:br/>
              <w:t>(561+569)</w:t>
            </w:r>
          </w:p>
        </w:tc>
        <w:tc>
          <w:tcPr>
            <w:tcW w:w="834" w:type="dxa"/>
            <w:tcBorders>
              <w:top w:val="single" w:sz="4" w:space="0" w:color="auto"/>
              <w:left w:val="single" w:sz="4" w:space="0" w:color="auto"/>
              <w:bottom w:val="single" w:sz="4" w:space="0" w:color="auto"/>
              <w:right w:val="nil"/>
            </w:tcBorders>
            <w:shd w:val="clear" w:color="000000" w:fill="F2F2F2"/>
            <w:noWrap/>
            <w:vAlign w:val="center"/>
            <w:hideMark/>
          </w:tcPr>
          <w:p w14:paraId="28A31A2B"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560</w:t>
            </w:r>
          </w:p>
        </w:tc>
        <w:tc>
          <w:tcPr>
            <w:tcW w:w="922" w:type="dxa"/>
            <w:tcBorders>
              <w:top w:val="nil"/>
              <w:left w:val="single" w:sz="4" w:space="0" w:color="auto"/>
              <w:bottom w:val="single" w:sz="4" w:space="0" w:color="auto"/>
              <w:right w:val="single" w:sz="4" w:space="0" w:color="auto"/>
            </w:tcBorders>
            <w:shd w:val="clear" w:color="auto" w:fill="auto"/>
            <w:noWrap/>
            <w:vAlign w:val="center"/>
            <w:hideMark/>
          </w:tcPr>
          <w:p w14:paraId="142FA051" w14:textId="77777777" w:rsidR="00FE540F" w:rsidRPr="00FE540F" w:rsidRDefault="00FE540F" w:rsidP="00FE540F">
            <w:pPr>
              <w:spacing w:before="0" w:after="0"/>
              <w:jc w:val="right"/>
              <w:rPr>
                <w:rFonts w:ascii="Calibri" w:eastAsia="Times New Roman" w:hAnsi="Calibri" w:cs="Calibri"/>
                <w:b/>
                <w:bCs/>
                <w:color w:val="auto"/>
                <w:sz w:val="12"/>
                <w:szCs w:val="12"/>
                <w:lang w:eastAsia="sl-SI"/>
              </w:rPr>
            </w:pPr>
            <w:r w:rsidRPr="00FE540F">
              <w:rPr>
                <w:rFonts w:ascii="Calibri" w:eastAsia="Times New Roman" w:hAnsi="Calibri" w:cs="Calibri"/>
                <w:b/>
                <w:bCs/>
                <w:color w:val="auto"/>
                <w:sz w:val="12"/>
                <w:szCs w:val="12"/>
                <w:lang w:eastAsia="sl-SI"/>
              </w:rPr>
              <w:t>667.000</w:t>
            </w:r>
          </w:p>
        </w:tc>
        <w:tc>
          <w:tcPr>
            <w:tcW w:w="922" w:type="dxa"/>
            <w:tcBorders>
              <w:top w:val="nil"/>
              <w:left w:val="nil"/>
              <w:bottom w:val="single" w:sz="4" w:space="0" w:color="auto"/>
              <w:right w:val="single" w:sz="4" w:space="0" w:color="auto"/>
            </w:tcBorders>
            <w:shd w:val="clear" w:color="auto" w:fill="auto"/>
            <w:noWrap/>
            <w:vAlign w:val="center"/>
            <w:hideMark/>
          </w:tcPr>
          <w:p w14:paraId="0225FBDA" w14:textId="77777777" w:rsidR="00FE540F" w:rsidRPr="00FE540F" w:rsidRDefault="00FE540F" w:rsidP="00FE540F">
            <w:pPr>
              <w:spacing w:before="0" w:after="0"/>
              <w:jc w:val="right"/>
              <w:rPr>
                <w:rFonts w:ascii="Calibri" w:eastAsia="Times New Roman" w:hAnsi="Calibri" w:cs="Calibri"/>
                <w:b/>
                <w:bCs/>
                <w:color w:val="auto"/>
                <w:sz w:val="12"/>
                <w:szCs w:val="12"/>
                <w:lang w:eastAsia="sl-SI"/>
              </w:rPr>
            </w:pPr>
            <w:r w:rsidRPr="00FE540F">
              <w:rPr>
                <w:rFonts w:ascii="Calibri" w:eastAsia="Times New Roman" w:hAnsi="Calibri" w:cs="Calibri"/>
                <w:b/>
                <w:bCs/>
                <w:color w:val="auto"/>
                <w:sz w:val="12"/>
                <w:szCs w:val="12"/>
                <w:lang w:eastAsia="sl-SI"/>
              </w:rPr>
              <w:t>590.928</w:t>
            </w:r>
          </w:p>
        </w:tc>
        <w:tc>
          <w:tcPr>
            <w:tcW w:w="922" w:type="dxa"/>
            <w:tcBorders>
              <w:top w:val="nil"/>
              <w:left w:val="nil"/>
              <w:bottom w:val="single" w:sz="4" w:space="0" w:color="auto"/>
              <w:right w:val="single" w:sz="4" w:space="0" w:color="auto"/>
            </w:tcBorders>
            <w:shd w:val="clear" w:color="auto" w:fill="auto"/>
            <w:noWrap/>
            <w:vAlign w:val="center"/>
            <w:hideMark/>
          </w:tcPr>
          <w:p w14:paraId="063B850F" w14:textId="77777777" w:rsidR="00FE540F" w:rsidRPr="00FE540F" w:rsidRDefault="00FE540F" w:rsidP="00FE540F">
            <w:pPr>
              <w:spacing w:before="0" w:after="0"/>
              <w:jc w:val="right"/>
              <w:rPr>
                <w:rFonts w:ascii="Calibri" w:eastAsia="Times New Roman" w:hAnsi="Calibri" w:cs="Calibri"/>
                <w:b/>
                <w:bCs/>
                <w:color w:val="auto"/>
                <w:sz w:val="12"/>
                <w:szCs w:val="12"/>
                <w:lang w:eastAsia="sl-SI"/>
              </w:rPr>
            </w:pPr>
            <w:r w:rsidRPr="00FE540F">
              <w:rPr>
                <w:rFonts w:ascii="Calibri" w:eastAsia="Times New Roman" w:hAnsi="Calibri" w:cs="Calibri"/>
                <w:b/>
                <w:bCs/>
                <w:color w:val="auto"/>
                <w:sz w:val="12"/>
                <w:szCs w:val="12"/>
                <w:lang w:eastAsia="sl-SI"/>
              </w:rPr>
              <w:t>1.070.625</w:t>
            </w:r>
          </w:p>
        </w:tc>
        <w:tc>
          <w:tcPr>
            <w:tcW w:w="922" w:type="dxa"/>
            <w:tcBorders>
              <w:top w:val="nil"/>
              <w:left w:val="nil"/>
              <w:bottom w:val="single" w:sz="4" w:space="0" w:color="auto"/>
              <w:right w:val="single" w:sz="4" w:space="0" w:color="auto"/>
            </w:tcBorders>
            <w:shd w:val="clear" w:color="auto" w:fill="auto"/>
            <w:noWrap/>
            <w:vAlign w:val="center"/>
            <w:hideMark/>
          </w:tcPr>
          <w:p w14:paraId="346C4008" w14:textId="77777777" w:rsidR="00FE540F" w:rsidRPr="00FE540F" w:rsidRDefault="00FE540F" w:rsidP="00FE540F">
            <w:pPr>
              <w:spacing w:before="0" w:after="0"/>
              <w:jc w:val="right"/>
              <w:rPr>
                <w:rFonts w:ascii="Calibri" w:eastAsia="Times New Roman" w:hAnsi="Calibri" w:cs="Calibri"/>
                <w:b/>
                <w:bCs/>
                <w:color w:val="auto"/>
                <w:sz w:val="12"/>
                <w:szCs w:val="12"/>
                <w:lang w:eastAsia="sl-SI"/>
              </w:rPr>
            </w:pPr>
            <w:r w:rsidRPr="00FE540F">
              <w:rPr>
                <w:rFonts w:ascii="Calibri" w:eastAsia="Times New Roman" w:hAnsi="Calibri" w:cs="Calibri"/>
                <w:b/>
                <w:bCs/>
                <w:color w:val="auto"/>
                <w:sz w:val="12"/>
                <w:szCs w:val="12"/>
                <w:lang w:eastAsia="sl-SI"/>
              </w:rPr>
              <w:t>540.928</w:t>
            </w:r>
          </w:p>
        </w:tc>
      </w:tr>
      <w:tr w:rsidR="00FE540F" w:rsidRPr="00FE540F" w14:paraId="531A79CB" w14:textId="77777777" w:rsidTr="00FE540F">
        <w:trPr>
          <w:trHeight w:val="351"/>
        </w:trPr>
        <w:tc>
          <w:tcPr>
            <w:tcW w:w="1361" w:type="dxa"/>
            <w:tcBorders>
              <w:top w:val="nil"/>
              <w:left w:val="single" w:sz="8" w:space="0" w:color="auto"/>
              <w:bottom w:val="single" w:sz="4" w:space="0" w:color="auto"/>
              <w:right w:val="single" w:sz="4" w:space="0" w:color="auto"/>
            </w:tcBorders>
            <w:shd w:val="clear" w:color="000000" w:fill="F2F2F2"/>
            <w:noWrap/>
            <w:vAlign w:val="center"/>
            <w:hideMark/>
          </w:tcPr>
          <w:p w14:paraId="58F374F6"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550</w:t>
            </w:r>
          </w:p>
        </w:tc>
        <w:tc>
          <w:tcPr>
            <w:tcW w:w="3139" w:type="dxa"/>
            <w:tcBorders>
              <w:top w:val="nil"/>
              <w:left w:val="nil"/>
              <w:bottom w:val="single" w:sz="4" w:space="0" w:color="auto"/>
              <w:right w:val="nil"/>
            </w:tcBorders>
            <w:shd w:val="clear" w:color="000000" w:fill="F2F2F2"/>
            <w:vAlign w:val="center"/>
            <w:hideMark/>
          </w:tcPr>
          <w:p w14:paraId="0EDAF7E8" w14:textId="77777777" w:rsidR="00FE540F" w:rsidRPr="00FE540F" w:rsidRDefault="00FE540F" w:rsidP="00FE540F">
            <w:pPr>
              <w:spacing w:before="0" w:after="0"/>
              <w:rPr>
                <w:rFonts w:ascii="Calibri" w:eastAsia="Times New Roman" w:hAnsi="Calibri" w:cs="Calibri"/>
                <w:b/>
                <w:bCs/>
                <w:color w:val="auto"/>
                <w:sz w:val="12"/>
                <w:szCs w:val="12"/>
                <w:lang w:eastAsia="sl-SI"/>
              </w:rPr>
            </w:pPr>
            <w:r w:rsidRPr="00FE540F">
              <w:rPr>
                <w:rFonts w:ascii="Calibri" w:eastAsia="Times New Roman" w:hAnsi="Calibri" w:cs="Calibri"/>
                <w:b/>
                <w:bCs/>
                <w:color w:val="auto"/>
                <w:sz w:val="12"/>
                <w:szCs w:val="12"/>
                <w:lang w:eastAsia="sl-SI"/>
              </w:rPr>
              <w:t>Odplačila domačega dolga</w:t>
            </w:r>
            <w:r w:rsidRPr="00FE540F">
              <w:rPr>
                <w:rFonts w:ascii="Calibri" w:eastAsia="Times New Roman" w:hAnsi="Calibri" w:cs="Calibri"/>
                <w:b/>
                <w:bCs/>
                <w:color w:val="auto"/>
                <w:sz w:val="12"/>
                <w:szCs w:val="12"/>
                <w:lang w:eastAsia="sl-SI"/>
              </w:rPr>
              <w:br/>
              <w:t>(562+563+564+565+566+567+568)</w:t>
            </w:r>
          </w:p>
        </w:tc>
        <w:tc>
          <w:tcPr>
            <w:tcW w:w="834" w:type="dxa"/>
            <w:tcBorders>
              <w:top w:val="nil"/>
              <w:left w:val="single" w:sz="4" w:space="0" w:color="auto"/>
              <w:bottom w:val="single" w:sz="4" w:space="0" w:color="auto"/>
              <w:right w:val="nil"/>
            </w:tcBorders>
            <w:shd w:val="clear" w:color="000000" w:fill="F2F2F2"/>
            <w:noWrap/>
            <w:vAlign w:val="center"/>
            <w:hideMark/>
          </w:tcPr>
          <w:p w14:paraId="01654066"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561</w:t>
            </w:r>
          </w:p>
        </w:tc>
        <w:tc>
          <w:tcPr>
            <w:tcW w:w="922" w:type="dxa"/>
            <w:tcBorders>
              <w:top w:val="nil"/>
              <w:left w:val="single" w:sz="4" w:space="0" w:color="auto"/>
              <w:bottom w:val="single" w:sz="4" w:space="0" w:color="auto"/>
              <w:right w:val="single" w:sz="4" w:space="0" w:color="auto"/>
            </w:tcBorders>
            <w:shd w:val="clear" w:color="auto" w:fill="auto"/>
            <w:noWrap/>
            <w:vAlign w:val="center"/>
            <w:hideMark/>
          </w:tcPr>
          <w:p w14:paraId="2464369D" w14:textId="77777777" w:rsidR="00FE540F" w:rsidRPr="00FE540F" w:rsidRDefault="00FE540F" w:rsidP="00FE540F">
            <w:pPr>
              <w:spacing w:before="0" w:after="0"/>
              <w:jc w:val="right"/>
              <w:rPr>
                <w:rFonts w:ascii="Calibri" w:eastAsia="Times New Roman" w:hAnsi="Calibri" w:cs="Calibri"/>
                <w:b/>
                <w:bCs/>
                <w:color w:val="auto"/>
                <w:sz w:val="12"/>
                <w:szCs w:val="12"/>
                <w:lang w:eastAsia="sl-SI"/>
              </w:rPr>
            </w:pPr>
            <w:r w:rsidRPr="00FE540F">
              <w:rPr>
                <w:rFonts w:ascii="Calibri" w:eastAsia="Times New Roman" w:hAnsi="Calibri" w:cs="Calibri"/>
                <w:b/>
                <w:bCs/>
                <w:color w:val="auto"/>
                <w:sz w:val="12"/>
                <w:szCs w:val="12"/>
                <w:lang w:eastAsia="sl-SI"/>
              </w:rPr>
              <w:t>667.000</w:t>
            </w:r>
          </w:p>
        </w:tc>
        <w:tc>
          <w:tcPr>
            <w:tcW w:w="922" w:type="dxa"/>
            <w:tcBorders>
              <w:top w:val="nil"/>
              <w:left w:val="nil"/>
              <w:bottom w:val="single" w:sz="4" w:space="0" w:color="auto"/>
              <w:right w:val="single" w:sz="4" w:space="0" w:color="auto"/>
            </w:tcBorders>
            <w:shd w:val="clear" w:color="auto" w:fill="auto"/>
            <w:noWrap/>
            <w:vAlign w:val="center"/>
            <w:hideMark/>
          </w:tcPr>
          <w:p w14:paraId="338FE94C" w14:textId="77777777" w:rsidR="00FE540F" w:rsidRPr="00FE540F" w:rsidRDefault="00FE540F" w:rsidP="00FE540F">
            <w:pPr>
              <w:spacing w:before="0" w:after="0"/>
              <w:jc w:val="right"/>
              <w:rPr>
                <w:rFonts w:ascii="Calibri" w:eastAsia="Times New Roman" w:hAnsi="Calibri" w:cs="Calibri"/>
                <w:b/>
                <w:bCs/>
                <w:color w:val="auto"/>
                <w:sz w:val="12"/>
                <w:szCs w:val="12"/>
                <w:lang w:eastAsia="sl-SI"/>
              </w:rPr>
            </w:pPr>
            <w:r w:rsidRPr="00FE540F">
              <w:rPr>
                <w:rFonts w:ascii="Calibri" w:eastAsia="Times New Roman" w:hAnsi="Calibri" w:cs="Calibri"/>
                <w:b/>
                <w:bCs/>
                <w:color w:val="auto"/>
                <w:sz w:val="12"/>
                <w:szCs w:val="12"/>
                <w:lang w:eastAsia="sl-SI"/>
              </w:rPr>
              <w:t>590.928</w:t>
            </w:r>
          </w:p>
        </w:tc>
        <w:tc>
          <w:tcPr>
            <w:tcW w:w="922" w:type="dxa"/>
            <w:tcBorders>
              <w:top w:val="nil"/>
              <w:left w:val="nil"/>
              <w:bottom w:val="single" w:sz="4" w:space="0" w:color="auto"/>
              <w:right w:val="single" w:sz="4" w:space="0" w:color="auto"/>
            </w:tcBorders>
            <w:shd w:val="clear" w:color="auto" w:fill="auto"/>
            <w:noWrap/>
            <w:vAlign w:val="center"/>
            <w:hideMark/>
          </w:tcPr>
          <w:p w14:paraId="32F5D9CC" w14:textId="77777777" w:rsidR="00FE540F" w:rsidRPr="00FE540F" w:rsidRDefault="00FE540F" w:rsidP="00FE540F">
            <w:pPr>
              <w:spacing w:before="0" w:after="0"/>
              <w:jc w:val="right"/>
              <w:rPr>
                <w:rFonts w:ascii="Calibri" w:eastAsia="Times New Roman" w:hAnsi="Calibri" w:cs="Calibri"/>
                <w:b/>
                <w:bCs/>
                <w:color w:val="auto"/>
                <w:sz w:val="12"/>
                <w:szCs w:val="12"/>
                <w:lang w:eastAsia="sl-SI"/>
              </w:rPr>
            </w:pPr>
            <w:r w:rsidRPr="00FE540F">
              <w:rPr>
                <w:rFonts w:ascii="Calibri" w:eastAsia="Times New Roman" w:hAnsi="Calibri" w:cs="Calibri"/>
                <w:b/>
                <w:bCs/>
                <w:color w:val="auto"/>
                <w:sz w:val="12"/>
                <w:szCs w:val="12"/>
                <w:lang w:eastAsia="sl-SI"/>
              </w:rPr>
              <w:t>1.070.625</w:t>
            </w:r>
          </w:p>
        </w:tc>
        <w:tc>
          <w:tcPr>
            <w:tcW w:w="922" w:type="dxa"/>
            <w:tcBorders>
              <w:top w:val="nil"/>
              <w:left w:val="nil"/>
              <w:bottom w:val="single" w:sz="4" w:space="0" w:color="auto"/>
              <w:right w:val="single" w:sz="4" w:space="0" w:color="auto"/>
            </w:tcBorders>
            <w:shd w:val="clear" w:color="auto" w:fill="auto"/>
            <w:noWrap/>
            <w:vAlign w:val="center"/>
            <w:hideMark/>
          </w:tcPr>
          <w:p w14:paraId="1CB12664" w14:textId="77777777" w:rsidR="00FE540F" w:rsidRPr="00FE540F" w:rsidRDefault="00FE540F" w:rsidP="00FE540F">
            <w:pPr>
              <w:spacing w:before="0" w:after="0"/>
              <w:jc w:val="right"/>
              <w:rPr>
                <w:rFonts w:ascii="Calibri" w:eastAsia="Times New Roman" w:hAnsi="Calibri" w:cs="Calibri"/>
                <w:b/>
                <w:bCs/>
                <w:color w:val="auto"/>
                <w:sz w:val="12"/>
                <w:szCs w:val="12"/>
                <w:lang w:eastAsia="sl-SI"/>
              </w:rPr>
            </w:pPr>
            <w:r w:rsidRPr="00FE540F">
              <w:rPr>
                <w:rFonts w:ascii="Calibri" w:eastAsia="Times New Roman" w:hAnsi="Calibri" w:cs="Calibri"/>
                <w:b/>
                <w:bCs/>
                <w:color w:val="auto"/>
                <w:sz w:val="12"/>
                <w:szCs w:val="12"/>
                <w:lang w:eastAsia="sl-SI"/>
              </w:rPr>
              <w:t>540.928</w:t>
            </w:r>
          </w:p>
        </w:tc>
      </w:tr>
      <w:tr w:rsidR="00FE540F" w:rsidRPr="00FE540F" w14:paraId="6738E43D" w14:textId="77777777" w:rsidTr="00FE540F">
        <w:trPr>
          <w:trHeight w:val="301"/>
        </w:trPr>
        <w:tc>
          <w:tcPr>
            <w:tcW w:w="1361" w:type="dxa"/>
            <w:tcBorders>
              <w:top w:val="nil"/>
              <w:left w:val="single" w:sz="8" w:space="0" w:color="auto"/>
              <w:bottom w:val="single" w:sz="4" w:space="0" w:color="auto"/>
              <w:right w:val="single" w:sz="4" w:space="0" w:color="auto"/>
            </w:tcBorders>
            <w:shd w:val="clear" w:color="000000" w:fill="F2F2F2"/>
            <w:noWrap/>
            <w:vAlign w:val="center"/>
            <w:hideMark/>
          </w:tcPr>
          <w:p w14:paraId="39BF506D"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5501</w:t>
            </w:r>
          </w:p>
        </w:tc>
        <w:tc>
          <w:tcPr>
            <w:tcW w:w="3139" w:type="dxa"/>
            <w:tcBorders>
              <w:top w:val="nil"/>
              <w:left w:val="nil"/>
              <w:bottom w:val="single" w:sz="4" w:space="0" w:color="auto"/>
              <w:right w:val="nil"/>
            </w:tcBorders>
            <w:shd w:val="clear" w:color="000000" w:fill="F2F2F2"/>
            <w:noWrap/>
            <w:vAlign w:val="center"/>
            <w:hideMark/>
          </w:tcPr>
          <w:p w14:paraId="7B7D4880" w14:textId="77777777" w:rsidR="00FE540F" w:rsidRPr="00FE540F" w:rsidRDefault="00FE540F" w:rsidP="00FE540F">
            <w:pPr>
              <w:spacing w:before="0" w:after="0"/>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Odplačila kreditov poslovnim bankam</w:t>
            </w:r>
          </w:p>
        </w:tc>
        <w:tc>
          <w:tcPr>
            <w:tcW w:w="834" w:type="dxa"/>
            <w:tcBorders>
              <w:top w:val="nil"/>
              <w:left w:val="single" w:sz="4" w:space="0" w:color="auto"/>
              <w:bottom w:val="single" w:sz="4" w:space="0" w:color="auto"/>
              <w:right w:val="nil"/>
            </w:tcBorders>
            <w:shd w:val="clear" w:color="000000" w:fill="F2F2F2"/>
            <w:noWrap/>
            <w:vAlign w:val="center"/>
            <w:hideMark/>
          </w:tcPr>
          <w:p w14:paraId="10534DB7"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562</w:t>
            </w:r>
          </w:p>
        </w:tc>
        <w:tc>
          <w:tcPr>
            <w:tcW w:w="922" w:type="dxa"/>
            <w:tcBorders>
              <w:top w:val="nil"/>
              <w:left w:val="single" w:sz="4" w:space="0" w:color="auto"/>
              <w:bottom w:val="single" w:sz="4" w:space="0" w:color="auto"/>
              <w:right w:val="single" w:sz="4" w:space="0" w:color="auto"/>
            </w:tcBorders>
            <w:shd w:val="clear" w:color="auto" w:fill="auto"/>
            <w:noWrap/>
            <w:vAlign w:val="center"/>
            <w:hideMark/>
          </w:tcPr>
          <w:p w14:paraId="66D918A8"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c>
          <w:tcPr>
            <w:tcW w:w="922" w:type="dxa"/>
            <w:tcBorders>
              <w:top w:val="nil"/>
              <w:left w:val="nil"/>
              <w:bottom w:val="single" w:sz="4" w:space="0" w:color="auto"/>
              <w:right w:val="single" w:sz="4" w:space="0" w:color="auto"/>
            </w:tcBorders>
            <w:shd w:val="clear" w:color="auto" w:fill="auto"/>
            <w:noWrap/>
            <w:vAlign w:val="center"/>
            <w:hideMark/>
          </w:tcPr>
          <w:p w14:paraId="3193C132"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c>
          <w:tcPr>
            <w:tcW w:w="922" w:type="dxa"/>
            <w:tcBorders>
              <w:top w:val="nil"/>
              <w:left w:val="nil"/>
              <w:bottom w:val="single" w:sz="4" w:space="0" w:color="auto"/>
              <w:right w:val="single" w:sz="4" w:space="0" w:color="auto"/>
            </w:tcBorders>
            <w:shd w:val="clear" w:color="auto" w:fill="auto"/>
            <w:noWrap/>
            <w:vAlign w:val="center"/>
            <w:hideMark/>
          </w:tcPr>
          <w:p w14:paraId="0C675EAE"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20.625</w:t>
            </w:r>
          </w:p>
        </w:tc>
        <w:tc>
          <w:tcPr>
            <w:tcW w:w="922" w:type="dxa"/>
            <w:tcBorders>
              <w:top w:val="nil"/>
              <w:left w:val="nil"/>
              <w:bottom w:val="single" w:sz="4" w:space="0" w:color="auto"/>
              <w:right w:val="single" w:sz="4" w:space="0" w:color="auto"/>
            </w:tcBorders>
            <w:shd w:val="clear" w:color="auto" w:fill="auto"/>
            <w:noWrap/>
            <w:vAlign w:val="center"/>
            <w:hideMark/>
          </w:tcPr>
          <w:p w14:paraId="74A7DF92"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r>
      <w:tr w:rsidR="00FE540F" w:rsidRPr="00FE540F" w14:paraId="00044C58" w14:textId="77777777" w:rsidTr="00FE540F">
        <w:trPr>
          <w:trHeight w:val="301"/>
        </w:trPr>
        <w:tc>
          <w:tcPr>
            <w:tcW w:w="1361" w:type="dxa"/>
            <w:tcBorders>
              <w:top w:val="nil"/>
              <w:left w:val="single" w:sz="8" w:space="0" w:color="auto"/>
              <w:bottom w:val="single" w:sz="4" w:space="0" w:color="auto"/>
              <w:right w:val="single" w:sz="4" w:space="0" w:color="auto"/>
            </w:tcBorders>
            <w:shd w:val="clear" w:color="000000" w:fill="F2F2F2"/>
            <w:noWrap/>
            <w:vAlign w:val="center"/>
            <w:hideMark/>
          </w:tcPr>
          <w:p w14:paraId="0C98F046"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5502</w:t>
            </w:r>
          </w:p>
        </w:tc>
        <w:tc>
          <w:tcPr>
            <w:tcW w:w="3139" w:type="dxa"/>
            <w:tcBorders>
              <w:top w:val="nil"/>
              <w:left w:val="nil"/>
              <w:bottom w:val="single" w:sz="4" w:space="0" w:color="auto"/>
              <w:right w:val="nil"/>
            </w:tcBorders>
            <w:shd w:val="clear" w:color="000000" w:fill="F2F2F2"/>
            <w:noWrap/>
            <w:vAlign w:val="center"/>
            <w:hideMark/>
          </w:tcPr>
          <w:p w14:paraId="6246676C" w14:textId="77777777" w:rsidR="00FE540F" w:rsidRPr="00FE540F" w:rsidRDefault="00FE540F" w:rsidP="00FE540F">
            <w:pPr>
              <w:spacing w:before="0" w:after="0"/>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Odplačila kreditov drugim finančnim institucijam</w:t>
            </w:r>
          </w:p>
        </w:tc>
        <w:tc>
          <w:tcPr>
            <w:tcW w:w="834" w:type="dxa"/>
            <w:tcBorders>
              <w:top w:val="nil"/>
              <w:left w:val="single" w:sz="4" w:space="0" w:color="auto"/>
              <w:bottom w:val="single" w:sz="4" w:space="0" w:color="auto"/>
              <w:right w:val="nil"/>
            </w:tcBorders>
            <w:shd w:val="clear" w:color="000000" w:fill="F2F2F2"/>
            <w:noWrap/>
            <w:vAlign w:val="center"/>
            <w:hideMark/>
          </w:tcPr>
          <w:p w14:paraId="41FA8AB4"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563</w:t>
            </w:r>
          </w:p>
        </w:tc>
        <w:tc>
          <w:tcPr>
            <w:tcW w:w="922" w:type="dxa"/>
            <w:tcBorders>
              <w:top w:val="nil"/>
              <w:left w:val="single" w:sz="4" w:space="0" w:color="auto"/>
              <w:bottom w:val="single" w:sz="4" w:space="0" w:color="auto"/>
              <w:right w:val="single" w:sz="4" w:space="0" w:color="auto"/>
            </w:tcBorders>
            <w:shd w:val="clear" w:color="auto" w:fill="auto"/>
            <w:noWrap/>
            <w:vAlign w:val="center"/>
            <w:hideMark/>
          </w:tcPr>
          <w:p w14:paraId="43A7E785"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c>
          <w:tcPr>
            <w:tcW w:w="922" w:type="dxa"/>
            <w:tcBorders>
              <w:top w:val="nil"/>
              <w:left w:val="nil"/>
              <w:bottom w:val="single" w:sz="4" w:space="0" w:color="auto"/>
              <w:right w:val="single" w:sz="4" w:space="0" w:color="auto"/>
            </w:tcBorders>
            <w:shd w:val="clear" w:color="auto" w:fill="auto"/>
            <w:noWrap/>
            <w:vAlign w:val="center"/>
            <w:hideMark/>
          </w:tcPr>
          <w:p w14:paraId="1B69A1C6"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c>
          <w:tcPr>
            <w:tcW w:w="922" w:type="dxa"/>
            <w:tcBorders>
              <w:top w:val="nil"/>
              <w:left w:val="nil"/>
              <w:bottom w:val="single" w:sz="4" w:space="0" w:color="auto"/>
              <w:right w:val="single" w:sz="4" w:space="0" w:color="auto"/>
            </w:tcBorders>
            <w:shd w:val="clear" w:color="auto" w:fill="auto"/>
            <w:noWrap/>
            <w:vAlign w:val="center"/>
            <w:hideMark/>
          </w:tcPr>
          <w:p w14:paraId="3E6FF535"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c>
          <w:tcPr>
            <w:tcW w:w="922" w:type="dxa"/>
            <w:tcBorders>
              <w:top w:val="nil"/>
              <w:left w:val="nil"/>
              <w:bottom w:val="single" w:sz="4" w:space="0" w:color="auto"/>
              <w:right w:val="single" w:sz="4" w:space="0" w:color="auto"/>
            </w:tcBorders>
            <w:shd w:val="clear" w:color="auto" w:fill="auto"/>
            <w:noWrap/>
            <w:vAlign w:val="center"/>
            <w:hideMark/>
          </w:tcPr>
          <w:p w14:paraId="681EC8A5"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r>
      <w:tr w:rsidR="00FE540F" w:rsidRPr="00FE540F" w14:paraId="5DC5D837" w14:textId="77777777" w:rsidTr="00FE540F">
        <w:trPr>
          <w:trHeight w:val="301"/>
        </w:trPr>
        <w:tc>
          <w:tcPr>
            <w:tcW w:w="1361" w:type="dxa"/>
            <w:tcBorders>
              <w:top w:val="nil"/>
              <w:left w:val="single" w:sz="8" w:space="0" w:color="auto"/>
              <w:bottom w:val="single" w:sz="4" w:space="0" w:color="auto"/>
              <w:right w:val="single" w:sz="4" w:space="0" w:color="auto"/>
            </w:tcBorders>
            <w:shd w:val="clear" w:color="000000" w:fill="F2F2F2"/>
            <w:noWrap/>
            <w:vAlign w:val="center"/>
            <w:hideMark/>
          </w:tcPr>
          <w:p w14:paraId="3FF17CBF"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del 5503</w:t>
            </w:r>
          </w:p>
        </w:tc>
        <w:tc>
          <w:tcPr>
            <w:tcW w:w="3139" w:type="dxa"/>
            <w:tcBorders>
              <w:top w:val="nil"/>
              <w:left w:val="nil"/>
              <w:bottom w:val="single" w:sz="4" w:space="0" w:color="auto"/>
              <w:right w:val="nil"/>
            </w:tcBorders>
            <w:shd w:val="clear" w:color="000000" w:fill="F2F2F2"/>
            <w:noWrap/>
            <w:vAlign w:val="center"/>
            <w:hideMark/>
          </w:tcPr>
          <w:p w14:paraId="2E4B8EBF" w14:textId="77777777" w:rsidR="00FE540F" w:rsidRPr="00FE540F" w:rsidRDefault="00FE540F" w:rsidP="00FE540F">
            <w:pPr>
              <w:spacing w:before="0" w:after="0"/>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Odplačila kreditov državnemu proračunu</w:t>
            </w:r>
          </w:p>
        </w:tc>
        <w:tc>
          <w:tcPr>
            <w:tcW w:w="834" w:type="dxa"/>
            <w:tcBorders>
              <w:top w:val="nil"/>
              <w:left w:val="single" w:sz="4" w:space="0" w:color="auto"/>
              <w:bottom w:val="single" w:sz="4" w:space="0" w:color="auto"/>
              <w:right w:val="nil"/>
            </w:tcBorders>
            <w:shd w:val="clear" w:color="000000" w:fill="F2F2F2"/>
            <w:noWrap/>
            <w:vAlign w:val="center"/>
            <w:hideMark/>
          </w:tcPr>
          <w:p w14:paraId="23AFF12E"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564</w:t>
            </w:r>
          </w:p>
        </w:tc>
        <w:tc>
          <w:tcPr>
            <w:tcW w:w="922" w:type="dxa"/>
            <w:tcBorders>
              <w:top w:val="nil"/>
              <w:left w:val="single" w:sz="4" w:space="0" w:color="auto"/>
              <w:bottom w:val="single" w:sz="4" w:space="0" w:color="auto"/>
              <w:right w:val="single" w:sz="4" w:space="0" w:color="auto"/>
            </w:tcBorders>
            <w:shd w:val="clear" w:color="auto" w:fill="auto"/>
            <w:noWrap/>
            <w:vAlign w:val="center"/>
            <w:hideMark/>
          </w:tcPr>
          <w:p w14:paraId="2FC4499A"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c>
          <w:tcPr>
            <w:tcW w:w="922" w:type="dxa"/>
            <w:tcBorders>
              <w:top w:val="nil"/>
              <w:left w:val="nil"/>
              <w:bottom w:val="single" w:sz="4" w:space="0" w:color="auto"/>
              <w:right w:val="single" w:sz="4" w:space="0" w:color="auto"/>
            </w:tcBorders>
            <w:shd w:val="clear" w:color="auto" w:fill="auto"/>
            <w:noWrap/>
            <w:vAlign w:val="center"/>
            <w:hideMark/>
          </w:tcPr>
          <w:p w14:paraId="18487542"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c>
          <w:tcPr>
            <w:tcW w:w="922" w:type="dxa"/>
            <w:tcBorders>
              <w:top w:val="nil"/>
              <w:left w:val="nil"/>
              <w:bottom w:val="single" w:sz="4" w:space="0" w:color="auto"/>
              <w:right w:val="single" w:sz="4" w:space="0" w:color="auto"/>
            </w:tcBorders>
            <w:shd w:val="clear" w:color="auto" w:fill="auto"/>
            <w:noWrap/>
            <w:vAlign w:val="center"/>
            <w:hideMark/>
          </w:tcPr>
          <w:p w14:paraId="2EC7366D"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c>
          <w:tcPr>
            <w:tcW w:w="922" w:type="dxa"/>
            <w:tcBorders>
              <w:top w:val="nil"/>
              <w:left w:val="nil"/>
              <w:bottom w:val="single" w:sz="4" w:space="0" w:color="auto"/>
              <w:right w:val="single" w:sz="4" w:space="0" w:color="auto"/>
            </w:tcBorders>
            <w:shd w:val="clear" w:color="auto" w:fill="auto"/>
            <w:noWrap/>
            <w:vAlign w:val="center"/>
            <w:hideMark/>
          </w:tcPr>
          <w:p w14:paraId="2B7FB815"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r>
      <w:tr w:rsidR="00FE540F" w:rsidRPr="00FE540F" w14:paraId="236C0365" w14:textId="77777777" w:rsidTr="00FE540F">
        <w:trPr>
          <w:trHeight w:val="301"/>
        </w:trPr>
        <w:tc>
          <w:tcPr>
            <w:tcW w:w="1361" w:type="dxa"/>
            <w:tcBorders>
              <w:top w:val="nil"/>
              <w:left w:val="single" w:sz="8" w:space="0" w:color="auto"/>
              <w:bottom w:val="single" w:sz="4" w:space="0" w:color="auto"/>
              <w:right w:val="single" w:sz="4" w:space="0" w:color="auto"/>
            </w:tcBorders>
            <w:shd w:val="clear" w:color="000000" w:fill="F2F2F2"/>
            <w:noWrap/>
            <w:vAlign w:val="center"/>
            <w:hideMark/>
          </w:tcPr>
          <w:p w14:paraId="0A04A6FA"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del 5503</w:t>
            </w:r>
          </w:p>
        </w:tc>
        <w:tc>
          <w:tcPr>
            <w:tcW w:w="3139" w:type="dxa"/>
            <w:tcBorders>
              <w:top w:val="nil"/>
              <w:left w:val="nil"/>
              <w:bottom w:val="single" w:sz="4" w:space="0" w:color="auto"/>
              <w:right w:val="nil"/>
            </w:tcBorders>
            <w:shd w:val="clear" w:color="000000" w:fill="F2F2F2"/>
            <w:noWrap/>
            <w:vAlign w:val="center"/>
            <w:hideMark/>
          </w:tcPr>
          <w:p w14:paraId="6F8674FF" w14:textId="77777777" w:rsidR="00FE540F" w:rsidRPr="00FE540F" w:rsidRDefault="00FE540F" w:rsidP="00FE540F">
            <w:pPr>
              <w:spacing w:before="0" w:after="0"/>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Odplačila kreditov proračunom lokalnih skupnosti</w:t>
            </w:r>
          </w:p>
        </w:tc>
        <w:tc>
          <w:tcPr>
            <w:tcW w:w="834" w:type="dxa"/>
            <w:tcBorders>
              <w:top w:val="nil"/>
              <w:left w:val="single" w:sz="4" w:space="0" w:color="auto"/>
              <w:bottom w:val="single" w:sz="4" w:space="0" w:color="auto"/>
              <w:right w:val="nil"/>
            </w:tcBorders>
            <w:shd w:val="clear" w:color="000000" w:fill="F2F2F2"/>
            <w:noWrap/>
            <w:vAlign w:val="center"/>
            <w:hideMark/>
          </w:tcPr>
          <w:p w14:paraId="144352F9"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565</w:t>
            </w:r>
          </w:p>
        </w:tc>
        <w:tc>
          <w:tcPr>
            <w:tcW w:w="922" w:type="dxa"/>
            <w:tcBorders>
              <w:top w:val="nil"/>
              <w:left w:val="single" w:sz="4" w:space="0" w:color="auto"/>
              <w:bottom w:val="single" w:sz="4" w:space="0" w:color="auto"/>
              <w:right w:val="single" w:sz="4" w:space="0" w:color="auto"/>
            </w:tcBorders>
            <w:shd w:val="clear" w:color="auto" w:fill="auto"/>
            <w:noWrap/>
            <w:vAlign w:val="center"/>
            <w:hideMark/>
          </w:tcPr>
          <w:p w14:paraId="75D2E981"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c>
          <w:tcPr>
            <w:tcW w:w="922" w:type="dxa"/>
            <w:tcBorders>
              <w:top w:val="nil"/>
              <w:left w:val="nil"/>
              <w:bottom w:val="single" w:sz="4" w:space="0" w:color="auto"/>
              <w:right w:val="single" w:sz="4" w:space="0" w:color="auto"/>
            </w:tcBorders>
            <w:shd w:val="clear" w:color="auto" w:fill="auto"/>
            <w:noWrap/>
            <w:vAlign w:val="center"/>
            <w:hideMark/>
          </w:tcPr>
          <w:p w14:paraId="3754EBE8"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c>
          <w:tcPr>
            <w:tcW w:w="922" w:type="dxa"/>
            <w:tcBorders>
              <w:top w:val="nil"/>
              <w:left w:val="nil"/>
              <w:bottom w:val="single" w:sz="4" w:space="0" w:color="auto"/>
              <w:right w:val="single" w:sz="4" w:space="0" w:color="auto"/>
            </w:tcBorders>
            <w:shd w:val="clear" w:color="auto" w:fill="auto"/>
            <w:noWrap/>
            <w:vAlign w:val="center"/>
            <w:hideMark/>
          </w:tcPr>
          <w:p w14:paraId="4FEAE870"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c>
          <w:tcPr>
            <w:tcW w:w="922" w:type="dxa"/>
            <w:tcBorders>
              <w:top w:val="nil"/>
              <w:left w:val="nil"/>
              <w:bottom w:val="single" w:sz="4" w:space="0" w:color="auto"/>
              <w:right w:val="single" w:sz="4" w:space="0" w:color="auto"/>
            </w:tcBorders>
            <w:shd w:val="clear" w:color="auto" w:fill="auto"/>
            <w:noWrap/>
            <w:vAlign w:val="center"/>
            <w:hideMark/>
          </w:tcPr>
          <w:p w14:paraId="01E403A2"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r>
      <w:tr w:rsidR="00FE540F" w:rsidRPr="00FE540F" w14:paraId="6F1D296D" w14:textId="77777777" w:rsidTr="00FE540F">
        <w:trPr>
          <w:trHeight w:val="301"/>
        </w:trPr>
        <w:tc>
          <w:tcPr>
            <w:tcW w:w="1361" w:type="dxa"/>
            <w:tcBorders>
              <w:top w:val="nil"/>
              <w:left w:val="single" w:sz="8" w:space="0" w:color="auto"/>
              <w:bottom w:val="single" w:sz="4" w:space="0" w:color="auto"/>
              <w:right w:val="single" w:sz="4" w:space="0" w:color="auto"/>
            </w:tcBorders>
            <w:shd w:val="clear" w:color="000000" w:fill="F2F2F2"/>
            <w:noWrap/>
            <w:vAlign w:val="center"/>
            <w:hideMark/>
          </w:tcPr>
          <w:p w14:paraId="01CAED40"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del 5503</w:t>
            </w:r>
          </w:p>
        </w:tc>
        <w:tc>
          <w:tcPr>
            <w:tcW w:w="3139" w:type="dxa"/>
            <w:tcBorders>
              <w:top w:val="nil"/>
              <w:left w:val="nil"/>
              <w:bottom w:val="single" w:sz="4" w:space="0" w:color="auto"/>
              <w:right w:val="nil"/>
            </w:tcBorders>
            <w:shd w:val="clear" w:color="000000" w:fill="F2F2F2"/>
            <w:noWrap/>
            <w:vAlign w:val="center"/>
            <w:hideMark/>
          </w:tcPr>
          <w:p w14:paraId="60FC532A" w14:textId="77777777" w:rsidR="00FE540F" w:rsidRPr="00FE540F" w:rsidRDefault="00FE540F" w:rsidP="00FE540F">
            <w:pPr>
              <w:spacing w:before="0" w:after="0"/>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Odplačila kreditov skladom socialnega zavarovanja</w:t>
            </w:r>
          </w:p>
        </w:tc>
        <w:tc>
          <w:tcPr>
            <w:tcW w:w="834" w:type="dxa"/>
            <w:tcBorders>
              <w:top w:val="nil"/>
              <w:left w:val="single" w:sz="4" w:space="0" w:color="auto"/>
              <w:bottom w:val="single" w:sz="4" w:space="0" w:color="auto"/>
              <w:right w:val="nil"/>
            </w:tcBorders>
            <w:shd w:val="clear" w:color="000000" w:fill="F2F2F2"/>
            <w:noWrap/>
            <w:vAlign w:val="center"/>
            <w:hideMark/>
          </w:tcPr>
          <w:p w14:paraId="4B0F64D3"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566</w:t>
            </w:r>
          </w:p>
        </w:tc>
        <w:tc>
          <w:tcPr>
            <w:tcW w:w="922" w:type="dxa"/>
            <w:tcBorders>
              <w:top w:val="nil"/>
              <w:left w:val="single" w:sz="4" w:space="0" w:color="auto"/>
              <w:bottom w:val="single" w:sz="4" w:space="0" w:color="auto"/>
              <w:right w:val="single" w:sz="4" w:space="0" w:color="auto"/>
            </w:tcBorders>
            <w:shd w:val="clear" w:color="auto" w:fill="auto"/>
            <w:noWrap/>
            <w:vAlign w:val="center"/>
            <w:hideMark/>
          </w:tcPr>
          <w:p w14:paraId="289BD915"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c>
          <w:tcPr>
            <w:tcW w:w="922" w:type="dxa"/>
            <w:tcBorders>
              <w:top w:val="nil"/>
              <w:left w:val="nil"/>
              <w:bottom w:val="single" w:sz="4" w:space="0" w:color="auto"/>
              <w:right w:val="single" w:sz="4" w:space="0" w:color="auto"/>
            </w:tcBorders>
            <w:shd w:val="clear" w:color="auto" w:fill="auto"/>
            <w:noWrap/>
            <w:vAlign w:val="center"/>
            <w:hideMark/>
          </w:tcPr>
          <w:p w14:paraId="7DE3B9B7"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c>
          <w:tcPr>
            <w:tcW w:w="922" w:type="dxa"/>
            <w:tcBorders>
              <w:top w:val="nil"/>
              <w:left w:val="nil"/>
              <w:bottom w:val="single" w:sz="4" w:space="0" w:color="auto"/>
              <w:right w:val="single" w:sz="4" w:space="0" w:color="auto"/>
            </w:tcBorders>
            <w:shd w:val="clear" w:color="auto" w:fill="auto"/>
            <w:noWrap/>
            <w:vAlign w:val="center"/>
            <w:hideMark/>
          </w:tcPr>
          <w:p w14:paraId="24589F70"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c>
          <w:tcPr>
            <w:tcW w:w="922" w:type="dxa"/>
            <w:tcBorders>
              <w:top w:val="nil"/>
              <w:left w:val="nil"/>
              <w:bottom w:val="single" w:sz="4" w:space="0" w:color="auto"/>
              <w:right w:val="single" w:sz="4" w:space="0" w:color="auto"/>
            </w:tcBorders>
            <w:shd w:val="clear" w:color="auto" w:fill="auto"/>
            <w:noWrap/>
            <w:vAlign w:val="center"/>
            <w:hideMark/>
          </w:tcPr>
          <w:p w14:paraId="76E94C33"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r>
      <w:tr w:rsidR="00FE540F" w:rsidRPr="00FE540F" w14:paraId="77DD9126" w14:textId="77777777" w:rsidTr="00FE540F">
        <w:trPr>
          <w:trHeight w:val="301"/>
        </w:trPr>
        <w:tc>
          <w:tcPr>
            <w:tcW w:w="1361" w:type="dxa"/>
            <w:tcBorders>
              <w:top w:val="nil"/>
              <w:left w:val="single" w:sz="8" w:space="0" w:color="auto"/>
              <w:bottom w:val="single" w:sz="4" w:space="0" w:color="auto"/>
              <w:right w:val="single" w:sz="4" w:space="0" w:color="auto"/>
            </w:tcBorders>
            <w:shd w:val="clear" w:color="000000" w:fill="F2F2F2"/>
            <w:noWrap/>
            <w:vAlign w:val="center"/>
            <w:hideMark/>
          </w:tcPr>
          <w:p w14:paraId="4CCB1FD3"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del 5503</w:t>
            </w:r>
          </w:p>
        </w:tc>
        <w:tc>
          <w:tcPr>
            <w:tcW w:w="3139" w:type="dxa"/>
            <w:tcBorders>
              <w:top w:val="nil"/>
              <w:left w:val="nil"/>
              <w:bottom w:val="single" w:sz="4" w:space="0" w:color="auto"/>
              <w:right w:val="nil"/>
            </w:tcBorders>
            <w:shd w:val="clear" w:color="000000" w:fill="F2F2F2"/>
            <w:noWrap/>
            <w:vAlign w:val="center"/>
            <w:hideMark/>
          </w:tcPr>
          <w:p w14:paraId="2790CAC7" w14:textId="77777777" w:rsidR="00FE540F" w:rsidRPr="00FE540F" w:rsidRDefault="00FE540F" w:rsidP="00FE540F">
            <w:pPr>
              <w:spacing w:before="0" w:after="0"/>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Odplačila kreditov drugim javnim skladom</w:t>
            </w:r>
          </w:p>
        </w:tc>
        <w:tc>
          <w:tcPr>
            <w:tcW w:w="834" w:type="dxa"/>
            <w:tcBorders>
              <w:top w:val="nil"/>
              <w:left w:val="single" w:sz="4" w:space="0" w:color="auto"/>
              <w:bottom w:val="single" w:sz="4" w:space="0" w:color="auto"/>
              <w:right w:val="nil"/>
            </w:tcBorders>
            <w:shd w:val="clear" w:color="000000" w:fill="F2F2F2"/>
            <w:noWrap/>
            <w:vAlign w:val="center"/>
            <w:hideMark/>
          </w:tcPr>
          <w:p w14:paraId="78C0080F"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567</w:t>
            </w:r>
          </w:p>
        </w:tc>
        <w:tc>
          <w:tcPr>
            <w:tcW w:w="922" w:type="dxa"/>
            <w:tcBorders>
              <w:top w:val="nil"/>
              <w:left w:val="single" w:sz="4" w:space="0" w:color="auto"/>
              <w:bottom w:val="single" w:sz="4" w:space="0" w:color="auto"/>
              <w:right w:val="single" w:sz="4" w:space="0" w:color="auto"/>
            </w:tcBorders>
            <w:shd w:val="clear" w:color="auto" w:fill="auto"/>
            <w:noWrap/>
            <w:vAlign w:val="center"/>
            <w:hideMark/>
          </w:tcPr>
          <w:p w14:paraId="7A022A7F"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c>
          <w:tcPr>
            <w:tcW w:w="922" w:type="dxa"/>
            <w:tcBorders>
              <w:top w:val="nil"/>
              <w:left w:val="nil"/>
              <w:bottom w:val="single" w:sz="4" w:space="0" w:color="auto"/>
              <w:right w:val="single" w:sz="4" w:space="0" w:color="auto"/>
            </w:tcBorders>
            <w:shd w:val="clear" w:color="auto" w:fill="auto"/>
            <w:noWrap/>
            <w:vAlign w:val="center"/>
            <w:hideMark/>
          </w:tcPr>
          <w:p w14:paraId="40253E80"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140.928</w:t>
            </w:r>
          </w:p>
        </w:tc>
        <w:tc>
          <w:tcPr>
            <w:tcW w:w="922" w:type="dxa"/>
            <w:tcBorders>
              <w:top w:val="nil"/>
              <w:left w:val="nil"/>
              <w:bottom w:val="single" w:sz="4" w:space="0" w:color="auto"/>
              <w:right w:val="single" w:sz="4" w:space="0" w:color="auto"/>
            </w:tcBorders>
            <w:shd w:val="clear" w:color="auto" w:fill="auto"/>
            <w:noWrap/>
            <w:vAlign w:val="center"/>
            <w:hideMark/>
          </w:tcPr>
          <w:p w14:paraId="6FDB91C8"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c>
          <w:tcPr>
            <w:tcW w:w="922" w:type="dxa"/>
            <w:tcBorders>
              <w:top w:val="nil"/>
              <w:left w:val="nil"/>
              <w:bottom w:val="single" w:sz="4" w:space="0" w:color="auto"/>
              <w:right w:val="single" w:sz="4" w:space="0" w:color="auto"/>
            </w:tcBorders>
            <w:shd w:val="clear" w:color="auto" w:fill="auto"/>
            <w:noWrap/>
            <w:vAlign w:val="center"/>
            <w:hideMark/>
          </w:tcPr>
          <w:p w14:paraId="5574AB54"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140.928</w:t>
            </w:r>
          </w:p>
        </w:tc>
      </w:tr>
      <w:tr w:rsidR="00FE540F" w:rsidRPr="00FE540F" w14:paraId="43EE0975" w14:textId="77777777" w:rsidTr="00FE540F">
        <w:trPr>
          <w:trHeight w:val="301"/>
        </w:trPr>
        <w:tc>
          <w:tcPr>
            <w:tcW w:w="1361" w:type="dxa"/>
            <w:tcBorders>
              <w:top w:val="nil"/>
              <w:left w:val="single" w:sz="8" w:space="0" w:color="auto"/>
              <w:bottom w:val="single" w:sz="4" w:space="0" w:color="auto"/>
              <w:right w:val="single" w:sz="4" w:space="0" w:color="auto"/>
            </w:tcBorders>
            <w:shd w:val="clear" w:color="000000" w:fill="F2F2F2"/>
            <w:noWrap/>
            <w:vAlign w:val="center"/>
            <w:hideMark/>
          </w:tcPr>
          <w:p w14:paraId="0A1664A1"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del 5503</w:t>
            </w:r>
          </w:p>
        </w:tc>
        <w:tc>
          <w:tcPr>
            <w:tcW w:w="3139" w:type="dxa"/>
            <w:tcBorders>
              <w:top w:val="nil"/>
              <w:left w:val="nil"/>
              <w:bottom w:val="single" w:sz="4" w:space="0" w:color="auto"/>
              <w:right w:val="nil"/>
            </w:tcBorders>
            <w:shd w:val="clear" w:color="000000" w:fill="F2F2F2"/>
            <w:noWrap/>
            <w:vAlign w:val="center"/>
            <w:hideMark/>
          </w:tcPr>
          <w:p w14:paraId="181F37DA" w14:textId="77777777" w:rsidR="00FE540F" w:rsidRPr="00FE540F" w:rsidRDefault="00FE540F" w:rsidP="00FE540F">
            <w:pPr>
              <w:spacing w:before="0" w:after="0"/>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Odplačila kreditov drugim domačim kreditodajalcem</w:t>
            </w:r>
          </w:p>
        </w:tc>
        <w:tc>
          <w:tcPr>
            <w:tcW w:w="834" w:type="dxa"/>
            <w:tcBorders>
              <w:top w:val="nil"/>
              <w:left w:val="single" w:sz="4" w:space="0" w:color="auto"/>
              <w:bottom w:val="single" w:sz="4" w:space="0" w:color="auto"/>
              <w:right w:val="nil"/>
            </w:tcBorders>
            <w:shd w:val="clear" w:color="000000" w:fill="F2F2F2"/>
            <w:noWrap/>
            <w:vAlign w:val="center"/>
            <w:hideMark/>
          </w:tcPr>
          <w:p w14:paraId="00AE64FD"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568</w:t>
            </w:r>
          </w:p>
        </w:tc>
        <w:tc>
          <w:tcPr>
            <w:tcW w:w="922" w:type="dxa"/>
            <w:tcBorders>
              <w:top w:val="nil"/>
              <w:left w:val="single" w:sz="4" w:space="0" w:color="auto"/>
              <w:bottom w:val="single" w:sz="4" w:space="0" w:color="auto"/>
              <w:right w:val="single" w:sz="4" w:space="0" w:color="auto"/>
            </w:tcBorders>
            <w:shd w:val="clear" w:color="auto" w:fill="auto"/>
            <w:noWrap/>
            <w:vAlign w:val="center"/>
            <w:hideMark/>
          </w:tcPr>
          <w:p w14:paraId="3D64F9A1"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667.000</w:t>
            </w:r>
          </w:p>
        </w:tc>
        <w:tc>
          <w:tcPr>
            <w:tcW w:w="922" w:type="dxa"/>
            <w:tcBorders>
              <w:top w:val="nil"/>
              <w:left w:val="nil"/>
              <w:bottom w:val="single" w:sz="4" w:space="0" w:color="auto"/>
              <w:right w:val="single" w:sz="4" w:space="0" w:color="auto"/>
            </w:tcBorders>
            <w:shd w:val="clear" w:color="auto" w:fill="auto"/>
            <w:noWrap/>
            <w:vAlign w:val="center"/>
            <w:hideMark/>
          </w:tcPr>
          <w:p w14:paraId="65C96669"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450.000</w:t>
            </w:r>
          </w:p>
        </w:tc>
        <w:tc>
          <w:tcPr>
            <w:tcW w:w="922" w:type="dxa"/>
            <w:tcBorders>
              <w:top w:val="nil"/>
              <w:left w:val="nil"/>
              <w:bottom w:val="single" w:sz="4" w:space="0" w:color="auto"/>
              <w:right w:val="single" w:sz="4" w:space="0" w:color="auto"/>
            </w:tcBorders>
            <w:shd w:val="clear" w:color="auto" w:fill="auto"/>
            <w:noWrap/>
            <w:vAlign w:val="center"/>
            <w:hideMark/>
          </w:tcPr>
          <w:p w14:paraId="7A6AB60A"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1.050.000</w:t>
            </w:r>
          </w:p>
        </w:tc>
        <w:tc>
          <w:tcPr>
            <w:tcW w:w="922" w:type="dxa"/>
            <w:tcBorders>
              <w:top w:val="nil"/>
              <w:left w:val="nil"/>
              <w:bottom w:val="single" w:sz="4" w:space="0" w:color="auto"/>
              <w:right w:val="single" w:sz="4" w:space="0" w:color="auto"/>
            </w:tcBorders>
            <w:shd w:val="clear" w:color="auto" w:fill="auto"/>
            <w:noWrap/>
            <w:vAlign w:val="center"/>
            <w:hideMark/>
          </w:tcPr>
          <w:p w14:paraId="6AD68D0D"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400.000</w:t>
            </w:r>
          </w:p>
        </w:tc>
      </w:tr>
      <w:tr w:rsidR="00FE540F" w:rsidRPr="00FE540F" w14:paraId="186C1E66" w14:textId="77777777" w:rsidTr="00FE540F">
        <w:trPr>
          <w:trHeight w:val="301"/>
        </w:trPr>
        <w:tc>
          <w:tcPr>
            <w:tcW w:w="1361" w:type="dxa"/>
            <w:tcBorders>
              <w:top w:val="nil"/>
              <w:left w:val="single" w:sz="8" w:space="0" w:color="auto"/>
              <w:bottom w:val="single" w:sz="4" w:space="0" w:color="auto"/>
              <w:right w:val="single" w:sz="4" w:space="0" w:color="auto"/>
            </w:tcBorders>
            <w:shd w:val="clear" w:color="000000" w:fill="F2F2F2"/>
            <w:noWrap/>
            <w:vAlign w:val="center"/>
            <w:hideMark/>
          </w:tcPr>
          <w:p w14:paraId="1DEDB056"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551</w:t>
            </w:r>
          </w:p>
        </w:tc>
        <w:tc>
          <w:tcPr>
            <w:tcW w:w="3139" w:type="dxa"/>
            <w:tcBorders>
              <w:top w:val="nil"/>
              <w:left w:val="nil"/>
              <w:bottom w:val="single" w:sz="4" w:space="0" w:color="auto"/>
              <w:right w:val="nil"/>
            </w:tcBorders>
            <w:shd w:val="clear" w:color="000000" w:fill="F2F2F2"/>
            <w:noWrap/>
            <w:vAlign w:val="center"/>
            <w:hideMark/>
          </w:tcPr>
          <w:p w14:paraId="42929D1F" w14:textId="77777777" w:rsidR="00FE540F" w:rsidRPr="00FE540F" w:rsidRDefault="00FE540F" w:rsidP="00FE540F">
            <w:pPr>
              <w:spacing w:before="0" w:after="0"/>
              <w:rPr>
                <w:rFonts w:ascii="Calibri" w:eastAsia="Times New Roman" w:hAnsi="Calibri" w:cs="Calibri"/>
                <w:b/>
                <w:bCs/>
                <w:color w:val="auto"/>
                <w:sz w:val="12"/>
                <w:szCs w:val="12"/>
                <w:lang w:eastAsia="sl-SI"/>
              </w:rPr>
            </w:pPr>
            <w:r w:rsidRPr="00FE540F">
              <w:rPr>
                <w:rFonts w:ascii="Calibri" w:eastAsia="Times New Roman" w:hAnsi="Calibri" w:cs="Calibri"/>
                <w:b/>
                <w:bCs/>
                <w:color w:val="auto"/>
                <w:sz w:val="12"/>
                <w:szCs w:val="12"/>
                <w:lang w:eastAsia="sl-SI"/>
              </w:rPr>
              <w:t>Odplačila dolga v tujino</w:t>
            </w:r>
          </w:p>
        </w:tc>
        <w:tc>
          <w:tcPr>
            <w:tcW w:w="834" w:type="dxa"/>
            <w:tcBorders>
              <w:top w:val="nil"/>
              <w:left w:val="single" w:sz="4" w:space="0" w:color="auto"/>
              <w:bottom w:val="single" w:sz="4" w:space="0" w:color="auto"/>
              <w:right w:val="nil"/>
            </w:tcBorders>
            <w:shd w:val="clear" w:color="000000" w:fill="F2F2F2"/>
            <w:noWrap/>
            <w:vAlign w:val="center"/>
            <w:hideMark/>
          </w:tcPr>
          <w:p w14:paraId="0DA28BDA"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569</w:t>
            </w:r>
          </w:p>
        </w:tc>
        <w:tc>
          <w:tcPr>
            <w:tcW w:w="922" w:type="dxa"/>
            <w:tcBorders>
              <w:top w:val="nil"/>
              <w:left w:val="single" w:sz="4" w:space="0" w:color="auto"/>
              <w:bottom w:val="single" w:sz="4" w:space="0" w:color="auto"/>
              <w:right w:val="single" w:sz="4" w:space="0" w:color="auto"/>
            </w:tcBorders>
            <w:shd w:val="clear" w:color="auto" w:fill="auto"/>
            <w:noWrap/>
            <w:vAlign w:val="center"/>
            <w:hideMark/>
          </w:tcPr>
          <w:p w14:paraId="2FDBD8A7"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c>
          <w:tcPr>
            <w:tcW w:w="922" w:type="dxa"/>
            <w:tcBorders>
              <w:top w:val="nil"/>
              <w:left w:val="nil"/>
              <w:bottom w:val="single" w:sz="4" w:space="0" w:color="auto"/>
              <w:right w:val="single" w:sz="4" w:space="0" w:color="auto"/>
            </w:tcBorders>
            <w:shd w:val="clear" w:color="auto" w:fill="auto"/>
            <w:noWrap/>
            <w:vAlign w:val="center"/>
            <w:hideMark/>
          </w:tcPr>
          <w:p w14:paraId="201349D3"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c>
          <w:tcPr>
            <w:tcW w:w="922" w:type="dxa"/>
            <w:tcBorders>
              <w:top w:val="nil"/>
              <w:left w:val="nil"/>
              <w:bottom w:val="single" w:sz="4" w:space="0" w:color="auto"/>
              <w:right w:val="single" w:sz="4" w:space="0" w:color="auto"/>
            </w:tcBorders>
            <w:shd w:val="clear" w:color="auto" w:fill="auto"/>
            <w:noWrap/>
            <w:vAlign w:val="center"/>
            <w:hideMark/>
          </w:tcPr>
          <w:p w14:paraId="1F03DE40"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c>
          <w:tcPr>
            <w:tcW w:w="922" w:type="dxa"/>
            <w:tcBorders>
              <w:top w:val="nil"/>
              <w:left w:val="nil"/>
              <w:bottom w:val="single" w:sz="4" w:space="0" w:color="auto"/>
              <w:right w:val="single" w:sz="4" w:space="0" w:color="auto"/>
            </w:tcBorders>
            <w:shd w:val="clear" w:color="auto" w:fill="auto"/>
            <w:noWrap/>
            <w:vAlign w:val="center"/>
            <w:hideMark/>
          </w:tcPr>
          <w:p w14:paraId="7271F25F"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r>
      <w:tr w:rsidR="00FE540F" w:rsidRPr="00FE540F" w14:paraId="124D08E4" w14:textId="77777777" w:rsidTr="00FE540F">
        <w:trPr>
          <w:trHeight w:val="351"/>
        </w:trPr>
        <w:tc>
          <w:tcPr>
            <w:tcW w:w="1361" w:type="dxa"/>
            <w:tcBorders>
              <w:top w:val="single" w:sz="4" w:space="0" w:color="auto"/>
              <w:left w:val="single" w:sz="8" w:space="0" w:color="auto"/>
              <w:bottom w:val="single" w:sz="4" w:space="0" w:color="auto"/>
              <w:right w:val="single" w:sz="4" w:space="0" w:color="auto"/>
            </w:tcBorders>
            <w:shd w:val="clear" w:color="000000" w:fill="F2F2F2"/>
            <w:noWrap/>
            <w:vAlign w:val="center"/>
            <w:hideMark/>
          </w:tcPr>
          <w:p w14:paraId="06D6FA83"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 </w:t>
            </w:r>
          </w:p>
        </w:tc>
        <w:tc>
          <w:tcPr>
            <w:tcW w:w="3139" w:type="dxa"/>
            <w:tcBorders>
              <w:top w:val="single" w:sz="4" w:space="0" w:color="auto"/>
              <w:left w:val="nil"/>
              <w:bottom w:val="single" w:sz="4" w:space="0" w:color="auto"/>
              <w:right w:val="nil"/>
            </w:tcBorders>
            <w:shd w:val="clear" w:color="000000" w:fill="F2F2F2"/>
            <w:vAlign w:val="center"/>
            <w:hideMark/>
          </w:tcPr>
          <w:p w14:paraId="005523B3" w14:textId="77777777" w:rsidR="00FE540F" w:rsidRPr="00FE540F" w:rsidRDefault="00FE540F" w:rsidP="00FE540F">
            <w:pPr>
              <w:spacing w:before="0" w:after="0"/>
              <w:rPr>
                <w:rFonts w:ascii="Calibri" w:eastAsia="Times New Roman" w:hAnsi="Calibri" w:cs="Calibri"/>
                <w:b/>
                <w:bCs/>
                <w:color w:val="auto"/>
                <w:sz w:val="12"/>
                <w:szCs w:val="12"/>
                <w:lang w:eastAsia="sl-SI"/>
              </w:rPr>
            </w:pPr>
            <w:r w:rsidRPr="00FE540F">
              <w:rPr>
                <w:rFonts w:ascii="Calibri" w:eastAsia="Times New Roman" w:hAnsi="Calibri" w:cs="Calibri"/>
                <w:b/>
                <w:bCs/>
                <w:color w:val="auto"/>
                <w:sz w:val="12"/>
                <w:szCs w:val="12"/>
                <w:lang w:eastAsia="sl-SI"/>
              </w:rPr>
              <w:t>IX/1 NETO ZADOLŽEVANJE</w:t>
            </w:r>
            <w:r w:rsidRPr="00FE540F">
              <w:rPr>
                <w:rFonts w:ascii="Calibri" w:eastAsia="Times New Roman" w:hAnsi="Calibri" w:cs="Calibri"/>
                <w:b/>
                <w:bCs/>
                <w:color w:val="auto"/>
                <w:sz w:val="12"/>
                <w:szCs w:val="12"/>
                <w:lang w:eastAsia="sl-SI"/>
              </w:rPr>
              <w:br/>
              <w:t>(550-560)</w:t>
            </w:r>
          </w:p>
        </w:tc>
        <w:tc>
          <w:tcPr>
            <w:tcW w:w="834" w:type="dxa"/>
            <w:tcBorders>
              <w:top w:val="single" w:sz="4" w:space="0" w:color="auto"/>
              <w:left w:val="single" w:sz="4" w:space="0" w:color="auto"/>
              <w:bottom w:val="single" w:sz="4" w:space="0" w:color="auto"/>
              <w:right w:val="nil"/>
            </w:tcBorders>
            <w:shd w:val="clear" w:color="000000" w:fill="F2F2F2"/>
            <w:noWrap/>
            <w:vAlign w:val="center"/>
            <w:hideMark/>
          </w:tcPr>
          <w:p w14:paraId="5D472EAA"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570</w:t>
            </w:r>
          </w:p>
        </w:tc>
        <w:tc>
          <w:tcPr>
            <w:tcW w:w="922" w:type="dxa"/>
            <w:tcBorders>
              <w:top w:val="nil"/>
              <w:left w:val="single" w:sz="4" w:space="0" w:color="auto"/>
              <w:bottom w:val="single" w:sz="4" w:space="0" w:color="auto"/>
              <w:right w:val="single" w:sz="4" w:space="0" w:color="auto"/>
            </w:tcBorders>
            <w:shd w:val="clear" w:color="auto" w:fill="auto"/>
            <w:noWrap/>
            <w:vAlign w:val="center"/>
            <w:hideMark/>
          </w:tcPr>
          <w:p w14:paraId="0ED62925" w14:textId="77777777" w:rsidR="00FE540F" w:rsidRPr="00FE540F" w:rsidRDefault="00FE540F" w:rsidP="00FE540F">
            <w:pPr>
              <w:spacing w:before="0" w:after="0"/>
              <w:jc w:val="right"/>
              <w:rPr>
                <w:rFonts w:ascii="Calibri" w:eastAsia="Times New Roman" w:hAnsi="Calibri" w:cs="Calibri"/>
                <w:b/>
                <w:bCs/>
                <w:color w:val="auto"/>
                <w:sz w:val="12"/>
                <w:szCs w:val="12"/>
                <w:lang w:eastAsia="sl-SI"/>
              </w:rPr>
            </w:pPr>
            <w:r w:rsidRPr="00FE540F">
              <w:rPr>
                <w:rFonts w:ascii="Calibri" w:eastAsia="Times New Roman" w:hAnsi="Calibri" w:cs="Calibri"/>
                <w:b/>
                <w:bCs/>
                <w:color w:val="auto"/>
                <w:sz w:val="12"/>
                <w:szCs w:val="12"/>
                <w:lang w:eastAsia="sl-SI"/>
              </w:rPr>
              <w:t>140.928</w:t>
            </w:r>
          </w:p>
        </w:tc>
        <w:tc>
          <w:tcPr>
            <w:tcW w:w="922" w:type="dxa"/>
            <w:tcBorders>
              <w:top w:val="nil"/>
              <w:left w:val="nil"/>
              <w:bottom w:val="single" w:sz="4" w:space="0" w:color="auto"/>
              <w:right w:val="single" w:sz="4" w:space="0" w:color="auto"/>
            </w:tcBorders>
            <w:shd w:val="clear" w:color="auto" w:fill="auto"/>
            <w:noWrap/>
            <w:vAlign w:val="center"/>
            <w:hideMark/>
          </w:tcPr>
          <w:p w14:paraId="48F53C32" w14:textId="77777777" w:rsidR="00FE540F" w:rsidRPr="00FE540F" w:rsidRDefault="00FE540F" w:rsidP="00FE540F">
            <w:pPr>
              <w:spacing w:before="0" w:after="0"/>
              <w:jc w:val="right"/>
              <w:rPr>
                <w:rFonts w:ascii="Calibri" w:eastAsia="Times New Roman" w:hAnsi="Calibri" w:cs="Calibri"/>
                <w:b/>
                <w:bCs/>
                <w:color w:val="auto"/>
                <w:sz w:val="12"/>
                <w:szCs w:val="12"/>
                <w:lang w:eastAsia="sl-SI"/>
              </w:rPr>
            </w:pPr>
            <w:r w:rsidRPr="00FE540F">
              <w:rPr>
                <w:rFonts w:ascii="Calibri" w:eastAsia="Times New Roman" w:hAnsi="Calibri" w:cs="Calibri"/>
                <w:b/>
                <w:bCs/>
                <w:color w:val="auto"/>
                <w:sz w:val="12"/>
                <w:szCs w:val="12"/>
                <w:lang w:eastAsia="sl-SI"/>
              </w:rPr>
              <w:t>24.072</w:t>
            </w:r>
          </w:p>
        </w:tc>
        <w:tc>
          <w:tcPr>
            <w:tcW w:w="922" w:type="dxa"/>
            <w:tcBorders>
              <w:top w:val="nil"/>
              <w:left w:val="nil"/>
              <w:bottom w:val="single" w:sz="4" w:space="0" w:color="auto"/>
              <w:right w:val="single" w:sz="4" w:space="0" w:color="auto"/>
            </w:tcBorders>
            <w:shd w:val="clear" w:color="auto" w:fill="auto"/>
            <w:noWrap/>
            <w:vAlign w:val="center"/>
            <w:hideMark/>
          </w:tcPr>
          <w:p w14:paraId="03131625" w14:textId="77777777" w:rsidR="00FE540F" w:rsidRPr="00FE540F" w:rsidRDefault="00FE540F" w:rsidP="00FE540F">
            <w:pPr>
              <w:spacing w:before="0" w:after="0"/>
              <w:jc w:val="right"/>
              <w:rPr>
                <w:rFonts w:ascii="Calibri" w:eastAsia="Times New Roman" w:hAnsi="Calibri" w:cs="Calibri"/>
                <w:b/>
                <w:bCs/>
                <w:color w:val="auto"/>
                <w:sz w:val="12"/>
                <w:szCs w:val="12"/>
                <w:lang w:eastAsia="sl-SI"/>
              </w:rPr>
            </w:pPr>
            <w:r w:rsidRPr="00FE540F">
              <w:rPr>
                <w:rFonts w:ascii="Calibri" w:eastAsia="Times New Roman" w:hAnsi="Calibri" w:cs="Calibri"/>
                <w:b/>
                <w:bCs/>
                <w:color w:val="auto"/>
                <w:sz w:val="12"/>
                <w:szCs w:val="12"/>
                <w:lang w:eastAsia="sl-SI"/>
              </w:rPr>
              <w:t>494.375</w:t>
            </w:r>
          </w:p>
        </w:tc>
        <w:tc>
          <w:tcPr>
            <w:tcW w:w="922" w:type="dxa"/>
            <w:tcBorders>
              <w:top w:val="nil"/>
              <w:left w:val="nil"/>
              <w:bottom w:val="single" w:sz="4" w:space="0" w:color="auto"/>
              <w:right w:val="single" w:sz="4" w:space="0" w:color="auto"/>
            </w:tcBorders>
            <w:shd w:val="clear" w:color="auto" w:fill="auto"/>
            <w:noWrap/>
            <w:vAlign w:val="center"/>
            <w:hideMark/>
          </w:tcPr>
          <w:p w14:paraId="0E4543F7" w14:textId="77777777" w:rsidR="00FE540F" w:rsidRPr="00FE540F" w:rsidRDefault="00FE540F" w:rsidP="00FE540F">
            <w:pPr>
              <w:spacing w:before="0" w:after="0"/>
              <w:jc w:val="right"/>
              <w:rPr>
                <w:rFonts w:ascii="Calibri" w:eastAsia="Times New Roman" w:hAnsi="Calibri" w:cs="Calibri"/>
                <w:b/>
                <w:bCs/>
                <w:color w:val="auto"/>
                <w:sz w:val="12"/>
                <w:szCs w:val="12"/>
                <w:lang w:eastAsia="sl-SI"/>
              </w:rPr>
            </w:pPr>
            <w:r w:rsidRPr="00FE540F">
              <w:rPr>
                <w:rFonts w:ascii="Calibri" w:eastAsia="Times New Roman" w:hAnsi="Calibri" w:cs="Calibri"/>
                <w:b/>
                <w:bCs/>
                <w:color w:val="auto"/>
                <w:sz w:val="12"/>
                <w:szCs w:val="12"/>
                <w:lang w:eastAsia="sl-SI"/>
              </w:rPr>
              <w:t> </w:t>
            </w:r>
          </w:p>
        </w:tc>
      </w:tr>
      <w:tr w:rsidR="00FE540F" w:rsidRPr="00FE540F" w14:paraId="11F30F82" w14:textId="77777777" w:rsidTr="00FE540F">
        <w:trPr>
          <w:trHeight w:val="351"/>
        </w:trPr>
        <w:tc>
          <w:tcPr>
            <w:tcW w:w="1361" w:type="dxa"/>
            <w:tcBorders>
              <w:top w:val="nil"/>
              <w:left w:val="single" w:sz="8" w:space="0" w:color="auto"/>
              <w:bottom w:val="single" w:sz="4" w:space="0" w:color="auto"/>
              <w:right w:val="single" w:sz="4" w:space="0" w:color="auto"/>
            </w:tcBorders>
            <w:shd w:val="clear" w:color="000000" w:fill="F2F2F2"/>
            <w:noWrap/>
            <w:vAlign w:val="center"/>
            <w:hideMark/>
          </w:tcPr>
          <w:p w14:paraId="305AD91D"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 </w:t>
            </w:r>
          </w:p>
        </w:tc>
        <w:tc>
          <w:tcPr>
            <w:tcW w:w="3139" w:type="dxa"/>
            <w:tcBorders>
              <w:top w:val="nil"/>
              <w:left w:val="nil"/>
              <w:bottom w:val="single" w:sz="4" w:space="0" w:color="auto"/>
              <w:right w:val="nil"/>
            </w:tcBorders>
            <w:shd w:val="clear" w:color="000000" w:fill="F2F2F2"/>
            <w:vAlign w:val="center"/>
            <w:hideMark/>
          </w:tcPr>
          <w:p w14:paraId="2847EF8C" w14:textId="77777777" w:rsidR="00FE540F" w:rsidRPr="00FE540F" w:rsidRDefault="00FE540F" w:rsidP="00FE540F">
            <w:pPr>
              <w:spacing w:before="0" w:after="0"/>
              <w:rPr>
                <w:rFonts w:ascii="Calibri" w:eastAsia="Times New Roman" w:hAnsi="Calibri" w:cs="Calibri"/>
                <w:b/>
                <w:bCs/>
                <w:color w:val="auto"/>
                <w:sz w:val="12"/>
                <w:szCs w:val="12"/>
                <w:lang w:eastAsia="sl-SI"/>
              </w:rPr>
            </w:pPr>
            <w:r w:rsidRPr="00FE540F">
              <w:rPr>
                <w:rFonts w:ascii="Calibri" w:eastAsia="Times New Roman" w:hAnsi="Calibri" w:cs="Calibri"/>
                <w:b/>
                <w:bCs/>
                <w:color w:val="auto"/>
                <w:sz w:val="12"/>
                <w:szCs w:val="12"/>
                <w:lang w:eastAsia="sl-SI"/>
              </w:rPr>
              <w:t>IX/2 NETO ODPLAČILO DOLGA</w:t>
            </w:r>
            <w:r w:rsidRPr="00FE540F">
              <w:rPr>
                <w:rFonts w:ascii="Calibri" w:eastAsia="Times New Roman" w:hAnsi="Calibri" w:cs="Calibri"/>
                <w:b/>
                <w:bCs/>
                <w:color w:val="auto"/>
                <w:sz w:val="12"/>
                <w:szCs w:val="12"/>
                <w:lang w:eastAsia="sl-SI"/>
              </w:rPr>
              <w:br/>
              <w:t>(560-550)</w:t>
            </w:r>
          </w:p>
        </w:tc>
        <w:tc>
          <w:tcPr>
            <w:tcW w:w="834" w:type="dxa"/>
            <w:tcBorders>
              <w:top w:val="nil"/>
              <w:left w:val="single" w:sz="4" w:space="0" w:color="auto"/>
              <w:bottom w:val="single" w:sz="4" w:space="0" w:color="auto"/>
              <w:right w:val="nil"/>
            </w:tcBorders>
            <w:shd w:val="clear" w:color="000000" w:fill="F2F2F2"/>
            <w:noWrap/>
            <w:vAlign w:val="center"/>
            <w:hideMark/>
          </w:tcPr>
          <w:p w14:paraId="6ABDA8AC"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571</w:t>
            </w:r>
          </w:p>
        </w:tc>
        <w:tc>
          <w:tcPr>
            <w:tcW w:w="922" w:type="dxa"/>
            <w:tcBorders>
              <w:top w:val="nil"/>
              <w:left w:val="single" w:sz="4" w:space="0" w:color="auto"/>
              <w:bottom w:val="single" w:sz="4" w:space="0" w:color="auto"/>
              <w:right w:val="single" w:sz="4" w:space="0" w:color="auto"/>
            </w:tcBorders>
            <w:shd w:val="clear" w:color="auto" w:fill="auto"/>
            <w:noWrap/>
            <w:vAlign w:val="center"/>
            <w:hideMark/>
          </w:tcPr>
          <w:p w14:paraId="08FCAE06" w14:textId="77777777" w:rsidR="00FE540F" w:rsidRPr="00FE540F" w:rsidRDefault="00FE540F" w:rsidP="00FE540F">
            <w:pPr>
              <w:spacing w:before="0" w:after="0"/>
              <w:jc w:val="right"/>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0</w:t>
            </w:r>
          </w:p>
        </w:tc>
        <w:tc>
          <w:tcPr>
            <w:tcW w:w="922" w:type="dxa"/>
            <w:tcBorders>
              <w:top w:val="nil"/>
              <w:left w:val="nil"/>
              <w:bottom w:val="single" w:sz="4" w:space="0" w:color="auto"/>
              <w:right w:val="single" w:sz="4" w:space="0" w:color="auto"/>
            </w:tcBorders>
            <w:shd w:val="clear" w:color="auto" w:fill="auto"/>
            <w:noWrap/>
            <w:vAlign w:val="center"/>
            <w:hideMark/>
          </w:tcPr>
          <w:p w14:paraId="60ACBFFE" w14:textId="77777777" w:rsidR="00FE540F" w:rsidRPr="00FE540F" w:rsidRDefault="00FE540F" w:rsidP="00FE540F">
            <w:pPr>
              <w:spacing w:before="0" w:after="0"/>
              <w:jc w:val="right"/>
              <w:rPr>
                <w:rFonts w:ascii="Calibri" w:eastAsia="Times New Roman" w:hAnsi="Calibri" w:cs="Calibri"/>
                <w:b/>
                <w:bCs/>
                <w:color w:val="auto"/>
                <w:sz w:val="12"/>
                <w:szCs w:val="12"/>
                <w:lang w:eastAsia="sl-SI"/>
              </w:rPr>
            </w:pPr>
            <w:r w:rsidRPr="00FE540F">
              <w:rPr>
                <w:rFonts w:ascii="Calibri" w:eastAsia="Times New Roman" w:hAnsi="Calibri" w:cs="Calibri"/>
                <w:b/>
                <w:bCs/>
                <w:color w:val="auto"/>
                <w:sz w:val="12"/>
                <w:szCs w:val="12"/>
                <w:lang w:eastAsia="sl-SI"/>
              </w:rPr>
              <w:t>0</w:t>
            </w:r>
          </w:p>
        </w:tc>
        <w:tc>
          <w:tcPr>
            <w:tcW w:w="922" w:type="dxa"/>
            <w:tcBorders>
              <w:top w:val="nil"/>
              <w:left w:val="nil"/>
              <w:bottom w:val="single" w:sz="4" w:space="0" w:color="auto"/>
              <w:right w:val="single" w:sz="4" w:space="0" w:color="auto"/>
            </w:tcBorders>
            <w:shd w:val="clear" w:color="auto" w:fill="auto"/>
            <w:noWrap/>
            <w:vAlign w:val="center"/>
            <w:hideMark/>
          </w:tcPr>
          <w:p w14:paraId="5E4E6CBB" w14:textId="77777777" w:rsidR="00FE540F" w:rsidRPr="00FE540F" w:rsidRDefault="00FE540F" w:rsidP="00FE540F">
            <w:pPr>
              <w:spacing w:before="0" w:after="0"/>
              <w:jc w:val="right"/>
              <w:rPr>
                <w:rFonts w:ascii="Calibri" w:eastAsia="Times New Roman" w:hAnsi="Calibri" w:cs="Calibri"/>
                <w:b/>
                <w:bCs/>
                <w:color w:val="auto"/>
                <w:sz w:val="12"/>
                <w:szCs w:val="12"/>
                <w:lang w:eastAsia="sl-SI"/>
              </w:rPr>
            </w:pPr>
            <w:r w:rsidRPr="00FE540F">
              <w:rPr>
                <w:rFonts w:ascii="Calibri" w:eastAsia="Times New Roman" w:hAnsi="Calibri" w:cs="Calibri"/>
                <w:b/>
                <w:bCs/>
                <w:color w:val="auto"/>
                <w:sz w:val="12"/>
                <w:szCs w:val="12"/>
                <w:lang w:eastAsia="sl-SI"/>
              </w:rPr>
              <w:t>0</w:t>
            </w:r>
          </w:p>
        </w:tc>
        <w:tc>
          <w:tcPr>
            <w:tcW w:w="922" w:type="dxa"/>
            <w:tcBorders>
              <w:top w:val="nil"/>
              <w:left w:val="nil"/>
              <w:bottom w:val="single" w:sz="4" w:space="0" w:color="auto"/>
              <w:right w:val="single" w:sz="4" w:space="0" w:color="auto"/>
            </w:tcBorders>
            <w:shd w:val="clear" w:color="auto" w:fill="auto"/>
            <w:noWrap/>
            <w:vAlign w:val="center"/>
            <w:hideMark/>
          </w:tcPr>
          <w:p w14:paraId="01AE2CA3" w14:textId="77777777" w:rsidR="00FE540F" w:rsidRPr="00FE540F" w:rsidRDefault="00FE540F" w:rsidP="00FE540F">
            <w:pPr>
              <w:spacing w:before="0" w:after="0"/>
              <w:jc w:val="right"/>
              <w:rPr>
                <w:rFonts w:ascii="Calibri" w:eastAsia="Times New Roman" w:hAnsi="Calibri" w:cs="Calibri"/>
                <w:b/>
                <w:bCs/>
                <w:color w:val="auto"/>
                <w:sz w:val="12"/>
                <w:szCs w:val="12"/>
                <w:lang w:eastAsia="sl-SI"/>
              </w:rPr>
            </w:pPr>
            <w:r w:rsidRPr="00FE540F">
              <w:rPr>
                <w:rFonts w:ascii="Calibri" w:eastAsia="Times New Roman" w:hAnsi="Calibri" w:cs="Calibri"/>
                <w:b/>
                <w:bCs/>
                <w:color w:val="auto"/>
                <w:sz w:val="12"/>
                <w:szCs w:val="12"/>
                <w:lang w:eastAsia="sl-SI"/>
              </w:rPr>
              <w:t>140.928</w:t>
            </w:r>
          </w:p>
        </w:tc>
      </w:tr>
      <w:tr w:rsidR="00FE540F" w:rsidRPr="00FE540F" w14:paraId="2153721D" w14:textId="77777777" w:rsidTr="00FE540F">
        <w:trPr>
          <w:trHeight w:val="351"/>
        </w:trPr>
        <w:tc>
          <w:tcPr>
            <w:tcW w:w="1361" w:type="dxa"/>
            <w:tcBorders>
              <w:top w:val="nil"/>
              <w:left w:val="single" w:sz="8" w:space="0" w:color="auto"/>
              <w:bottom w:val="single" w:sz="4" w:space="0" w:color="auto"/>
              <w:right w:val="single" w:sz="4" w:space="0" w:color="auto"/>
            </w:tcBorders>
            <w:shd w:val="clear" w:color="000000" w:fill="F2F2F2"/>
            <w:noWrap/>
            <w:vAlign w:val="center"/>
            <w:hideMark/>
          </w:tcPr>
          <w:p w14:paraId="34A69ABD"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 </w:t>
            </w:r>
          </w:p>
        </w:tc>
        <w:tc>
          <w:tcPr>
            <w:tcW w:w="3139" w:type="dxa"/>
            <w:tcBorders>
              <w:top w:val="nil"/>
              <w:left w:val="nil"/>
              <w:bottom w:val="single" w:sz="4" w:space="0" w:color="auto"/>
              <w:right w:val="nil"/>
            </w:tcBorders>
            <w:shd w:val="clear" w:color="000000" w:fill="F2F2F2"/>
            <w:vAlign w:val="center"/>
            <w:hideMark/>
          </w:tcPr>
          <w:p w14:paraId="768B0B17" w14:textId="77777777" w:rsidR="00FE540F" w:rsidRPr="00FE540F" w:rsidRDefault="00FE540F" w:rsidP="00FE540F">
            <w:pPr>
              <w:spacing w:before="0" w:after="0"/>
              <w:rPr>
                <w:rFonts w:ascii="Calibri" w:eastAsia="Times New Roman" w:hAnsi="Calibri" w:cs="Calibri"/>
                <w:b/>
                <w:bCs/>
                <w:color w:val="auto"/>
                <w:sz w:val="12"/>
                <w:szCs w:val="12"/>
                <w:lang w:eastAsia="sl-SI"/>
              </w:rPr>
            </w:pPr>
            <w:r w:rsidRPr="00FE540F">
              <w:rPr>
                <w:rFonts w:ascii="Calibri" w:eastAsia="Times New Roman" w:hAnsi="Calibri" w:cs="Calibri"/>
                <w:b/>
                <w:bCs/>
                <w:color w:val="auto"/>
                <w:sz w:val="12"/>
                <w:szCs w:val="12"/>
                <w:lang w:eastAsia="sl-SI"/>
              </w:rPr>
              <w:t>X/1 POVEČANJE SREDSTEV NA RAČUNIH</w:t>
            </w:r>
            <w:r w:rsidRPr="00FE540F">
              <w:rPr>
                <w:rFonts w:ascii="Calibri" w:eastAsia="Times New Roman" w:hAnsi="Calibri" w:cs="Calibri"/>
                <w:b/>
                <w:bCs/>
                <w:color w:val="auto"/>
                <w:sz w:val="12"/>
                <w:szCs w:val="12"/>
                <w:lang w:eastAsia="sl-SI"/>
              </w:rPr>
              <w:br/>
              <w:t>(485+524+570)-(486+525+571)</w:t>
            </w:r>
          </w:p>
        </w:tc>
        <w:tc>
          <w:tcPr>
            <w:tcW w:w="834" w:type="dxa"/>
            <w:tcBorders>
              <w:top w:val="nil"/>
              <w:left w:val="single" w:sz="4" w:space="0" w:color="auto"/>
              <w:bottom w:val="single" w:sz="4" w:space="0" w:color="auto"/>
              <w:right w:val="nil"/>
            </w:tcBorders>
            <w:shd w:val="clear" w:color="000000" w:fill="F2F2F2"/>
            <w:noWrap/>
            <w:vAlign w:val="center"/>
            <w:hideMark/>
          </w:tcPr>
          <w:p w14:paraId="4F3567AB"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572</w:t>
            </w:r>
          </w:p>
        </w:tc>
        <w:tc>
          <w:tcPr>
            <w:tcW w:w="922" w:type="dxa"/>
            <w:tcBorders>
              <w:top w:val="nil"/>
              <w:left w:val="single" w:sz="4" w:space="0" w:color="auto"/>
              <w:bottom w:val="single" w:sz="4" w:space="0" w:color="auto"/>
              <w:right w:val="single" w:sz="4" w:space="0" w:color="auto"/>
            </w:tcBorders>
            <w:shd w:val="clear" w:color="auto" w:fill="auto"/>
            <w:noWrap/>
            <w:vAlign w:val="bottom"/>
            <w:hideMark/>
          </w:tcPr>
          <w:p w14:paraId="4ED6DDC4" w14:textId="77777777" w:rsidR="00FE540F" w:rsidRPr="00FE540F" w:rsidRDefault="00FE540F" w:rsidP="00FE540F">
            <w:pPr>
              <w:spacing w:before="0" w:after="0"/>
              <w:jc w:val="right"/>
              <w:rPr>
                <w:rFonts w:ascii="Calibri" w:eastAsia="Times New Roman" w:hAnsi="Calibri" w:cs="Calibri"/>
                <w:b/>
                <w:bCs/>
                <w:color w:val="auto"/>
                <w:sz w:val="12"/>
                <w:szCs w:val="12"/>
                <w:lang w:eastAsia="sl-SI"/>
              </w:rPr>
            </w:pPr>
            <w:r w:rsidRPr="00FE540F">
              <w:rPr>
                <w:rFonts w:ascii="Calibri" w:eastAsia="Times New Roman" w:hAnsi="Calibri" w:cs="Calibri"/>
                <w:b/>
                <w:bCs/>
                <w:color w:val="auto"/>
                <w:sz w:val="12"/>
                <w:szCs w:val="12"/>
                <w:lang w:eastAsia="sl-SI"/>
              </w:rPr>
              <w:t>154.058</w:t>
            </w:r>
          </w:p>
        </w:tc>
        <w:tc>
          <w:tcPr>
            <w:tcW w:w="922" w:type="dxa"/>
            <w:tcBorders>
              <w:top w:val="nil"/>
              <w:left w:val="nil"/>
              <w:bottom w:val="single" w:sz="4" w:space="0" w:color="auto"/>
              <w:right w:val="single" w:sz="4" w:space="0" w:color="auto"/>
            </w:tcBorders>
            <w:shd w:val="clear" w:color="auto" w:fill="auto"/>
            <w:noWrap/>
            <w:vAlign w:val="bottom"/>
            <w:hideMark/>
          </w:tcPr>
          <w:p w14:paraId="24068F75" w14:textId="77777777" w:rsidR="00FE540F" w:rsidRPr="00FE540F" w:rsidRDefault="00FE540F" w:rsidP="00FE540F">
            <w:pPr>
              <w:spacing w:before="0" w:after="0"/>
              <w:jc w:val="right"/>
              <w:rPr>
                <w:rFonts w:ascii="Calibri" w:eastAsia="Times New Roman" w:hAnsi="Calibri" w:cs="Calibri"/>
                <w:b/>
                <w:bCs/>
                <w:color w:val="auto"/>
                <w:sz w:val="12"/>
                <w:szCs w:val="12"/>
                <w:lang w:eastAsia="sl-SI"/>
              </w:rPr>
            </w:pPr>
            <w:r w:rsidRPr="00FE540F">
              <w:rPr>
                <w:rFonts w:ascii="Calibri" w:eastAsia="Times New Roman" w:hAnsi="Calibri" w:cs="Calibri"/>
                <w:b/>
                <w:bCs/>
                <w:color w:val="auto"/>
                <w:sz w:val="12"/>
                <w:szCs w:val="12"/>
                <w:lang w:eastAsia="sl-SI"/>
              </w:rPr>
              <w:t>32.034</w:t>
            </w:r>
          </w:p>
        </w:tc>
        <w:tc>
          <w:tcPr>
            <w:tcW w:w="922" w:type="dxa"/>
            <w:tcBorders>
              <w:top w:val="nil"/>
              <w:left w:val="nil"/>
              <w:bottom w:val="single" w:sz="4" w:space="0" w:color="auto"/>
              <w:right w:val="single" w:sz="4" w:space="0" w:color="auto"/>
            </w:tcBorders>
            <w:shd w:val="clear" w:color="auto" w:fill="auto"/>
            <w:noWrap/>
            <w:vAlign w:val="bottom"/>
            <w:hideMark/>
          </w:tcPr>
          <w:p w14:paraId="2ABA3A85" w14:textId="77777777" w:rsidR="00FE540F" w:rsidRPr="00FE540F" w:rsidRDefault="00FE540F" w:rsidP="00FE540F">
            <w:pPr>
              <w:spacing w:before="0" w:after="0"/>
              <w:jc w:val="right"/>
              <w:rPr>
                <w:rFonts w:ascii="Calibri" w:eastAsia="Times New Roman" w:hAnsi="Calibri" w:cs="Calibri"/>
                <w:b/>
                <w:bCs/>
                <w:color w:val="auto"/>
                <w:sz w:val="12"/>
                <w:szCs w:val="12"/>
                <w:lang w:eastAsia="sl-SI"/>
              </w:rPr>
            </w:pPr>
            <w:r w:rsidRPr="00FE540F">
              <w:rPr>
                <w:rFonts w:ascii="Calibri" w:eastAsia="Times New Roman" w:hAnsi="Calibri" w:cs="Calibri"/>
                <w:b/>
                <w:bCs/>
                <w:color w:val="auto"/>
                <w:sz w:val="12"/>
                <w:szCs w:val="12"/>
                <w:lang w:eastAsia="sl-SI"/>
              </w:rPr>
              <w:t>218.110</w:t>
            </w:r>
          </w:p>
        </w:tc>
        <w:tc>
          <w:tcPr>
            <w:tcW w:w="922" w:type="dxa"/>
            <w:tcBorders>
              <w:top w:val="nil"/>
              <w:left w:val="nil"/>
              <w:bottom w:val="single" w:sz="4" w:space="0" w:color="auto"/>
              <w:right w:val="single" w:sz="4" w:space="0" w:color="auto"/>
            </w:tcBorders>
            <w:shd w:val="clear" w:color="auto" w:fill="auto"/>
            <w:noWrap/>
            <w:vAlign w:val="bottom"/>
            <w:hideMark/>
          </w:tcPr>
          <w:p w14:paraId="4563D0F0" w14:textId="77777777" w:rsidR="00FE540F" w:rsidRPr="00FE540F" w:rsidRDefault="00FE540F" w:rsidP="00FE540F">
            <w:pPr>
              <w:spacing w:before="0" w:after="0"/>
              <w:jc w:val="right"/>
              <w:rPr>
                <w:rFonts w:ascii="Calibri" w:eastAsia="Times New Roman" w:hAnsi="Calibri" w:cs="Calibri"/>
                <w:b/>
                <w:bCs/>
                <w:color w:val="auto"/>
                <w:sz w:val="12"/>
                <w:szCs w:val="12"/>
                <w:lang w:eastAsia="sl-SI"/>
              </w:rPr>
            </w:pPr>
            <w:r w:rsidRPr="00FE540F">
              <w:rPr>
                <w:rFonts w:ascii="Calibri" w:eastAsia="Times New Roman" w:hAnsi="Calibri" w:cs="Calibri"/>
                <w:b/>
                <w:bCs/>
                <w:color w:val="auto"/>
                <w:sz w:val="12"/>
                <w:szCs w:val="12"/>
                <w:lang w:eastAsia="sl-SI"/>
              </w:rPr>
              <w:t> </w:t>
            </w:r>
          </w:p>
        </w:tc>
      </w:tr>
      <w:tr w:rsidR="00FE540F" w:rsidRPr="00FE540F" w14:paraId="04845BBC" w14:textId="77777777" w:rsidTr="00FE540F">
        <w:trPr>
          <w:trHeight w:val="364"/>
        </w:trPr>
        <w:tc>
          <w:tcPr>
            <w:tcW w:w="1361" w:type="dxa"/>
            <w:tcBorders>
              <w:top w:val="nil"/>
              <w:left w:val="single" w:sz="8" w:space="0" w:color="auto"/>
              <w:bottom w:val="single" w:sz="8" w:space="0" w:color="auto"/>
              <w:right w:val="single" w:sz="4" w:space="0" w:color="auto"/>
            </w:tcBorders>
            <w:shd w:val="clear" w:color="000000" w:fill="F2F2F2"/>
            <w:noWrap/>
            <w:vAlign w:val="center"/>
            <w:hideMark/>
          </w:tcPr>
          <w:p w14:paraId="194D7DBB"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 </w:t>
            </w:r>
          </w:p>
        </w:tc>
        <w:tc>
          <w:tcPr>
            <w:tcW w:w="3139" w:type="dxa"/>
            <w:tcBorders>
              <w:top w:val="nil"/>
              <w:left w:val="nil"/>
              <w:bottom w:val="single" w:sz="8" w:space="0" w:color="auto"/>
              <w:right w:val="nil"/>
            </w:tcBorders>
            <w:shd w:val="clear" w:color="000000" w:fill="F2F2F2"/>
            <w:vAlign w:val="center"/>
            <w:hideMark/>
          </w:tcPr>
          <w:p w14:paraId="4CDD3571" w14:textId="77777777" w:rsidR="00FE540F" w:rsidRPr="00FE540F" w:rsidRDefault="00FE540F" w:rsidP="00FE540F">
            <w:pPr>
              <w:spacing w:before="0" w:after="0"/>
              <w:rPr>
                <w:rFonts w:ascii="Calibri" w:eastAsia="Times New Roman" w:hAnsi="Calibri" w:cs="Calibri"/>
                <w:b/>
                <w:bCs/>
                <w:color w:val="auto"/>
                <w:sz w:val="12"/>
                <w:szCs w:val="12"/>
                <w:lang w:eastAsia="sl-SI"/>
              </w:rPr>
            </w:pPr>
            <w:r w:rsidRPr="00FE540F">
              <w:rPr>
                <w:rFonts w:ascii="Calibri" w:eastAsia="Times New Roman" w:hAnsi="Calibri" w:cs="Calibri"/>
                <w:b/>
                <w:bCs/>
                <w:color w:val="auto"/>
                <w:sz w:val="12"/>
                <w:szCs w:val="12"/>
                <w:lang w:eastAsia="sl-SI"/>
              </w:rPr>
              <w:t>X/2 ZMANJŠANJE SREDSTEV NA RAČUNIH</w:t>
            </w:r>
            <w:r w:rsidRPr="00FE540F">
              <w:rPr>
                <w:rFonts w:ascii="Calibri" w:eastAsia="Times New Roman" w:hAnsi="Calibri" w:cs="Calibri"/>
                <w:b/>
                <w:bCs/>
                <w:color w:val="auto"/>
                <w:sz w:val="12"/>
                <w:szCs w:val="12"/>
                <w:lang w:eastAsia="sl-SI"/>
              </w:rPr>
              <w:br/>
              <w:t>(486+525+571)-(485+524+570)</w:t>
            </w:r>
          </w:p>
        </w:tc>
        <w:tc>
          <w:tcPr>
            <w:tcW w:w="834" w:type="dxa"/>
            <w:tcBorders>
              <w:top w:val="nil"/>
              <w:left w:val="single" w:sz="4" w:space="0" w:color="auto"/>
              <w:bottom w:val="single" w:sz="8" w:space="0" w:color="auto"/>
              <w:right w:val="nil"/>
            </w:tcBorders>
            <w:shd w:val="clear" w:color="000000" w:fill="F2F2F2"/>
            <w:noWrap/>
            <w:vAlign w:val="center"/>
            <w:hideMark/>
          </w:tcPr>
          <w:p w14:paraId="5D5806F7" w14:textId="77777777" w:rsidR="00FE540F" w:rsidRPr="00FE540F" w:rsidRDefault="00FE540F" w:rsidP="00FE540F">
            <w:pPr>
              <w:spacing w:before="0" w:after="0"/>
              <w:jc w:val="center"/>
              <w:rPr>
                <w:rFonts w:ascii="Calibri" w:eastAsia="Times New Roman" w:hAnsi="Calibri" w:cs="Calibri"/>
                <w:color w:val="auto"/>
                <w:sz w:val="12"/>
                <w:szCs w:val="12"/>
                <w:lang w:eastAsia="sl-SI"/>
              </w:rPr>
            </w:pPr>
            <w:r w:rsidRPr="00FE540F">
              <w:rPr>
                <w:rFonts w:ascii="Calibri" w:eastAsia="Times New Roman" w:hAnsi="Calibri" w:cs="Calibri"/>
                <w:color w:val="auto"/>
                <w:sz w:val="12"/>
                <w:szCs w:val="12"/>
                <w:lang w:eastAsia="sl-SI"/>
              </w:rPr>
              <w:t>573</w:t>
            </w:r>
          </w:p>
        </w:tc>
        <w:tc>
          <w:tcPr>
            <w:tcW w:w="922" w:type="dxa"/>
            <w:tcBorders>
              <w:top w:val="nil"/>
              <w:left w:val="single" w:sz="4" w:space="0" w:color="auto"/>
              <w:bottom w:val="single" w:sz="8" w:space="0" w:color="auto"/>
              <w:right w:val="single" w:sz="4" w:space="0" w:color="auto"/>
            </w:tcBorders>
            <w:shd w:val="clear" w:color="auto" w:fill="auto"/>
            <w:noWrap/>
            <w:vAlign w:val="bottom"/>
            <w:hideMark/>
          </w:tcPr>
          <w:p w14:paraId="1510268C" w14:textId="77777777" w:rsidR="00FE540F" w:rsidRPr="00FE540F" w:rsidRDefault="00FE540F" w:rsidP="00FE540F">
            <w:pPr>
              <w:spacing w:before="0" w:after="0"/>
              <w:jc w:val="right"/>
              <w:rPr>
                <w:rFonts w:ascii="Calibri" w:eastAsia="Times New Roman" w:hAnsi="Calibri" w:cs="Calibri"/>
                <w:b/>
                <w:bCs/>
                <w:color w:val="auto"/>
                <w:sz w:val="12"/>
                <w:szCs w:val="12"/>
                <w:lang w:eastAsia="sl-SI"/>
              </w:rPr>
            </w:pPr>
            <w:r w:rsidRPr="00FE540F">
              <w:rPr>
                <w:rFonts w:ascii="Calibri" w:eastAsia="Times New Roman" w:hAnsi="Calibri" w:cs="Calibri"/>
                <w:b/>
                <w:bCs/>
                <w:color w:val="auto"/>
                <w:sz w:val="12"/>
                <w:szCs w:val="12"/>
                <w:lang w:eastAsia="sl-SI"/>
              </w:rPr>
              <w:t>0</w:t>
            </w:r>
          </w:p>
        </w:tc>
        <w:tc>
          <w:tcPr>
            <w:tcW w:w="922" w:type="dxa"/>
            <w:tcBorders>
              <w:top w:val="nil"/>
              <w:left w:val="nil"/>
              <w:bottom w:val="single" w:sz="8" w:space="0" w:color="auto"/>
              <w:right w:val="single" w:sz="4" w:space="0" w:color="auto"/>
            </w:tcBorders>
            <w:shd w:val="clear" w:color="auto" w:fill="auto"/>
            <w:noWrap/>
            <w:vAlign w:val="bottom"/>
            <w:hideMark/>
          </w:tcPr>
          <w:p w14:paraId="27A38328" w14:textId="77777777" w:rsidR="00FE540F" w:rsidRPr="00FE540F" w:rsidRDefault="00FE540F" w:rsidP="00FE540F">
            <w:pPr>
              <w:spacing w:before="0" w:after="0"/>
              <w:jc w:val="right"/>
              <w:rPr>
                <w:rFonts w:ascii="Calibri" w:eastAsia="Times New Roman" w:hAnsi="Calibri" w:cs="Calibri"/>
                <w:b/>
                <w:bCs/>
                <w:color w:val="auto"/>
                <w:sz w:val="12"/>
                <w:szCs w:val="12"/>
                <w:lang w:eastAsia="sl-SI"/>
              </w:rPr>
            </w:pPr>
            <w:r w:rsidRPr="00FE540F">
              <w:rPr>
                <w:rFonts w:ascii="Calibri" w:eastAsia="Times New Roman" w:hAnsi="Calibri" w:cs="Calibri"/>
                <w:b/>
                <w:bCs/>
                <w:color w:val="auto"/>
                <w:sz w:val="12"/>
                <w:szCs w:val="12"/>
                <w:lang w:eastAsia="sl-SI"/>
              </w:rPr>
              <w:t>0</w:t>
            </w:r>
          </w:p>
        </w:tc>
        <w:tc>
          <w:tcPr>
            <w:tcW w:w="922" w:type="dxa"/>
            <w:tcBorders>
              <w:top w:val="nil"/>
              <w:left w:val="nil"/>
              <w:bottom w:val="single" w:sz="8" w:space="0" w:color="auto"/>
              <w:right w:val="single" w:sz="4" w:space="0" w:color="auto"/>
            </w:tcBorders>
            <w:shd w:val="clear" w:color="auto" w:fill="auto"/>
            <w:noWrap/>
            <w:vAlign w:val="bottom"/>
            <w:hideMark/>
          </w:tcPr>
          <w:p w14:paraId="46EB5525" w14:textId="77777777" w:rsidR="00FE540F" w:rsidRPr="00FE540F" w:rsidRDefault="00FE540F" w:rsidP="00FE540F">
            <w:pPr>
              <w:spacing w:before="0" w:after="0"/>
              <w:jc w:val="right"/>
              <w:rPr>
                <w:rFonts w:ascii="Calibri" w:eastAsia="Times New Roman" w:hAnsi="Calibri" w:cs="Calibri"/>
                <w:b/>
                <w:bCs/>
                <w:color w:val="auto"/>
                <w:sz w:val="12"/>
                <w:szCs w:val="12"/>
                <w:lang w:eastAsia="sl-SI"/>
              </w:rPr>
            </w:pPr>
            <w:r w:rsidRPr="00FE540F">
              <w:rPr>
                <w:rFonts w:ascii="Calibri" w:eastAsia="Times New Roman" w:hAnsi="Calibri" w:cs="Calibri"/>
                <w:b/>
                <w:bCs/>
                <w:color w:val="auto"/>
                <w:sz w:val="12"/>
                <w:szCs w:val="12"/>
                <w:lang w:eastAsia="sl-SI"/>
              </w:rPr>
              <w:t>0</w:t>
            </w:r>
          </w:p>
        </w:tc>
        <w:tc>
          <w:tcPr>
            <w:tcW w:w="922" w:type="dxa"/>
            <w:tcBorders>
              <w:top w:val="nil"/>
              <w:left w:val="nil"/>
              <w:bottom w:val="single" w:sz="8" w:space="0" w:color="auto"/>
              <w:right w:val="single" w:sz="4" w:space="0" w:color="auto"/>
            </w:tcBorders>
            <w:shd w:val="clear" w:color="auto" w:fill="auto"/>
            <w:noWrap/>
            <w:vAlign w:val="bottom"/>
            <w:hideMark/>
          </w:tcPr>
          <w:p w14:paraId="4D2E4E72" w14:textId="77777777" w:rsidR="00FE540F" w:rsidRPr="00FE540F" w:rsidRDefault="00FE540F" w:rsidP="00FE540F">
            <w:pPr>
              <w:spacing w:before="0" w:after="0"/>
              <w:jc w:val="right"/>
              <w:rPr>
                <w:rFonts w:ascii="Calibri" w:eastAsia="Times New Roman" w:hAnsi="Calibri" w:cs="Calibri"/>
                <w:b/>
                <w:bCs/>
                <w:color w:val="auto"/>
                <w:sz w:val="12"/>
                <w:szCs w:val="12"/>
                <w:lang w:eastAsia="sl-SI"/>
              </w:rPr>
            </w:pPr>
            <w:r w:rsidRPr="00FE540F">
              <w:rPr>
                <w:rFonts w:ascii="Calibri" w:eastAsia="Times New Roman" w:hAnsi="Calibri" w:cs="Calibri"/>
                <w:b/>
                <w:bCs/>
                <w:color w:val="auto"/>
                <w:sz w:val="12"/>
                <w:szCs w:val="12"/>
                <w:lang w:eastAsia="sl-SI"/>
              </w:rPr>
              <w:t>128.459</w:t>
            </w:r>
          </w:p>
        </w:tc>
      </w:tr>
    </w:tbl>
    <w:p w14:paraId="5C1A6459" w14:textId="3A14EC4C" w:rsidR="0052040D" w:rsidRPr="007B6100" w:rsidRDefault="0052040D" w:rsidP="00FE540F">
      <w:pPr>
        <w:pStyle w:val="IHPSNapisPreglednica"/>
      </w:pPr>
    </w:p>
    <w:p w14:paraId="1A16A350" w14:textId="77777777" w:rsidR="007B6100" w:rsidRPr="007B6100" w:rsidRDefault="007B6100" w:rsidP="007B6100">
      <w:r w:rsidRPr="007B6100">
        <w:t>Zastavljen letni program predvidevamo izpeljati likvidnostno s pomočjo kratkoročne zadolžitve za tekoče transfere prvega trimesečja ter  v času nastanka stroška oz. odhodka do prejetega plačila oz. prihodka predvsem za planirane izvedene investicije, odobrene na osnovi odločbe za izvedbo postavitve steklenjaka.</w:t>
      </w:r>
    </w:p>
    <w:p w14:paraId="0F45FD3F" w14:textId="77777777" w:rsidR="00AF527E" w:rsidRDefault="00EF30E2" w:rsidP="007B6100">
      <w:r>
        <w:t xml:space="preserve">Trenutna zadolženost </w:t>
      </w:r>
      <w:r w:rsidR="00AF527E">
        <w:t>zavoda je usklajena z</w:t>
      </w:r>
      <w:r w:rsidR="007B6100" w:rsidRPr="007B6100">
        <w:t xml:space="preserve"> Ministrstvo</w:t>
      </w:r>
      <w:r w:rsidR="00AF527E">
        <w:t>m</w:t>
      </w:r>
      <w:r w:rsidR="007B6100" w:rsidRPr="007B6100">
        <w:t xml:space="preserve"> za finance</w:t>
      </w:r>
      <w:r w:rsidR="00AF527E">
        <w:t>.</w:t>
      </w:r>
    </w:p>
    <w:p w14:paraId="32CC845C" w14:textId="77777777" w:rsidR="002967EE" w:rsidRPr="007B6100" w:rsidRDefault="002967EE" w:rsidP="002967EE">
      <w:r w:rsidRPr="007B6100">
        <w:t>Dolgoročno zadolžitev črpano v letu 2022 s strani Slovenskega regionalno razvojnega sklada Ribnica v vrednosti 140.928 EUR pre</w:t>
      </w:r>
      <w:r>
        <w:t>dvidevamo vrniti najkasneje konca septembra 2024</w:t>
      </w:r>
      <w:r w:rsidRPr="007B6100">
        <w:t>.</w:t>
      </w:r>
    </w:p>
    <w:p w14:paraId="40E17AD6" w14:textId="5788B493" w:rsidR="002967EE" w:rsidRPr="007B6100" w:rsidRDefault="002967EE" w:rsidP="002967EE">
      <w:r w:rsidRPr="007B6100">
        <w:t xml:space="preserve">V februarju 2023 smo začeli postopek zbiranja informativnih ponudb s strani poslovnih bank, na Ministrstvo za finance </w:t>
      </w:r>
      <w:r>
        <w:t>smo pridobili</w:t>
      </w:r>
      <w:r w:rsidRPr="007B6100">
        <w:t xml:space="preserve"> soglasja k dolgoročni zadolžitvi. Dolgoročno s</w:t>
      </w:r>
      <w:r>
        <w:t>mo</w:t>
      </w:r>
      <w:r w:rsidRPr="007B6100">
        <w:t xml:space="preserve"> </w:t>
      </w:r>
      <w:r>
        <w:t xml:space="preserve">se </w:t>
      </w:r>
      <w:r w:rsidRPr="007B6100">
        <w:t xml:space="preserve">zadolžili pri </w:t>
      </w:r>
      <w:r>
        <w:t>Novi Ljubljanski banki</w:t>
      </w:r>
      <w:r w:rsidRPr="007B6100">
        <w:t xml:space="preserve">, </w:t>
      </w:r>
      <w:r>
        <w:t xml:space="preserve">s fiksno </w:t>
      </w:r>
      <w:r w:rsidRPr="007B6100">
        <w:t>obrestno mero za izvedbo lastnega deleža postavitve steklenjaka v predvideni vrednosti glavnice za 165.000,00 EUR. Obdobje odplačila dolgoročne zadolžitve s</w:t>
      </w:r>
      <w:r>
        <w:t>mo sklenili</w:t>
      </w:r>
      <w:r w:rsidRPr="007B6100">
        <w:t xml:space="preserve"> </w:t>
      </w:r>
      <w:r w:rsidR="002876A5">
        <w:t>za</w:t>
      </w:r>
      <w:r w:rsidRPr="007B6100">
        <w:t xml:space="preserve"> 48 mesec</w:t>
      </w:r>
      <w:r w:rsidR="002876A5">
        <w:t>ev.</w:t>
      </w:r>
    </w:p>
    <w:p w14:paraId="1B7F93CB" w14:textId="77777777" w:rsidR="002876A5" w:rsidRPr="00EF30E2" w:rsidRDefault="002876A5" w:rsidP="002876A5">
      <w:pPr>
        <w:rPr>
          <w:lang w:eastAsia="sl-SI"/>
        </w:rPr>
      </w:pPr>
      <w:r w:rsidRPr="00EF30E2">
        <w:rPr>
          <w:lang w:eastAsia="sl-SI"/>
        </w:rPr>
        <w:t>S kratkoročno zadolžitvijo preko koledarskega leta v vrednosti 350.000,00 EUR</w:t>
      </w:r>
      <w:r>
        <w:t xml:space="preserve"> na podlagi soglasja Ministrstva za finance smo črpali v decembru 2023 in jo </w:t>
      </w:r>
      <w:r w:rsidRPr="00EF30E2">
        <w:rPr>
          <w:lang w:eastAsia="sl-SI"/>
        </w:rPr>
        <w:t>bomo odplač</w:t>
      </w:r>
      <w:r>
        <w:t>ali</w:t>
      </w:r>
      <w:r w:rsidRPr="00EF30E2">
        <w:rPr>
          <w:lang w:eastAsia="sl-SI"/>
        </w:rPr>
        <w:t xml:space="preserve"> 30.04.2024</w:t>
      </w:r>
      <w:r>
        <w:t xml:space="preserve">. </w:t>
      </w:r>
      <w:r>
        <w:lastRenderedPageBreak/>
        <w:t>Znesek bomo</w:t>
      </w:r>
      <w:r w:rsidRPr="00EF30E2">
        <w:rPr>
          <w:lang w:eastAsia="sl-SI"/>
        </w:rPr>
        <w:t xml:space="preserve"> vrnili v enkratnem znesku 200.000,00 EUR na osnovi izplačila po Odločbi št. dokumenta: 33110-265/2021/16 (vir: MKGP-ARSKTRP) in prejetega sklepa/pogodbe za plačilo akontaciji sanacije poplave javnega zavoda iz vira resornega ministrstva MKGP v vrednosti 150.000,00 EUR.</w:t>
      </w:r>
    </w:p>
    <w:p w14:paraId="4B32DE34" w14:textId="4F2BFCBF" w:rsidR="007B6100" w:rsidRPr="007B6100" w:rsidRDefault="002876A5" w:rsidP="007B6100">
      <w:r>
        <w:t xml:space="preserve">V predvidenem </w:t>
      </w:r>
      <w:r w:rsidR="00784E04">
        <w:t xml:space="preserve">potrjenem </w:t>
      </w:r>
      <w:r w:rsidR="007B6100" w:rsidRPr="007B6100">
        <w:t>triletn</w:t>
      </w:r>
      <w:r>
        <w:t>em</w:t>
      </w:r>
      <w:r w:rsidR="007B6100" w:rsidRPr="007B6100">
        <w:t xml:space="preserve"> plan</w:t>
      </w:r>
      <w:r>
        <w:t>u</w:t>
      </w:r>
      <w:r w:rsidR="007B6100" w:rsidRPr="007B6100">
        <w:t xml:space="preserve"> zadolževanja</w:t>
      </w:r>
      <w:r>
        <w:t xml:space="preserve"> 2024-2025</w:t>
      </w:r>
      <w:r w:rsidR="00784E04">
        <w:t xml:space="preserve"> se bomo v prvem kvartalu zadolžili za 250.000,00 EUR za tekoče transfere s planom vračila december 2024 ter 150.000,00 EUR za izvedbo namakalnega sistema v prvem kvartalu leta 2024 glede na pridobljeno odločbo </w:t>
      </w:r>
      <w:r w:rsidR="00784E04" w:rsidRPr="007B6100">
        <w:t>odločbi št. 33131-8/2022/11</w:t>
      </w:r>
      <w:r w:rsidR="00784E04">
        <w:t xml:space="preserve"> (vir AKTRP).</w:t>
      </w:r>
    </w:p>
    <w:p w14:paraId="79835597" w14:textId="4F51198C" w:rsidR="007B6100" w:rsidRPr="007B6100" w:rsidRDefault="007B6100" w:rsidP="007B6100">
      <w:r w:rsidRPr="007B6100">
        <w:t xml:space="preserve">Žalec, </w:t>
      </w:r>
      <w:r w:rsidR="0047054F">
        <w:t>januar 2024</w:t>
      </w:r>
    </w:p>
    <w:p w14:paraId="3E7786DB" w14:textId="77777777" w:rsidR="007B6100" w:rsidRPr="007B6100" w:rsidRDefault="007B6100" w:rsidP="009A6F4E">
      <w:pPr>
        <w:pStyle w:val="IHPSPodpisDirektor"/>
      </w:pPr>
      <w:r w:rsidRPr="007B6100">
        <w:t>Direktor</w:t>
      </w:r>
    </w:p>
    <w:p w14:paraId="2389819E" w14:textId="3F73D9E9" w:rsidR="00612E9F" w:rsidRDefault="007B6100" w:rsidP="009A6F4E">
      <w:pPr>
        <w:pStyle w:val="IHPSPodpisDirektor"/>
      </w:pPr>
      <w:r w:rsidRPr="007B6100">
        <w:t xml:space="preserve">Bojan Cizej, univ. dipl. ing. živ. tehnol. </w:t>
      </w:r>
    </w:p>
    <w:sectPr w:rsidR="00612E9F" w:rsidSect="00904952">
      <w:pgSz w:w="11906" w:h="16838" w:code="9"/>
      <w:pgMar w:top="1134" w:right="1134" w:bottom="1134" w:left="1134" w:header="68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92E2EA" w14:textId="77777777" w:rsidR="00E052D5" w:rsidRDefault="00E052D5" w:rsidP="006447B3">
      <w:pPr>
        <w:spacing w:before="0" w:after="0"/>
      </w:pPr>
      <w:r>
        <w:separator/>
      </w:r>
    </w:p>
    <w:p w14:paraId="5517E800" w14:textId="77777777" w:rsidR="00E052D5" w:rsidRDefault="00E052D5"/>
  </w:endnote>
  <w:endnote w:type="continuationSeparator" w:id="0">
    <w:p w14:paraId="64465058" w14:textId="77777777" w:rsidR="00E052D5" w:rsidRDefault="00E052D5" w:rsidP="006447B3">
      <w:pPr>
        <w:spacing w:before="0" w:after="0"/>
      </w:pPr>
      <w:r>
        <w:continuationSeparator/>
      </w:r>
    </w:p>
    <w:p w14:paraId="78853DC5" w14:textId="77777777" w:rsidR="00E052D5" w:rsidRDefault="00E052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6CE4CD" w14:textId="77777777" w:rsidR="00FC4CDC" w:rsidRDefault="00FC4CDC">
    <w:pPr>
      <w:spacing w:before="0"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46933" w14:textId="77777777" w:rsidR="00FC4CDC" w:rsidRPr="00220B3E" w:rsidRDefault="00FC4CDC" w:rsidP="00220B3E">
    <w:pPr>
      <w:pStyle w:val="IHPSNoga"/>
      <w:rPr>
        <w:color w:val="222A35" w:themeColor="text2" w:themeShade="80"/>
      </w:rPr>
    </w:pPr>
    <w:r>
      <w:fldChar w:fldCharType="begin"/>
    </w:r>
    <w:r>
      <w:instrText xml:space="preserve"> PAGE   \* MERGEFORMAT </w:instrText>
    </w:r>
    <w:r>
      <w:fldChar w:fldCharType="separate"/>
    </w:r>
    <w:r>
      <w:rPr>
        <w:noProof/>
      </w:rPr>
      <w:t>1</w:t>
    </w:r>
    <w:r>
      <w:rPr>
        <w:noProof/>
      </w:rPr>
      <w:t>6</w:t>
    </w:r>
    <w:r>
      <w:fldChar w:fldCharType="end"/>
    </w:r>
    <w:r>
      <w:t>/</w:t>
    </w:r>
    <w:r>
      <w:rPr>
        <w:noProof/>
      </w:rPr>
      <w:fldChar w:fldCharType="begin"/>
    </w:r>
    <w:r>
      <w:rPr>
        <w:noProof/>
      </w:rPr>
      <w:instrText xml:space="preserve"> NUMPAGES  \* Arabic  \* MERGEFORMAT </w:instrText>
    </w:r>
    <w:r>
      <w:rPr>
        <w:noProof/>
      </w:rPr>
      <w:fldChar w:fldCharType="separate"/>
    </w:r>
    <w:r>
      <w:rPr>
        <w:noProof/>
      </w:rPr>
      <w:t>16</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E956C" w14:textId="77777777" w:rsidR="00FC4CDC" w:rsidRDefault="00FC4CDC">
    <w:pPr>
      <w:spacing w:before="0" w:after="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A4D190" w14:textId="13E16DDE" w:rsidR="00FC4CDC" w:rsidRDefault="00FC4CDC" w:rsidP="00CA5297">
    <w:pPr>
      <w:pStyle w:val="IHPSNoga"/>
    </w:pPr>
    <w:r>
      <w:fldChar w:fldCharType="begin"/>
    </w:r>
    <w:r>
      <w:instrText xml:space="preserve"> PAGE   \* MERGEFORMAT </w:instrText>
    </w:r>
    <w:r>
      <w:fldChar w:fldCharType="separate"/>
    </w:r>
    <w:r w:rsidR="0083540B">
      <w:rPr>
        <w:noProof/>
      </w:rPr>
      <w:t>4</w:t>
    </w:r>
    <w:r w:rsidR="0083540B">
      <w:rPr>
        <w:noProof/>
      </w:rPr>
      <w:t>3</w:t>
    </w:r>
    <w:r>
      <w:fldChar w:fldCharType="end"/>
    </w:r>
    <w:r>
      <w:t>/</w:t>
    </w:r>
    <w:r>
      <w:rPr>
        <w:noProof/>
      </w:rPr>
      <w:fldChar w:fldCharType="begin"/>
    </w:r>
    <w:r>
      <w:rPr>
        <w:noProof/>
      </w:rPr>
      <w:instrText xml:space="preserve"> NUMPAGES  \* Arabic  \* MERGEFORMAT </w:instrText>
    </w:r>
    <w:r>
      <w:rPr>
        <w:noProof/>
      </w:rPr>
      <w:fldChar w:fldCharType="separate"/>
    </w:r>
    <w:r w:rsidR="0083540B">
      <w:rPr>
        <w:noProof/>
      </w:rPr>
      <w:t>71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1ADF6D" w14:textId="77777777" w:rsidR="00E052D5" w:rsidRDefault="00E052D5" w:rsidP="006447B3">
      <w:pPr>
        <w:spacing w:before="0" w:after="0"/>
      </w:pPr>
      <w:r>
        <w:separator/>
      </w:r>
    </w:p>
    <w:p w14:paraId="16FA4B17" w14:textId="77777777" w:rsidR="00E052D5" w:rsidRDefault="00E052D5"/>
  </w:footnote>
  <w:footnote w:type="continuationSeparator" w:id="0">
    <w:p w14:paraId="2190ECD7" w14:textId="77777777" w:rsidR="00E052D5" w:rsidRDefault="00E052D5" w:rsidP="006447B3">
      <w:pPr>
        <w:spacing w:before="0" w:after="0"/>
      </w:pPr>
      <w:r>
        <w:continuationSeparator/>
      </w:r>
    </w:p>
    <w:p w14:paraId="4FDACA7F" w14:textId="77777777" w:rsidR="00E052D5" w:rsidRDefault="00E052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D4D822" w14:textId="77777777" w:rsidR="00FC4CDC" w:rsidRPr="006447B3" w:rsidRDefault="00FC4CDC" w:rsidP="006447B3">
    <w:pPr>
      <w:pStyle w:val="IHPSHeader"/>
    </w:pPr>
    <w:r>
      <w:t>P</w:t>
    </w:r>
    <w:r w:rsidRPr="00281333">
      <w:t xml:space="preserve">rvo delno poročilo strokovnih nalog s področja </w:t>
    </w:r>
    <w:r w:rsidRPr="00AB5841">
      <w:t>registracije sort rastlin in semenarstva za leto</w:t>
    </w:r>
    <w:r>
      <w:t xml:space="preserve"> 2023. Žalec, maj 2023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CE7C2A" w14:textId="4F1862D8" w:rsidR="00FC4CDC" w:rsidRPr="00972E21" w:rsidRDefault="00FC4CDC" w:rsidP="00636220">
    <w:pPr>
      <w:pStyle w:val="Header"/>
      <w:jc w:val="right"/>
    </w:pPr>
    <w:r>
      <w:rPr>
        <w:noProof/>
        <w:lang w:eastAsia="sl-SI"/>
      </w:rPr>
      <w:drawing>
        <wp:inline distT="0" distB="0" distL="0" distR="0" wp14:anchorId="2C65E778" wp14:editId="23D0C821">
          <wp:extent cx="1692000" cy="1100906"/>
          <wp:effectExtent l="0" t="0" r="0" b="4445"/>
          <wp:docPr id="2109727800" name="Picture 2109727800" descr="Logotip: Inštitut za hmeljarstvo in pivovarstvo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703178" name="Picture 1135703178" descr="Logotip: Inštitut za hmeljarstvo in pivovarstvo Slovenije"/>
                  <pic:cNvPicPr/>
                </pic:nvPicPr>
                <pic:blipFill>
                  <a:blip r:embed="rId1">
                    <a:extLst>
                      <a:ext uri="{28A0092B-C50C-407E-A947-70E740481C1C}">
                        <a14:useLocalDpi xmlns:a14="http://schemas.microsoft.com/office/drawing/2010/main" val="0"/>
                      </a:ext>
                    </a:extLst>
                  </a:blip>
                  <a:stretch>
                    <a:fillRect/>
                  </a:stretch>
                </pic:blipFill>
                <pic:spPr>
                  <a:xfrm>
                    <a:off x="0" y="0"/>
                    <a:ext cx="1692000" cy="110090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F968A0" w14:textId="4336F025" w:rsidR="00FC4CDC" w:rsidRPr="00FD56A2" w:rsidRDefault="00FC4CDC" w:rsidP="00FD56A2">
    <w:pPr>
      <w:pStyle w:val="IHPSHeader"/>
    </w:pPr>
    <w:r>
      <w:t>P</w:t>
    </w:r>
    <w:r w:rsidRPr="00A653A9">
      <w:t>rogram dela in finančni načrt za leto 2024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8B2F02" w14:textId="3B134894" w:rsidR="00FC4CDC" w:rsidRDefault="00FC4CDC" w:rsidP="00502A07">
    <w:pPr>
      <w:pStyle w:val="IHPSHeader"/>
    </w:pPr>
    <w:r>
      <w:t>P</w:t>
    </w:r>
    <w:r w:rsidRPr="00A653A9">
      <w:t>rogram dela in finančni načrt za leto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8255CD"/>
    <w:multiLevelType w:val="hybridMultilevel"/>
    <w:tmpl w:val="AAAE72D0"/>
    <w:lvl w:ilvl="0" w:tplc="43128C84">
      <w:start w:val="1"/>
      <w:numFmt w:val="decimal"/>
      <w:pStyle w:val="IHPSSeznamtevilen"/>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7BCE576A"/>
    <w:multiLevelType w:val="hybridMultilevel"/>
    <w:tmpl w:val="03E6CE84"/>
    <w:lvl w:ilvl="0" w:tplc="3C1EA2D0">
      <w:start w:val="1"/>
      <w:numFmt w:val="bullet"/>
      <w:pStyle w:val="IHPSSeznamNastevanje"/>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7C581CAE"/>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245071192">
    <w:abstractNumId w:val="1"/>
  </w:num>
  <w:num w:numId="2" w16cid:durableId="1924952369">
    <w:abstractNumId w:val="0"/>
  </w:num>
  <w:num w:numId="3" w16cid:durableId="2133136440">
    <w:abstractNumId w:val="2"/>
  </w:num>
  <w:num w:numId="4" w16cid:durableId="1130317117">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hideGrammaticalError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lKnBqYipLk29VI0mnINVrt0S6zJj0qxGyolgwdpwCSKoiR26R1OwYSqM3V1CDO34PjlNISf9UqADf0+VYeHKJg==" w:salt="O82OI3JYoQ8Sm3apDKCPX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FEF"/>
    <w:rsid w:val="00001EB0"/>
    <w:rsid w:val="00004EAB"/>
    <w:rsid w:val="00006899"/>
    <w:rsid w:val="00010234"/>
    <w:rsid w:val="00012063"/>
    <w:rsid w:val="000120C8"/>
    <w:rsid w:val="00012347"/>
    <w:rsid w:val="00013CFE"/>
    <w:rsid w:val="000155D7"/>
    <w:rsid w:val="000170A9"/>
    <w:rsid w:val="0002223D"/>
    <w:rsid w:val="00022D3C"/>
    <w:rsid w:val="00025A56"/>
    <w:rsid w:val="0002646D"/>
    <w:rsid w:val="000273B0"/>
    <w:rsid w:val="00032969"/>
    <w:rsid w:val="00032EEE"/>
    <w:rsid w:val="00033050"/>
    <w:rsid w:val="000350D4"/>
    <w:rsid w:val="00035C7C"/>
    <w:rsid w:val="00036F6A"/>
    <w:rsid w:val="00040C77"/>
    <w:rsid w:val="0004158D"/>
    <w:rsid w:val="00043468"/>
    <w:rsid w:val="0004514F"/>
    <w:rsid w:val="00050FC3"/>
    <w:rsid w:val="000515D5"/>
    <w:rsid w:val="000530BC"/>
    <w:rsid w:val="000553A6"/>
    <w:rsid w:val="00056B88"/>
    <w:rsid w:val="00056E0E"/>
    <w:rsid w:val="000573A9"/>
    <w:rsid w:val="0006031F"/>
    <w:rsid w:val="0006216C"/>
    <w:rsid w:val="00065A50"/>
    <w:rsid w:val="00070DEB"/>
    <w:rsid w:val="00072A0F"/>
    <w:rsid w:val="000740BE"/>
    <w:rsid w:val="000750A1"/>
    <w:rsid w:val="0007689B"/>
    <w:rsid w:val="00080330"/>
    <w:rsid w:val="000814CF"/>
    <w:rsid w:val="00082B95"/>
    <w:rsid w:val="00083747"/>
    <w:rsid w:val="00084DEC"/>
    <w:rsid w:val="0009163A"/>
    <w:rsid w:val="00092E9D"/>
    <w:rsid w:val="00096B76"/>
    <w:rsid w:val="00097360"/>
    <w:rsid w:val="000A0C01"/>
    <w:rsid w:val="000A118A"/>
    <w:rsid w:val="000B0DCD"/>
    <w:rsid w:val="000B1276"/>
    <w:rsid w:val="000B3F35"/>
    <w:rsid w:val="000B4999"/>
    <w:rsid w:val="000B4D23"/>
    <w:rsid w:val="000B59D6"/>
    <w:rsid w:val="000B5CAD"/>
    <w:rsid w:val="000B6DEE"/>
    <w:rsid w:val="000B7F41"/>
    <w:rsid w:val="000C0338"/>
    <w:rsid w:val="000C21CA"/>
    <w:rsid w:val="000C411C"/>
    <w:rsid w:val="000C45A0"/>
    <w:rsid w:val="000C4BDC"/>
    <w:rsid w:val="000C62C4"/>
    <w:rsid w:val="000C73E7"/>
    <w:rsid w:val="000D00FD"/>
    <w:rsid w:val="000D23E0"/>
    <w:rsid w:val="000D304C"/>
    <w:rsid w:val="000D46B1"/>
    <w:rsid w:val="000D51EA"/>
    <w:rsid w:val="000D5248"/>
    <w:rsid w:val="000E11DB"/>
    <w:rsid w:val="000E16CC"/>
    <w:rsid w:val="000E2A38"/>
    <w:rsid w:val="000F0077"/>
    <w:rsid w:val="000F265D"/>
    <w:rsid w:val="000F5D69"/>
    <w:rsid w:val="000F63FF"/>
    <w:rsid w:val="00100B63"/>
    <w:rsid w:val="0010139A"/>
    <w:rsid w:val="00101A8C"/>
    <w:rsid w:val="00101D24"/>
    <w:rsid w:val="001043C9"/>
    <w:rsid w:val="001048C5"/>
    <w:rsid w:val="001073B1"/>
    <w:rsid w:val="0011070A"/>
    <w:rsid w:val="001112F2"/>
    <w:rsid w:val="00111801"/>
    <w:rsid w:val="001121CD"/>
    <w:rsid w:val="00113038"/>
    <w:rsid w:val="00117D42"/>
    <w:rsid w:val="0012286F"/>
    <w:rsid w:val="00122E22"/>
    <w:rsid w:val="00123C9D"/>
    <w:rsid w:val="001261DD"/>
    <w:rsid w:val="001275D5"/>
    <w:rsid w:val="0013046F"/>
    <w:rsid w:val="00130B69"/>
    <w:rsid w:val="00131204"/>
    <w:rsid w:val="0013284C"/>
    <w:rsid w:val="00132BF8"/>
    <w:rsid w:val="00135494"/>
    <w:rsid w:val="00135EF6"/>
    <w:rsid w:val="001415B5"/>
    <w:rsid w:val="00141D9A"/>
    <w:rsid w:val="00143267"/>
    <w:rsid w:val="00143DE7"/>
    <w:rsid w:val="00144156"/>
    <w:rsid w:val="00145A3C"/>
    <w:rsid w:val="001472C0"/>
    <w:rsid w:val="0015114F"/>
    <w:rsid w:val="00152D62"/>
    <w:rsid w:val="00154CB3"/>
    <w:rsid w:val="00154EFA"/>
    <w:rsid w:val="001564AF"/>
    <w:rsid w:val="00160285"/>
    <w:rsid w:val="00161F77"/>
    <w:rsid w:val="00162674"/>
    <w:rsid w:val="001647E3"/>
    <w:rsid w:val="001656E4"/>
    <w:rsid w:val="00166D49"/>
    <w:rsid w:val="00174316"/>
    <w:rsid w:val="0018273C"/>
    <w:rsid w:val="00182F25"/>
    <w:rsid w:val="001837D1"/>
    <w:rsid w:val="001867A1"/>
    <w:rsid w:val="00186920"/>
    <w:rsid w:val="00186ACE"/>
    <w:rsid w:val="001877B6"/>
    <w:rsid w:val="00187985"/>
    <w:rsid w:val="001912B6"/>
    <w:rsid w:val="00191CEC"/>
    <w:rsid w:val="001A3FF5"/>
    <w:rsid w:val="001A5446"/>
    <w:rsid w:val="001A58A2"/>
    <w:rsid w:val="001A5EFB"/>
    <w:rsid w:val="001A6E7D"/>
    <w:rsid w:val="001B0421"/>
    <w:rsid w:val="001B136D"/>
    <w:rsid w:val="001B2F87"/>
    <w:rsid w:val="001B314A"/>
    <w:rsid w:val="001B431B"/>
    <w:rsid w:val="001C5BB1"/>
    <w:rsid w:val="001C6699"/>
    <w:rsid w:val="001C7DAA"/>
    <w:rsid w:val="001D006E"/>
    <w:rsid w:val="001D0181"/>
    <w:rsid w:val="001D1C21"/>
    <w:rsid w:val="001D53CD"/>
    <w:rsid w:val="001D573D"/>
    <w:rsid w:val="001D693A"/>
    <w:rsid w:val="001D7E31"/>
    <w:rsid w:val="001E1BAE"/>
    <w:rsid w:val="001F19FC"/>
    <w:rsid w:val="001F3771"/>
    <w:rsid w:val="001F4D8D"/>
    <w:rsid w:val="001F55B9"/>
    <w:rsid w:val="001F6154"/>
    <w:rsid w:val="00200D59"/>
    <w:rsid w:val="00202477"/>
    <w:rsid w:val="00205711"/>
    <w:rsid w:val="00205D91"/>
    <w:rsid w:val="002102C4"/>
    <w:rsid w:val="0021156A"/>
    <w:rsid w:val="00213928"/>
    <w:rsid w:val="00214CE7"/>
    <w:rsid w:val="00215FF8"/>
    <w:rsid w:val="00216840"/>
    <w:rsid w:val="002177B3"/>
    <w:rsid w:val="00220B3E"/>
    <w:rsid w:val="00221F9E"/>
    <w:rsid w:val="002220D5"/>
    <w:rsid w:val="00222143"/>
    <w:rsid w:val="00225D67"/>
    <w:rsid w:val="00230380"/>
    <w:rsid w:val="00230981"/>
    <w:rsid w:val="00231D54"/>
    <w:rsid w:val="00232DF8"/>
    <w:rsid w:val="0023669D"/>
    <w:rsid w:val="0023743A"/>
    <w:rsid w:val="00237967"/>
    <w:rsid w:val="002400B1"/>
    <w:rsid w:val="00245CC1"/>
    <w:rsid w:val="002536D8"/>
    <w:rsid w:val="0025433C"/>
    <w:rsid w:val="00255BDC"/>
    <w:rsid w:val="00260BEF"/>
    <w:rsid w:val="00260D4A"/>
    <w:rsid w:val="00262F83"/>
    <w:rsid w:val="002633C6"/>
    <w:rsid w:val="0026360F"/>
    <w:rsid w:val="002708D0"/>
    <w:rsid w:val="0027254F"/>
    <w:rsid w:val="00274492"/>
    <w:rsid w:val="00280367"/>
    <w:rsid w:val="00281333"/>
    <w:rsid w:val="00281C95"/>
    <w:rsid w:val="00284877"/>
    <w:rsid w:val="00285647"/>
    <w:rsid w:val="002876A5"/>
    <w:rsid w:val="00287A5A"/>
    <w:rsid w:val="00293E62"/>
    <w:rsid w:val="00295156"/>
    <w:rsid w:val="002967EE"/>
    <w:rsid w:val="002A1544"/>
    <w:rsid w:val="002A4085"/>
    <w:rsid w:val="002A5439"/>
    <w:rsid w:val="002A5EFE"/>
    <w:rsid w:val="002A6AF4"/>
    <w:rsid w:val="002B18AF"/>
    <w:rsid w:val="002B3CB2"/>
    <w:rsid w:val="002B47F7"/>
    <w:rsid w:val="002B4B56"/>
    <w:rsid w:val="002B57F6"/>
    <w:rsid w:val="002B6463"/>
    <w:rsid w:val="002B70D0"/>
    <w:rsid w:val="002C35D9"/>
    <w:rsid w:val="002C502E"/>
    <w:rsid w:val="002C5667"/>
    <w:rsid w:val="002D34A4"/>
    <w:rsid w:val="002D638A"/>
    <w:rsid w:val="002D6C55"/>
    <w:rsid w:val="002D7765"/>
    <w:rsid w:val="002E0B5F"/>
    <w:rsid w:val="002E16B5"/>
    <w:rsid w:val="002E78E3"/>
    <w:rsid w:val="002F035E"/>
    <w:rsid w:val="002F168E"/>
    <w:rsid w:val="002F1DEE"/>
    <w:rsid w:val="002F252A"/>
    <w:rsid w:val="002F55CF"/>
    <w:rsid w:val="002F5E33"/>
    <w:rsid w:val="002F78AB"/>
    <w:rsid w:val="0030033D"/>
    <w:rsid w:val="0030329A"/>
    <w:rsid w:val="00303ADC"/>
    <w:rsid w:val="0030496B"/>
    <w:rsid w:val="0030513D"/>
    <w:rsid w:val="003054EE"/>
    <w:rsid w:val="00310AFC"/>
    <w:rsid w:val="0031155A"/>
    <w:rsid w:val="00311C53"/>
    <w:rsid w:val="00317583"/>
    <w:rsid w:val="00321BF6"/>
    <w:rsid w:val="00322878"/>
    <w:rsid w:val="003233FF"/>
    <w:rsid w:val="00323835"/>
    <w:rsid w:val="00324D61"/>
    <w:rsid w:val="003279F3"/>
    <w:rsid w:val="003345B1"/>
    <w:rsid w:val="00334918"/>
    <w:rsid w:val="00340F8B"/>
    <w:rsid w:val="00340FEF"/>
    <w:rsid w:val="0034299E"/>
    <w:rsid w:val="00345ADE"/>
    <w:rsid w:val="003460BE"/>
    <w:rsid w:val="00346954"/>
    <w:rsid w:val="00350378"/>
    <w:rsid w:val="00350E8C"/>
    <w:rsid w:val="00353B2A"/>
    <w:rsid w:val="00353E81"/>
    <w:rsid w:val="00354991"/>
    <w:rsid w:val="0035638E"/>
    <w:rsid w:val="00361D9A"/>
    <w:rsid w:val="00366701"/>
    <w:rsid w:val="00366C58"/>
    <w:rsid w:val="00366C82"/>
    <w:rsid w:val="003735AB"/>
    <w:rsid w:val="00374B06"/>
    <w:rsid w:val="00374C09"/>
    <w:rsid w:val="00377763"/>
    <w:rsid w:val="00381228"/>
    <w:rsid w:val="00383728"/>
    <w:rsid w:val="00385995"/>
    <w:rsid w:val="00387B33"/>
    <w:rsid w:val="00387F19"/>
    <w:rsid w:val="00390C3F"/>
    <w:rsid w:val="003939EE"/>
    <w:rsid w:val="003957A2"/>
    <w:rsid w:val="003A1BBA"/>
    <w:rsid w:val="003A71A8"/>
    <w:rsid w:val="003A7725"/>
    <w:rsid w:val="003B0FC3"/>
    <w:rsid w:val="003B16A9"/>
    <w:rsid w:val="003B1FD6"/>
    <w:rsid w:val="003B3FAA"/>
    <w:rsid w:val="003B4015"/>
    <w:rsid w:val="003B5FD9"/>
    <w:rsid w:val="003B7893"/>
    <w:rsid w:val="003C1009"/>
    <w:rsid w:val="003C44E7"/>
    <w:rsid w:val="003C6DDA"/>
    <w:rsid w:val="003D1453"/>
    <w:rsid w:val="003D2535"/>
    <w:rsid w:val="003D2F65"/>
    <w:rsid w:val="003D4610"/>
    <w:rsid w:val="003D48D9"/>
    <w:rsid w:val="003E09AC"/>
    <w:rsid w:val="003E15AD"/>
    <w:rsid w:val="003E2310"/>
    <w:rsid w:val="003E3A69"/>
    <w:rsid w:val="003E59C7"/>
    <w:rsid w:val="003E5B64"/>
    <w:rsid w:val="003E78DD"/>
    <w:rsid w:val="003F2053"/>
    <w:rsid w:val="003F302A"/>
    <w:rsid w:val="003F379F"/>
    <w:rsid w:val="003F48E9"/>
    <w:rsid w:val="003F6477"/>
    <w:rsid w:val="00400181"/>
    <w:rsid w:val="00401F7C"/>
    <w:rsid w:val="00402571"/>
    <w:rsid w:val="00403FD7"/>
    <w:rsid w:val="004074AB"/>
    <w:rsid w:val="00410057"/>
    <w:rsid w:val="004100E4"/>
    <w:rsid w:val="00410A14"/>
    <w:rsid w:val="00411D8F"/>
    <w:rsid w:val="00411EF2"/>
    <w:rsid w:val="0041200B"/>
    <w:rsid w:val="00412404"/>
    <w:rsid w:val="00414A63"/>
    <w:rsid w:val="00414ECD"/>
    <w:rsid w:val="0041789F"/>
    <w:rsid w:val="004235CF"/>
    <w:rsid w:val="00424820"/>
    <w:rsid w:val="00425146"/>
    <w:rsid w:val="0042591A"/>
    <w:rsid w:val="0043223E"/>
    <w:rsid w:val="0043293C"/>
    <w:rsid w:val="00433F10"/>
    <w:rsid w:val="00435A1F"/>
    <w:rsid w:val="004375F8"/>
    <w:rsid w:val="00443332"/>
    <w:rsid w:val="00443B19"/>
    <w:rsid w:val="00447DC8"/>
    <w:rsid w:val="00451EC9"/>
    <w:rsid w:val="00452D2E"/>
    <w:rsid w:val="00452F85"/>
    <w:rsid w:val="00454F21"/>
    <w:rsid w:val="0045554B"/>
    <w:rsid w:val="004556A0"/>
    <w:rsid w:val="0045572C"/>
    <w:rsid w:val="00456FF3"/>
    <w:rsid w:val="00464876"/>
    <w:rsid w:val="004652E6"/>
    <w:rsid w:val="004658BE"/>
    <w:rsid w:val="00465FF3"/>
    <w:rsid w:val="004701BC"/>
    <w:rsid w:val="0047054F"/>
    <w:rsid w:val="004708BC"/>
    <w:rsid w:val="00470E1E"/>
    <w:rsid w:val="00471D2D"/>
    <w:rsid w:val="0047233E"/>
    <w:rsid w:val="00473704"/>
    <w:rsid w:val="00473848"/>
    <w:rsid w:val="0047477E"/>
    <w:rsid w:val="00474880"/>
    <w:rsid w:val="00474E68"/>
    <w:rsid w:val="00475837"/>
    <w:rsid w:val="0047686C"/>
    <w:rsid w:val="00477F16"/>
    <w:rsid w:val="00484AC0"/>
    <w:rsid w:val="00486F5B"/>
    <w:rsid w:val="004908F3"/>
    <w:rsid w:val="0049149F"/>
    <w:rsid w:val="00491A2E"/>
    <w:rsid w:val="00491F49"/>
    <w:rsid w:val="00495FDA"/>
    <w:rsid w:val="0049750A"/>
    <w:rsid w:val="004A20F2"/>
    <w:rsid w:val="004A4C3A"/>
    <w:rsid w:val="004A54A3"/>
    <w:rsid w:val="004A5D50"/>
    <w:rsid w:val="004A64C7"/>
    <w:rsid w:val="004A747B"/>
    <w:rsid w:val="004B0302"/>
    <w:rsid w:val="004B0884"/>
    <w:rsid w:val="004B0C8C"/>
    <w:rsid w:val="004B2C53"/>
    <w:rsid w:val="004B46BA"/>
    <w:rsid w:val="004B722B"/>
    <w:rsid w:val="004C59C5"/>
    <w:rsid w:val="004C79E4"/>
    <w:rsid w:val="004D0CCD"/>
    <w:rsid w:val="004D13EE"/>
    <w:rsid w:val="004D2088"/>
    <w:rsid w:val="004E040D"/>
    <w:rsid w:val="004E3EE2"/>
    <w:rsid w:val="004E4B77"/>
    <w:rsid w:val="004E6559"/>
    <w:rsid w:val="004F05BA"/>
    <w:rsid w:val="004F20AA"/>
    <w:rsid w:val="004F4462"/>
    <w:rsid w:val="004F6346"/>
    <w:rsid w:val="004F72C9"/>
    <w:rsid w:val="00501208"/>
    <w:rsid w:val="00502A07"/>
    <w:rsid w:val="00505CAD"/>
    <w:rsid w:val="005078F3"/>
    <w:rsid w:val="00511241"/>
    <w:rsid w:val="00511C37"/>
    <w:rsid w:val="00515749"/>
    <w:rsid w:val="00516FC5"/>
    <w:rsid w:val="00517CE4"/>
    <w:rsid w:val="0052040D"/>
    <w:rsid w:val="0052212B"/>
    <w:rsid w:val="00523562"/>
    <w:rsid w:val="005248B8"/>
    <w:rsid w:val="0052564E"/>
    <w:rsid w:val="0052594C"/>
    <w:rsid w:val="00525C27"/>
    <w:rsid w:val="005262F5"/>
    <w:rsid w:val="00527EBB"/>
    <w:rsid w:val="00530D3D"/>
    <w:rsid w:val="00531DE9"/>
    <w:rsid w:val="005326B0"/>
    <w:rsid w:val="00535300"/>
    <w:rsid w:val="00536A9A"/>
    <w:rsid w:val="00540B9F"/>
    <w:rsid w:val="00540E07"/>
    <w:rsid w:val="00550AF1"/>
    <w:rsid w:val="00552078"/>
    <w:rsid w:val="0055212D"/>
    <w:rsid w:val="00553AC4"/>
    <w:rsid w:val="00555739"/>
    <w:rsid w:val="00556CE0"/>
    <w:rsid w:val="00556D6F"/>
    <w:rsid w:val="00557637"/>
    <w:rsid w:val="005576D9"/>
    <w:rsid w:val="00557A6B"/>
    <w:rsid w:val="0056057C"/>
    <w:rsid w:val="0056227F"/>
    <w:rsid w:val="0056229D"/>
    <w:rsid w:val="005628E9"/>
    <w:rsid w:val="005675D3"/>
    <w:rsid w:val="00570618"/>
    <w:rsid w:val="00571359"/>
    <w:rsid w:val="00571CD8"/>
    <w:rsid w:val="0057203A"/>
    <w:rsid w:val="00572F12"/>
    <w:rsid w:val="00572F96"/>
    <w:rsid w:val="0057312A"/>
    <w:rsid w:val="0057424A"/>
    <w:rsid w:val="0057438C"/>
    <w:rsid w:val="00574C6B"/>
    <w:rsid w:val="005770AF"/>
    <w:rsid w:val="005773F2"/>
    <w:rsid w:val="0057773D"/>
    <w:rsid w:val="00580DB5"/>
    <w:rsid w:val="005818DC"/>
    <w:rsid w:val="005851AF"/>
    <w:rsid w:val="00586507"/>
    <w:rsid w:val="0058772F"/>
    <w:rsid w:val="005903E8"/>
    <w:rsid w:val="005953F4"/>
    <w:rsid w:val="005A062E"/>
    <w:rsid w:val="005A063D"/>
    <w:rsid w:val="005A1FAE"/>
    <w:rsid w:val="005A3661"/>
    <w:rsid w:val="005A466F"/>
    <w:rsid w:val="005A5EE6"/>
    <w:rsid w:val="005A6B92"/>
    <w:rsid w:val="005A6F8F"/>
    <w:rsid w:val="005A7867"/>
    <w:rsid w:val="005B409D"/>
    <w:rsid w:val="005B4A78"/>
    <w:rsid w:val="005C1E90"/>
    <w:rsid w:val="005C5C56"/>
    <w:rsid w:val="005C6031"/>
    <w:rsid w:val="005C65E3"/>
    <w:rsid w:val="005C66D2"/>
    <w:rsid w:val="005D1289"/>
    <w:rsid w:val="005D14A9"/>
    <w:rsid w:val="005D25EA"/>
    <w:rsid w:val="005D4034"/>
    <w:rsid w:val="005D557F"/>
    <w:rsid w:val="005D6B05"/>
    <w:rsid w:val="005E2777"/>
    <w:rsid w:val="005E4F16"/>
    <w:rsid w:val="005E5EBE"/>
    <w:rsid w:val="005E6D2E"/>
    <w:rsid w:val="005E7B8D"/>
    <w:rsid w:val="005E7DCA"/>
    <w:rsid w:val="005F0439"/>
    <w:rsid w:val="005F083F"/>
    <w:rsid w:val="005F1315"/>
    <w:rsid w:val="005F1899"/>
    <w:rsid w:val="005F1967"/>
    <w:rsid w:val="005F3B64"/>
    <w:rsid w:val="005F42A8"/>
    <w:rsid w:val="005F7DA9"/>
    <w:rsid w:val="00601F2B"/>
    <w:rsid w:val="00602A47"/>
    <w:rsid w:val="0060501E"/>
    <w:rsid w:val="00605727"/>
    <w:rsid w:val="00611913"/>
    <w:rsid w:val="00612E9F"/>
    <w:rsid w:val="006130D8"/>
    <w:rsid w:val="006133F7"/>
    <w:rsid w:val="006141EA"/>
    <w:rsid w:val="006148FD"/>
    <w:rsid w:val="00616DBE"/>
    <w:rsid w:val="00620E83"/>
    <w:rsid w:val="0062123C"/>
    <w:rsid w:val="00621BC1"/>
    <w:rsid w:val="00621DA9"/>
    <w:rsid w:val="0063251E"/>
    <w:rsid w:val="00633846"/>
    <w:rsid w:val="006344DF"/>
    <w:rsid w:val="00636220"/>
    <w:rsid w:val="00636AB9"/>
    <w:rsid w:val="00637825"/>
    <w:rsid w:val="0063798F"/>
    <w:rsid w:val="006430FD"/>
    <w:rsid w:val="0064347B"/>
    <w:rsid w:val="006447B3"/>
    <w:rsid w:val="006469CB"/>
    <w:rsid w:val="00646B82"/>
    <w:rsid w:val="00652B5B"/>
    <w:rsid w:val="0065363D"/>
    <w:rsid w:val="00657350"/>
    <w:rsid w:val="00661FAE"/>
    <w:rsid w:val="00662E52"/>
    <w:rsid w:val="00663E1E"/>
    <w:rsid w:val="006649CB"/>
    <w:rsid w:val="00664CC5"/>
    <w:rsid w:val="0066513C"/>
    <w:rsid w:val="0066622C"/>
    <w:rsid w:val="0066629A"/>
    <w:rsid w:val="00670C1F"/>
    <w:rsid w:val="00671B12"/>
    <w:rsid w:val="00673323"/>
    <w:rsid w:val="006742D3"/>
    <w:rsid w:val="0067452D"/>
    <w:rsid w:val="00682869"/>
    <w:rsid w:val="006852FB"/>
    <w:rsid w:val="00686B87"/>
    <w:rsid w:val="0069005E"/>
    <w:rsid w:val="00691922"/>
    <w:rsid w:val="00692572"/>
    <w:rsid w:val="00693CD1"/>
    <w:rsid w:val="00694223"/>
    <w:rsid w:val="00695ADC"/>
    <w:rsid w:val="006A0828"/>
    <w:rsid w:val="006A29E1"/>
    <w:rsid w:val="006A52AB"/>
    <w:rsid w:val="006A57F0"/>
    <w:rsid w:val="006A5C06"/>
    <w:rsid w:val="006A70E1"/>
    <w:rsid w:val="006A7888"/>
    <w:rsid w:val="006B067B"/>
    <w:rsid w:val="006B1541"/>
    <w:rsid w:val="006B4EDB"/>
    <w:rsid w:val="006C039A"/>
    <w:rsid w:val="006C29CE"/>
    <w:rsid w:val="006C2D89"/>
    <w:rsid w:val="006C3B46"/>
    <w:rsid w:val="006C426E"/>
    <w:rsid w:val="006C487B"/>
    <w:rsid w:val="006C5808"/>
    <w:rsid w:val="006D0CB9"/>
    <w:rsid w:val="006D38D1"/>
    <w:rsid w:val="006D4180"/>
    <w:rsid w:val="006D7472"/>
    <w:rsid w:val="006E069E"/>
    <w:rsid w:val="006E08E1"/>
    <w:rsid w:val="006E33DC"/>
    <w:rsid w:val="006E3AF6"/>
    <w:rsid w:val="006E3E82"/>
    <w:rsid w:val="006E5DE8"/>
    <w:rsid w:val="006E7217"/>
    <w:rsid w:val="006F378D"/>
    <w:rsid w:val="006F39AD"/>
    <w:rsid w:val="006F44F3"/>
    <w:rsid w:val="006F4D3B"/>
    <w:rsid w:val="006F544E"/>
    <w:rsid w:val="006F6450"/>
    <w:rsid w:val="0070056E"/>
    <w:rsid w:val="00702128"/>
    <w:rsid w:val="007027DB"/>
    <w:rsid w:val="00703E8D"/>
    <w:rsid w:val="007042F9"/>
    <w:rsid w:val="00706FF8"/>
    <w:rsid w:val="00717CBB"/>
    <w:rsid w:val="00721301"/>
    <w:rsid w:val="00721DFD"/>
    <w:rsid w:val="007232CE"/>
    <w:rsid w:val="00725E8C"/>
    <w:rsid w:val="007264E1"/>
    <w:rsid w:val="00732462"/>
    <w:rsid w:val="00735634"/>
    <w:rsid w:val="00740F82"/>
    <w:rsid w:val="007411DB"/>
    <w:rsid w:val="007435B9"/>
    <w:rsid w:val="00746E1E"/>
    <w:rsid w:val="00747357"/>
    <w:rsid w:val="00747962"/>
    <w:rsid w:val="00747C50"/>
    <w:rsid w:val="00750F66"/>
    <w:rsid w:val="00751D19"/>
    <w:rsid w:val="00753D4A"/>
    <w:rsid w:val="00754203"/>
    <w:rsid w:val="007570A7"/>
    <w:rsid w:val="007576E4"/>
    <w:rsid w:val="00762ECB"/>
    <w:rsid w:val="00764D71"/>
    <w:rsid w:val="00765007"/>
    <w:rsid w:val="00773E62"/>
    <w:rsid w:val="007778D2"/>
    <w:rsid w:val="0078013E"/>
    <w:rsid w:val="007823FD"/>
    <w:rsid w:val="00782EC4"/>
    <w:rsid w:val="00784E04"/>
    <w:rsid w:val="00790FFF"/>
    <w:rsid w:val="00791A43"/>
    <w:rsid w:val="00792287"/>
    <w:rsid w:val="0079337D"/>
    <w:rsid w:val="00793D5B"/>
    <w:rsid w:val="0079513D"/>
    <w:rsid w:val="00795B35"/>
    <w:rsid w:val="0079734B"/>
    <w:rsid w:val="007A09CD"/>
    <w:rsid w:val="007A0DF8"/>
    <w:rsid w:val="007A2150"/>
    <w:rsid w:val="007A2C17"/>
    <w:rsid w:val="007A7D5D"/>
    <w:rsid w:val="007B3135"/>
    <w:rsid w:val="007B3654"/>
    <w:rsid w:val="007B4A62"/>
    <w:rsid w:val="007B6008"/>
    <w:rsid w:val="007B6100"/>
    <w:rsid w:val="007B6547"/>
    <w:rsid w:val="007B75CD"/>
    <w:rsid w:val="007C1DA2"/>
    <w:rsid w:val="007C1E37"/>
    <w:rsid w:val="007C1F24"/>
    <w:rsid w:val="007C2DA9"/>
    <w:rsid w:val="007C46BF"/>
    <w:rsid w:val="007C66FA"/>
    <w:rsid w:val="007C68EF"/>
    <w:rsid w:val="007D000B"/>
    <w:rsid w:val="007D366D"/>
    <w:rsid w:val="007D36A2"/>
    <w:rsid w:val="007D5EE9"/>
    <w:rsid w:val="007E1F5E"/>
    <w:rsid w:val="007E71A9"/>
    <w:rsid w:val="007F142F"/>
    <w:rsid w:val="007F6FDF"/>
    <w:rsid w:val="007F7740"/>
    <w:rsid w:val="008005F4"/>
    <w:rsid w:val="00800631"/>
    <w:rsid w:val="00801AEF"/>
    <w:rsid w:val="00801E28"/>
    <w:rsid w:val="0080211E"/>
    <w:rsid w:val="00802CA8"/>
    <w:rsid w:val="008032B0"/>
    <w:rsid w:val="00805457"/>
    <w:rsid w:val="0080605A"/>
    <w:rsid w:val="008063BA"/>
    <w:rsid w:val="0080681E"/>
    <w:rsid w:val="00810034"/>
    <w:rsid w:val="00810D1F"/>
    <w:rsid w:val="008116F6"/>
    <w:rsid w:val="008125AF"/>
    <w:rsid w:val="00812BC3"/>
    <w:rsid w:val="00813800"/>
    <w:rsid w:val="0081599C"/>
    <w:rsid w:val="008214D4"/>
    <w:rsid w:val="008231B9"/>
    <w:rsid w:val="00826B2F"/>
    <w:rsid w:val="00830A21"/>
    <w:rsid w:val="008322B1"/>
    <w:rsid w:val="008350D1"/>
    <w:rsid w:val="0083540B"/>
    <w:rsid w:val="00835536"/>
    <w:rsid w:val="00840BAF"/>
    <w:rsid w:val="0084198C"/>
    <w:rsid w:val="0084287B"/>
    <w:rsid w:val="00844CEF"/>
    <w:rsid w:val="0084620F"/>
    <w:rsid w:val="00851904"/>
    <w:rsid w:val="00851F26"/>
    <w:rsid w:val="008566B7"/>
    <w:rsid w:val="00856EF6"/>
    <w:rsid w:val="00861B46"/>
    <w:rsid w:val="00866570"/>
    <w:rsid w:val="0086794C"/>
    <w:rsid w:val="00875950"/>
    <w:rsid w:val="00876C5A"/>
    <w:rsid w:val="008804C5"/>
    <w:rsid w:val="00880D7F"/>
    <w:rsid w:val="008828EC"/>
    <w:rsid w:val="00887C4F"/>
    <w:rsid w:val="00891DBB"/>
    <w:rsid w:val="00893ABE"/>
    <w:rsid w:val="00895A67"/>
    <w:rsid w:val="008965C7"/>
    <w:rsid w:val="008A0D58"/>
    <w:rsid w:val="008A1E8F"/>
    <w:rsid w:val="008A23F4"/>
    <w:rsid w:val="008A272C"/>
    <w:rsid w:val="008A59DC"/>
    <w:rsid w:val="008B2407"/>
    <w:rsid w:val="008B47EE"/>
    <w:rsid w:val="008B4A71"/>
    <w:rsid w:val="008B5A78"/>
    <w:rsid w:val="008B799B"/>
    <w:rsid w:val="008B7E98"/>
    <w:rsid w:val="008C08E3"/>
    <w:rsid w:val="008C0E11"/>
    <w:rsid w:val="008C1C13"/>
    <w:rsid w:val="008D2F63"/>
    <w:rsid w:val="008D5E0C"/>
    <w:rsid w:val="008D62DB"/>
    <w:rsid w:val="008D7739"/>
    <w:rsid w:val="008E122E"/>
    <w:rsid w:val="008E191A"/>
    <w:rsid w:val="008E41D0"/>
    <w:rsid w:val="008E5A62"/>
    <w:rsid w:val="008E6117"/>
    <w:rsid w:val="008E642C"/>
    <w:rsid w:val="008E6F18"/>
    <w:rsid w:val="008F03E5"/>
    <w:rsid w:val="008F0A1D"/>
    <w:rsid w:val="008F1027"/>
    <w:rsid w:val="008F2699"/>
    <w:rsid w:val="008F4715"/>
    <w:rsid w:val="008F4916"/>
    <w:rsid w:val="00901690"/>
    <w:rsid w:val="00901A48"/>
    <w:rsid w:val="00902874"/>
    <w:rsid w:val="00903072"/>
    <w:rsid w:val="00904921"/>
    <w:rsid w:val="00904952"/>
    <w:rsid w:val="00904BF0"/>
    <w:rsid w:val="00905C55"/>
    <w:rsid w:val="00910250"/>
    <w:rsid w:val="009109EB"/>
    <w:rsid w:val="00911D3D"/>
    <w:rsid w:val="0091381C"/>
    <w:rsid w:val="00916A87"/>
    <w:rsid w:val="009212AA"/>
    <w:rsid w:val="00925AA2"/>
    <w:rsid w:val="00927C82"/>
    <w:rsid w:val="00931B13"/>
    <w:rsid w:val="00935FAD"/>
    <w:rsid w:val="009406C5"/>
    <w:rsid w:val="00940AB6"/>
    <w:rsid w:val="0094257E"/>
    <w:rsid w:val="0094320D"/>
    <w:rsid w:val="0094657A"/>
    <w:rsid w:val="0095127C"/>
    <w:rsid w:val="00951D42"/>
    <w:rsid w:val="0095219E"/>
    <w:rsid w:val="00952755"/>
    <w:rsid w:val="00953D90"/>
    <w:rsid w:val="009541AA"/>
    <w:rsid w:val="0095549D"/>
    <w:rsid w:val="00960254"/>
    <w:rsid w:val="009617C3"/>
    <w:rsid w:val="00961D4C"/>
    <w:rsid w:val="009626EE"/>
    <w:rsid w:val="00963D85"/>
    <w:rsid w:val="0096540B"/>
    <w:rsid w:val="009665BF"/>
    <w:rsid w:val="00966FC4"/>
    <w:rsid w:val="009671C5"/>
    <w:rsid w:val="009715CC"/>
    <w:rsid w:val="00971B0C"/>
    <w:rsid w:val="0097400D"/>
    <w:rsid w:val="009741FF"/>
    <w:rsid w:val="00975418"/>
    <w:rsid w:val="00980603"/>
    <w:rsid w:val="00981754"/>
    <w:rsid w:val="0098251B"/>
    <w:rsid w:val="00992E7D"/>
    <w:rsid w:val="00993181"/>
    <w:rsid w:val="00994522"/>
    <w:rsid w:val="0099633B"/>
    <w:rsid w:val="00996DE3"/>
    <w:rsid w:val="00996F25"/>
    <w:rsid w:val="0099718A"/>
    <w:rsid w:val="009A2328"/>
    <w:rsid w:val="009A2E80"/>
    <w:rsid w:val="009A3130"/>
    <w:rsid w:val="009A3294"/>
    <w:rsid w:val="009A6F4E"/>
    <w:rsid w:val="009B275F"/>
    <w:rsid w:val="009B3FFC"/>
    <w:rsid w:val="009B5AD8"/>
    <w:rsid w:val="009C5084"/>
    <w:rsid w:val="009C53E6"/>
    <w:rsid w:val="009C5B4D"/>
    <w:rsid w:val="009C7D1E"/>
    <w:rsid w:val="009D0BF4"/>
    <w:rsid w:val="009D0D3B"/>
    <w:rsid w:val="009D271E"/>
    <w:rsid w:val="009D3091"/>
    <w:rsid w:val="009E161E"/>
    <w:rsid w:val="009E17AA"/>
    <w:rsid w:val="009E20C5"/>
    <w:rsid w:val="009E499F"/>
    <w:rsid w:val="009E4C27"/>
    <w:rsid w:val="009E532D"/>
    <w:rsid w:val="009E6331"/>
    <w:rsid w:val="009E659E"/>
    <w:rsid w:val="009F2197"/>
    <w:rsid w:val="009F47E6"/>
    <w:rsid w:val="00A01DEA"/>
    <w:rsid w:val="00A032CD"/>
    <w:rsid w:val="00A04120"/>
    <w:rsid w:val="00A04C38"/>
    <w:rsid w:val="00A065DA"/>
    <w:rsid w:val="00A078BB"/>
    <w:rsid w:val="00A079AC"/>
    <w:rsid w:val="00A13CB1"/>
    <w:rsid w:val="00A144B9"/>
    <w:rsid w:val="00A14D34"/>
    <w:rsid w:val="00A17326"/>
    <w:rsid w:val="00A22F46"/>
    <w:rsid w:val="00A26687"/>
    <w:rsid w:val="00A268EB"/>
    <w:rsid w:val="00A305C7"/>
    <w:rsid w:val="00A30B68"/>
    <w:rsid w:val="00A30FB5"/>
    <w:rsid w:val="00A32D27"/>
    <w:rsid w:val="00A3318D"/>
    <w:rsid w:val="00A34829"/>
    <w:rsid w:val="00A3676B"/>
    <w:rsid w:val="00A36967"/>
    <w:rsid w:val="00A373FF"/>
    <w:rsid w:val="00A37D23"/>
    <w:rsid w:val="00A40CD1"/>
    <w:rsid w:val="00A40FBC"/>
    <w:rsid w:val="00A42831"/>
    <w:rsid w:val="00A4519A"/>
    <w:rsid w:val="00A462BA"/>
    <w:rsid w:val="00A46EDB"/>
    <w:rsid w:val="00A61B3D"/>
    <w:rsid w:val="00A61BF6"/>
    <w:rsid w:val="00A653A9"/>
    <w:rsid w:val="00A66276"/>
    <w:rsid w:val="00A66395"/>
    <w:rsid w:val="00A66F34"/>
    <w:rsid w:val="00A703CA"/>
    <w:rsid w:val="00A82936"/>
    <w:rsid w:val="00A82F3C"/>
    <w:rsid w:val="00A8406D"/>
    <w:rsid w:val="00A85A2E"/>
    <w:rsid w:val="00A90266"/>
    <w:rsid w:val="00A90CF7"/>
    <w:rsid w:val="00A910EA"/>
    <w:rsid w:val="00A9116F"/>
    <w:rsid w:val="00A919F7"/>
    <w:rsid w:val="00A93309"/>
    <w:rsid w:val="00A94565"/>
    <w:rsid w:val="00A946D8"/>
    <w:rsid w:val="00A953C0"/>
    <w:rsid w:val="00A96A1C"/>
    <w:rsid w:val="00A97211"/>
    <w:rsid w:val="00AA6804"/>
    <w:rsid w:val="00AA7C9E"/>
    <w:rsid w:val="00AB44EB"/>
    <w:rsid w:val="00AB613B"/>
    <w:rsid w:val="00AB7C9C"/>
    <w:rsid w:val="00AC02C1"/>
    <w:rsid w:val="00AC36F8"/>
    <w:rsid w:val="00AC3CBB"/>
    <w:rsid w:val="00AC601B"/>
    <w:rsid w:val="00AC6D25"/>
    <w:rsid w:val="00AC7471"/>
    <w:rsid w:val="00AC754A"/>
    <w:rsid w:val="00AD43E8"/>
    <w:rsid w:val="00AD4D18"/>
    <w:rsid w:val="00AD76C7"/>
    <w:rsid w:val="00AF161A"/>
    <w:rsid w:val="00AF1F13"/>
    <w:rsid w:val="00AF210F"/>
    <w:rsid w:val="00AF44F8"/>
    <w:rsid w:val="00AF4629"/>
    <w:rsid w:val="00AF4AAB"/>
    <w:rsid w:val="00AF4C81"/>
    <w:rsid w:val="00AF527E"/>
    <w:rsid w:val="00AF663D"/>
    <w:rsid w:val="00B0181A"/>
    <w:rsid w:val="00B01E74"/>
    <w:rsid w:val="00B02130"/>
    <w:rsid w:val="00B06411"/>
    <w:rsid w:val="00B10332"/>
    <w:rsid w:val="00B1260F"/>
    <w:rsid w:val="00B168AA"/>
    <w:rsid w:val="00B17E0C"/>
    <w:rsid w:val="00B24BAA"/>
    <w:rsid w:val="00B24F4D"/>
    <w:rsid w:val="00B250A2"/>
    <w:rsid w:val="00B262C6"/>
    <w:rsid w:val="00B262CB"/>
    <w:rsid w:val="00B262E7"/>
    <w:rsid w:val="00B26F33"/>
    <w:rsid w:val="00B271DE"/>
    <w:rsid w:val="00B3025B"/>
    <w:rsid w:val="00B3057D"/>
    <w:rsid w:val="00B30CA7"/>
    <w:rsid w:val="00B31396"/>
    <w:rsid w:val="00B33CE2"/>
    <w:rsid w:val="00B36922"/>
    <w:rsid w:val="00B458CD"/>
    <w:rsid w:val="00B45CF4"/>
    <w:rsid w:val="00B45EB3"/>
    <w:rsid w:val="00B47415"/>
    <w:rsid w:val="00B5114D"/>
    <w:rsid w:val="00B5159F"/>
    <w:rsid w:val="00B53133"/>
    <w:rsid w:val="00B532EB"/>
    <w:rsid w:val="00B5525E"/>
    <w:rsid w:val="00B56AE0"/>
    <w:rsid w:val="00B605C9"/>
    <w:rsid w:val="00B60D5C"/>
    <w:rsid w:val="00B60DD4"/>
    <w:rsid w:val="00B627FC"/>
    <w:rsid w:val="00B63BB0"/>
    <w:rsid w:val="00B63C01"/>
    <w:rsid w:val="00B63E59"/>
    <w:rsid w:val="00B66282"/>
    <w:rsid w:val="00B66893"/>
    <w:rsid w:val="00B7168B"/>
    <w:rsid w:val="00B772E5"/>
    <w:rsid w:val="00B77EE6"/>
    <w:rsid w:val="00B804F7"/>
    <w:rsid w:val="00B80741"/>
    <w:rsid w:val="00B8079F"/>
    <w:rsid w:val="00B81129"/>
    <w:rsid w:val="00B824EF"/>
    <w:rsid w:val="00B83C81"/>
    <w:rsid w:val="00B87105"/>
    <w:rsid w:val="00B87184"/>
    <w:rsid w:val="00B87C86"/>
    <w:rsid w:val="00B91E25"/>
    <w:rsid w:val="00B93CA1"/>
    <w:rsid w:val="00B93CAC"/>
    <w:rsid w:val="00B95401"/>
    <w:rsid w:val="00B9554D"/>
    <w:rsid w:val="00B97ACA"/>
    <w:rsid w:val="00B97BE8"/>
    <w:rsid w:val="00BA0CC1"/>
    <w:rsid w:val="00BA1140"/>
    <w:rsid w:val="00BA1CDA"/>
    <w:rsid w:val="00BA416C"/>
    <w:rsid w:val="00BA53E7"/>
    <w:rsid w:val="00BA66DF"/>
    <w:rsid w:val="00BB23EB"/>
    <w:rsid w:val="00BB4B10"/>
    <w:rsid w:val="00BB5DD0"/>
    <w:rsid w:val="00BB65E2"/>
    <w:rsid w:val="00BB6C43"/>
    <w:rsid w:val="00BB6F3A"/>
    <w:rsid w:val="00BB76F3"/>
    <w:rsid w:val="00BC0340"/>
    <w:rsid w:val="00BC3505"/>
    <w:rsid w:val="00BC7791"/>
    <w:rsid w:val="00BD0A75"/>
    <w:rsid w:val="00BD154D"/>
    <w:rsid w:val="00BD1B8A"/>
    <w:rsid w:val="00BD3918"/>
    <w:rsid w:val="00BD3D4E"/>
    <w:rsid w:val="00BD4686"/>
    <w:rsid w:val="00BD48FA"/>
    <w:rsid w:val="00BD5E23"/>
    <w:rsid w:val="00BE0ABC"/>
    <w:rsid w:val="00BE0D57"/>
    <w:rsid w:val="00BE122F"/>
    <w:rsid w:val="00BE1C8F"/>
    <w:rsid w:val="00BE2304"/>
    <w:rsid w:val="00BE287F"/>
    <w:rsid w:val="00BE4360"/>
    <w:rsid w:val="00BE5D08"/>
    <w:rsid w:val="00BE63B3"/>
    <w:rsid w:val="00BE6D27"/>
    <w:rsid w:val="00BF1398"/>
    <w:rsid w:val="00BF1DFA"/>
    <w:rsid w:val="00BF278A"/>
    <w:rsid w:val="00BF61D2"/>
    <w:rsid w:val="00C003A6"/>
    <w:rsid w:val="00C01A0F"/>
    <w:rsid w:val="00C02717"/>
    <w:rsid w:val="00C043ED"/>
    <w:rsid w:val="00C049D4"/>
    <w:rsid w:val="00C07710"/>
    <w:rsid w:val="00C11553"/>
    <w:rsid w:val="00C12043"/>
    <w:rsid w:val="00C12C60"/>
    <w:rsid w:val="00C13FF4"/>
    <w:rsid w:val="00C1424D"/>
    <w:rsid w:val="00C17666"/>
    <w:rsid w:val="00C17AD2"/>
    <w:rsid w:val="00C25121"/>
    <w:rsid w:val="00C261F0"/>
    <w:rsid w:val="00C26290"/>
    <w:rsid w:val="00C31495"/>
    <w:rsid w:val="00C32915"/>
    <w:rsid w:val="00C330AF"/>
    <w:rsid w:val="00C34EF9"/>
    <w:rsid w:val="00C36C74"/>
    <w:rsid w:val="00C40EB5"/>
    <w:rsid w:val="00C41040"/>
    <w:rsid w:val="00C4127E"/>
    <w:rsid w:val="00C43F9C"/>
    <w:rsid w:val="00C449CD"/>
    <w:rsid w:val="00C50939"/>
    <w:rsid w:val="00C51276"/>
    <w:rsid w:val="00C546F3"/>
    <w:rsid w:val="00C555C9"/>
    <w:rsid w:val="00C55E53"/>
    <w:rsid w:val="00C56ACB"/>
    <w:rsid w:val="00C57364"/>
    <w:rsid w:val="00C629C0"/>
    <w:rsid w:val="00C62E66"/>
    <w:rsid w:val="00C6408A"/>
    <w:rsid w:val="00C677AE"/>
    <w:rsid w:val="00C71C91"/>
    <w:rsid w:val="00C73EAA"/>
    <w:rsid w:val="00C73F2A"/>
    <w:rsid w:val="00C766DC"/>
    <w:rsid w:val="00C83579"/>
    <w:rsid w:val="00C859F3"/>
    <w:rsid w:val="00C8686D"/>
    <w:rsid w:val="00C8789E"/>
    <w:rsid w:val="00C905E1"/>
    <w:rsid w:val="00C927CF"/>
    <w:rsid w:val="00C930E3"/>
    <w:rsid w:val="00C93C45"/>
    <w:rsid w:val="00C93E88"/>
    <w:rsid w:val="00CA1CB8"/>
    <w:rsid w:val="00CA346B"/>
    <w:rsid w:val="00CA38DC"/>
    <w:rsid w:val="00CA5297"/>
    <w:rsid w:val="00CA6A77"/>
    <w:rsid w:val="00CB194C"/>
    <w:rsid w:val="00CB2432"/>
    <w:rsid w:val="00CB2602"/>
    <w:rsid w:val="00CB2E48"/>
    <w:rsid w:val="00CB3E4E"/>
    <w:rsid w:val="00CB6AAD"/>
    <w:rsid w:val="00CB75C3"/>
    <w:rsid w:val="00CB7882"/>
    <w:rsid w:val="00CC6856"/>
    <w:rsid w:val="00CC7B03"/>
    <w:rsid w:val="00CD103D"/>
    <w:rsid w:val="00CD366D"/>
    <w:rsid w:val="00CD6BBA"/>
    <w:rsid w:val="00CE2D1D"/>
    <w:rsid w:val="00CE61D2"/>
    <w:rsid w:val="00CE6F1C"/>
    <w:rsid w:val="00CE7D78"/>
    <w:rsid w:val="00CE7E0B"/>
    <w:rsid w:val="00CF3F2F"/>
    <w:rsid w:val="00CF4233"/>
    <w:rsid w:val="00CF4DBF"/>
    <w:rsid w:val="00CF589B"/>
    <w:rsid w:val="00CF6873"/>
    <w:rsid w:val="00CF7311"/>
    <w:rsid w:val="00D0034E"/>
    <w:rsid w:val="00D00EC0"/>
    <w:rsid w:val="00D014FC"/>
    <w:rsid w:val="00D1335E"/>
    <w:rsid w:val="00D155F6"/>
    <w:rsid w:val="00D15C9D"/>
    <w:rsid w:val="00D20636"/>
    <w:rsid w:val="00D208F6"/>
    <w:rsid w:val="00D215DF"/>
    <w:rsid w:val="00D21A2C"/>
    <w:rsid w:val="00D24D4D"/>
    <w:rsid w:val="00D24E04"/>
    <w:rsid w:val="00D25089"/>
    <w:rsid w:val="00D27E4C"/>
    <w:rsid w:val="00D31364"/>
    <w:rsid w:val="00D31A7E"/>
    <w:rsid w:val="00D32B43"/>
    <w:rsid w:val="00D3481B"/>
    <w:rsid w:val="00D352AE"/>
    <w:rsid w:val="00D36D78"/>
    <w:rsid w:val="00D37E29"/>
    <w:rsid w:val="00D40DD1"/>
    <w:rsid w:val="00D42054"/>
    <w:rsid w:val="00D443F2"/>
    <w:rsid w:val="00D4591C"/>
    <w:rsid w:val="00D4612F"/>
    <w:rsid w:val="00D4677D"/>
    <w:rsid w:val="00D46F06"/>
    <w:rsid w:val="00D47369"/>
    <w:rsid w:val="00D477A8"/>
    <w:rsid w:val="00D50DEE"/>
    <w:rsid w:val="00D535B8"/>
    <w:rsid w:val="00D537B2"/>
    <w:rsid w:val="00D53C33"/>
    <w:rsid w:val="00D54D96"/>
    <w:rsid w:val="00D56442"/>
    <w:rsid w:val="00D56446"/>
    <w:rsid w:val="00D5725D"/>
    <w:rsid w:val="00D61861"/>
    <w:rsid w:val="00D64564"/>
    <w:rsid w:val="00D64E58"/>
    <w:rsid w:val="00D65164"/>
    <w:rsid w:val="00D65C47"/>
    <w:rsid w:val="00D6758D"/>
    <w:rsid w:val="00D71AB4"/>
    <w:rsid w:val="00D733F2"/>
    <w:rsid w:val="00D73DEB"/>
    <w:rsid w:val="00D74BDE"/>
    <w:rsid w:val="00D758DF"/>
    <w:rsid w:val="00D75B75"/>
    <w:rsid w:val="00D7635B"/>
    <w:rsid w:val="00D76DCE"/>
    <w:rsid w:val="00D7734D"/>
    <w:rsid w:val="00D77FE3"/>
    <w:rsid w:val="00D80AE7"/>
    <w:rsid w:val="00D81138"/>
    <w:rsid w:val="00D830BA"/>
    <w:rsid w:val="00D846A3"/>
    <w:rsid w:val="00D85F01"/>
    <w:rsid w:val="00D85F99"/>
    <w:rsid w:val="00D86FB9"/>
    <w:rsid w:val="00D87EB8"/>
    <w:rsid w:val="00D938EC"/>
    <w:rsid w:val="00D956ED"/>
    <w:rsid w:val="00D96DCA"/>
    <w:rsid w:val="00D96DF7"/>
    <w:rsid w:val="00D97061"/>
    <w:rsid w:val="00D977A6"/>
    <w:rsid w:val="00DA2CA2"/>
    <w:rsid w:val="00DA6275"/>
    <w:rsid w:val="00DA7A91"/>
    <w:rsid w:val="00DB10BC"/>
    <w:rsid w:val="00DB22BB"/>
    <w:rsid w:val="00DB28AF"/>
    <w:rsid w:val="00DB3615"/>
    <w:rsid w:val="00DB6529"/>
    <w:rsid w:val="00DB7C27"/>
    <w:rsid w:val="00DC0B82"/>
    <w:rsid w:val="00DC1010"/>
    <w:rsid w:val="00DC24C6"/>
    <w:rsid w:val="00DC332B"/>
    <w:rsid w:val="00DC37A2"/>
    <w:rsid w:val="00DC6319"/>
    <w:rsid w:val="00DD11B6"/>
    <w:rsid w:val="00DD2866"/>
    <w:rsid w:val="00DD3BE3"/>
    <w:rsid w:val="00DD4133"/>
    <w:rsid w:val="00DD43F5"/>
    <w:rsid w:val="00DD53C0"/>
    <w:rsid w:val="00DD7D55"/>
    <w:rsid w:val="00DE0BAE"/>
    <w:rsid w:val="00DE1AD5"/>
    <w:rsid w:val="00DE1E1A"/>
    <w:rsid w:val="00DF0BF3"/>
    <w:rsid w:val="00DF0F61"/>
    <w:rsid w:val="00DF1FD9"/>
    <w:rsid w:val="00DF5BC2"/>
    <w:rsid w:val="00E052D5"/>
    <w:rsid w:val="00E116F3"/>
    <w:rsid w:val="00E12D00"/>
    <w:rsid w:val="00E16B85"/>
    <w:rsid w:val="00E16EF5"/>
    <w:rsid w:val="00E210BF"/>
    <w:rsid w:val="00E214B1"/>
    <w:rsid w:val="00E22462"/>
    <w:rsid w:val="00E25810"/>
    <w:rsid w:val="00E26435"/>
    <w:rsid w:val="00E271D9"/>
    <w:rsid w:val="00E27707"/>
    <w:rsid w:val="00E34612"/>
    <w:rsid w:val="00E42E3E"/>
    <w:rsid w:val="00E42E65"/>
    <w:rsid w:val="00E448E7"/>
    <w:rsid w:val="00E455C8"/>
    <w:rsid w:val="00E5147E"/>
    <w:rsid w:val="00E52DF8"/>
    <w:rsid w:val="00E53A9D"/>
    <w:rsid w:val="00E5412E"/>
    <w:rsid w:val="00E55491"/>
    <w:rsid w:val="00E62C02"/>
    <w:rsid w:val="00E64B2E"/>
    <w:rsid w:val="00E67282"/>
    <w:rsid w:val="00E706AA"/>
    <w:rsid w:val="00E70E3E"/>
    <w:rsid w:val="00E711DA"/>
    <w:rsid w:val="00E73BE2"/>
    <w:rsid w:val="00E7454E"/>
    <w:rsid w:val="00E755AF"/>
    <w:rsid w:val="00E779C0"/>
    <w:rsid w:val="00E81778"/>
    <w:rsid w:val="00E83B24"/>
    <w:rsid w:val="00E84408"/>
    <w:rsid w:val="00E848ED"/>
    <w:rsid w:val="00E85197"/>
    <w:rsid w:val="00E85701"/>
    <w:rsid w:val="00E85C4B"/>
    <w:rsid w:val="00E85D4A"/>
    <w:rsid w:val="00E86C6A"/>
    <w:rsid w:val="00E924E2"/>
    <w:rsid w:val="00E92E07"/>
    <w:rsid w:val="00E95A0F"/>
    <w:rsid w:val="00E96A8A"/>
    <w:rsid w:val="00EA011C"/>
    <w:rsid w:val="00EA2459"/>
    <w:rsid w:val="00EA3CE1"/>
    <w:rsid w:val="00EA4F23"/>
    <w:rsid w:val="00EA5644"/>
    <w:rsid w:val="00EA69DA"/>
    <w:rsid w:val="00EA7033"/>
    <w:rsid w:val="00EB1738"/>
    <w:rsid w:val="00EB217A"/>
    <w:rsid w:val="00EB5E01"/>
    <w:rsid w:val="00EB63A3"/>
    <w:rsid w:val="00EC015B"/>
    <w:rsid w:val="00EC2053"/>
    <w:rsid w:val="00EC32E4"/>
    <w:rsid w:val="00EC34EB"/>
    <w:rsid w:val="00EC36C4"/>
    <w:rsid w:val="00EC520D"/>
    <w:rsid w:val="00ED08C9"/>
    <w:rsid w:val="00ED235F"/>
    <w:rsid w:val="00ED4382"/>
    <w:rsid w:val="00ED5DD1"/>
    <w:rsid w:val="00ED67F5"/>
    <w:rsid w:val="00EE377E"/>
    <w:rsid w:val="00EE635F"/>
    <w:rsid w:val="00EE68DE"/>
    <w:rsid w:val="00EE76F9"/>
    <w:rsid w:val="00EF0AFE"/>
    <w:rsid w:val="00EF2862"/>
    <w:rsid w:val="00EF30E2"/>
    <w:rsid w:val="00EF3A0B"/>
    <w:rsid w:val="00EF62F5"/>
    <w:rsid w:val="00F01CD4"/>
    <w:rsid w:val="00F04EFB"/>
    <w:rsid w:val="00F06205"/>
    <w:rsid w:val="00F0730F"/>
    <w:rsid w:val="00F11460"/>
    <w:rsid w:val="00F11CC1"/>
    <w:rsid w:val="00F137F3"/>
    <w:rsid w:val="00F202E3"/>
    <w:rsid w:val="00F24956"/>
    <w:rsid w:val="00F27AAA"/>
    <w:rsid w:val="00F27DAE"/>
    <w:rsid w:val="00F328DF"/>
    <w:rsid w:val="00F35383"/>
    <w:rsid w:val="00F36C28"/>
    <w:rsid w:val="00F40361"/>
    <w:rsid w:val="00F43A12"/>
    <w:rsid w:val="00F443A1"/>
    <w:rsid w:val="00F45AA1"/>
    <w:rsid w:val="00F502A2"/>
    <w:rsid w:val="00F50600"/>
    <w:rsid w:val="00F512AC"/>
    <w:rsid w:val="00F51817"/>
    <w:rsid w:val="00F519FE"/>
    <w:rsid w:val="00F52083"/>
    <w:rsid w:val="00F553CB"/>
    <w:rsid w:val="00F62C42"/>
    <w:rsid w:val="00F64C64"/>
    <w:rsid w:val="00F657D2"/>
    <w:rsid w:val="00F66C18"/>
    <w:rsid w:val="00F677F6"/>
    <w:rsid w:val="00F716D0"/>
    <w:rsid w:val="00F716D2"/>
    <w:rsid w:val="00F757EA"/>
    <w:rsid w:val="00F76456"/>
    <w:rsid w:val="00F768FD"/>
    <w:rsid w:val="00F83071"/>
    <w:rsid w:val="00F83129"/>
    <w:rsid w:val="00F84FF3"/>
    <w:rsid w:val="00F86CBD"/>
    <w:rsid w:val="00F87241"/>
    <w:rsid w:val="00F91213"/>
    <w:rsid w:val="00F92D7E"/>
    <w:rsid w:val="00F97444"/>
    <w:rsid w:val="00FA0AB2"/>
    <w:rsid w:val="00FA19D8"/>
    <w:rsid w:val="00FA3984"/>
    <w:rsid w:val="00FA3D37"/>
    <w:rsid w:val="00FA4BF2"/>
    <w:rsid w:val="00FA583B"/>
    <w:rsid w:val="00FA77DD"/>
    <w:rsid w:val="00FA7D27"/>
    <w:rsid w:val="00FB117B"/>
    <w:rsid w:val="00FB2FBB"/>
    <w:rsid w:val="00FB5CDE"/>
    <w:rsid w:val="00FC2C42"/>
    <w:rsid w:val="00FC4693"/>
    <w:rsid w:val="00FC4A28"/>
    <w:rsid w:val="00FC4CDC"/>
    <w:rsid w:val="00FC565D"/>
    <w:rsid w:val="00FC666A"/>
    <w:rsid w:val="00FC6CFA"/>
    <w:rsid w:val="00FC7F78"/>
    <w:rsid w:val="00FD047D"/>
    <w:rsid w:val="00FD1BE0"/>
    <w:rsid w:val="00FD3ACD"/>
    <w:rsid w:val="00FD56A2"/>
    <w:rsid w:val="00FD60F1"/>
    <w:rsid w:val="00FD7C3A"/>
    <w:rsid w:val="00FE328E"/>
    <w:rsid w:val="00FE330F"/>
    <w:rsid w:val="00FE540F"/>
    <w:rsid w:val="00FE71BE"/>
    <w:rsid w:val="00FF1094"/>
    <w:rsid w:val="00FF14B4"/>
    <w:rsid w:val="00FF27DB"/>
    <w:rsid w:val="00FF4AEE"/>
    <w:rsid w:val="00FF4D2A"/>
    <w:rsid w:val="00FF558B"/>
    <w:rsid w:val="00FF676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2DECD0"/>
  <w15:chartTrackingRefBased/>
  <w15:docId w15:val="{2CA749E8-7165-4D61-A23B-807944CF4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nhideWhenUsed="1" w:qFormat="1"/>
    <w:lsdException w:name="heading 4" w:locked="0" w:semiHidden="1" w:uiPriority="9" w:unhideWhenUsed="1" w:qFormat="1"/>
    <w:lsdException w:name="heading 5" w:locked="0" w:semiHidden="1" w:uiPriority="9"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locked="0" w:semiHidden="1" w:uiPriority="0"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locked="0"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locked="0" w:semiHidden="1" w:unhideWhenUsed="1"/>
    <w:lsdException w:name="macro" w:semiHidden="1" w:unhideWhenUsed="1"/>
    <w:lsdException w:name="toa heading" w:locked="0" w:semiHidden="1" w:unhideWhenUsed="1"/>
    <w:lsdException w:name="List" w:semiHidden="1" w:unhideWhenUsed="1"/>
    <w:lsdException w:name="List Bullet" w:semiHidden="1" w:unhideWhenUsed="1"/>
    <w:lsdException w:name="List Number" w:locked="0"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locked="0"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52212B"/>
    <w:pPr>
      <w:spacing w:before="160" w:line="240" w:lineRule="auto"/>
    </w:pPr>
    <w:rPr>
      <w:rFonts w:ascii="Arial" w:hAnsi="Arial"/>
      <w:color w:val="525252"/>
    </w:rPr>
  </w:style>
  <w:style w:type="paragraph" w:styleId="Heading1">
    <w:name w:val="heading 1"/>
    <w:basedOn w:val="Normal"/>
    <w:next w:val="Normal"/>
    <w:link w:val="Heading1Char"/>
    <w:qFormat/>
    <w:rsid w:val="00A30FB5"/>
    <w:pPr>
      <w:keepNext/>
      <w:keepLines/>
      <w:numPr>
        <w:numId w:val="3"/>
      </w:numPr>
      <w:spacing w:before="720" w:after="240"/>
      <w:outlineLvl w:val="0"/>
    </w:pPr>
    <w:rPr>
      <w:rFonts w:eastAsiaTheme="majorEastAsia" w:cstheme="majorBidi"/>
      <w:b/>
      <w:caps/>
      <w:color w:val="294735"/>
      <w:sz w:val="40"/>
      <w:szCs w:val="32"/>
    </w:rPr>
  </w:style>
  <w:style w:type="paragraph" w:styleId="Heading2">
    <w:name w:val="heading 2"/>
    <w:basedOn w:val="Normal"/>
    <w:next w:val="Normal"/>
    <w:link w:val="Heading2Char"/>
    <w:unhideWhenUsed/>
    <w:qFormat/>
    <w:rsid w:val="008C0E11"/>
    <w:pPr>
      <w:keepNext/>
      <w:keepLines/>
      <w:numPr>
        <w:ilvl w:val="1"/>
        <w:numId w:val="3"/>
      </w:numPr>
      <w:spacing w:before="560" w:after="240"/>
      <w:ind w:left="851" w:hanging="851"/>
      <w:outlineLvl w:val="1"/>
    </w:pPr>
    <w:rPr>
      <w:rFonts w:eastAsiaTheme="majorEastAsia" w:cstheme="majorBidi"/>
      <w:b/>
      <w:color w:val="294735"/>
      <w:sz w:val="32"/>
      <w:szCs w:val="26"/>
    </w:rPr>
  </w:style>
  <w:style w:type="paragraph" w:styleId="Heading3">
    <w:name w:val="heading 3"/>
    <w:basedOn w:val="Normal"/>
    <w:next w:val="Normal"/>
    <w:link w:val="Heading3Char"/>
    <w:uiPriority w:val="99"/>
    <w:unhideWhenUsed/>
    <w:qFormat/>
    <w:rsid w:val="008C0E11"/>
    <w:pPr>
      <w:keepNext/>
      <w:keepLines/>
      <w:numPr>
        <w:ilvl w:val="2"/>
        <w:numId w:val="3"/>
      </w:numPr>
      <w:spacing w:before="560" w:after="240"/>
      <w:ind w:left="1021" w:hanging="1021"/>
      <w:outlineLvl w:val="2"/>
    </w:pPr>
    <w:rPr>
      <w:rFonts w:eastAsiaTheme="majorEastAsia" w:cstheme="majorBidi"/>
      <w:b/>
      <w:color w:val="294735"/>
      <w:sz w:val="28"/>
      <w:szCs w:val="24"/>
    </w:rPr>
  </w:style>
  <w:style w:type="paragraph" w:styleId="Heading4">
    <w:name w:val="heading 4"/>
    <w:basedOn w:val="Normal"/>
    <w:next w:val="Normal"/>
    <w:link w:val="Heading4Char"/>
    <w:uiPriority w:val="9"/>
    <w:unhideWhenUsed/>
    <w:qFormat/>
    <w:rsid w:val="00A30FB5"/>
    <w:pPr>
      <w:keepNext/>
      <w:keepLines/>
      <w:numPr>
        <w:ilvl w:val="3"/>
        <w:numId w:val="3"/>
      </w:numPr>
      <w:spacing w:before="480" w:after="240"/>
      <w:outlineLvl w:val="3"/>
    </w:pPr>
    <w:rPr>
      <w:rFonts w:eastAsiaTheme="majorEastAsia" w:cstheme="majorBidi"/>
      <w:b/>
      <w:iCs/>
      <w:color w:val="294735"/>
      <w:sz w:val="24"/>
    </w:rPr>
  </w:style>
  <w:style w:type="paragraph" w:styleId="Heading5">
    <w:name w:val="heading 5"/>
    <w:basedOn w:val="Normal"/>
    <w:next w:val="Normal"/>
    <w:link w:val="Heading5Char"/>
    <w:uiPriority w:val="9"/>
    <w:unhideWhenUsed/>
    <w:qFormat/>
    <w:rsid w:val="00A30FB5"/>
    <w:pPr>
      <w:keepNext/>
      <w:keepLines/>
      <w:numPr>
        <w:ilvl w:val="4"/>
        <w:numId w:val="3"/>
      </w:numPr>
      <w:spacing w:before="480" w:after="240"/>
      <w:outlineLvl w:val="4"/>
    </w:pPr>
    <w:rPr>
      <w:rFonts w:eastAsiaTheme="majorEastAsia" w:cstheme="majorBidi"/>
      <w:b/>
      <w:color w:val="294735"/>
    </w:rPr>
  </w:style>
  <w:style w:type="paragraph" w:styleId="Heading6">
    <w:name w:val="heading 6"/>
    <w:basedOn w:val="Normal"/>
    <w:next w:val="Normal"/>
    <w:link w:val="Heading6Char"/>
    <w:uiPriority w:val="99"/>
    <w:unhideWhenUsed/>
    <w:qFormat/>
    <w:rsid w:val="00F62C42"/>
    <w:pPr>
      <w:keepNext/>
      <w:keepLines/>
      <w:numPr>
        <w:ilvl w:val="5"/>
        <w:numId w:val="3"/>
      </w:numPr>
      <w:spacing w:before="120" w:after="120"/>
      <w:outlineLvl w:val="5"/>
    </w:pPr>
    <w:rPr>
      <w:rFonts w:eastAsiaTheme="majorEastAsia" w:cstheme="majorBidi"/>
      <w:b/>
      <w:i/>
      <w:color w:val="294735"/>
    </w:rPr>
  </w:style>
  <w:style w:type="paragraph" w:styleId="Heading7">
    <w:name w:val="heading 7"/>
    <w:basedOn w:val="Normal"/>
    <w:next w:val="Normal"/>
    <w:link w:val="Heading7Char"/>
    <w:uiPriority w:val="99"/>
    <w:unhideWhenUsed/>
    <w:qFormat/>
    <w:rsid w:val="00F62C42"/>
    <w:pPr>
      <w:keepNext/>
      <w:keepLines/>
      <w:numPr>
        <w:ilvl w:val="6"/>
        <w:numId w:val="3"/>
      </w:numPr>
      <w:spacing w:before="120" w:after="120"/>
      <w:outlineLvl w:val="6"/>
    </w:pPr>
    <w:rPr>
      <w:rFonts w:eastAsiaTheme="majorEastAsia" w:cstheme="majorBidi"/>
      <w:b/>
      <w:i/>
      <w:iCs/>
      <w:color w:val="294735"/>
    </w:rPr>
  </w:style>
  <w:style w:type="paragraph" w:styleId="Heading8">
    <w:name w:val="heading 8"/>
    <w:basedOn w:val="Normal"/>
    <w:next w:val="Normal"/>
    <w:link w:val="Heading8Char"/>
    <w:uiPriority w:val="99"/>
    <w:unhideWhenUsed/>
    <w:qFormat/>
    <w:rsid w:val="00F62C42"/>
    <w:pPr>
      <w:keepNext/>
      <w:keepLines/>
      <w:numPr>
        <w:ilvl w:val="7"/>
        <w:numId w:val="3"/>
      </w:numPr>
      <w:spacing w:before="120" w:after="120"/>
      <w:outlineLvl w:val="7"/>
    </w:pPr>
    <w:rPr>
      <w:rFonts w:eastAsiaTheme="majorEastAsia" w:cstheme="majorBidi"/>
      <w:b/>
      <w:i/>
      <w:color w:val="294735"/>
      <w:szCs w:val="21"/>
    </w:rPr>
  </w:style>
  <w:style w:type="paragraph" w:styleId="Heading9">
    <w:name w:val="heading 9"/>
    <w:basedOn w:val="Normal"/>
    <w:next w:val="Normal"/>
    <w:link w:val="Heading9Char"/>
    <w:uiPriority w:val="99"/>
    <w:unhideWhenUsed/>
    <w:qFormat/>
    <w:rsid w:val="00F62C42"/>
    <w:pPr>
      <w:keepNext/>
      <w:keepLines/>
      <w:numPr>
        <w:ilvl w:val="8"/>
        <w:numId w:val="3"/>
      </w:numPr>
      <w:spacing w:before="40" w:after="0"/>
      <w:outlineLvl w:val="8"/>
    </w:pPr>
    <w:rPr>
      <w:rFonts w:asciiTheme="majorHAnsi" w:eastAsiaTheme="majorEastAsia" w:hAnsiTheme="majorHAnsi" w:cstheme="majorBidi"/>
      <w:i/>
      <w:iCs/>
      <w:color w:val="294735"/>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HPSPrvaStranRazmik1">
    <w:name w:val="IHPS_PrvaStran_Razmik_1"/>
    <w:basedOn w:val="Normal"/>
    <w:qFormat/>
    <w:rsid w:val="00BA1140"/>
    <w:pPr>
      <w:spacing w:before="640" w:after="640"/>
    </w:pPr>
  </w:style>
  <w:style w:type="paragraph" w:customStyle="1" w:styleId="IHPSPrvaStranRazmik2">
    <w:name w:val="IHPS_PrvaStran_Razmik_2"/>
    <w:basedOn w:val="Normal"/>
    <w:qFormat/>
    <w:rsid w:val="007D36A2"/>
    <w:pPr>
      <w:spacing w:before="0" w:after="6000"/>
    </w:pPr>
  </w:style>
  <w:style w:type="paragraph" w:customStyle="1" w:styleId="IHPSPrvaStranNaslov">
    <w:name w:val="IHPS_PrvaStran_Naslov"/>
    <w:basedOn w:val="Normal"/>
    <w:qFormat/>
    <w:rsid w:val="000A118A"/>
    <w:pPr>
      <w:spacing w:before="1200" w:after="240"/>
    </w:pPr>
    <w:rPr>
      <w:b/>
      <w:color w:val="294735"/>
      <w:sz w:val="52"/>
    </w:rPr>
  </w:style>
  <w:style w:type="paragraph" w:customStyle="1" w:styleId="IHPSTextSamostojen">
    <w:name w:val="IHPS_Text_Samostojen"/>
    <w:basedOn w:val="Normal"/>
    <w:qFormat/>
    <w:rsid w:val="00425146"/>
    <w:pPr>
      <w:jc w:val="center"/>
    </w:pPr>
  </w:style>
  <w:style w:type="character" w:customStyle="1" w:styleId="Heading1Char">
    <w:name w:val="Heading 1 Char"/>
    <w:basedOn w:val="DefaultParagraphFont"/>
    <w:link w:val="Heading1"/>
    <w:uiPriority w:val="9"/>
    <w:rsid w:val="00A30FB5"/>
    <w:rPr>
      <w:rFonts w:ascii="Arial" w:eastAsiaTheme="majorEastAsia" w:hAnsi="Arial" w:cstheme="majorBidi"/>
      <w:b/>
      <w:caps/>
      <w:color w:val="294735"/>
      <w:sz w:val="40"/>
      <w:szCs w:val="32"/>
    </w:rPr>
  </w:style>
  <w:style w:type="character" w:customStyle="1" w:styleId="Heading2Char">
    <w:name w:val="Heading 2 Char"/>
    <w:basedOn w:val="DefaultParagraphFont"/>
    <w:link w:val="Heading2"/>
    <w:rsid w:val="008C0E11"/>
    <w:rPr>
      <w:rFonts w:ascii="Arial" w:eastAsiaTheme="majorEastAsia" w:hAnsi="Arial" w:cstheme="majorBidi"/>
      <w:b/>
      <w:color w:val="294735"/>
      <w:sz w:val="32"/>
      <w:szCs w:val="26"/>
    </w:rPr>
  </w:style>
  <w:style w:type="character" w:customStyle="1" w:styleId="Heading3Char">
    <w:name w:val="Heading 3 Char"/>
    <w:basedOn w:val="DefaultParagraphFont"/>
    <w:link w:val="Heading3"/>
    <w:uiPriority w:val="99"/>
    <w:rsid w:val="008C0E11"/>
    <w:rPr>
      <w:rFonts w:ascii="Arial" w:eastAsiaTheme="majorEastAsia" w:hAnsi="Arial" w:cstheme="majorBidi"/>
      <w:b/>
      <w:color w:val="294735"/>
      <w:sz w:val="28"/>
      <w:szCs w:val="24"/>
    </w:rPr>
  </w:style>
  <w:style w:type="character" w:customStyle="1" w:styleId="Heading4Char">
    <w:name w:val="Heading 4 Char"/>
    <w:basedOn w:val="DefaultParagraphFont"/>
    <w:link w:val="Heading4"/>
    <w:uiPriority w:val="9"/>
    <w:rsid w:val="00A30FB5"/>
    <w:rPr>
      <w:rFonts w:ascii="Arial" w:eastAsiaTheme="majorEastAsia" w:hAnsi="Arial" w:cstheme="majorBidi"/>
      <w:b/>
      <w:iCs/>
      <w:color w:val="294735"/>
      <w:sz w:val="24"/>
    </w:rPr>
  </w:style>
  <w:style w:type="character" w:customStyle="1" w:styleId="Heading5Char">
    <w:name w:val="Heading 5 Char"/>
    <w:basedOn w:val="DefaultParagraphFont"/>
    <w:link w:val="Heading5"/>
    <w:uiPriority w:val="9"/>
    <w:rsid w:val="00A30FB5"/>
    <w:rPr>
      <w:rFonts w:ascii="Arial" w:eastAsiaTheme="majorEastAsia" w:hAnsi="Arial" w:cstheme="majorBidi"/>
      <w:b/>
      <w:color w:val="294735"/>
    </w:rPr>
  </w:style>
  <w:style w:type="character" w:customStyle="1" w:styleId="Heading6Char">
    <w:name w:val="Heading 6 Char"/>
    <w:basedOn w:val="DefaultParagraphFont"/>
    <w:link w:val="Heading6"/>
    <w:uiPriority w:val="9"/>
    <w:rsid w:val="00F62C42"/>
    <w:rPr>
      <w:rFonts w:ascii="Arial" w:eastAsiaTheme="majorEastAsia" w:hAnsi="Arial" w:cstheme="majorBidi"/>
      <w:b/>
      <w:i/>
      <w:color w:val="294735"/>
    </w:rPr>
  </w:style>
  <w:style w:type="character" w:customStyle="1" w:styleId="Heading7Char">
    <w:name w:val="Heading 7 Char"/>
    <w:basedOn w:val="DefaultParagraphFont"/>
    <w:link w:val="Heading7"/>
    <w:uiPriority w:val="9"/>
    <w:rsid w:val="00F62C42"/>
    <w:rPr>
      <w:rFonts w:ascii="Arial" w:eastAsiaTheme="majorEastAsia" w:hAnsi="Arial" w:cstheme="majorBidi"/>
      <w:b/>
      <w:i/>
      <w:iCs/>
      <w:color w:val="294735"/>
    </w:rPr>
  </w:style>
  <w:style w:type="character" w:customStyle="1" w:styleId="Heading8Char">
    <w:name w:val="Heading 8 Char"/>
    <w:basedOn w:val="DefaultParagraphFont"/>
    <w:link w:val="Heading8"/>
    <w:uiPriority w:val="9"/>
    <w:rsid w:val="00F62C42"/>
    <w:rPr>
      <w:rFonts w:ascii="Arial" w:eastAsiaTheme="majorEastAsia" w:hAnsi="Arial" w:cstheme="majorBidi"/>
      <w:b/>
      <w:i/>
      <w:color w:val="294735"/>
      <w:szCs w:val="21"/>
    </w:rPr>
  </w:style>
  <w:style w:type="character" w:customStyle="1" w:styleId="Heading9Char">
    <w:name w:val="Heading 9 Char"/>
    <w:basedOn w:val="DefaultParagraphFont"/>
    <w:link w:val="Heading9"/>
    <w:uiPriority w:val="9"/>
    <w:rsid w:val="00F62C42"/>
    <w:rPr>
      <w:rFonts w:asciiTheme="majorHAnsi" w:eastAsiaTheme="majorEastAsia" w:hAnsiTheme="majorHAnsi" w:cstheme="majorBidi"/>
      <w:i/>
      <w:iCs/>
      <w:color w:val="294735"/>
      <w:sz w:val="21"/>
      <w:szCs w:val="21"/>
    </w:rPr>
  </w:style>
  <w:style w:type="paragraph" w:customStyle="1" w:styleId="IHPSNapisSlika">
    <w:name w:val="IHPS_Napis_Slika"/>
    <w:basedOn w:val="Normal"/>
    <w:qFormat/>
    <w:rsid w:val="00F43A12"/>
    <w:pPr>
      <w:spacing w:before="60" w:after="240"/>
    </w:pPr>
    <w:rPr>
      <w:b/>
      <w:iCs/>
      <w:color w:val="294735"/>
      <w:sz w:val="20"/>
      <w:szCs w:val="18"/>
    </w:rPr>
  </w:style>
  <w:style w:type="paragraph" w:customStyle="1" w:styleId="IHPSNapisPreglednica">
    <w:name w:val="IHPS_Napis_Preglednica"/>
    <w:basedOn w:val="Normal"/>
    <w:qFormat/>
    <w:rsid w:val="00F43A12"/>
    <w:pPr>
      <w:spacing w:before="360" w:after="120"/>
    </w:pPr>
    <w:rPr>
      <w:b/>
      <w:iCs/>
      <w:color w:val="294735"/>
      <w:sz w:val="20"/>
      <w:szCs w:val="18"/>
    </w:rPr>
  </w:style>
  <w:style w:type="table" w:styleId="TableGrid">
    <w:name w:val="Table Grid"/>
    <w:basedOn w:val="TableNormal"/>
    <w:uiPriority w:val="39"/>
    <w:locked/>
    <w:rsid w:val="00D65C47"/>
    <w:pPr>
      <w:spacing w:after="0"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styleId="TOCHeading">
    <w:name w:val="TOC Heading"/>
    <w:basedOn w:val="Heading1"/>
    <w:next w:val="Normal"/>
    <w:uiPriority w:val="39"/>
    <w:unhideWhenUsed/>
    <w:qFormat/>
    <w:rsid w:val="008A23F4"/>
    <w:pPr>
      <w:numPr>
        <w:numId w:val="0"/>
      </w:numPr>
      <w:spacing w:before="240" w:after="0" w:line="259" w:lineRule="auto"/>
      <w:outlineLvl w:val="9"/>
    </w:pPr>
    <w:rPr>
      <w:caps w:val="0"/>
      <w:sz w:val="32"/>
      <w:lang w:val="en-US"/>
    </w:rPr>
  </w:style>
  <w:style w:type="paragraph" w:styleId="TOC1">
    <w:name w:val="toc 1"/>
    <w:basedOn w:val="Normal"/>
    <w:next w:val="Normal"/>
    <w:autoRedefine/>
    <w:uiPriority w:val="39"/>
    <w:unhideWhenUsed/>
    <w:rsid w:val="00145A3C"/>
    <w:pPr>
      <w:spacing w:before="60" w:after="60"/>
    </w:pPr>
    <w:rPr>
      <w:b/>
      <w:caps/>
    </w:rPr>
  </w:style>
  <w:style w:type="paragraph" w:styleId="TOC2">
    <w:name w:val="toc 2"/>
    <w:basedOn w:val="Normal"/>
    <w:next w:val="Normal"/>
    <w:autoRedefine/>
    <w:uiPriority w:val="39"/>
    <w:unhideWhenUsed/>
    <w:rsid w:val="002F5E33"/>
    <w:pPr>
      <w:tabs>
        <w:tab w:val="left" w:pos="880"/>
        <w:tab w:val="right" w:leader="dot" w:pos="9639"/>
      </w:tabs>
      <w:spacing w:before="40" w:after="40"/>
      <w:ind w:left="221"/>
    </w:pPr>
    <w:rPr>
      <w:b/>
      <w:sz w:val="20"/>
    </w:rPr>
  </w:style>
  <w:style w:type="paragraph" w:styleId="TOC3">
    <w:name w:val="toc 3"/>
    <w:basedOn w:val="Normal"/>
    <w:next w:val="Normal"/>
    <w:autoRedefine/>
    <w:uiPriority w:val="39"/>
    <w:unhideWhenUsed/>
    <w:rsid w:val="004A54A3"/>
    <w:pPr>
      <w:tabs>
        <w:tab w:val="left" w:pos="1320"/>
        <w:tab w:val="right" w:leader="dot" w:pos="9628"/>
      </w:tabs>
      <w:spacing w:before="40" w:after="40"/>
      <w:ind w:left="442"/>
    </w:pPr>
    <w:rPr>
      <w:sz w:val="20"/>
    </w:rPr>
  </w:style>
  <w:style w:type="character" w:styleId="Hyperlink">
    <w:name w:val="Hyperlink"/>
    <w:aliases w:val="Hyperlink IHPS"/>
    <w:basedOn w:val="DefaultParagraphFont"/>
    <w:uiPriority w:val="99"/>
    <w:unhideWhenUsed/>
    <w:locked/>
    <w:rsid w:val="00A22F46"/>
    <w:rPr>
      <w:color w:val="0563C1" w:themeColor="hyperlink"/>
      <w:u w:val="single"/>
    </w:rPr>
  </w:style>
  <w:style w:type="paragraph" w:styleId="TOC4">
    <w:name w:val="toc 4"/>
    <w:basedOn w:val="Normal"/>
    <w:next w:val="Normal"/>
    <w:autoRedefine/>
    <w:uiPriority w:val="39"/>
    <w:unhideWhenUsed/>
    <w:rsid w:val="00145A3C"/>
    <w:pPr>
      <w:spacing w:before="40" w:after="40"/>
      <w:ind w:left="658"/>
    </w:pPr>
    <w:rPr>
      <w:sz w:val="20"/>
    </w:rPr>
  </w:style>
  <w:style w:type="paragraph" w:styleId="TOC5">
    <w:name w:val="toc 5"/>
    <w:basedOn w:val="Normal"/>
    <w:next w:val="Normal"/>
    <w:autoRedefine/>
    <w:uiPriority w:val="39"/>
    <w:unhideWhenUsed/>
    <w:rsid w:val="00145A3C"/>
    <w:pPr>
      <w:spacing w:before="40" w:after="40"/>
      <w:ind w:left="879"/>
    </w:pPr>
    <w:rPr>
      <w:sz w:val="20"/>
    </w:rPr>
  </w:style>
  <w:style w:type="paragraph" w:styleId="TableofFigures">
    <w:name w:val="table of figures"/>
    <w:basedOn w:val="Normal"/>
    <w:next w:val="Normal"/>
    <w:uiPriority w:val="99"/>
    <w:unhideWhenUsed/>
    <w:rsid w:val="00145A3C"/>
    <w:pPr>
      <w:spacing w:before="40" w:after="40"/>
    </w:pPr>
    <w:rPr>
      <w:sz w:val="20"/>
    </w:rPr>
  </w:style>
  <w:style w:type="paragraph" w:customStyle="1" w:styleId="IHPSNaslovKazalo">
    <w:name w:val="IHPS_NaslovKazalo"/>
    <w:basedOn w:val="Normal"/>
    <w:qFormat/>
    <w:rsid w:val="005773F2"/>
    <w:pPr>
      <w:spacing w:before="360" w:after="240"/>
    </w:pPr>
    <w:rPr>
      <w:b/>
      <w:color w:val="294735"/>
      <w:sz w:val="28"/>
    </w:rPr>
  </w:style>
  <w:style w:type="paragraph" w:customStyle="1" w:styleId="IHPSTabelaGlava">
    <w:name w:val="IHPS_TabelaGlava"/>
    <w:basedOn w:val="Normal"/>
    <w:qFormat/>
    <w:rsid w:val="00F62C42"/>
    <w:pPr>
      <w:spacing w:before="40" w:after="40"/>
    </w:pPr>
    <w:rPr>
      <w:b/>
      <w:sz w:val="20"/>
    </w:rPr>
  </w:style>
  <w:style w:type="paragraph" w:customStyle="1" w:styleId="IHPSTabelaTextLevo">
    <w:name w:val="IHPS_TabelaText_Levo"/>
    <w:basedOn w:val="Normal"/>
    <w:qFormat/>
    <w:rsid w:val="00425146"/>
    <w:pPr>
      <w:spacing w:before="20" w:after="20"/>
    </w:pPr>
    <w:rPr>
      <w:sz w:val="20"/>
    </w:rPr>
  </w:style>
  <w:style w:type="paragraph" w:customStyle="1" w:styleId="IHPSTabelaTextDesno">
    <w:name w:val="IHPS_TabelaText_Desno"/>
    <w:basedOn w:val="Normal"/>
    <w:qFormat/>
    <w:rsid w:val="00425146"/>
    <w:pPr>
      <w:spacing w:before="20" w:after="20"/>
      <w:jc w:val="right"/>
    </w:pPr>
    <w:rPr>
      <w:sz w:val="20"/>
    </w:rPr>
  </w:style>
  <w:style w:type="paragraph" w:customStyle="1" w:styleId="IHPSSeznamNastevanje">
    <w:name w:val="IHPS_Seznam_Nastevanje"/>
    <w:basedOn w:val="Normal"/>
    <w:qFormat/>
    <w:rsid w:val="009F47E6"/>
    <w:pPr>
      <w:numPr>
        <w:numId w:val="1"/>
      </w:numPr>
      <w:spacing w:before="240" w:after="120"/>
      <w:ind w:left="357" w:hanging="357"/>
      <w:contextualSpacing/>
    </w:pPr>
  </w:style>
  <w:style w:type="paragraph" w:styleId="NormalWeb">
    <w:name w:val="Normal (Web)"/>
    <w:basedOn w:val="Normal"/>
    <w:uiPriority w:val="99"/>
    <w:semiHidden/>
    <w:unhideWhenUsed/>
    <w:locked/>
    <w:rsid w:val="00FB2FBB"/>
    <w:pPr>
      <w:spacing w:before="100" w:beforeAutospacing="1" w:after="100" w:afterAutospacing="1"/>
    </w:pPr>
    <w:rPr>
      <w:rFonts w:ascii="Times New Roman" w:eastAsia="Times New Roman" w:hAnsi="Times New Roman" w:cs="Times New Roman"/>
      <w:sz w:val="24"/>
      <w:szCs w:val="24"/>
      <w:lang w:eastAsia="sl-SI"/>
    </w:rPr>
  </w:style>
  <w:style w:type="paragraph" w:customStyle="1" w:styleId="IHPSSeznamtevilen">
    <w:name w:val="IHPS_Seznam_Številčen"/>
    <w:basedOn w:val="IHPSSeznamNastevanje"/>
    <w:qFormat/>
    <w:rsid w:val="00D4677D"/>
    <w:pPr>
      <w:numPr>
        <w:numId w:val="2"/>
      </w:numPr>
      <w:ind w:left="0" w:firstLine="357"/>
    </w:pPr>
  </w:style>
  <w:style w:type="paragraph" w:customStyle="1" w:styleId="IHPSOdstavekKrepko">
    <w:name w:val="IHPS_OdstavekKrepko"/>
    <w:basedOn w:val="Normal"/>
    <w:qFormat/>
    <w:rsid w:val="009F47E6"/>
    <w:pPr>
      <w:spacing w:before="240" w:after="120"/>
    </w:pPr>
    <w:rPr>
      <w:b/>
      <w:color w:val="294735"/>
    </w:rPr>
  </w:style>
  <w:style w:type="paragraph" w:styleId="Header">
    <w:name w:val="header"/>
    <w:basedOn w:val="Normal"/>
    <w:link w:val="HeaderChar"/>
    <w:uiPriority w:val="99"/>
    <w:unhideWhenUsed/>
    <w:rsid w:val="005953F4"/>
    <w:pPr>
      <w:tabs>
        <w:tab w:val="center" w:pos="4513"/>
        <w:tab w:val="right" w:pos="9026"/>
      </w:tabs>
      <w:spacing w:before="40" w:after="0"/>
    </w:pPr>
  </w:style>
  <w:style w:type="character" w:customStyle="1" w:styleId="HeaderChar">
    <w:name w:val="Header Char"/>
    <w:basedOn w:val="DefaultParagraphFont"/>
    <w:link w:val="Header"/>
    <w:uiPriority w:val="99"/>
    <w:rsid w:val="005953F4"/>
    <w:rPr>
      <w:rFonts w:ascii="Arial" w:hAnsi="Arial"/>
    </w:rPr>
  </w:style>
  <w:style w:type="paragraph" w:styleId="Footer">
    <w:name w:val="footer"/>
    <w:basedOn w:val="Normal"/>
    <w:link w:val="FooterChar"/>
    <w:uiPriority w:val="99"/>
    <w:unhideWhenUsed/>
    <w:locked/>
    <w:rsid w:val="006447B3"/>
    <w:pPr>
      <w:tabs>
        <w:tab w:val="center" w:pos="4513"/>
        <w:tab w:val="right" w:pos="9026"/>
      </w:tabs>
      <w:spacing w:before="0" w:after="0"/>
    </w:pPr>
  </w:style>
  <w:style w:type="character" w:customStyle="1" w:styleId="FooterChar">
    <w:name w:val="Footer Char"/>
    <w:basedOn w:val="DefaultParagraphFont"/>
    <w:link w:val="Footer"/>
    <w:uiPriority w:val="99"/>
    <w:rsid w:val="006447B3"/>
  </w:style>
  <w:style w:type="paragraph" w:customStyle="1" w:styleId="IHPSHeader">
    <w:name w:val="IHPS_Header"/>
    <w:basedOn w:val="Header"/>
    <w:qFormat/>
    <w:rsid w:val="009F47E6"/>
    <w:pPr>
      <w:spacing w:before="0" w:after="480"/>
    </w:pPr>
    <w:rPr>
      <w:sz w:val="20"/>
    </w:rPr>
  </w:style>
  <w:style w:type="paragraph" w:customStyle="1" w:styleId="IHPSNoga">
    <w:name w:val="IHPS_Noga"/>
    <w:basedOn w:val="Normal"/>
    <w:qFormat/>
    <w:rsid w:val="009F47E6"/>
    <w:pPr>
      <w:tabs>
        <w:tab w:val="center" w:pos="4550"/>
        <w:tab w:val="left" w:pos="5818"/>
      </w:tabs>
      <w:ind w:right="260"/>
      <w:jc w:val="right"/>
    </w:pPr>
    <w:rPr>
      <w:sz w:val="20"/>
      <w:szCs w:val="24"/>
    </w:rPr>
  </w:style>
  <w:style w:type="paragraph" w:styleId="TOC6">
    <w:name w:val="toc 6"/>
    <w:basedOn w:val="Normal"/>
    <w:next w:val="Normal"/>
    <w:autoRedefine/>
    <w:uiPriority w:val="39"/>
    <w:unhideWhenUsed/>
    <w:rsid w:val="009E659E"/>
    <w:pPr>
      <w:spacing w:before="20" w:after="20"/>
      <w:ind w:left="1100"/>
    </w:pPr>
    <w:rPr>
      <w:sz w:val="20"/>
    </w:rPr>
  </w:style>
  <w:style w:type="paragraph" w:customStyle="1" w:styleId="IHPSSlika">
    <w:name w:val="IHPS_Slika"/>
    <w:basedOn w:val="Normal"/>
    <w:qFormat/>
    <w:rsid w:val="0060501E"/>
    <w:pPr>
      <w:spacing w:before="240" w:after="120"/>
    </w:pPr>
  </w:style>
  <w:style w:type="table" w:customStyle="1" w:styleId="Tabelamrea1IHPS">
    <w:name w:val="Tabela – mreža1 IHPS"/>
    <w:basedOn w:val="TableNormal"/>
    <w:next w:val="TableGrid"/>
    <w:uiPriority w:val="39"/>
    <w:locked/>
    <w:rsid w:val="00F62C42"/>
    <w:pPr>
      <w:spacing w:after="0" w:line="240" w:lineRule="auto"/>
    </w:pPr>
    <w:rPr>
      <w:rFonts w:ascii="Arial" w:hAnsi="Arial"/>
      <w:color w:val="525252"/>
      <w:sz w:val="20"/>
    </w:rPr>
    <w:tblPr>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shd w:val="clear" w:color="auto" w:fill="auto"/>
      <w:vAlign w:val="center"/>
    </w:tcPr>
  </w:style>
  <w:style w:type="character" w:styleId="CommentReference">
    <w:name w:val="annotation reference"/>
    <w:basedOn w:val="DefaultParagraphFont"/>
    <w:uiPriority w:val="99"/>
    <w:semiHidden/>
    <w:unhideWhenUsed/>
    <w:locked/>
    <w:rsid w:val="002220D5"/>
    <w:rPr>
      <w:sz w:val="16"/>
      <w:szCs w:val="16"/>
    </w:rPr>
  </w:style>
  <w:style w:type="paragraph" w:styleId="CommentText">
    <w:name w:val="annotation text"/>
    <w:basedOn w:val="Normal"/>
    <w:link w:val="CommentTextChar"/>
    <w:uiPriority w:val="99"/>
    <w:unhideWhenUsed/>
    <w:locked/>
    <w:rsid w:val="002220D5"/>
    <w:rPr>
      <w:sz w:val="20"/>
      <w:szCs w:val="20"/>
    </w:rPr>
  </w:style>
  <w:style w:type="character" w:customStyle="1" w:styleId="CommentTextChar">
    <w:name w:val="Comment Text Char"/>
    <w:basedOn w:val="DefaultParagraphFont"/>
    <w:link w:val="CommentText"/>
    <w:uiPriority w:val="99"/>
    <w:rsid w:val="002220D5"/>
    <w:rPr>
      <w:rFonts w:ascii="Arial" w:hAnsi="Arial"/>
      <w:sz w:val="20"/>
      <w:szCs w:val="20"/>
    </w:rPr>
  </w:style>
  <w:style w:type="paragraph" w:styleId="CommentSubject">
    <w:name w:val="annotation subject"/>
    <w:basedOn w:val="CommentText"/>
    <w:next w:val="CommentText"/>
    <w:link w:val="CommentSubjectChar"/>
    <w:uiPriority w:val="99"/>
    <w:semiHidden/>
    <w:unhideWhenUsed/>
    <w:locked/>
    <w:rsid w:val="002220D5"/>
    <w:rPr>
      <w:b/>
      <w:bCs/>
    </w:rPr>
  </w:style>
  <w:style w:type="character" w:customStyle="1" w:styleId="CommentSubjectChar">
    <w:name w:val="Comment Subject Char"/>
    <w:basedOn w:val="CommentTextChar"/>
    <w:link w:val="CommentSubject"/>
    <w:uiPriority w:val="99"/>
    <w:semiHidden/>
    <w:rsid w:val="002220D5"/>
    <w:rPr>
      <w:rFonts w:ascii="Arial" w:hAnsi="Arial"/>
      <w:b/>
      <w:bCs/>
      <w:sz w:val="20"/>
      <w:szCs w:val="20"/>
    </w:rPr>
  </w:style>
  <w:style w:type="paragraph" w:styleId="BalloonText">
    <w:name w:val="Balloon Text"/>
    <w:basedOn w:val="Normal"/>
    <w:link w:val="BalloonTextChar"/>
    <w:uiPriority w:val="99"/>
    <w:semiHidden/>
    <w:unhideWhenUsed/>
    <w:locked/>
    <w:rsid w:val="002220D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20D5"/>
    <w:rPr>
      <w:rFonts w:ascii="Segoe UI" w:hAnsi="Segoe UI" w:cs="Segoe UI"/>
      <w:sz w:val="18"/>
      <w:szCs w:val="18"/>
    </w:rPr>
  </w:style>
  <w:style w:type="table" w:customStyle="1" w:styleId="Tabelamrea8">
    <w:name w:val="Tabela – mreža8"/>
    <w:basedOn w:val="TableNormal"/>
    <w:next w:val="TableGrid"/>
    <w:uiPriority w:val="59"/>
    <w:locked/>
    <w:rsid w:val="00E848E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HPSProgramiPreiskavTabela">
    <w:name w:val="IHPS_ProgramiPreiskavTabela"/>
    <w:basedOn w:val="Normal"/>
    <w:qFormat/>
    <w:rsid w:val="00452F85"/>
    <w:pPr>
      <w:spacing w:before="0" w:after="0"/>
      <w:jc w:val="center"/>
    </w:pPr>
    <w:rPr>
      <w:rFonts w:eastAsia="Times New Roman" w:cs="Calibri"/>
      <w:b/>
      <w:bCs/>
      <w:sz w:val="16"/>
      <w:szCs w:val="16"/>
      <w:lang w:val="en-GB" w:eastAsia="en-GB"/>
    </w:rPr>
  </w:style>
  <w:style w:type="paragraph" w:customStyle="1" w:styleId="Default">
    <w:name w:val="Default"/>
    <w:locked/>
    <w:rsid w:val="00FD7C3A"/>
    <w:pPr>
      <w:autoSpaceDE w:val="0"/>
      <w:autoSpaceDN w:val="0"/>
      <w:adjustRightInd w:val="0"/>
      <w:spacing w:after="0" w:line="240" w:lineRule="auto"/>
    </w:pPr>
    <w:rPr>
      <w:rFonts w:ascii="Calibri" w:hAnsi="Calibri" w:cs="Calibri"/>
      <w:color w:val="000000"/>
      <w:sz w:val="24"/>
      <w:szCs w:val="24"/>
    </w:rPr>
  </w:style>
  <w:style w:type="paragraph" w:styleId="TOC7">
    <w:name w:val="toc 7"/>
    <w:basedOn w:val="Normal"/>
    <w:next w:val="Normal"/>
    <w:autoRedefine/>
    <w:uiPriority w:val="39"/>
    <w:unhideWhenUsed/>
    <w:rsid w:val="00586507"/>
    <w:pPr>
      <w:spacing w:before="0" w:after="100" w:line="259" w:lineRule="auto"/>
      <w:ind w:left="1320"/>
    </w:pPr>
    <w:rPr>
      <w:rFonts w:asciiTheme="minorHAnsi" w:eastAsiaTheme="minorEastAsia" w:hAnsiTheme="minorHAnsi"/>
      <w:lang w:eastAsia="sl-SI"/>
    </w:rPr>
  </w:style>
  <w:style w:type="paragraph" w:styleId="TOC8">
    <w:name w:val="toc 8"/>
    <w:basedOn w:val="Normal"/>
    <w:next w:val="Normal"/>
    <w:autoRedefine/>
    <w:uiPriority w:val="39"/>
    <w:unhideWhenUsed/>
    <w:rsid w:val="00586507"/>
    <w:pPr>
      <w:spacing w:before="0" w:after="100" w:line="259" w:lineRule="auto"/>
      <w:ind w:left="1540"/>
    </w:pPr>
    <w:rPr>
      <w:rFonts w:asciiTheme="minorHAnsi" w:eastAsiaTheme="minorEastAsia" w:hAnsiTheme="minorHAnsi"/>
      <w:lang w:eastAsia="sl-SI"/>
    </w:rPr>
  </w:style>
  <w:style w:type="paragraph" w:styleId="TOC9">
    <w:name w:val="toc 9"/>
    <w:basedOn w:val="Normal"/>
    <w:next w:val="Normal"/>
    <w:autoRedefine/>
    <w:uiPriority w:val="39"/>
    <w:unhideWhenUsed/>
    <w:rsid w:val="00586507"/>
    <w:pPr>
      <w:spacing w:before="0" w:after="100" w:line="259" w:lineRule="auto"/>
      <w:ind w:left="1760"/>
    </w:pPr>
    <w:rPr>
      <w:rFonts w:asciiTheme="minorHAnsi" w:eastAsiaTheme="minorEastAsia" w:hAnsiTheme="minorHAnsi"/>
      <w:lang w:eastAsia="sl-SI"/>
    </w:rPr>
  </w:style>
  <w:style w:type="character" w:customStyle="1" w:styleId="Nerazreenaomemba1">
    <w:name w:val="Nerazrešena omemba1"/>
    <w:basedOn w:val="DefaultParagraphFont"/>
    <w:uiPriority w:val="99"/>
    <w:semiHidden/>
    <w:unhideWhenUsed/>
    <w:locked/>
    <w:rsid w:val="00501208"/>
    <w:rPr>
      <w:color w:val="605E5C"/>
      <w:shd w:val="clear" w:color="auto" w:fill="E1DFDD"/>
    </w:rPr>
  </w:style>
  <w:style w:type="paragraph" w:customStyle="1" w:styleId="IHPSPrvaStranPodatki">
    <w:name w:val="IHPS_PrvaStran_Podatki"/>
    <w:basedOn w:val="Normal"/>
    <w:next w:val="Normal"/>
    <w:uiPriority w:val="99"/>
    <w:qFormat/>
    <w:rsid w:val="00580DB5"/>
    <w:pPr>
      <w:spacing w:before="0" w:after="0"/>
    </w:pPr>
    <w:rPr>
      <w:rFonts w:eastAsia="Calibri" w:cs="Calibri"/>
      <w:bCs/>
    </w:rPr>
  </w:style>
  <w:style w:type="paragraph" w:customStyle="1" w:styleId="IHPSPrvaStranPodnaslov">
    <w:name w:val="IHPS_PrvaStran_Podnaslov"/>
    <w:basedOn w:val="IHPSPrvaStranNaslov"/>
    <w:qFormat/>
    <w:rsid w:val="00BA1140"/>
    <w:pPr>
      <w:spacing w:after="480" w:line="276" w:lineRule="auto"/>
    </w:pPr>
    <w:rPr>
      <w:color w:val="214434"/>
      <w:sz w:val="40"/>
      <w:szCs w:val="40"/>
    </w:rPr>
  </w:style>
  <w:style w:type="paragraph" w:customStyle="1" w:styleId="IHPSPrvaStranPodpis">
    <w:name w:val="IHPS_PrvaStran_Podpis"/>
    <w:basedOn w:val="IHPSPrvaStranRazmik1"/>
    <w:qFormat/>
    <w:rsid w:val="00072A0F"/>
    <w:pPr>
      <w:spacing w:after="0"/>
      <w:ind w:left="5103"/>
    </w:pPr>
    <w:rPr>
      <w:rFonts w:cs="Arial"/>
    </w:rPr>
  </w:style>
  <w:style w:type="character" w:customStyle="1" w:styleId="IHPSBesediloKrepko">
    <w:name w:val="IHPS_Besedilo_Krepko"/>
    <w:basedOn w:val="DefaultParagraphFont"/>
    <w:uiPriority w:val="1"/>
    <w:qFormat/>
    <w:rsid w:val="00574C6B"/>
    <w:rPr>
      <w:b/>
    </w:rPr>
  </w:style>
  <w:style w:type="character" w:customStyle="1" w:styleId="IHPSBesediloKurziva">
    <w:name w:val="IHPS_Besedilo_Kurziva"/>
    <w:basedOn w:val="DefaultParagraphFont"/>
    <w:uiPriority w:val="1"/>
    <w:qFormat/>
    <w:rsid w:val="00574C6B"/>
    <w:rPr>
      <w:i/>
    </w:rPr>
  </w:style>
  <w:style w:type="character" w:styleId="Emphasis">
    <w:name w:val="Emphasis"/>
    <w:basedOn w:val="DefaultParagraphFont"/>
    <w:uiPriority w:val="20"/>
    <w:qFormat/>
    <w:locked/>
    <w:rsid w:val="001564AF"/>
    <w:rPr>
      <w:i/>
      <w:iCs/>
    </w:rPr>
  </w:style>
  <w:style w:type="paragraph" w:styleId="ListNumber">
    <w:name w:val="List Number"/>
    <w:basedOn w:val="Normal"/>
    <w:uiPriority w:val="99"/>
    <w:semiHidden/>
    <w:unhideWhenUsed/>
    <w:locked/>
    <w:rsid w:val="00502A07"/>
    <w:pPr>
      <w:tabs>
        <w:tab w:val="num" w:pos="360"/>
      </w:tabs>
      <w:ind w:left="360" w:hanging="360"/>
      <w:contextualSpacing/>
    </w:pPr>
  </w:style>
  <w:style w:type="paragraph" w:styleId="FootnoteText">
    <w:name w:val="footnote text"/>
    <w:basedOn w:val="Normal"/>
    <w:link w:val="FootnoteTextChar"/>
    <w:semiHidden/>
    <w:locked/>
    <w:rsid w:val="00502A07"/>
    <w:pPr>
      <w:spacing w:before="240" w:after="0" w:line="276" w:lineRule="auto"/>
      <w:jc w:val="both"/>
    </w:pPr>
    <w:rPr>
      <w:rFonts w:eastAsia="Times New Roman" w:cs="Times New Roman"/>
      <w:sz w:val="20"/>
      <w:szCs w:val="20"/>
    </w:rPr>
  </w:style>
  <w:style w:type="character" w:customStyle="1" w:styleId="FootnoteTextChar">
    <w:name w:val="Footnote Text Char"/>
    <w:basedOn w:val="DefaultParagraphFont"/>
    <w:link w:val="FootnoteText"/>
    <w:semiHidden/>
    <w:rsid w:val="00502A07"/>
    <w:rPr>
      <w:rFonts w:ascii="Arial" w:eastAsia="Times New Roman" w:hAnsi="Arial" w:cs="Times New Roman"/>
      <w:sz w:val="20"/>
      <w:szCs w:val="20"/>
    </w:rPr>
  </w:style>
  <w:style w:type="paragraph" w:styleId="Revision">
    <w:name w:val="Revision"/>
    <w:hidden/>
    <w:uiPriority w:val="99"/>
    <w:semiHidden/>
    <w:rsid w:val="00502A07"/>
    <w:pPr>
      <w:spacing w:after="0" w:line="240" w:lineRule="auto"/>
    </w:pPr>
    <w:rPr>
      <w:rFonts w:ascii="Arial" w:hAnsi="Arial"/>
    </w:rPr>
  </w:style>
  <w:style w:type="paragraph" w:customStyle="1" w:styleId="IHPSDelilnarta">
    <w:name w:val="IHPS_DelilnaČrta"/>
    <w:basedOn w:val="Normal"/>
    <w:qFormat/>
    <w:rsid w:val="000D5248"/>
    <w:pPr>
      <w:pBdr>
        <w:top w:val="single" w:sz="12" w:space="1" w:color="auto"/>
        <w:left w:val="single" w:sz="12" w:space="4" w:color="auto"/>
        <w:bottom w:val="single" w:sz="12" w:space="1" w:color="auto"/>
        <w:right w:val="single" w:sz="12" w:space="4" w:color="auto"/>
      </w:pBdr>
      <w:spacing w:before="240" w:after="240"/>
    </w:pPr>
    <w:rPr>
      <w:b/>
      <w:bCs/>
    </w:rPr>
  </w:style>
  <w:style w:type="paragraph" w:customStyle="1" w:styleId="IHPSLocilnaCrta">
    <w:name w:val="IHPS_LocilnaCrta"/>
    <w:basedOn w:val="Normal"/>
    <w:qFormat/>
    <w:rsid w:val="000D5248"/>
    <w:pPr>
      <w:spacing w:before="0" w:after="240"/>
    </w:pPr>
    <w:rPr>
      <w:rFonts w:cs="Arial"/>
      <w:lang w:eastAsia="sl-SI"/>
    </w:rPr>
  </w:style>
  <w:style w:type="paragraph" w:customStyle="1" w:styleId="IHPSPrvaStranKrajDatum">
    <w:name w:val="IHPS_PrvaStran_KrajDatum"/>
    <w:basedOn w:val="Normal"/>
    <w:qFormat/>
    <w:rsid w:val="000D5248"/>
    <w:pPr>
      <w:spacing w:before="480" w:after="240"/>
      <w:jc w:val="center"/>
    </w:pPr>
  </w:style>
  <w:style w:type="paragraph" w:customStyle="1" w:styleId="IHPSPrvaStranOdgovorni">
    <w:name w:val="IHPS_PrvaStran_Odgovorni"/>
    <w:basedOn w:val="Normal"/>
    <w:qFormat/>
    <w:rsid w:val="000D5248"/>
    <w:pPr>
      <w:spacing w:before="40" w:after="360"/>
    </w:pPr>
  </w:style>
  <w:style w:type="paragraph" w:customStyle="1" w:styleId="IHPSTabelaTextSredina">
    <w:name w:val="IHPS_TabelaText_Sredina"/>
    <w:basedOn w:val="Normal"/>
    <w:next w:val="Normal"/>
    <w:qFormat/>
    <w:rsid w:val="009B3FFC"/>
    <w:pPr>
      <w:spacing w:before="40" w:after="40"/>
    </w:pPr>
    <w:rPr>
      <w:sz w:val="20"/>
    </w:rPr>
  </w:style>
  <w:style w:type="paragraph" w:customStyle="1" w:styleId="IHPSTextOpombe">
    <w:name w:val="IHPS_Text_Opombe"/>
    <w:basedOn w:val="IHPSPrvaStranPodnaslov"/>
    <w:qFormat/>
    <w:rsid w:val="00117D42"/>
    <w:pPr>
      <w:spacing w:before="120" w:after="240" w:line="259" w:lineRule="auto"/>
    </w:pPr>
    <w:rPr>
      <w:b w:val="0"/>
      <w:color w:val="525252"/>
      <w:sz w:val="18"/>
    </w:rPr>
  </w:style>
  <w:style w:type="paragraph" w:customStyle="1" w:styleId="IHPSBesediloOznaitev">
    <w:name w:val="IHPS_BesediloOznačitev"/>
    <w:basedOn w:val="Normal"/>
    <w:link w:val="IHPSBesediloOznaitevChar"/>
    <w:qFormat/>
    <w:rsid w:val="00602A47"/>
    <w:pPr>
      <w:shd w:val="clear" w:color="auto" w:fill="FFFF00"/>
    </w:pPr>
  </w:style>
  <w:style w:type="character" w:customStyle="1" w:styleId="IHPSBesediloOznaitevChar">
    <w:name w:val="IHPS_BesediloOznačitev Char"/>
    <w:basedOn w:val="DefaultParagraphFont"/>
    <w:link w:val="IHPSBesediloOznaitev"/>
    <w:rsid w:val="00602A47"/>
    <w:rPr>
      <w:rFonts w:ascii="Arial" w:hAnsi="Arial"/>
      <w:color w:val="525252"/>
      <w:shd w:val="clear" w:color="auto" w:fill="FFFF00"/>
    </w:rPr>
  </w:style>
  <w:style w:type="table" w:customStyle="1" w:styleId="Tabelamrea2">
    <w:name w:val="Tabela – mreža2"/>
    <w:basedOn w:val="TableNormal"/>
    <w:next w:val="TableGrid"/>
    <w:uiPriority w:val="59"/>
    <w:locked/>
    <w:rsid w:val="00311C53"/>
    <w:pPr>
      <w:spacing w:after="0" w:line="240" w:lineRule="auto"/>
    </w:pPr>
    <w:rPr>
      <w:rFonts w:ascii="Calibri" w:eastAsia="Calibri" w:hAnsi="Calibri" w:cs="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table" w:customStyle="1" w:styleId="Tabelamrea3">
    <w:name w:val="Tabela – mreža3"/>
    <w:basedOn w:val="TableNormal"/>
    <w:next w:val="TableGrid"/>
    <w:uiPriority w:val="59"/>
    <w:locked/>
    <w:rsid w:val="00311C53"/>
    <w:pPr>
      <w:spacing w:after="0" w:line="240" w:lineRule="auto"/>
    </w:pPr>
    <w:rPr>
      <w:rFonts w:ascii="Calibri" w:eastAsia="Calibri" w:hAnsi="Calibri" w:cs="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table" w:customStyle="1" w:styleId="Tabelamrea4">
    <w:name w:val="Tabela – mreža4"/>
    <w:basedOn w:val="TableNormal"/>
    <w:next w:val="TableGrid"/>
    <w:uiPriority w:val="59"/>
    <w:locked/>
    <w:rsid w:val="00311C53"/>
    <w:pPr>
      <w:spacing w:after="0" w:line="240" w:lineRule="auto"/>
    </w:pPr>
    <w:rPr>
      <w:rFonts w:ascii="Calibri" w:eastAsia="Calibri" w:hAnsi="Calibri" w:cs="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table" w:customStyle="1" w:styleId="Tabelamrea5">
    <w:name w:val="Tabela – mreža5"/>
    <w:basedOn w:val="TableNormal"/>
    <w:next w:val="TableGrid"/>
    <w:uiPriority w:val="59"/>
    <w:locked/>
    <w:rsid w:val="00AF4AAB"/>
    <w:pPr>
      <w:spacing w:after="0" w:line="240" w:lineRule="auto"/>
    </w:pPr>
    <w:rPr>
      <w:rFonts w:ascii="Calibri" w:eastAsia="Calibri" w:hAnsi="Calibri" w:cs="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styleId="ListParagraph">
    <w:name w:val="List Paragraph"/>
    <w:basedOn w:val="Normal"/>
    <w:link w:val="ListParagraphChar"/>
    <w:uiPriority w:val="34"/>
    <w:locked/>
    <w:rsid w:val="001B136D"/>
    <w:pPr>
      <w:ind w:left="720"/>
      <w:contextualSpacing/>
    </w:pPr>
  </w:style>
  <w:style w:type="character" w:customStyle="1" w:styleId="ListParagraphChar">
    <w:name w:val="List Paragraph Char"/>
    <w:link w:val="ListParagraph"/>
    <w:uiPriority w:val="34"/>
    <w:locked/>
    <w:rsid w:val="001B136D"/>
    <w:rPr>
      <w:rFonts w:ascii="Arial" w:hAnsi="Arial"/>
      <w:color w:val="525252"/>
    </w:rPr>
  </w:style>
  <w:style w:type="table" w:styleId="TableGridLight">
    <w:name w:val="Grid Table Light"/>
    <w:basedOn w:val="TableNormal"/>
    <w:uiPriority w:val="40"/>
    <w:locked/>
    <w:rsid w:val="00505CA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IHPSGRID">
    <w:name w:val="IHPS_GRID"/>
    <w:basedOn w:val="TableNormal"/>
    <w:uiPriority w:val="99"/>
    <w:rsid w:val="001472C0"/>
    <w:pPr>
      <w:spacing w:after="0" w:line="240" w:lineRule="auto"/>
    </w:pPr>
    <w:rPr>
      <w:rFonts w:ascii="Arial" w:hAnsi="Arial"/>
      <w:color w:val="525252"/>
      <w:sz w:val="20"/>
    </w:rPr>
    <w:tblPr>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vAlign w:val="center"/>
    </w:tcPr>
  </w:style>
  <w:style w:type="character" w:styleId="FollowedHyperlink">
    <w:name w:val="FollowedHyperlink"/>
    <w:basedOn w:val="DefaultParagraphFont"/>
    <w:uiPriority w:val="99"/>
    <w:semiHidden/>
    <w:unhideWhenUsed/>
    <w:locked/>
    <w:rsid w:val="007B6100"/>
    <w:rPr>
      <w:color w:val="954F72" w:themeColor="followedHyperlink"/>
      <w:u w:val="single"/>
    </w:rPr>
  </w:style>
  <w:style w:type="paragraph" w:styleId="Caption">
    <w:name w:val="caption"/>
    <w:basedOn w:val="Normal"/>
    <w:next w:val="Normal"/>
    <w:uiPriority w:val="35"/>
    <w:unhideWhenUsed/>
    <w:qFormat/>
    <w:locked/>
    <w:rsid w:val="0080211E"/>
    <w:pPr>
      <w:spacing w:before="0" w:after="200"/>
    </w:pPr>
    <w:rPr>
      <w:i/>
      <w:iCs/>
      <w:color w:val="294735"/>
      <w:sz w:val="18"/>
      <w:szCs w:val="18"/>
    </w:rPr>
  </w:style>
  <w:style w:type="paragraph" w:styleId="NoSpacing">
    <w:name w:val="No Spacing"/>
    <w:locked/>
    <w:rsid w:val="007B6100"/>
    <w:pPr>
      <w:spacing w:after="0" w:line="240" w:lineRule="auto"/>
    </w:pPr>
    <w:rPr>
      <w:rFonts w:ascii="Arial" w:hAnsi="Arial"/>
      <w:color w:val="525252"/>
    </w:rPr>
  </w:style>
  <w:style w:type="paragraph" w:customStyle="1" w:styleId="IHPSKratice">
    <w:name w:val="IHPS_Kratice"/>
    <w:basedOn w:val="Normal"/>
    <w:qFormat/>
    <w:rsid w:val="00F512AC"/>
    <w:pPr>
      <w:spacing w:before="60" w:after="60"/>
    </w:pPr>
    <w:rPr>
      <w:sz w:val="20"/>
    </w:rPr>
  </w:style>
  <w:style w:type="character" w:customStyle="1" w:styleId="Nerazreenaomemba2">
    <w:name w:val="Nerazrešena omemba2"/>
    <w:basedOn w:val="DefaultParagraphFont"/>
    <w:uiPriority w:val="99"/>
    <w:semiHidden/>
    <w:unhideWhenUsed/>
    <w:rsid w:val="006852FB"/>
    <w:rPr>
      <w:color w:val="605E5C"/>
      <w:shd w:val="clear" w:color="auto" w:fill="E1DFDD"/>
    </w:rPr>
  </w:style>
  <w:style w:type="character" w:styleId="Strong">
    <w:name w:val="Strong"/>
    <w:basedOn w:val="DefaultParagraphFont"/>
    <w:uiPriority w:val="22"/>
    <w:qFormat/>
    <w:locked/>
    <w:rsid w:val="00317583"/>
    <w:rPr>
      <w:b/>
      <w:bCs/>
    </w:rPr>
  </w:style>
  <w:style w:type="character" w:customStyle="1" w:styleId="Nerazreenaomemba3">
    <w:name w:val="Nerazrešena omemba3"/>
    <w:basedOn w:val="DefaultParagraphFont"/>
    <w:uiPriority w:val="99"/>
    <w:semiHidden/>
    <w:unhideWhenUsed/>
    <w:rsid w:val="0098251B"/>
    <w:rPr>
      <w:color w:val="605E5C"/>
      <w:shd w:val="clear" w:color="auto" w:fill="E1DFDD"/>
    </w:rPr>
  </w:style>
  <w:style w:type="character" w:customStyle="1" w:styleId="Nerazreenaomemba4">
    <w:name w:val="Nerazrešena omemba4"/>
    <w:basedOn w:val="DefaultParagraphFont"/>
    <w:uiPriority w:val="99"/>
    <w:semiHidden/>
    <w:unhideWhenUsed/>
    <w:rsid w:val="00EC520D"/>
    <w:rPr>
      <w:color w:val="605E5C"/>
      <w:shd w:val="clear" w:color="auto" w:fill="E1DFDD"/>
    </w:rPr>
  </w:style>
  <w:style w:type="paragraph" w:customStyle="1" w:styleId="IHPSPodpisDirektor">
    <w:name w:val="IHPS_Podpis_Direktor"/>
    <w:basedOn w:val="Normal"/>
    <w:qFormat/>
    <w:rsid w:val="009A6F4E"/>
    <w:pPr>
      <w:ind w:left="5670"/>
    </w:pPr>
  </w:style>
  <w:style w:type="character" w:styleId="UnresolvedMention">
    <w:name w:val="Unresolved Mention"/>
    <w:basedOn w:val="DefaultParagraphFont"/>
    <w:uiPriority w:val="99"/>
    <w:semiHidden/>
    <w:unhideWhenUsed/>
    <w:rsid w:val="007570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06297">
      <w:bodyDiv w:val="1"/>
      <w:marLeft w:val="0"/>
      <w:marRight w:val="0"/>
      <w:marTop w:val="0"/>
      <w:marBottom w:val="0"/>
      <w:divBdr>
        <w:top w:val="none" w:sz="0" w:space="0" w:color="auto"/>
        <w:left w:val="none" w:sz="0" w:space="0" w:color="auto"/>
        <w:bottom w:val="none" w:sz="0" w:space="0" w:color="auto"/>
        <w:right w:val="none" w:sz="0" w:space="0" w:color="auto"/>
      </w:divBdr>
    </w:div>
    <w:div w:id="19824482">
      <w:bodyDiv w:val="1"/>
      <w:marLeft w:val="0"/>
      <w:marRight w:val="0"/>
      <w:marTop w:val="0"/>
      <w:marBottom w:val="0"/>
      <w:divBdr>
        <w:top w:val="none" w:sz="0" w:space="0" w:color="auto"/>
        <w:left w:val="none" w:sz="0" w:space="0" w:color="auto"/>
        <w:bottom w:val="none" w:sz="0" w:space="0" w:color="auto"/>
        <w:right w:val="none" w:sz="0" w:space="0" w:color="auto"/>
      </w:divBdr>
    </w:div>
    <w:div w:id="20398799">
      <w:bodyDiv w:val="1"/>
      <w:marLeft w:val="0"/>
      <w:marRight w:val="0"/>
      <w:marTop w:val="0"/>
      <w:marBottom w:val="0"/>
      <w:divBdr>
        <w:top w:val="none" w:sz="0" w:space="0" w:color="auto"/>
        <w:left w:val="none" w:sz="0" w:space="0" w:color="auto"/>
        <w:bottom w:val="none" w:sz="0" w:space="0" w:color="auto"/>
        <w:right w:val="none" w:sz="0" w:space="0" w:color="auto"/>
      </w:divBdr>
    </w:div>
    <w:div w:id="31737141">
      <w:bodyDiv w:val="1"/>
      <w:marLeft w:val="0"/>
      <w:marRight w:val="0"/>
      <w:marTop w:val="0"/>
      <w:marBottom w:val="0"/>
      <w:divBdr>
        <w:top w:val="none" w:sz="0" w:space="0" w:color="auto"/>
        <w:left w:val="none" w:sz="0" w:space="0" w:color="auto"/>
        <w:bottom w:val="none" w:sz="0" w:space="0" w:color="auto"/>
        <w:right w:val="none" w:sz="0" w:space="0" w:color="auto"/>
      </w:divBdr>
    </w:div>
    <w:div w:id="31809583">
      <w:bodyDiv w:val="1"/>
      <w:marLeft w:val="0"/>
      <w:marRight w:val="0"/>
      <w:marTop w:val="0"/>
      <w:marBottom w:val="0"/>
      <w:divBdr>
        <w:top w:val="none" w:sz="0" w:space="0" w:color="auto"/>
        <w:left w:val="none" w:sz="0" w:space="0" w:color="auto"/>
        <w:bottom w:val="none" w:sz="0" w:space="0" w:color="auto"/>
        <w:right w:val="none" w:sz="0" w:space="0" w:color="auto"/>
      </w:divBdr>
    </w:div>
    <w:div w:id="102960331">
      <w:bodyDiv w:val="1"/>
      <w:marLeft w:val="0"/>
      <w:marRight w:val="0"/>
      <w:marTop w:val="0"/>
      <w:marBottom w:val="0"/>
      <w:divBdr>
        <w:top w:val="none" w:sz="0" w:space="0" w:color="auto"/>
        <w:left w:val="none" w:sz="0" w:space="0" w:color="auto"/>
        <w:bottom w:val="none" w:sz="0" w:space="0" w:color="auto"/>
        <w:right w:val="none" w:sz="0" w:space="0" w:color="auto"/>
      </w:divBdr>
    </w:div>
    <w:div w:id="118383046">
      <w:bodyDiv w:val="1"/>
      <w:marLeft w:val="0"/>
      <w:marRight w:val="0"/>
      <w:marTop w:val="0"/>
      <w:marBottom w:val="0"/>
      <w:divBdr>
        <w:top w:val="none" w:sz="0" w:space="0" w:color="auto"/>
        <w:left w:val="none" w:sz="0" w:space="0" w:color="auto"/>
        <w:bottom w:val="none" w:sz="0" w:space="0" w:color="auto"/>
        <w:right w:val="none" w:sz="0" w:space="0" w:color="auto"/>
      </w:divBdr>
    </w:div>
    <w:div w:id="226763652">
      <w:bodyDiv w:val="1"/>
      <w:marLeft w:val="0"/>
      <w:marRight w:val="0"/>
      <w:marTop w:val="0"/>
      <w:marBottom w:val="0"/>
      <w:divBdr>
        <w:top w:val="none" w:sz="0" w:space="0" w:color="auto"/>
        <w:left w:val="none" w:sz="0" w:space="0" w:color="auto"/>
        <w:bottom w:val="none" w:sz="0" w:space="0" w:color="auto"/>
        <w:right w:val="none" w:sz="0" w:space="0" w:color="auto"/>
      </w:divBdr>
    </w:div>
    <w:div w:id="234510698">
      <w:bodyDiv w:val="1"/>
      <w:marLeft w:val="0"/>
      <w:marRight w:val="0"/>
      <w:marTop w:val="0"/>
      <w:marBottom w:val="0"/>
      <w:divBdr>
        <w:top w:val="none" w:sz="0" w:space="0" w:color="auto"/>
        <w:left w:val="none" w:sz="0" w:space="0" w:color="auto"/>
        <w:bottom w:val="none" w:sz="0" w:space="0" w:color="auto"/>
        <w:right w:val="none" w:sz="0" w:space="0" w:color="auto"/>
      </w:divBdr>
    </w:div>
    <w:div w:id="239826858">
      <w:bodyDiv w:val="1"/>
      <w:marLeft w:val="0"/>
      <w:marRight w:val="0"/>
      <w:marTop w:val="0"/>
      <w:marBottom w:val="0"/>
      <w:divBdr>
        <w:top w:val="none" w:sz="0" w:space="0" w:color="auto"/>
        <w:left w:val="none" w:sz="0" w:space="0" w:color="auto"/>
        <w:bottom w:val="none" w:sz="0" w:space="0" w:color="auto"/>
        <w:right w:val="none" w:sz="0" w:space="0" w:color="auto"/>
      </w:divBdr>
    </w:div>
    <w:div w:id="244337590">
      <w:bodyDiv w:val="1"/>
      <w:marLeft w:val="0"/>
      <w:marRight w:val="0"/>
      <w:marTop w:val="0"/>
      <w:marBottom w:val="0"/>
      <w:divBdr>
        <w:top w:val="none" w:sz="0" w:space="0" w:color="auto"/>
        <w:left w:val="none" w:sz="0" w:space="0" w:color="auto"/>
        <w:bottom w:val="none" w:sz="0" w:space="0" w:color="auto"/>
        <w:right w:val="none" w:sz="0" w:space="0" w:color="auto"/>
      </w:divBdr>
    </w:div>
    <w:div w:id="267466534">
      <w:bodyDiv w:val="1"/>
      <w:marLeft w:val="0"/>
      <w:marRight w:val="0"/>
      <w:marTop w:val="0"/>
      <w:marBottom w:val="0"/>
      <w:divBdr>
        <w:top w:val="none" w:sz="0" w:space="0" w:color="auto"/>
        <w:left w:val="none" w:sz="0" w:space="0" w:color="auto"/>
        <w:bottom w:val="none" w:sz="0" w:space="0" w:color="auto"/>
        <w:right w:val="none" w:sz="0" w:space="0" w:color="auto"/>
      </w:divBdr>
    </w:div>
    <w:div w:id="298460989">
      <w:bodyDiv w:val="1"/>
      <w:marLeft w:val="0"/>
      <w:marRight w:val="0"/>
      <w:marTop w:val="0"/>
      <w:marBottom w:val="0"/>
      <w:divBdr>
        <w:top w:val="none" w:sz="0" w:space="0" w:color="auto"/>
        <w:left w:val="none" w:sz="0" w:space="0" w:color="auto"/>
        <w:bottom w:val="none" w:sz="0" w:space="0" w:color="auto"/>
        <w:right w:val="none" w:sz="0" w:space="0" w:color="auto"/>
      </w:divBdr>
    </w:div>
    <w:div w:id="311444234">
      <w:bodyDiv w:val="1"/>
      <w:marLeft w:val="0"/>
      <w:marRight w:val="0"/>
      <w:marTop w:val="0"/>
      <w:marBottom w:val="0"/>
      <w:divBdr>
        <w:top w:val="none" w:sz="0" w:space="0" w:color="auto"/>
        <w:left w:val="none" w:sz="0" w:space="0" w:color="auto"/>
        <w:bottom w:val="none" w:sz="0" w:space="0" w:color="auto"/>
        <w:right w:val="none" w:sz="0" w:space="0" w:color="auto"/>
      </w:divBdr>
    </w:div>
    <w:div w:id="312608790">
      <w:bodyDiv w:val="1"/>
      <w:marLeft w:val="0"/>
      <w:marRight w:val="0"/>
      <w:marTop w:val="0"/>
      <w:marBottom w:val="0"/>
      <w:divBdr>
        <w:top w:val="none" w:sz="0" w:space="0" w:color="auto"/>
        <w:left w:val="none" w:sz="0" w:space="0" w:color="auto"/>
        <w:bottom w:val="none" w:sz="0" w:space="0" w:color="auto"/>
        <w:right w:val="none" w:sz="0" w:space="0" w:color="auto"/>
      </w:divBdr>
    </w:div>
    <w:div w:id="332103311">
      <w:bodyDiv w:val="1"/>
      <w:marLeft w:val="0"/>
      <w:marRight w:val="0"/>
      <w:marTop w:val="0"/>
      <w:marBottom w:val="0"/>
      <w:divBdr>
        <w:top w:val="none" w:sz="0" w:space="0" w:color="auto"/>
        <w:left w:val="none" w:sz="0" w:space="0" w:color="auto"/>
        <w:bottom w:val="none" w:sz="0" w:space="0" w:color="auto"/>
        <w:right w:val="none" w:sz="0" w:space="0" w:color="auto"/>
      </w:divBdr>
    </w:div>
    <w:div w:id="346292795">
      <w:bodyDiv w:val="1"/>
      <w:marLeft w:val="0"/>
      <w:marRight w:val="0"/>
      <w:marTop w:val="0"/>
      <w:marBottom w:val="0"/>
      <w:divBdr>
        <w:top w:val="none" w:sz="0" w:space="0" w:color="auto"/>
        <w:left w:val="none" w:sz="0" w:space="0" w:color="auto"/>
        <w:bottom w:val="none" w:sz="0" w:space="0" w:color="auto"/>
        <w:right w:val="none" w:sz="0" w:space="0" w:color="auto"/>
      </w:divBdr>
    </w:div>
    <w:div w:id="354962554">
      <w:bodyDiv w:val="1"/>
      <w:marLeft w:val="0"/>
      <w:marRight w:val="0"/>
      <w:marTop w:val="0"/>
      <w:marBottom w:val="0"/>
      <w:divBdr>
        <w:top w:val="none" w:sz="0" w:space="0" w:color="auto"/>
        <w:left w:val="none" w:sz="0" w:space="0" w:color="auto"/>
        <w:bottom w:val="none" w:sz="0" w:space="0" w:color="auto"/>
        <w:right w:val="none" w:sz="0" w:space="0" w:color="auto"/>
      </w:divBdr>
    </w:div>
    <w:div w:id="390931819">
      <w:bodyDiv w:val="1"/>
      <w:marLeft w:val="0"/>
      <w:marRight w:val="0"/>
      <w:marTop w:val="0"/>
      <w:marBottom w:val="0"/>
      <w:divBdr>
        <w:top w:val="none" w:sz="0" w:space="0" w:color="auto"/>
        <w:left w:val="none" w:sz="0" w:space="0" w:color="auto"/>
        <w:bottom w:val="none" w:sz="0" w:space="0" w:color="auto"/>
        <w:right w:val="none" w:sz="0" w:space="0" w:color="auto"/>
      </w:divBdr>
    </w:div>
    <w:div w:id="412707851">
      <w:bodyDiv w:val="1"/>
      <w:marLeft w:val="0"/>
      <w:marRight w:val="0"/>
      <w:marTop w:val="0"/>
      <w:marBottom w:val="0"/>
      <w:divBdr>
        <w:top w:val="none" w:sz="0" w:space="0" w:color="auto"/>
        <w:left w:val="none" w:sz="0" w:space="0" w:color="auto"/>
        <w:bottom w:val="none" w:sz="0" w:space="0" w:color="auto"/>
        <w:right w:val="none" w:sz="0" w:space="0" w:color="auto"/>
      </w:divBdr>
    </w:div>
    <w:div w:id="415787463">
      <w:bodyDiv w:val="1"/>
      <w:marLeft w:val="0"/>
      <w:marRight w:val="0"/>
      <w:marTop w:val="0"/>
      <w:marBottom w:val="0"/>
      <w:divBdr>
        <w:top w:val="none" w:sz="0" w:space="0" w:color="auto"/>
        <w:left w:val="none" w:sz="0" w:space="0" w:color="auto"/>
        <w:bottom w:val="none" w:sz="0" w:space="0" w:color="auto"/>
        <w:right w:val="none" w:sz="0" w:space="0" w:color="auto"/>
      </w:divBdr>
    </w:div>
    <w:div w:id="418983046">
      <w:bodyDiv w:val="1"/>
      <w:marLeft w:val="0"/>
      <w:marRight w:val="0"/>
      <w:marTop w:val="0"/>
      <w:marBottom w:val="0"/>
      <w:divBdr>
        <w:top w:val="none" w:sz="0" w:space="0" w:color="auto"/>
        <w:left w:val="none" w:sz="0" w:space="0" w:color="auto"/>
        <w:bottom w:val="none" w:sz="0" w:space="0" w:color="auto"/>
        <w:right w:val="none" w:sz="0" w:space="0" w:color="auto"/>
      </w:divBdr>
    </w:div>
    <w:div w:id="434328309">
      <w:bodyDiv w:val="1"/>
      <w:marLeft w:val="0"/>
      <w:marRight w:val="0"/>
      <w:marTop w:val="0"/>
      <w:marBottom w:val="0"/>
      <w:divBdr>
        <w:top w:val="none" w:sz="0" w:space="0" w:color="auto"/>
        <w:left w:val="none" w:sz="0" w:space="0" w:color="auto"/>
        <w:bottom w:val="none" w:sz="0" w:space="0" w:color="auto"/>
        <w:right w:val="none" w:sz="0" w:space="0" w:color="auto"/>
      </w:divBdr>
    </w:div>
    <w:div w:id="436412657">
      <w:bodyDiv w:val="1"/>
      <w:marLeft w:val="0"/>
      <w:marRight w:val="0"/>
      <w:marTop w:val="0"/>
      <w:marBottom w:val="0"/>
      <w:divBdr>
        <w:top w:val="none" w:sz="0" w:space="0" w:color="auto"/>
        <w:left w:val="none" w:sz="0" w:space="0" w:color="auto"/>
        <w:bottom w:val="none" w:sz="0" w:space="0" w:color="auto"/>
        <w:right w:val="none" w:sz="0" w:space="0" w:color="auto"/>
      </w:divBdr>
    </w:div>
    <w:div w:id="456526815">
      <w:bodyDiv w:val="1"/>
      <w:marLeft w:val="0"/>
      <w:marRight w:val="0"/>
      <w:marTop w:val="0"/>
      <w:marBottom w:val="0"/>
      <w:divBdr>
        <w:top w:val="none" w:sz="0" w:space="0" w:color="auto"/>
        <w:left w:val="none" w:sz="0" w:space="0" w:color="auto"/>
        <w:bottom w:val="none" w:sz="0" w:space="0" w:color="auto"/>
        <w:right w:val="none" w:sz="0" w:space="0" w:color="auto"/>
      </w:divBdr>
    </w:div>
    <w:div w:id="462383188">
      <w:bodyDiv w:val="1"/>
      <w:marLeft w:val="0"/>
      <w:marRight w:val="0"/>
      <w:marTop w:val="0"/>
      <w:marBottom w:val="0"/>
      <w:divBdr>
        <w:top w:val="none" w:sz="0" w:space="0" w:color="auto"/>
        <w:left w:val="none" w:sz="0" w:space="0" w:color="auto"/>
        <w:bottom w:val="none" w:sz="0" w:space="0" w:color="auto"/>
        <w:right w:val="none" w:sz="0" w:space="0" w:color="auto"/>
      </w:divBdr>
    </w:div>
    <w:div w:id="469711003">
      <w:bodyDiv w:val="1"/>
      <w:marLeft w:val="0"/>
      <w:marRight w:val="0"/>
      <w:marTop w:val="0"/>
      <w:marBottom w:val="0"/>
      <w:divBdr>
        <w:top w:val="none" w:sz="0" w:space="0" w:color="auto"/>
        <w:left w:val="none" w:sz="0" w:space="0" w:color="auto"/>
        <w:bottom w:val="none" w:sz="0" w:space="0" w:color="auto"/>
        <w:right w:val="none" w:sz="0" w:space="0" w:color="auto"/>
      </w:divBdr>
    </w:div>
    <w:div w:id="475416944">
      <w:bodyDiv w:val="1"/>
      <w:marLeft w:val="0"/>
      <w:marRight w:val="0"/>
      <w:marTop w:val="0"/>
      <w:marBottom w:val="0"/>
      <w:divBdr>
        <w:top w:val="none" w:sz="0" w:space="0" w:color="auto"/>
        <w:left w:val="none" w:sz="0" w:space="0" w:color="auto"/>
        <w:bottom w:val="none" w:sz="0" w:space="0" w:color="auto"/>
        <w:right w:val="none" w:sz="0" w:space="0" w:color="auto"/>
      </w:divBdr>
    </w:div>
    <w:div w:id="496117486">
      <w:bodyDiv w:val="1"/>
      <w:marLeft w:val="0"/>
      <w:marRight w:val="0"/>
      <w:marTop w:val="0"/>
      <w:marBottom w:val="0"/>
      <w:divBdr>
        <w:top w:val="none" w:sz="0" w:space="0" w:color="auto"/>
        <w:left w:val="none" w:sz="0" w:space="0" w:color="auto"/>
        <w:bottom w:val="none" w:sz="0" w:space="0" w:color="auto"/>
        <w:right w:val="none" w:sz="0" w:space="0" w:color="auto"/>
      </w:divBdr>
    </w:div>
    <w:div w:id="496654879">
      <w:bodyDiv w:val="1"/>
      <w:marLeft w:val="0"/>
      <w:marRight w:val="0"/>
      <w:marTop w:val="0"/>
      <w:marBottom w:val="0"/>
      <w:divBdr>
        <w:top w:val="none" w:sz="0" w:space="0" w:color="auto"/>
        <w:left w:val="none" w:sz="0" w:space="0" w:color="auto"/>
        <w:bottom w:val="none" w:sz="0" w:space="0" w:color="auto"/>
        <w:right w:val="none" w:sz="0" w:space="0" w:color="auto"/>
      </w:divBdr>
    </w:div>
    <w:div w:id="518741206">
      <w:bodyDiv w:val="1"/>
      <w:marLeft w:val="0"/>
      <w:marRight w:val="0"/>
      <w:marTop w:val="0"/>
      <w:marBottom w:val="0"/>
      <w:divBdr>
        <w:top w:val="none" w:sz="0" w:space="0" w:color="auto"/>
        <w:left w:val="none" w:sz="0" w:space="0" w:color="auto"/>
        <w:bottom w:val="none" w:sz="0" w:space="0" w:color="auto"/>
        <w:right w:val="none" w:sz="0" w:space="0" w:color="auto"/>
      </w:divBdr>
    </w:div>
    <w:div w:id="534124444">
      <w:bodyDiv w:val="1"/>
      <w:marLeft w:val="0"/>
      <w:marRight w:val="0"/>
      <w:marTop w:val="0"/>
      <w:marBottom w:val="0"/>
      <w:divBdr>
        <w:top w:val="none" w:sz="0" w:space="0" w:color="auto"/>
        <w:left w:val="none" w:sz="0" w:space="0" w:color="auto"/>
        <w:bottom w:val="none" w:sz="0" w:space="0" w:color="auto"/>
        <w:right w:val="none" w:sz="0" w:space="0" w:color="auto"/>
      </w:divBdr>
    </w:div>
    <w:div w:id="542207011">
      <w:bodyDiv w:val="1"/>
      <w:marLeft w:val="0"/>
      <w:marRight w:val="0"/>
      <w:marTop w:val="0"/>
      <w:marBottom w:val="0"/>
      <w:divBdr>
        <w:top w:val="none" w:sz="0" w:space="0" w:color="auto"/>
        <w:left w:val="none" w:sz="0" w:space="0" w:color="auto"/>
        <w:bottom w:val="none" w:sz="0" w:space="0" w:color="auto"/>
        <w:right w:val="none" w:sz="0" w:space="0" w:color="auto"/>
      </w:divBdr>
    </w:div>
    <w:div w:id="601303943">
      <w:bodyDiv w:val="1"/>
      <w:marLeft w:val="0"/>
      <w:marRight w:val="0"/>
      <w:marTop w:val="0"/>
      <w:marBottom w:val="0"/>
      <w:divBdr>
        <w:top w:val="none" w:sz="0" w:space="0" w:color="auto"/>
        <w:left w:val="none" w:sz="0" w:space="0" w:color="auto"/>
        <w:bottom w:val="none" w:sz="0" w:space="0" w:color="auto"/>
        <w:right w:val="none" w:sz="0" w:space="0" w:color="auto"/>
      </w:divBdr>
    </w:div>
    <w:div w:id="612329222">
      <w:bodyDiv w:val="1"/>
      <w:marLeft w:val="0"/>
      <w:marRight w:val="0"/>
      <w:marTop w:val="0"/>
      <w:marBottom w:val="0"/>
      <w:divBdr>
        <w:top w:val="none" w:sz="0" w:space="0" w:color="auto"/>
        <w:left w:val="none" w:sz="0" w:space="0" w:color="auto"/>
        <w:bottom w:val="none" w:sz="0" w:space="0" w:color="auto"/>
        <w:right w:val="none" w:sz="0" w:space="0" w:color="auto"/>
      </w:divBdr>
    </w:div>
    <w:div w:id="685406186">
      <w:bodyDiv w:val="1"/>
      <w:marLeft w:val="0"/>
      <w:marRight w:val="0"/>
      <w:marTop w:val="0"/>
      <w:marBottom w:val="0"/>
      <w:divBdr>
        <w:top w:val="none" w:sz="0" w:space="0" w:color="auto"/>
        <w:left w:val="none" w:sz="0" w:space="0" w:color="auto"/>
        <w:bottom w:val="none" w:sz="0" w:space="0" w:color="auto"/>
        <w:right w:val="none" w:sz="0" w:space="0" w:color="auto"/>
      </w:divBdr>
    </w:div>
    <w:div w:id="687826977">
      <w:bodyDiv w:val="1"/>
      <w:marLeft w:val="0"/>
      <w:marRight w:val="0"/>
      <w:marTop w:val="0"/>
      <w:marBottom w:val="0"/>
      <w:divBdr>
        <w:top w:val="none" w:sz="0" w:space="0" w:color="auto"/>
        <w:left w:val="none" w:sz="0" w:space="0" w:color="auto"/>
        <w:bottom w:val="none" w:sz="0" w:space="0" w:color="auto"/>
        <w:right w:val="none" w:sz="0" w:space="0" w:color="auto"/>
      </w:divBdr>
    </w:div>
    <w:div w:id="721176229">
      <w:bodyDiv w:val="1"/>
      <w:marLeft w:val="0"/>
      <w:marRight w:val="0"/>
      <w:marTop w:val="0"/>
      <w:marBottom w:val="0"/>
      <w:divBdr>
        <w:top w:val="none" w:sz="0" w:space="0" w:color="auto"/>
        <w:left w:val="none" w:sz="0" w:space="0" w:color="auto"/>
        <w:bottom w:val="none" w:sz="0" w:space="0" w:color="auto"/>
        <w:right w:val="none" w:sz="0" w:space="0" w:color="auto"/>
      </w:divBdr>
    </w:div>
    <w:div w:id="763693574">
      <w:bodyDiv w:val="1"/>
      <w:marLeft w:val="0"/>
      <w:marRight w:val="0"/>
      <w:marTop w:val="0"/>
      <w:marBottom w:val="0"/>
      <w:divBdr>
        <w:top w:val="none" w:sz="0" w:space="0" w:color="auto"/>
        <w:left w:val="none" w:sz="0" w:space="0" w:color="auto"/>
        <w:bottom w:val="none" w:sz="0" w:space="0" w:color="auto"/>
        <w:right w:val="none" w:sz="0" w:space="0" w:color="auto"/>
      </w:divBdr>
    </w:div>
    <w:div w:id="769080658">
      <w:bodyDiv w:val="1"/>
      <w:marLeft w:val="0"/>
      <w:marRight w:val="0"/>
      <w:marTop w:val="0"/>
      <w:marBottom w:val="0"/>
      <w:divBdr>
        <w:top w:val="none" w:sz="0" w:space="0" w:color="auto"/>
        <w:left w:val="none" w:sz="0" w:space="0" w:color="auto"/>
        <w:bottom w:val="none" w:sz="0" w:space="0" w:color="auto"/>
        <w:right w:val="none" w:sz="0" w:space="0" w:color="auto"/>
      </w:divBdr>
    </w:div>
    <w:div w:id="800155185">
      <w:bodyDiv w:val="1"/>
      <w:marLeft w:val="0"/>
      <w:marRight w:val="0"/>
      <w:marTop w:val="0"/>
      <w:marBottom w:val="0"/>
      <w:divBdr>
        <w:top w:val="none" w:sz="0" w:space="0" w:color="auto"/>
        <w:left w:val="none" w:sz="0" w:space="0" w:color="auto"/>
        <w:bottom w:val="none" w:sz="0" w:space="0" w:color="auto"/>
        <w:right w:val="none" w:sz="0" w:space="0" w:color="auto"/>
      </w:divBdr>
    </w:div>
    <w:div w:id="828250628">
      <w:bodyDiv w:val="1"/>
      <w:marLeft w:val="0"/>
      <w:marRight w:val="0"/>
      <w:marTop w:val="0"/>
      <w:marBottom w:val="0"/>
      <w:divBdr>
        <w:top w:val="none" w:sz="0" w:space="0" w:color="auto"/>
        <w:left w:val="none" w:sz="0" w:space="0" w:color="auto"/>
        <w:bottom w:val="none" w:sz="0" w:space="0" w:color="auto"/>
        <w:right w:val="none" w:sz="0" w:space="0" w:color="auto"/>
      </w:divBdr>
    </w:div>
    <w:div w:id="849102859">
      <w:bodyDiv w:val="1"/>
      <w:marLeft w:val="0"/>
      <w:marRight w:val="0"/>
      <w:marTop w:val="0"/>
      <w:marBottom w:val="0"/>
      <w:divBdr>
        <w:top w:val="none" w:sz="0" w:space="0" w:color="auto"/>
        <w:left w:val="none" w:sz="0" w:space="0" w:color="auto"/>
        <w:bottom w:val="none" w:sz="0" w:space="0" w:color="auto"/>
        <w:right w:val="none" w:sz="0" w:space="0" w:color="auto"/>
      </w:divBdr>
    </w:div>
    <w:div w:id="865410219">
      <w:bodyDiv w:val="1"/>
      <w:marLeft w:val="0"/>
      <w:marRight w:val="0"/>
      <w:marTop w:val="0"/>
      <w:marBottom w:val="0"/>
      <w:divBdr>
        <w:top w:val="none" w:sz="0" w:space="0" w:color="auto"/>
        <w:left w:val="none" w:sz="0" w:space="0" w:color="auto"/>
        <w:bottom w:val="none" w:sz="0" w:space="0" w:color="auto"/>
        <w:right w:val="none" w:sz="0" w:space="0" w:color="auto"/>
      </w:divBdr>
    </w:div>
    <w:div w:id="910771362">
      <w:bodyDiv w:val="1"/>
      <w:marLeft w:val="0"/>
      <w:marRight w:val="0"/>
      <w:marTop w:val="0"/>
      <w:marBottom w:val="0"/>
      <w:divBdr>
        <w:top w:val="none" w:sz="0" w:space="0" w:color="auto"/>
        <w:left w:val="none" w:sz="0" w:space="0" w:color="auto"/>
        <w:bottom w:val="none" w:sz="0" w:space="0" w:color="auto"/>
        <w:right w:val="none" w:sz="0" w:space="0" w:color="auto"/>
      </w:divBdr>
    </w:div>
    <w:div w:id="922295789">
      <w:bodyDiv w:val="1"/>
      <w:marLeft w:val="0"/>
      <w:marRight w:val="0"/>
      <w:marTop w:val="0"/>
      <w:marBottom w:val="0"/>
      <w:divBdr>
        <w:top w:val="none" w:sz="0" w:space="0" w:color="auto"/>
        <w:left w:val="none" w:sz="0" w:space="0" w:color="auto"/>
        <w:bottom w:val="none" w:sz="0" w:space="0" w:color="auto"/>
        <w:right w:val="none" w:sz="0" w:space="0" w:color="auto"/>
      </w:divBdr>
    </w:div>
    <w:div w:id="928540857">
      <w:bodyDiv w:val="1"/>
      <w:marLeft w:val="0"/>
      <w:marRight w:val="0"/>
      <w:marTop w:val="0"/>
      <w:marBottom w:val="0"/>
      <w:divBdr>
        <w:top w:val="none" w:sz="0" w:space="0" w:color="auto"/>
        <w:left w:val="none" w:sz="0" w:space="0" w:color="auto"/>
        <w:bottom w:val="none" w:sz="0" w:space="0" w:color="auto"/>
        <w:right w:val="none" w:sz="0" w:space="0" w:color="auto"/>
      </w:divBdr>
    </w:div>
    <w:div w:id="939995984">
      <w:bodyDiv w:val="1"/>
      <w:marLeft w:val="0"/>
      <w:marRight w:val="0"/>
      <w:marTop w:val="0"/>
      <w:marBottom w:val="0"/>
      <w:divBdr>
        <w:top w:val="none" w:sz="0" w:space="0" w:color="auto"/>
        <w:left w:val="none" w:sz="0" w:space="0" w:color="auto"/>
        <w:bottom w:val="none" w:sz="0" w:space="0" w:color="auto"/>
        <w:right w:val="none" w:sz="0" w:space="0" w:color="auto"/>
      </w:divBdr>
    </w:div>
    <w:div w:id="955327368">
      <w:bodyDiv w:val="1"/>
      <w:marLeft w:val="0"/>
      <w:marRight w:val="0"/>
      <w:marTop w:val="0"/>
      <w:marBottom w:val="0"/>
      <w:divBdr>
        <w:top w:val="none" w:sz="0" w:space="0" w:color="auto"/>
        <w:left w:val="none" w:sz="0" w:space="0" w:color="auto"/>
        <w:bottom w:val="none" w:sz="0" w:space="0" w:color="auto"/>
        <w:right w:val="none" w:sz="0" w:space="0" w:color="auto"/>
      </w:divBdr>
    </w:div>
    <w:div w:id="963658780">
      <w:bodyDiv w:val="1"/>
      <w:marLeft w:val="0"/>
      <w:marRight w:val="0"/>
      <w:marTop w:val="0"/>
      <w:marBottom w:val="0"/>
      <w:divBdr>
        <w:top w:val="none" w:sz="0" w:space="0" w:color="auto"/>
        <w:left w:val="none" w:sz="0" w:space="0" w:color="auto"/>
        <w:bottom w:val="none" w:sz="0" w:space="0" w:color="auto"/>
        <w:right w:val="none" w:sz="0" w:space="0" w:color="auto"/>
      </w:divBdr>
    </w:div>
    <w:div w:id="980885334">
      <w:bodyDiv w:val="1"/>
      <w:marLeft w:val="0"/>
      <w:marRight w:val="0"/>
      <w:marTop w:val="0"/>
      <w:marBottom w:val="0"/>
      <w:divBdr>
        <w:top w:val="none" w:sz="0" w:space="0" w:color="auto"/>
        <w:left w:val="none" w:sz="0" w:space="0" w:color="auto"/>
        <w:bottom w:val="none" w:sz="0" w:space="0" w:color="auto"/>
        <w:right w:val="none" w:sz="0" w:space="0" w:color="auto"/>
      </w:divBdr>
    </w:div>
    <w:div w:id="1021862529">
      <w:bodyDiv w:val="1"/>
      <w:marLeft w:val="0"/>
      <w:marRight w:val="0"/>
      <w:marTop w:val="0"/>
      <w:marBottom w:val="0"/>
      <w:divBdr>
        <w:top w:val="none" w:sz="0" w:space="0" w:color="auto"/>
        <w:left w:val="none" w:sz="0" w:space="0" w:color="auto"/>
        <w:bottom w:val="none" w:sz="0" w:space="0" w:color="auto"/>
        <w:right w:val="none" w:sz="0" w:space="0" w:color="auto"/>
      </w:divBdr>
    </w:div>
    <w:div w:id="1049383247">
      <w:bodyDiv w:val="1"/>
      <w:marLeft w:val="0"/>
      <w:marRight w:val="0"/>
      <w:marTop w:val="0"/>
      <w:marBottom w:val="0"/>
      <w:divBdr>
        <w:top w:val="none" w:sz="0" w:space="0" w:color="auto"/>
        <w:left w:val="none" w:sz="0" w:space="0" w:color="auto"/>
        <w:bottom w:val="none" w:sz="0" w:space="0" w:color="auto"/>
        <w:right w:val="none" w:sz="0" w:space="0" w:color="auto"/>
      </w:divBdr>
    </w:div>
    <w:div w:id="1175807696">
      <w:bodyDiv w:val="1"/>
      <w:marLeft w:val="0"/>
      <w:marRight w:val="0"/>
      <w:marTop w:val="0"/>
      <w:marBottom w:val="0"/>
      <w:divBdr>
        <w:top w:val="none" w:sz="0" w:space="0" w:color="auto"/>
        <w:left w:val="none" w:sz="0" w:space="0" w:color="auto"/>
        <w:bottom w:val="none" w:sz="0" w:space="0" w:color="auto"/>
        <w:right w:val="none" w:sz="0" w:space="0" w:color="auto"/>
      </w:divBdr>
    </w:div>
    <w:div w:id="1190609975">
      <w:bodyDiv w:val="1"/>
      <w:marLeft w:val="0"/>
      <w:marRight w:val="0"/>
      <w:marTop w:val="0"/>
      <w:marBottom w:val="0"/>
      <w:divBdr>
        <w:top w:val="none" w:sz="0" w:space="0" w:color="auto"/>
        <w:left w:val="none" w:sz="0" w:space="0" w:color="auto"/>
        <w:bottom w:val="none" w:sz="0" w:space="0" w:color="auto"/>
        <w:right w:val="none" w:sz="0" w:space="0" w:color="auto"/>
      </w:divBdr>
    </w:div>
    <w:div w:id="1198468775">
      <w:bodyDiv w:val="1"/>
      <w:marLeft w:val="0"/>
      <w:marRight w:val="0"/>
      <w:marTop w:val="0"/>
      <w:marBottom w:val="0"/>
      <w:divBdr>
        <w:top w:val="none" w:sz="0" w:space="0" w:color="auto"/>
        <w:left w:val="none" w:sz="0" w:space="0" w:color="auto"/>
        <w:bottom w:val="none" w:sz="0" w:space="0" w:color="auto"/>
        <w:right w:val="none" w:sz="0" w:space="0" w:color="auto"/>
      </w:divBdr>
    </w:div>
    <w:div w:id="1226376838">
      <w:bodyDiv w:val="1"/>
      <w:marLeft w:val="0"/>
      <w:marRight w:val="0"/>
      <w:marTop w:val="0"/>
      <w:marBottom w:val="0"/>
      <w:divBdr>
        <w:top w:val="none" w:sz="0" w:space="0" w:color="auto"/>
        <w:left w:val="none" w:sz="0" w:space="0" w:color="auto"/>
        <w:bottom w:val="none" w:sz="0" w:space="0" w:color="auto"/>
        <w:right w:val="none" w:sz="0" w:space="0" w:color="auto"/>
      </w:divBdr>
    </w:div>
    <w:div w:id="1228807628">
      <w:bodyDiv w:val="1"/>
      <w:marLeft w:val="0"/>
      <w:marRight w:val="0"/>
      <w:marTop w:val="0"/>
      <w:marBottom w:val="0"/>
      <w:divBdr>
        <w:top w:val="none" w:sz="0" w:space="0" w:color="auto"/>
        <w:left w:val="none" w:sz="0" w:space="0" w:color="auto"/>
        <w:bottom w:val="none" w:sz="0" w:space="0" w:color="auto"/>
        <w:right w:val="none" w:sz="0" w:space="0" w:color="auto"/>
      </w:divBdr>
    </w:div>
    <w:div w:id="1312171159">
      <w:bodyDiv w:val="1"/>
      <w:marLeft w:val="0"/>
      <w:marRight w:val="0"/>
      <w:marTop w:val="0"/>
      <w:marBottom w:val="0"/>
      <w:divBdr>
        <w:top w:val="none" w:sz="0" w:space="0" w:color="auto"/>
        <w:left w:val="none" w:sz="0" w:space="0" w:color="auto"/>
        <w:bottom w:val="none" w:sz="0" w:space="0" w:color="auto"/>
        <w:right w:val="none" w:sz="0" w:space="0" w:color="auto"/>
      </w:divBdr>
    </w:div>
    <w:div w:id="1329674792">
      <w:bodyDiv w:val="1"/>
      <w:marLeft w:val="0"/>
      <w:marRight w:val="0"/>
      <w:marTop w:val="0"/>
      <w:marBottom w:val="0"/>
      <w:divBdr>
        <w:top w:val="none" w:sz="0" w:space="0" w:color="auto"/>
        <w:left w:val="none" w:sz="0" w:space="0" w:color="auto"/>
        <w:bottom w:val="none" w:sz="0" w:space="0" w:color="auto"/>
        <w:right w:val="none" w:sz="0" w:space="0" w:color="auto"/>
      </w:divBdr>
    </w:div>
    <w:div w:id="1336805010">
      <w:bodyDiv w:val="1"/>
      <w:marLeft w:val="0"/>
      <w:marRight w:val="0"/>
      <w:marTop w:val="0"/>
      <w:marBottom w:val="0"/>
      <w:divBdr>
        <w:top w:val="none" w:sz="0" w:space="0" w:color="auto"/>
        <w:left w:val="none" w:sz="0" w:space="0" w:color="auto"/>
        <w:bottom w:val="none" w:sz="0" w:space="0" w:color="auto"/>
        <w:right w:val="none" w:sz="0" w:space="0" w:color="auto"/>
      </w:divBdr>
    </w:div>
    <w:div w:id="1354260491">
      <w:bodyDiv w:val="1"/>
      <w:marLeft w:val="0"/>
      <w:marRight w:val="0"/>
      <w:marTop w:val="0"/>
      <w:marBottom w:val="0"/>
      <w:divBdr>
        <w:top w:val="none" w:sz="0" w:space="0" w:color="auto"/>
        <w:left w:val="none" w:sz="0" w:space="0" w:color="auto"/>
        <w:bottom w:val="none" w:sz="0" w:space="0" w:color="auto"/>
        <w:right w:val="none" w:sz="0" w:space="0" w:color="auto"/>
      </w:divBdr>
    </w:div>
    <w:div w:id="1358695290">
      <w:bodyDiv w:val="1"/>
      <w:marLeft w:val="0"/>
      <w:marRight w:val="0"/>
      <w:marTop w:val="0"/>
      <w:marBottom w:val="0"/>
      <w:divBdr>
        <w:top w:val="none" w:sz="0" w:space="0" w:color="auto"/>
        <w:left w:val="none" w:sz="0" w:space="0" w:color="auto"/>
        <w:bottom w:val="none" w:sz="0" w:space="0" w:color="auto"/>
        <w:right w:val="none" w:sz="0" w:space="0" w:color="auto"/>
      </w:divBdr>
    </w:div>
    <w:div w:id="1453667557">
      <w:bodyDiv w:val="1"/>
      <w:marLeft w:val="0"/>
      <w:marRight w:val="0"/>
      <w:marTop w:val="0"/>
      <w:marBottom w:val="0"/>
      <w:divBdr>
        <w:top w:val="none" w:sz="0" w:space="0" w:color="auto"/>
        <w:left w:val="none" w:sz="0" w:space="0" w:color="auto"/>
        <w:bottom w:val="none" w:sz="0" w:space="0" w:color="auto"/>
        <w:right w:val="none" w:sz="0" w:space="0" w:color="auto"/>
      </w:divBdr>
    </w:div>
    <w:div w:id="1454178834">
      <w:bodyDiv w:val="1"/>
      <w:marLeft w:val="0"/>
      <w:marRight w:val="0"/>
      <w:marTop w:val="0"/>
      <w:marBottom w:val="0"/>
      <w:divBdr>
        <w:top w:val="none" w:sz="0" w:space="0" w:color="auto"/>
        <w:left w:val="none" w:sz="0" w:space="0" w:color="auto"/>
        <w:bottom w:val="none" w:sz="0" w:space="0" w:color="auto"/>
        <w:right w:val="none" w:sz="0" w:space="0" w:color="auto"/>
      </w:divBdr>
    </w:div>
    <w:div w:id="1457412939">
      <w:bodyDiv w:val="1"/>
      <w:marLeft w:val="0"/>
      <w:marRight w:val="0"/>
      <w:marTop w:val="0"/>
      <w:marBottom w:val="0"/>
      <w:divBdr>
        <w:top w:val="none" w:sz="0" w:space="0" w:color="auto"/>
        <w:left w:val="none" w:sz="0" w:space="0" w:color="auto"/>
        <w:bottom w:val="none" w:sz="0" w:space="0" w:color="auto"/>
        <w:right w:val="none" w:sz="0" w:space="0" w:color="auto"/>
      </w:divBdr>
    </w:div>
    <w:div w:id="1462377688">
      <w:bodyDiv w:val="1"/>
      <w:marLeft w:val="0"/>
      <w:marRight w:val="0"/>
      <w:marTop w:val="0"/>
      <w:marBottom w:val="0"/>
      <w:divBdr>
        <w:top w:val="none" w:sz="0" w:space="0" w:color="auto"/>
        <w:left w:val="none" w:sz="0" w:space="0" w:color="auto"/>
        <w:bottom w:val="none" w:sz="0" w:space="0" w:color="auto"/>
        <w:right w:val="none" w:sz="0" w:space="0" w:color="auto"/>
      </w:divBdr>
    </w:div>
    <w:div w:id="1464495264">
      <w:bodyDiv w:val="1"/>
      <w:marLeft w:val="0"/>
      <w:marRight w:val="0"/>
      <w:marTop w:val="0"/>
      <w:marBottom w:val="0"/>
      <w:divBdr>
        <w:top w:val="none" w:sz="0" w:space="0" w:color="auto"/>
        <w:left w:val="none" w:sz="0" w:space="0" w:color="auto"/>
        <w:bottom w:val="none" w:sz="0" w:space="0" w:color="auto"/>
        <w:right w:val="none" w:sz="0" w:space="0" w:color="auto"/>
      </w:divBdr>
    </w:div>
    <w:div w:id="1530100228">
      <w:bodyDiv w:val="1"/>
      <w:marLeft w:val="0"/>
      <w:marRight w:val="0"/>
      <w:marTop w:val="0"/>
      <w:marBottom w:val="0"/>
      <w:divBdr>
        <w:top w:val="none" w:sz="0" w:space="0" w:color="auto"/>
        <w:left w:val="none" w:sz="0" w:space="0" w:color="auto"/>
        <w:bottom w:val="none" w:sz="0" w:space="0" w:color="auto"/>
        <w:right w:val="none" w:sz="0" w:space="0" w:color="auto"/>
      </w:divBdr>
    </w:div>
    <w:div w:id="1566717537">
      <w:bodyDiv w:val="1"/>
      <w:marLeft w:val="0"/>
      <w:marRight w:val="0"/>
      <w:marTop w:val="0"/>
      <w:marBottom w:val="0"/>
      <w:divBdr>
        <w:top w:val="none" w:sz="0" w:space="0" w:color="auto"/>
        <w:left w:val="none" w:sz="0" w:space="0" w:color="auto"/>
        <w:bottom w:val="none" w:sz="0" w:space="0" w:color="auto"/>
        <w:right w:val="none" w:sz="0" w:space="0" w:color="auto"/>
      </w:divBdr>
    </w:div>
    <w:div w:id="1575551362">
      <w:bodyDiv w:val="1"/>
      <w:marLeft w:val="0"/>
      <w:marRight w:val="0"/>
      <w:marTop w:val="0"/>
      <w:marBottom w:val="0"/>
      <w:divBdr>
        <w:top w:val="none" w:sz="0" w:space="0" w:color="auto"/>
        <w:left w:val="none" w:sz="0" w:space="0" w:color="auto"/>
        <w:bottom w:val="none" w:sz="0" w:space="0" w:color="auto"/>
        <w:right w:val="none" w:sz="0" w:space="0" w:color="auto"/>
      </w:divBdr>
    </w:div>
    <w:div w:id="1613391875">
      <w:bodyDiv w:val="1"/>
      <w:marLeft w:val="0"/>
      <w:marRight w:val="0"/>
      <w:marTop w:val="0"/>
      <w:marBottom w:val="0"/>
      <w:divBdr>
        <w:top w:val="none" w:sz="0" w:space="0" w:color="auto"/>
        <w:left w:val="none" w:sz="0" w:space="0" w:color="auto"/>
        <w:bottom w:val="none" w:sz="0" w:space="0" w:color="auto"/>
        <w:right w:val="none" w:sz="0" w:space="0" w:color="auto"/>
      </w:divBdr>
    </w:div>
    <w:div w:id="1647659140">
      <w:bodyDiv w:val="1"/>
      <w:marLeft w:val="0"/>
      <w:marRight w:val="0"/>
      <w:marTop w:val="0"/>
      <w:marBottom w:val="0"/>
      <w:divBdr>
        <w:top w:val="none" w:sz="0" w:space="0" w:color="auto"/>
        <w:left w:val="none" w:sz="0" w:space="0" w:color="auto"/>
        <w:bottom w:val="none" w:sz="0" w:space="0" w:color="auto"/>
        <w:right w:val="none" w:sz="0" w:space="0" w:color="auto"/>
      </w:divBdr>
    </w:div>
    <w:div w:id="1724597971">
      <w:bodyDiv w:val="1"/>
      <w:marLeft w:val="0"/>
      <w:marRight w:val="0"/>
      <w:marTop w:val="0"/>
      <w:marBottom w:val="0"/>
      <w:divBdr>
        <w:top w:val="none" w:sz="0" w:space="0" w:color="auto"/>
        <w:left w:val="none" w:sz="0" w:space="0" w:color="auto"/>
        <w:bottom w:val="none" w:sz="0" w:space="0" w:color="auto"/>
        <w:right w:val="none" w:sz="0" w:space="0" w:color="auto"/>
      </w:divBdr>
    </w:div>
    <w:div w:id="1801417814">
      <w:bodyDiv w:val="1"/>
      <w:marLeft w:val="0"/>
      <w:marRight w:val="0"/>
      <w:marTop w:val="0"/>
      <w:marBottom w:val="0"/>
      <w:divBdr>
        <w:top w:val="none" w:sz="0" w:space="0" w:color="auto"/>
        <w:left w:val="none" w:sz="0" w:space="0" w:color="auto"/>
        <w:bottom w:val="none" w:sz="0" w:space="0" w:color="auto"/>
        <w:right w:val="none" w:sz="0" w:space="0" w:color="auto"/>
      </w:divBdr>
    </w:div>
    <w:div w:id="1840922562">
      <w:bodyDiv w:val="1"/>
      <w:marLeft w:val="0"/>
      <w:marRight w:val="0"/>
      <w:marTop w:val="0"/>
      <w:marBottom w:val="0"/>
      <w:divBdr>
        <w:top w:val="none" w:sz="0" w:space="0" w:color="auto"/>
        <w:left w:val="none" w:sz="0" w:space="0" w:color="auto"/>
        <w:bottom w:val="none" w:sz="0" w:space="0" w:color="auto"/>
        <w:right w:val="none" w:sz="0" w:space="0" w:color="auto"/>
      </w:divBdr>
    </w:div>
    <w:div w:id="1957909602">
      <w:bodyDiv w:val="1"/>
      <w:marLeft w:val="0"/>
      <w:marRight w:val="0"/>
      <w:marTop w:val="0"/>
      <w:marBottom w:val="0"/>
      <w:divBdr>
        <w:top w:val="none" w:sz="0" w:space="0" w:color="auto"/>
        <w:left w:val="none" w:sz="0" w:space="0" w:color="auto"/>
        <w:bottom w:val="none" w:sz="0" w:space="0" w:color="auto"/>
        <w:right w:val="none" w:sz="0" w:space="0" w:color="auto"/>
      </w:divBdr>
    </w:div>
    <w:div w:id="1958174944">
      <w:bodyDiv w:val="1"/>
      <w:marLeft w:val="0"/>
      <w:marRight w:val="0"/>
      <w:marTop w:val="0"/>
      <w:marBottom w:val="0"/>
      <w:divBdr>
        <w:top w:val="none" w:sz="0" w:space="0" w:color="auto"/>
        <w:left w:val="none" w:sz="0" w:space="0" w:color="auto"/>
        <w:bottom w:val="none" w:sz="0" w:space="0" w:color="auto"/>
        <w:right w:val="none" w:sz="0" w:space="0" w:color="auto"/>
      </w:divBdr>
    </w:div>
    <w:div w:id="1962029422">
      <w:bodyDiv w:val="1"/>
      <w:marLeft w:val="0"/>
      <w:marRight w:val="0"/>
      <w:marTop w:val="0"/>
      <w:marBottom w:val="0"/>
      <w:divBdr>
        <w:top w:val="none" w:sz="0" w:space="0" w:color="auto"/>
        <w:left w:val="none" w:sz="0" w:space="0" w:color="auto"/>
        <w:bottom w:val="none" w:sz="0" w:space="0" w:color="auto"/>
        <w:right w:val="none" w:sz="0" w:space="0" w:color="auto"/>
      </w:divBdr>
    </w:div>
    <w:div w:id="1971979126">
      <w:bodyDiv w:val="1"/>
      <w:marLeft w:val="0"/>
      <w:marRight w:val="0"/>
      <w:marTop w:val="0"/>
      <w:marBottom w:val="0"/>
      <w:divBdr>
        <w:top w:val="none" w:sz="0" w:space="0" w:color="auto"/>
        <w:left w:val="none" w:sz="0" w:space="0" w:color="auto"/>
        <w:bottom w:val="none" w:sz="0" w:space="0" w:color="auto"/>
        <w:right w:val="none" w:sz="0" w:space="0" w:color="auto"/>
      </w:divBdr>
    </w:div>
    <w:div w:id="1979065482">
      <w:bodyDiv w:val="1"/>
      <w:marLeft w:val="0"/>
      <w:marRight w:val="0"/>
      <w:marTop w:val="0"/>
      <w:marBottom w:val="0"/>
      <w:divBdr>
        <w:top w:val="none" w:sz="0" w:space="0" w:color="auto"/>
        <w:left w:val="none" w:sz="0" w:space="0" w:color="auto"/>
        <w:bottom w:val="none" w:sz="0" w:space="0" w:color="auto"/>
        <w:right w:val="none" w:sz="0" w:space="0" w:color="auto"/>
      </w:divBdr>
    </w:div>
    <w:div w:id="1988362345">
      <w:bodyDiv w:val="1"/>
      <w:marLeft w:val="0"/>
      <w:marRight w:val="0"/>
      <w:marTop w:val="0"/>
      <w:marBottom w:val="0"/>
      <w:divBdr>
        <w:top w:val="none" w:sz="0" w:space="0" w:color="auto"/>
        <w:left w:val="none" w:sz="0" w:space="0" w:color="auto"/>
        <w:bottom w:val="none" w:sz="0" w:space="0" w:color="auto"/>
        <w:right w:val="none" w:sz="0" w:space="0" w:color="auto"/>
      </w:divBdr>
    </w:div>
    <w:div w:id="1990162787">
      <w:bodyDiv w:val="1"/>
      <w:marLeft w:val="0"/>
      <w:marRight w:val="0"/>
      <w:marTop w:val="0"/>
      <w:marBottom w:val="0"/>
      <w:divBdr>
        <w:top w:val="none" w:sz="0" w:space="0" w:color="auto"/>
        <w:left w:val="none" w:sz="0" w:space="0" w:color="auto"/>
        <w:bottom w:val="none" w:sz="0" w:space="0" w:color="auto"/>
        <w:right w:val="none" w:sz="0" w:space="0" w:color="auto"/>
      </w:divBdr>
    </w:div>
    <w:div w:id="2022320112">
      <w:bodyDiv w:val="1"/>
      <w:marLeft w:val="0"/>
      <w:marRight w:val="0"/>
      <w:marTop w:val="0"/>
      <w:marBottom w:val="0"/>
      <w:divBdr>
        <w:top w:val="none" w:sz="0" w:space="0" w:color="auto"/>
        <w:left w:val="none" w:sz="0" w:space="0" w:color="auto"/>
        <w:bottom w:val="none" w:sz="0" w:space="0" w:color="auto"/>
        <w:right w:val="none" w:sz="0" w:space="0" w:color="auto"/>
      </w:divBdr>
    </w:div>
    <w:div w:id="2035769609">
      <w:bodyDiv w:val="1"/>
      <w:marLeft w:val="0"/>
      <w:marRight w:val="0"/>
      <w:marTop w:val="0"/>
      <w:marBottom w:val="0"/>
      <w:divBdr>
        <w:top w:val="none" w:sz="0" w:space="0" w:color="auto"/>
        <w:left w:val="none" w:sz="0" w:space="0" w:color="auto"/>
        <w:bottom w:val="none" w:sz="0" w:space="0" w:color="auto"/>
        <w:right w:val="none" w:sz="0" w:space="0" w:color="auto"/>
      </w:divBdr>
    </w:div>
    <w:div w:id="2039425677">
      <w:bodyDiv w:val="1"/>
      <w:marLeft w:val="0"/>
      <w:marRight w:val="0"/>
      <w:marTop w:val="0"/>
      <w:marBottom w:val="0"/>
      <w:divBdr>
        <w:top w:val="none" w:sz="0" w:space="0" w:color="auto"/>
        <w:left w:val="none" w:sz="0" w:space="0" w:color="auto"/>
        <w:bottom w:val="none" w:sz="0" w:space="0" w:color="auto"/>
        <w:right w:val="none" w:sz="0" w:space="0" w:color="auto"/>
      </w:divBdr>
    </w:div>
    <w:div w:id="2042506948">
      <w:bodyDiv w:val="1"/>
      <w:marLeft w:val="0"/>
      <w:marRight w:val="0"/>
      <w:marTop w:val="0"/>
      <w:marBottom w:val="0"/>
      <w:divBdr>
        <w:top w:val="none" w:sz="0" w:space="0" w:color="auto"/>
        <w:left w:val="none" w:sz="0" w:space="0" w:color="auto"/>
        <w:bottom w:val="none" w:sz="0" w:space="0" w:color="auto"/>
        <w:right w:val="none" w:sz="0" w:space="0" w:color="auto"/>
      </w:divBdr>
    </w:div>
    <w:div w:id="2069299982">
      <w:bodyDiv w:val="1"/>
      <w:marLeft w:val="0"/>
      <w:marRight w:val="0"/>
      <w:marTop w:val="0"/>
      <w:marBottom w:val="0"/>
      <w:divBdr>
        <w:top w:val="none" w:sz="0" w:space="0" w:color="auto"/>
        <w:left w:val="none" w:sz="0" w:space="0" w:color="auto"/>
        <w:bottom w:val="none" w:sz="0" w:space="0" w:color="auto"/>
        <w:right w:val="none" w:sz="0" w:space="0" w:color="auto"/>
      </w:divBdr>
    </w:div>
    <w:div w:id="2112774441">
      <w:bodyDiv w:val="1"/>
      <w:marLeft w:val="0"/>
      <w:marRight w:val="0"/>
      <w:marTop w:val="0"/>
      <w:marBottom w:val="0"/>
      <w:divBdr>
        <w:top w:val="none" w:sz="0" w:space="0" w:color="auto"/>
        <w:left w:val="none" w:sz="0" w:space="0" w:color="auto"/>
        <w:bottom w:val="none" w:sz="0" w:space="0" w:color="auto"/>
        <w:right w:val="none" w:sz="0" w:space="0" w:color="auto"/>
      </w:divBdr>
    </w:div>
    <w:div w:id="2119249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radni-list.si/1/objava.jsp?sop=2008-01-1978" TargetMode="External"/><Relationship Id="rId18" Type="http://schemas.openxmlformats.org/officeDocument/2006/relationships/hyperlink" Target="http://www.uradni-list.si/1/objava.jsp?sop=2017-01-1446" TargetMode="External"/><Relationship Id="rId26" Type="http://schemas.openxmlformats.org/officeDocument/2006/relationships/image" Target="media/image2.png"/><Relationship Id="rId39" Type="http://schemas.openxmlformats.org/officeDocument/2006/relationships/hyperlink" Target="https://skp.si/program-razvoja-podezelja-2014-2020-do-2022" TargetMode="External"/><Relationship Id="rId21" Type="http://schemas.openxmlformats.org/officeDocument/2006/relationships/hyperlink" Target="http://www.uradni-list.si/1/objava.jsp?sop=2021-01-2628" TargetMode="External"/><Relationship Id="rId34" Type="http://schemas.openxmlformats.org/officeDocument/2006/relationships/hyperlink" Target="https://ec.europa.eu/info/food-farming-fisheries/key-policies/common-agricultural-policy/rural-development_sl" TargetMode="External"/><Relationship Id="rId42" Type="http://schemas.openxmlformats.org/officeDocument/2006/relationships/hyperlink" Target="https://ec.europa.eu/info/food-farming-fisheries/key-policies/common-agricultural-policy/rural-development_sl"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uradni-list.si/1/objava.jsp?sop=2014-01-1069" TargetMode="External"/><Relationship Id="rId20" Type="http://schemas.openxmlformats.org/officeDocument/2006/relationships/hyperlink" Target="http://www.uradni-list.si/1/objava.jsp?sop=2021-01-1790" TargetMode="External"/><Relationship Id="rId29" Type="http://schemas.openxmlformats.org/officeDocument/2006/relationships/footer" Target="footer4.xml"/><Relationship Id="rId41" Type="http://schemas.openxmlformats.org/officeDocument/2006/relationships/hyperlink" Target="https://skp.si/program-razvoja-podezelja-2014-2020-do-202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www.uradni-list.si/1/objava.jsp?sop=2011-01-3790" TargetMode="External"/><Relationship Id="rId32" Type="http://schemas.openxmlformats.org/officeDocument/2006/relationships/hyperlink" Target="https://ec.europa.eu/info/food-farming-fisheries/key-policies/common-agricultural-policy/rural-development_sl" TargetMode="External"/><Relationship Id="rId37" Type="http://schemas.openxmlformats.org/officeDocument/2006/relationships/hyperlink" Target="https://skp.si/program-razvoja-podezelja-2014-2020-do-2022" TargetMode="External"/><Relationship Id="rId40" Type="http://schemas.openxmlformats.org/officeDocument/2006/relationships/hyperlink" Target="https://ec.europa.eu/info/food-farming-fisheries/key-policies/common-agricultural-policy/rural-development_sl" TargetMode="External"/><Relationship Id="rId5" Type="http://schemas.openxmlformats.org/officeDocument/2006/relationships/webSettings" Target="webSettings.xml"/><Relationship Id="rId15" Type="http://schemas.openxmlformats.org/officeDocument/2006/relationships/hyperlink" Target="http://www.uradni-list.si/1/objava.jsp?sop=2012-01-3528" TargetMode="External"/><Relationship Id="rId23" Type="http://schemas.openxmlformats.org/officeDocument/2006/relationships/hyperlink" Target="http://www.uradni-list.si/1/objava.jsp?sop=2010-01-3341" TargetMode="External"/><Relationship Id="rId28" Type="http://schemas.openxmlformats.org/officeDocument/2006/relationships/header" Target="header3.xml"/><Relationship Id="rId36" Type="http://schemas.openxmlformats.org/officeDocument/2006/relationships/hyperlink" Target="https://ec.europa.eu/info/food-farming-fisheries/key-policies/common-agricultural-policy/rural-development_sl" TargetMode="External"/><Relationship Id="rId10" Type="http://schemas.openxmlformats.org/officeDocument/2006/relationships/footer" Target="footer2.xml"/><Relationship Id="rId19" Type="http://schemas.openxmlformats.org/officeDocument/2006/relationships/hyperlink" Target="http://www.uradni-list.si/1/objava.jsp?sop=2018-01-0946" TargetMode="External"/><Relationship Id="rId31" Type="http://schemas.openxmlformats.org/officeDocument/2006/relationships/hyperlink" Target="https://skp.si/program-razvoja-podezelja-2014-2020-do-2022"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uradni-list.si/1/objava.jsp?sop=2012-01-2416" TargetMode="External"/><Relationship Id="rId22" Type="http://schemas.openxmlformats.org/officeDocument/2006/relationships/hyperlink" Target="http://www.uradni-list.si/1/objava.jsp?sop=2009-01-0759" TargetMode="External"/><Relationship Id="rId27" Type="http://schemas.openxmlformats.org/officeDocument/2006/relationships/oleObject" Target="embeddings/oleObject1.bin"/><Relationship Id="rId30" Type="http://schemas.openxmlformats.org/officeDocument/2006/relationships/header" Target="header4.xml"/><Relationship Id="rId35" Type="http://schemas.openxmlformats.org/officeDocument/2006/relationships/hyperlink" Target="https://skp.si/program-razvoja-podezelja-2014-2020-do-2022" TargetMode="Externa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yperlink" Target="http://www.uradni-list.si/1/objava.jsp?sop=2015-01-1327" TargetMode="External"/><Relationship Id="rId25" Type="http://schemas.openxmlformats.org/officeDocument/2006/relationships/hyperlink" Target="http://www.uradni-list.si/1/objava.jsp?sop=2013-01-3679" TargetMode="External"/><Relationship Id="rId33" Type="http://schemas.openxmlformats.org/officeDocument/2006/relationships/hyperlink" Target="https://skp.si/program-razvoja-podezelja-2014-2020-do-2022" TargetMode="External"/><Relationship Id="rId38" Type="http://schemas.openxmlformats.org/officeDocument/2006/relationships/hyperlink" Target="https://ec.europa.eu/info/food-farming-fisheries/key-policies/common-agricultural-policy/rural-development_s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289701D-C489-47A2-8AE2-C79663798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27585</Words>
  <Characters>157237</Characters>
  <Application>Microsoft Office Word</Application>
  <DocSecurity>8</DocSecurity>
  <Lines>1310</Lines>
  <Paragraphs>368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184454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Jolanda Persolja</dc:creator>
  <cp:keywords/>
  <dc:description/>
  <cp:lastModifiedBy>Jolanda Persolja</cp:lastModifiedBy>
  <cp:revision>15</cp:revision>
  <cp:lastPrinted>2024-04-22T09:56:00Z</cp:lastPrinted>
  <dcterms:created xsi:type="dcterms:W3CDTF">2024-04-22T09:37:00Z</dcterms:created>
  <dcterms:modified xsi:type="dcterms:W3CDTF">2024-04-22T10:02:00Z</dcterms:modified>
</cp:coreProperties>
</file>