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889A84" w14:textId="77777777" w:rsidR="00AE1B78" w:rsidRPr="00CB3229" w:rsidRDefault="00AE1B78" w:rsidP="00AE1B78">
      <w:pPr>
        <w:pStyle w:val="IHPSPrvaStranNaslov"/>
      </w:pPr>
      <w:bookmarkStart w:id="0" w:name="_Hlk147218443"/>
      <w:r w:rsidRPr="00B87EF2">
        <w:t xml:space="preserve">STROKOVNA NALOGA OCENA LETNIKA HMELJA </w:t>
      </w:r>
    </w:p>
    <w:bookmarkEnd w:id="0"/>
    <w:p w14:paraId="0B47FCAC" w14:textId="2ED39413" w:rsidR="00654191" w:rsidRPr="00654191" w:rsidRDefault="00654191" w:rsidP="00654191">
      <w:pPr>
        <w:pStyle w:val="IHPSPrvaStranPodnaslovJS"/>
      </w:pPr>
      <w:r>
        <w:t>J</w:t>
      </w:r>
      <w:r w:rsidRPr="00654191">
        <w:t>avn</w:t>
      </w:r>
      <w:r>
        <w:t>a</w:t>
      </w:r>
      <w:r w:rsidRPr="00654191">
        <w:t xml:space="preserve"> služb</w:t>
      </w:r>
      <w:r>
        <w:t>a</w:t>
      </w:r>
      <w:r w:rsidRPr="00654191">
        <w:t xml:space="preserve"> v hmeljarstvu</w:t>
      </w:r>
    </w:p>
    <w:p w14:paraId="25104454" w14:textId="77777777" w:rsidR="00A03C31" w:rsidRPr="00A03C31" w:rsidRDefault="00A03C31" w:rsidP="00A03C31">
      <w:pPr>
        <w:pStyle w:val="IHPSPrvaStranPodnaslov"/>
      </w:pPr>
      <w:r w:rsidRPr="00A03C31">
        <w:t>Končno poročilo - 2024</w:t>
      </w:r>
    </w:p>
    <w:p w14:paraId="327902A0" w14:textId="77777777" w:rsidR="00654191" w:rsidRPr="00654191" w:rsidRDefault="00654191" w:rsidP="00654191">
      <w:pPr>
        <w:pStyle w:val="IHPSOdstavekKrepko"/>
      </w:pPr>
      <w:r w:rsidRPr="00654191">
        <w:t>Naročnik:</w:t>
      </w:r>
    </w:p>
    <w:p w14:paraId="120F7C2C" w14:textId="6D416D76" w:rsidR="00161231" w:rsidRPr="00E9390D" w:rsidRDefault="00161231" w:rsidP="00161231">
      <w:pPr>
        <w:pStyle w:val="IHPSPrvaStranPodatki"/>
      </w:pPr>
      <w:r w:rsidRPr="00E9390D">
        <w:t xml:space="preserve">Ministrstvo za kmetijstvo, gozdarstvo in prehrano </w:t>
      </w:r>
    </w:p>
    <w:p w14:paraId="67669335" w14:textId="6E18DD61" w:rsidR="00654191" w:rsidRDefault="00161231" w:rsidP="00161231">
      <w:pPr>
        <w:pStyle w:val="IHPSPrvaStranPodatki"/>
      </w:pPr>
      <w:r w:rsidRPr="00E9390D">
        <w:t>Dunajska 22</w:t>
      </w:r>
      <w:r>
        <w:t xml:space="preserve">, SI </w:t>
      </w:r>
      <w:r w:rsidRPr="00E9390D">
        <w:t>1000 Ljubljana</w:t>
      </w:r>
    </w:p>
    <w:p w14:paraId="43CF2AD2" w14:textId="77777777" w:rsidR="00161231" w:rsidRPr="0094320D" w:rsidRDefault="00161231" w:rsidP="00161231">
      <w:pPr>
        <w:pStyle w:val="IHPSOdstavekKrepko"/>
      </w:pPr>
      <w:r w:rsidRPr="0094320D">
        <w:t>Izvajalec:</w:t>
      </w:r>
    </w:p>
    <w:p w14:paraId="7DAA9E2A" w14:textId="77777777" w:rsidR="00161231" w:rsidRPr="00E9390D" w:rsidRDefault="00161231" w:rsidP="00161231">
      <w:pPr>
        <w:pStyle w:val="IHPSPrvaStranPodatki"/>
      </w:pPr>
      <w:r w:rsidRPr="00E9390D">
        <w:t>Inštitut za hmeljarstvo in pivovarstvo Slovenije</w:t>
      </w:r>
    </w:p>
    <w:p w14:paraId="1582B655" w14:textId="77777777" w:rsidR="00161231" w:rsidRPr="00E9390D" w:rsidRDefault="00161231" w:rsidP="00161231">
      <w:pPr>
        <w:pStyle w:val="IHPSPrvaStranPodatki"/>
      </w:pPr>
      <w:r w:rsidRPr="00E9390D">
        <w:t>Cesta Žalskega tabora 2</w:t>
      </w:r>
      <w:r>
        <w:t xml:space="preserve">, SI </w:t>
      </w:r>
      <w:r w:rsidRPr="00E9390D">
        <w:t>3310 Žalec</w:t>
      </w:r>
    </w:p>
    <w:p w14:paraId="652A4559" w14:textId="33EE3C02" w:rsidR="00654191" w:rsidRPr="00654191" w:rsidRDefault="00654191" w:rsidP="00654191">
      <w:pPr>
        <w:pStyle w:val="IHPSOdstavekKrepko"/>
      </w:pPr>
      <w:r w:rsidRPr="00654191">
        <w:t>Poročilo s</w:t>
      </w:r>
      <w:r w:rsidR="007C59A3">
        <w:t>o</w:t>
      </w:r>
      <w:r w:rsidRPr="00654191">
        <w:t xml:space="preserve"> pripravil</w:t>
      </w:r>
      <w:r w:rsidR="007C59A3">
        <w:t>i</w:t>
      </w:r>
      <w:r w:rsidRPr="00654191">
        <w:t>:</w:t>
      </w:r>
    </w:p>
    <w:p w14:paraId="21B35328" w14:textId="158A5D94" w:rsidR="00654191" w:rsidRPr="00654191" w:rsidRDefault="00654191" w:rsidP="00161231">
      <w:pPr>
        <w:pStyle w:val="IHPSPrvaStranPodatki"/>
      </w:pPr>
      <w:r w:rsidRPr="00654191">
        <w:t>Joško Livk</w:t>
      </w:r>
      <w:r w:rsidR="009167B5">
        <w:t xml:space="preserve">, univ. dipl. inž. agr. </w:t>
      </w:r>
    </w:p>
    <w:p w14:paraId="1D44DDA0" w14:textId="77777777" w:rsidR="009167B5" w:rsidRDefault="009167B5" w:rsidP="009167B5">
      <w:pPr>
        <w:pStyle w:val="IHPSPrvaStranPodatki"/>
      </w:pPr>
      <w:r>
        <w:t>d</w:t>
      </w:r>
      <w:r w:rsidRPr="00DE4059">
        <w:t>r. Iztok Jože Košir</w:t>
      </w:r>
      <w:r>
        <w:t xml:space="preserve">, </w:t>
      </w:r>
      <w:r w:rsidRPr="004552CE">
        <w:t>univ. dipl. kem.</w:t>
      </w:r>
    </w:p>
    <w:p w14:paraId="4E25DF03" w14:textId="3EB3DAF1" w:rsidR="007C59A3" w:rsidRPr="00DE4059" w:rsidRDefault="007C59A3" w:rsidP="009167B5">
      <w:pPr>
        <w:pStyle w:val="IHPSPrvaStranPodatki"/>
      </w:pPr>
      <w:r>
        <w:t>Žan Trošt, mag. inž. hort.</w:t>
      </w:r>
    </w:p>
    <w:p w14:paraId="60F8FFD8" w14:textId="47D43330" w:rsidR="00747DBD" w:rsidRPr="00C14FD9" w:rsidRDefault="00747DBD" w:rsidP="00DE4059">
      <w:pPr>
        <w:pStyle w:val="IHPSPrvaStranPodatki"/>
      </w:pPr>
    </w:p>
    <w:p w14:paraId="4F433744" w14:textId="77777777" w:rsidR="00747DBD" w:rsidRDefault="00747DBD" w:rsidP="00747DBD"/>
    <w:tbl>
      <w:tblPr>
        <w:tblW w:w="0" w:type="auto"/>
        <w:tblLook w:val="04A0" w:firstRow="1" w:lastRow="0" w:firstColumn="1" w:lastColumn="0" w:noHBand="0" w:noVBand="1"/>
        <w:tblDescription w:val="odgovorni nosilec naloge in direktor inštitura"/>
      </w:tblPr>
      <w:tblGrid>
        <w:gridCol w:w="5103"/>
        <w:gridCol w:w="4508"/>
      </w:tblGrid>
      <w:tr w:rsidR="00747DBD" w:rsidRPr="00CB194C" w14:paraId="43E560C3" w14:textId="77777777" w:rsidTr="003B4098">
        <w:tc>
          <w:tcPr>
            <w:tcW w:w="5103" w:type="dxa"/>
          </w:tcPr>
          <w:p w14:paraId="60AC0923" w14:textId="77777777" w:rsidR="00747DBD" w:rsidRPr="00747DBD" w:rsidRDefault="00747DBD" w:rsidP="00747DBD">
            <w:pPr>
              <w:pStyle w:val="IHPSOdstavekKrepko"/>
            </w:pPr>
            <w:r w:rsidRPr="00A71FFF">
              <w:t>Odgovorni nosilec:</w:t>
            </w:r>
          </w:p>
        </w:tc>
        <w:tc>
          <w:tcPr>
            <w:tcW w:w="4508" w:type="dxa"/>
          </w:tcPr>
          <w:p w14:paraId="42E770F6" w14:textId="77777777" w:rsidR="00747DBD" w:rsidRPr="00747DBD" w:rsidRDefault="00747DBD" w:rsidP="00747DBD">
            <w:pPr>
              <w:pStyle w:val="IHPSOdstavekKrepko"/>
            </w:pPr>
            <w:r w:rsidRPr="00A71FFF">
              <w:t>Direktor:</w:t>
            </w:r>
          </w:p>
        </w:tc>
      </w:tr>
      <w:tr w:rsidR="00747DBD" w:rsidRPr="00D74F1B" w14:paraId="5355B632" w14:textId="77777777" w:rsidTr="003B4098">
        <w:tc>
          <w:tcPr>
            <w:tcW w:w="5103" w:type="dxa"/>
          </w:tcPr>
          <w:p w14:paraId="51BDF90C" w14:textId="460649E8" w:rsidR="00747DBD" w:rsidRPr="00A71FFF" w:rsidRDefault="009167B5" w:rsidP="009167B5">
            <w:pPr>
              <w:pStyle w:val="IHPSPrvaStranPodatki"/>
            </w:pPr>
            <w:r w:rsidRPr="00654191">
              <w:t>Joško Livk</w:t>
            </w:r>
            <w:r>
              <w:t xml:space="preserve">, univ. dipl. inž. agr. </w:t>
            </w:r>
          </w:p>
        </w:tc>
        <w:tc>
          <w:tcPr>
            <w:tcW w:w="4508" w:type="dxa"/>
          </w:tcPr>
          <w:p w14:paraId="000823E5" w14:textId="0331DFBF" w:rsidR="00747DBD" w:rsidRPr="00747DBD" w:rsidRDefault="009167B5" w:rsidP="00747DBD">
            <w:pPr>
              <w:pStyle w:val="IHPSPrvaStranOdgovorni"/>
            </w:pPr>
            <w:r w:rsidRPr="00A71FFF">
              <w:t>Bojan Cizej</w:t>
            </w:r>
            <w:r w:rsidRPr="009167B5">
              <w:t>, univ. dipl. inž. živil. tehnol.</w:t>
            </w:r>
          </w:p>
        </w:tc>
      </w:tr>
    </w:tbl>
    <w:p w14:paraId="1A3B8A3D" w14:textId="77777777" w:rsidR="00747DBD" w:rsidRDefault="00747DBD" w:rsidP="00747DBD"/>
    <w:p w14:paraId="35B401CD" w14:textId="77777777" w:rsidR="00DE4059" w:rsidRDefault="00DE4059" w:rsidP="00747DBD"/>
    <w:p w14:paraId="34B0C79A" w14:textId="77777777" w:rsidR="00747DBD" w:rsidRPr="00140EE4" w:rsidRDefault="00747DBD" w:rsidP="00747DBD"/>
    <w:p w14:paraId="0B33EBBA" w14:textId="34EC313D" w:rsidR="00A03C31" w:rsidRPr="00A03C31" w:rsidRDefault="00A03C31" w:rsidP="00A03C31">
      <w:r w:rsidRPr="00A03C31">
        <w:t xml:space="preserve">Žalec, </w:t>
      </w:r>
      <w:r w:rsidR="007C59A3">
        <w:t>april</w:t>
      </w:r>
      <w:r w:rsidRPr="00A03C31">
        <w:t xml:space="preserve"> 2025</w:t>
      </w:r>
    </w:p>
    <w:p w14:paraId="25E116EB" w14:textId="77777777" w:rsidR="00747DBD" w:rsidRDefault="00747DBD" w:rsidP="00747DBD"/>
    <w:p w14:paraId="473907B8" w14:textId="77777777" w:rsidR="00747DBD" w:rsidRPr="00140EE4" w:rsidRDefault="00747DBD" w:rsidP="00747DBD">
      <w:pPr>
        <w:sectPr w:rsidR="00747DBD" w:rsidRPr="00140EE4" w:rsidSect="00CA5517">
          <w:headerReference w:type="even" r:id="rId8"/>
          <w:headerReference w:type="default" r:id="rId9"/>
          <w:footerReference w:type="even" r:id="rId10"/>
          <w:footerReference w:type="default" r:id="rId11"/>
          <w:headerReference w:type="first" r:id="rId12"/>
          <w:footerReference w:type="first" r:id="rId13"/>
          <w:pgSz w:w="11906" w:h="16838" w:code="9"/>
          <w:pgMar w:top="3572" w:right="1134" w:bottom="1134" w:left="1134" w:header="1134" w:footer="567" w:gutter="0"/>
          <w:cols w:space="708"/>
          <w:titlePg/>
          <w:docGrid w:linePitch="360"/>
        </w:sectPr>
      </w:pPr>
    </w:p>
    <w:sdt>
      <w:sdtPr>
        <w:rPr>
          <w:b w:val="0"/>
          <w:color w:val="525252"/>
          <w:sz w:val="22"/>
        </w:rPr>
        <w:id w:val="1799019108"/>
        <w:docPartObj>
          <w:docPartGallery w:val="Table of Contents"/>
          <w:docPartUnique/>
        </w:docPartObj>
      </w:sdtPr>
      <w:sdtContent>
        <w:p w14:paraId="71E9E938" w14:textId="4117C186" w:rsidR="00747DBD" w:rsidRDefault="00DA32A6" w:rsidP="00747DBD">
          <w:pPr>
            <w:pStyle w:val="IHPSNaslovKazalo"/>
          </w:pPr>
          <w:r>
            <w:t>KAZALO VSEBINE</w:t>
          </w:r>
        </w:p>
        <w:p w14:paraId="1EE1187E" w14:textId="37E3FB51" w:rsidR="00BB347F" w:rsidRDefault="00747DBD">
          <w:pPr>
            <w:pStyle w:val="TOC1"/>
            <w:rPr>
              <w:rFonts w:asciiTheme="minorHAnsi" w:eastAsiaTheme="minorEastAsia" w:hAnsiTheme="minorHAnsi"/>
              <w:b w:val="0"/>
              <w:caps w:val="0"/>
              <w:noProof/>
              <w:color w:val="auto"/>
              <w:kern w:val="2"/>
              <w:sz w:val="22"/>
              <w:lang w:eastAsia="sl-SI"/>
              <w14:ligatures w14:val="standardContextual"/>
            </w:rPr>
          </w:pPr>
          <w:r w:rsidRPr="00747DBD">
            <w:fldChar w:fldCharType="begin"/>
          </w:r>
          <w:r>
            <w:instrText xml:space="preserve"> TOC \o "1-3" \h \z \u </w:instrText>
          </w:r>
          <w:r w:rsidRPr="00747DBD">
            <w:fldChar w:fldCharType="separate"/>
          </w:r>
          <w:hyperlink w:anchor="_Toc195165438" w:history="1">
            <w:r w:rsidR="00BB347F" w:rsidRPr="00170E4A">
              <w:rPr>
                <w:rStyle w:val="Hyperlink"/>
                <w:noProof/>
              </w:rPr>
              <w:t>1</w:t>
            </w:r>
            <w:r w:rsidR="00BB347F">
              <w:rPr>
                <w:rFonts w:asciiTheme="minorHAnsi" w:eastAsiaTheme="minorEastAsia" w:hAnsiTheme="minorHAnsi"/>
                <w:b w:val="0"/>
                <w:caps w:val="0"/>
                <w:noProof/>
                <w:color w:val="auto"/>
                <w:kern w:val="2"/>
                <w:sz w:val="22"/>
                <w:lang w:eastAsia="sl-SI"/>
                <w14:ligatures w14:val="standardContextual"/>
              </w:rPr>
              <w:tab/>
            </w:r>
            <w:r w:rsidR="00BB347F" w:rsidRPr="00170E4A">
              <w:rPr>
                <w:rStyle w:val="Hyperlink"/>
                <w:noProof/>
              </w:rPr>
              <w:t>uvod</w:t>
            </w:r>
            <w:r w:rsidR="00BB347F">
              <w:rPr>
                <w:noProof/>
                <w:webHidden/>
              </w:rPr>
              <w:tab/>
            </w:r>
            <w:r w:rsidR="00BB347F">
              <w:rPr>
                <w:noProof/>
                <w:webHidden/>
              </w:rPr>
              <w:fldChar w:fldCharType="begin"/>
            </w:r>
            <w:r w:rsidR="00BB347F">
              <w:rPr>
                <w:noProof/>
                <w:webHidden/>
              </w:rPr>
              <w:instrText xml:space="preserve"> PAGEREF _Toc195165438 \h </w:instrText>
            </w:r>
            <w:r w:rsidR="00BB347F">
              <w:rPr>
                <w:noProof/>
                <w:webHidden/>
              </w:rPr>
            </w:r>
            <w:r w:rsidR="00BB347F">
              <w:rPr>
                <w:noProof/>
                <w:webHidden/>
              </w:rPr>
              <w:fldChar w:fldCharType="separate"/>
            </w:r>
            <w:r w:rsidR="00EA14A3">
              <w:rPr>
                <w:noProof/>
                <w:webHidden/>
              </w:rPr>
              <w:t>4</w:t>
            </w:r>
            <w:r w:rsidR="00BB347F">
              <w:rPr>
                <w:noProof/>
                <w:webHidden/>
              </w:rPr>
              <w:fldChar w:fldCharType="end"/>
            </w:r>
          </w:hyperlink>
        </w:p>
        <w:p w14:paraId="3C7562FB" w14:textId="50B42AB4" w:rsidR="00BB347F" w:rsidRDefault="00000000">
          <w:pPr>
            <w:pStyle w:val="TOC1"/>
            <w:rPr>
              <w:rFonts w:asciiTheme="minorHAnsi" w:eastAsiaTheme="minorEastAsia" w:hAnsiTheme="minorHAnsi"/>
              <w:b w:val="0"/>
              <w:caps w:val="0"/>
              <w:noProof/>
              <w:color w:val="auto"/>
              <w:kern w:val="2"/>
              <w:sz w:val="22"/>
              <w:lang w:eastAsia="sl-SI"/>
              <w14:ligatures w14:val="standardContextual"/>
            </w:rPr>
          </w:pPr>
          <w:hyperlink w:anchor="_Toc195165439" w:history="1">
            <w:r w:rsidR="00BB347F" w:rsidRPr="00170E4A">
              <w:rPr>
                <w:rStyle w:val="Hyperlink"/>
                <w:noProof/>
              </w:rPr>
              <w:t>2</w:t>
            </w:r>
            <w:r w:rsidR="00BB347F">
              <w:rPr>
                <w:rFonts w:asciiTheme="minorHAnsi" w:eastAsiaTheme="minorEastAsia" w:hAnsiTheme="minorHAnsi"/>
                <w:b w:val="0"/>
                <w:caps w:val="0"/>
                <w:noProof/>
                <w:color w:val="auto"/>
                <w:kern w:val="2"/>
                <w:sz w:val="22"/>
                <w:lang w:eastAsia="sl-SI"/>
                <w14:ligatures w14:val="standardContextual"/>
              </w:rPr>
              <w:tab/>
            </w:r>
            <w:r w:rsidR="00BB347F" w:rsidRPr="00170E4A">
              <w:rPr>
                <w:rStyle w:val="Hyperlink"/>
                <w:noProof/>
              </w:rPr>
              <w:t>NAMEN</w:t>
            </w:r>
            <w:r w:rsidR="00BB347F">
              <w:rPr>
                <w:noProof/>
                <w:webHidden/>
              </w:rPr>
              <w:tab/>
            </w:r>
            <w:r w:rsidR="00BB347F">
              <w:rPr>
                <w:noProof/>
                <w:webHidden/>
              </w:rPr>
              <w:fldChar w:fldCharType="begin"/>
            </w:r>
            <w:r w:rsidR="00BB347F">
              <w:rPr>
                <w:noProof/>
                <w:webHidden/>
              </w:rPr>
              <w:instrText xml:space="preserve"> PAGEREF _Toc195165439 \h </w:instrText>
            </w:r>
            <w:r w:rsidR="00BB347F">
              <w:rPr>
                <w:noProof/>
                <w:webHidden/>
              </w:rPr>
            </w:r>
            <w:r w:rsidR="00BB347F">
              <w:rPr>
                <w:noProof/>
                <w:webHidden/>
              </w:rPr>
              <w:fldChar w:fldCharType="separate"/>
            </w:r>
            <w:r w:rsidR="00EA14A3">
              <w:rPr>
                <w:noProof/>
                <w:webHidden/>
              </w:rPr>
              <w:t>5</w:t>
            </w:r>
            <w:r w:rsidR="00BB347F">
              <w:rPr>
                <w:noProof/>
                <w:webHidden/>
              </w:rPr>
              <w:fldChar w:fldCharType="end"/>
            </w:r>
          </w:hyperlink>
        </w:p>
        <w:p w14:paraId="7E62FC6A" w14:textId="176D7495" w:rsidR="00BB347F" w:rsidRDefault="00000000">
          <w:pPr>
            <w:pStyle w:val="TOC1"/>
            <w:rPr>
              <w:rFonts w:asciiTheme="minorHAnsi" w:eastAsiaTheme="minorEastAsia" w:hAnsiTheme="minorHAnsi"/>
              <w:b w:val="0"/>
              <w:caps w:val="0"/>
              <w:noProof/>
              <w:color w:val="auto"/>
              <w:kern w:val="2"/>
              <w:sz w:val="22"/>
              <w:lang w:eastAsia="sl-SI"/>
              <w14:ligatures w14:val="standardContextual"/>
            </w:rPr>
          </w:pPr>
          <w:hyperlink w:anchor="_Toc195165440" w:history="1">
            <w:r w:rsidR="00BB347F" w:rsidRPr="00170E4A">
              <w:rPr>
                <w:rStyle w:val="Hyperlink"/>
                <w:noProof/>
              </w:rPr>
              <w:t>3</w:t>
            </w:r>
            <w:r w:rsidR="00BB347F">
              <w:rPr>
                <w:rFonts w:asciiTheme="minorHAnsi" w:eastAsiaTheme="minorEastAsia" w:hAnsiTheme="minorHAnsi"/>
                <w:b w:val="0"/>
                <w:caps w:val="0"/>
                <w:noProof/>
                <w:color w:val="auto"/>
                <w:kern w:val="2"/>
                <w:sz w:val="22"/>
                <w:lang w:eastAsia="sl-SI"/>
                <w14:ligatures w14:val="standardContextual"/>
              </w:rPr>
              <w:tab/>
            </w:r>
            <w:r w:rsidR="00BB347F" w:rsidRPr="00170E4A">
              <w:rPr>
                <w:rStyle w:val="Hyperlink"/>
                <w:noProof/>
              </w:rPr>
              <w:t>OCENA HMELJA LETNIKA 2024</w:t>
            </w:r>
            <w:r w:rsidR="00BB347F">
              <w:rPr>
                <w:noProof/>
                <w:webHidden/>
              </w:rPr>
              <w:tab/>
            </w:r>
            <w:r w:rsidR="00BB347F">
              <w:rPr>
                <w:noProof/>
                <w:webHidden/>
              </w:rPr>
              <w:fldChar w:fldCharType="begin"/>
            </w:r>
            <w:r w:rsidR="00BB347F">
              <w:rPr>
                <w:noProof/>
                <w:webHidden/>
              </w:rPr>
              <w:instrText xml:space="preserve"> PAGEREF _Toc195165440 \h </w:instrText>
            </w:r>
            <w:r w:rsidR="00BB347F">
              <w:rPr>
                <w:noProof/>
                <w:webHidden/>
              </w:rPr>
            </w:r>
            <w:r w:rsidR="00BB347F">
              <w:rPr>
                <w:noProof/>
                <w:webHidden/>
              </w:rPr>
              <w:fldChar w:fldCharType="separate"/>
            </w:r>
            <w:r w:rsidR="00EA14A3">
              <w:rPr>
                <w:noProof/>
                <w:webHidden/>
              </w:rPr>
              <w:t>6</w:t>
            </w:r>
            <w:r w:rsidR="00BB347F">
              <w:rPr>
                <w:noProof/>
                <w:webHidden/>
              </w:rPr>
              <w:fldChar w:fldCharType="end"/>
            </w:r>
          </w:hyperlink>
        </w:p>
        <w:p w14:paraId="367A686B" w14:textId="6D725D53" w:rsidR="00BB347F" w:rsidRDefault="00000000">
          <w:pPr>
            <w:pStyle w:val="TOC2"/>
            <w:rPr>
              <w:rFonts w:asciiTheme="minorHAnsi" w:eastAsiaTheme="minorEastAsia" w:hAnsiTheme="minorHAnsi"/>
              <w:b w:val="0"/>
              <w:noProof/>
              <w:color w:val="auto"/>
              <w:kern w:val="2"/>
              <w:sz w:val="22"/>
              <w:lang w:eastAsia="sl-SI"/>
              <w14:ligatures w14:val="standardContextual"/>
            </w:rPr>
          </w:pPr>
          <w:hyperlink w:anchor="_Toc195165441" w:history="1">
            <w:r w:rsidR="00BB347F" w:rsidRPr="00170E4A">
              <w:rPr>
                <w:rStyle w:val="Hyperlink"/>
                <w:noProof/>
              </w:rPr>
              <w:t>3.1</w:t>
            </w:r>
            <w:r w:rsidR="00BB347F">
              <w:rPr>
                <w:rFonts w:asciiTheme="minorHAnsi" w:eastAsiaTheme="minorEastAsia" w:hAnsiTheme="minorHAnsi"/>
                <w:b w:val="0"/>
                <w:noProof/>
                <w:color w:val="auto"/>
                <w:kern w:val="2"/>
                <w:sz w:val="22"/>
                <w:lang w:eastAsia="sl-SI"/>
                <w14:ligatures w14:val="standardContextual"/>
              </w:rPr>
              <w:tab/>
            </w:r>
            <w:r w:rsidR="00BB347F" w:rsidRPr="00170E4A">
              <w:rPr>
                <w:rStyle w:val="Hyperlink"/>
                <w:noProof/>
              </w:rPr>
              <w:t>Metode dela</w:t>
            </w:r>
            <w:r w:rsidR="00BB347F">
              <w:rPr>
                <w:noProof/>
                <w:webHidden/>
              </w:rPr>
              <w:tab/>
            </w:r>
            <w:r w:rsidR="00BB347F">
              <w:rPr>
                <w:noProof/>
                <w:webHidden/>
              </w:rPr>
              <w:fldChar w:fldCharType="begin"/>
            </w:r>
            <w:r w:rsidR="00BB347F">
              <w:rPr>
                <w:noProof/>
                <w:webHidden/>
              </w:rPr>
              <w:instrText xml:space="preserve"> PAGEREF _Toc195165441 \h </w:instrText>
            </w:r>
            <w:r w:rsidR="00BB347F">
              <w:rPr>
                <w:noProof/>
                <w:webHidden/>
              </w:rPr>
            </w:r>
            <w:r w:rsidR="00BB347F">
              <w:rPr>
                <w:noProof/>
                <w:webHidden/>
              </w:rPr>
              <w:fldChar w:fldCharType="separate"/>
            </w:r>
            <w:r w:rsidR="00EA14A3">
              <w:rPr>
                <w:noProof/>
                <w:webHidden/>
              </w:rPr>
              <w:t>6</w:t>
            </w:r>
            <w:r w:rsidR="00BB347F">
              <w:rPr>
                <w:noProof/>
                <w:webHidden/>
              </w:rPr>
              <w:fldChar w:fldCharType="end"/>
            </w:r>
          </w:hyperlink>
        </w:p>
        <w:p w14:paraId="110498BB" w14:textId="7AD0C55A" w:rsidR="00BB347F" w:rsidRDefault="00000000">
          <w:pPr>
            <w:pStyle w:val="TOC2"/>
            <w:rPr>
              <w:rFonts w:asciiTheme="minorHAnsi" w:eastAsiaTheme="minorEastAsia" w:hAnsiTheme="minorHAnsi"/>
              <w:b w:val="0"/>
              <w:noProof/>
              <w:color w:val="auto"/>
              <w:kern w:val="2"/>
              <w:sz w:val="22"/>
              <w:lang w:eastAsia="sl-SI"/>
              <w14:ligatures w14:val="standardContextual"/>
            </w:rPr>
          </w:pPr>
          <w:hyperlink w:anchor="_Toc195165442" w:history="1">
            <w:r w:rsidR="00BB347F" w:rsidRPr="00170E4A">
              <w:rPr>
                <w:rStyle w:val="Hyperlink"/>
                <w:noProof/>
              </w:rPr>
              <w:t>3.2</w:t>
            </w:r>
            <w:r w:rsidR="00BB347F">
              <w:rPr>
                <w:rFonts w:asciiTheme="minorHAnsi" w:eastAsiaTheme="minorEastAsia" w:hAnsiTheme="minorHAnsi"/>
                <w:b w:val="0"/>
                <w:noProof/>
                <w:color w:val="auto"/>
                <w:kern w:val="2"/>
                <w:sz w:val="22"/>
                <w:lang w:eastAsia="sl-SI"/>
                <w14:ligatures w14:val="standardContextual"/>
              </w:rPr>
              <w:tab/>
            </w:r>
            <w:r w:rsidR="00BB347F" w:rsidRPr="00170E4A">
              <w:rPr>
                <w:rStyle w:val="Hyperlink"/>
                <w:noProof/>
              </w:rPr>
              <w:t>Analiza stanja površin pod hmeljem v letu 2024</w:t>
            </w:r>
            <w:r w:rsidR="00BB347F">
              <w:rPr>
                <w:noProof/>
                <w:webHidden/>
              </w:rPr>
              <w:tab/>
            </w:r>
            <w:r w:rsidR="00BB347F">
              <w:rPr>
                <w:noProof/>
                <w:webHidden/>
              </w:rPr>
              <w:fldChar w:fldCharType="begin"/>
            </w:r>
            <w:r w:rsidR="00BB347F">
              <w:rPr>
                <w:noProof/>
                <w:webHidden/>
              </w:rPr>
              <w:instrText xml:space="preserve"> PAGEREF _Toc195165442 \h </w:instrText>
            </w:r>
            <w:r w:rsidR="00BB347F">
              <w:rPr>
                <w:noProof/>
                <w:webHidden/>
              </w:rPr>
            </w:r>
            <w:r w:rsidR="00BB347F">
              <w:rPr>
                <w:noProof/>
                <w:webHidden/>
              </w:rPr>
              <w:fldChar w:fldCharType="separate"/>
            </w:r>
            <w:r w:rsidR="00EA14A3">
              <w:rPr>
                <w:noProof/>
                <w:webHidden/>
              </w:rPr>
              <w:t>6</w:t>
            </w:r>
            <w:r w:rsidR="00BB347F">
              <w:rPr>
                <w:noProof/>
                <w:webHidden/>
              </w:rPr>
              <w:fldChar w:fldCharType="end"/>
            </w:r>
          </w:hyperlink>
        </w:p>
        <w:p w14:paraId="7863F8D3" w14:textId="6A393D67" w:rsidR="00BB347F" w:rsidRDefault="00000000">
          <w:pPr>
            <w:pStyle w:val="TOC2"/>
            <w:rPr>
              <w:rFonts w:asciiTheme="minorHAnsi" w:eastAsiaTheme="minorEastAsia" w:hAnsiTheme="minorHAnsi"/>
              <w:b w:val="0"/>
              <w:noProof/>
              <w:color w:val="auto"/>
              <w:kern w:val="2"/>
              <w:sz w:val="22"/>
              <w:lang w:eastAsia="sl-SI"/>
              <w14:ligatures w14:val="standardContextual"/>
            </w:rPr>
          </w:pPr>
          <w:hyperlink w:anchor="_Toc195165443" w:history="1">
            <w:r w:rsidR="00BB347F" w:rsidRPr="00170E4A">
              <w:rPr>
                <w:rStyle w:val="Hyperlink"/>
                <w:noProof/>
              </w:rPr>
              <w:t>3.3</w:t>
            </w:r>
            <w:r w:rsidR="00BB347F">
              <w:rPr>
                <w:rFonts w:asciiTheme="minorHAnsi" w:eastAsiaTheme="minorEastAsia" w:hAnsiTheme="minorHAnsi"/>
                <w:b w:val="0"/>
                <w:noProof/>
                <w:color w:val="auto"/>
                <w:kern w:val="2"/>
                <w:sz w:val="22"/>
                <w:lang w:eastAsia="sl-SI"/>
                <w14:ligatures w14:val="standardContextual"/>
              </w:rPr>
              <w:tab/>
            </w:r>
            <w:r w:rsidR="00BB347F" w:rsidRPr="00170E4A">
              <w:rPr>
                <w:rStyle w:val="Hyperlink"/>
                <w:noProof/>
              </w:rPr>
              <w:t>Načrt pobiranja vzorcev pridelka hmelja po terenu</w:t>
            </w:r>
            <w:r w:rsidR="00BB347F">
              <w:rPr>
                <w:noProof/>
                <w:webHidden/>
              </w:rPr>
              <w:tab/>
            </w:r>
            <w:r w:rsidR="00BB347F">
              <w:rPr>
                <w:noProof/>
                <w:webHidden/>
              </w:rPr>
              <w:fldChar w:fldCharType="begin"/>
            </w:r>
            <w:r w:rsidR="00BB347F">
              <w:rPr>
                <w:noProof/>
                <w:webHidden/>
              </w:rPr>
              <w:instrText xml:space="preserve"> PAGEREF _Toc195165443 \h </w:instrText>
            </w:r>
            <w:r w:rsidR="00BB347F">
              <w:rPr>
                <w:noProof/>
                <w:webHidden/>
              </w:rPr>
            </w:r>
            <w:r w:rsidR="00BB347F">
              <w:rPr>
                <w:noProof/>
                <w:webHidden/>
              </w:rPr>
              <w:fldChar w:fldCharType="separate"/>
            </w:r>
            <w:r w:rsidR="00EA14A3">
              <w:rPr>
                <w:noProof/>
                <w:webHidden/>
              </w:rPr>
              <w:t>8</w:t>
            </w:r>
            <w:r w:rsidR="00BB347F">
              <w:rPr>
                <w:noProof/>
                <w:webHidden/>
              </w:rPr>
              <w:fldChar w:fldCharType="end"/>
            </w:r>
          </w:hyperlink>
        </w:p>
        <w:p w14:paraId="2E4DAE04" w14:textId="57CA8A7F" w:rsidR="00BB347F" w:rsidRDefault="00000000">
          <w:pPr>
            <w:pStyle w:val="TOC2"/>
            <w:rPr>
              <w:rFonts w:asciiTheme="minorHAnsi" w:eastAsiaTheme="minorEastAsia" w:hAnsiTheme="minorHAnsi"/>
              <w:b w:val="0"/>
              <w:noProof/>
              <w:color w:val="auto"/>
              <w:kern w:val="2"/>
              <w:sz w:val="22"/>
              <w:lang w:eastAsia="sl-SI"/>
              <w14:ligatures w14:val="standardContextual"/>
            </w:rPr>
          </w:pPr>
          <w:hyperlink w:anchor="_Toc195165444" w:history="1">
            <w:r w:rsidR="00BB347F" w:rsidRPr="00170E4A">
              <w:rPr>
                <w:rStyle w:val="Hyperlink"/>
                <w:noProof/>
              </w:rPr>
              <w:t>3.4</w:t>
            </w:r>
            <w:r w:rsidR="00BB347F">
              <w:rPr>
                <w:rFonts w:asciiTheme="minorHAnsi" w:eastAsiaTheme="minorEastAsia" w:hAnsiTheme="minorHAnsi"/>
                <w:b w:val="0"/>
                <w:noProof/>
                <w:color w:val="auto"/>
                <w:kern w:val="2"/>
                <w:sz w:val="22"/>
                <w:lang w:eastAsia="sl-SI"/>
                <w14:ligatures w14:val="standardContextual"/>
              </w:rPr>
              <w:tab/>
            </w:r>
            <w:r w:rsidR="00BB347F" w:rsidRPr="00170E4A">
              <w:rPr>
                <w:rStyle w:val="Hyperlink"/>
                <w:noProof/>
              </w:rPr>
              <w:t>Rezultati laboratorijske ocene kakovosti pridelka hmelja letnika 2024</w:t>
            </w:r>
            <w:r w:rsidR="00BB347F">
              <w:rPr>
                <w:noProof/>
                <w:webHidden/>
              </w:rPr>
              <w:tab/>
            </w:r>
            <w:r w:rsidR="00BB347F">
              <w:rPr>
                <w:noProof/>
                <w:webHidden/>
              </w:rPr>
              <w:fldChar w:fldCharType="begin"/>
            </w:r>
            <w:r w:rsidR="00BB347F">
              <w:rPr>
                <w:noProof/>
                <w:webHidden/>
              </w:rPr>
              <w:instrText xml:space="preserve"> PAGEREF _Toc195165444 \h </w:instrText>
            </w:r>
            <w:r w:rsidR="00BB347F">
              <w:rPr>
                <w:noProof/>
                <w:webHidden/>
              </w:rPr>
            </w:r>
            <w:r w:rsidR="00BB347F">
              <w:rPr>
                <w:noProof/>
                <w:webHidden/>
              </w:rPr>
              <w:fldChar w:fldCharType="separate"/>
            </w:r>
            <w:r w:rsidR="00EA14A3">
              <w:rPr>
                <w:noProof/>
                <w:webHidden/>
              </w:rPr>
              <w:t>8</w:t>
            </w:r>
            <w:r w:rsidR="00BB347F">
              <w:rPr>
                <w:noProof/>
                <w:webHidden/>
              </w:rPr>
              <w:fldChar w:fldCharType="end"/>
            </w:r>
          </w:hyperlink>
        </w:p>
        <w:p w14:paraId="75199090" w14:textId="1C26CA3B" w:rsidR="00BB347F" w:rsidRDefault="00000000">
          <w:pPr>
            <w:pStyle w:val="TOC1"/>
            <w:rPr>
              <w:rFonts w:asciiTheme="minorHAnsi" w:eastAsiaTheme="minorEastAsia" w:hAnsiTheme="minorHAnsi"/>
              <w:b w:val="0"/>
              <w:caps w:val="0"/>
              <w:noProof/>
              <w:color w:val="auto"/>
              <w:kern w:val="2"/>
              <w:sz w:val="22"/>
              <w:lang w:eastAsia="sl-SI"/>
              <w14:ligatures w14:val="standardContextual"/>
            </w:rPr>
          </w:pPr>
          <w:hyperlink w:anchor="_Toc195165445" w:history="1">
            <w:r w:rsidR="00BB347F" w:rsidRPr="00170E4A">
              <w:rPr>
                <w:rStyle w:val="Hyperlink"/>
                <w:noProof/>
              </w:rPr>
              <w:t>4</w:t>
            </w:r>
            <w:r w:rsidR="00BB347F">
              <w:rPr>
                <w:rFonts w:asciiTheme="minorHAnsi" w:eastAsiaTheme="minorEastAsia" w:hAnsiTheme="minorHAnsi"/>
                <w:b w:val="0"/>
                <w:caps w:val="0"/>
                <w:noProof/>
                <w:color w:val="auto"/>
                <w:kern w:val="2"/>
                <w:sz w:val="22"/>
                <w:lang w:eastAsia="sl-SI"/>
                <w14:ligatures w14:val="standardContextual"/>
              </w:rPr>
              <w:tab/>
            </w:r>
            <w:r w:rsidR="00BB347F" w:rsidRPr="00170E4A">
              <w:rPr>
                <w:rStyle w:val="Hyperlink"/>
                <w:noProof/>
              </w:rPr>
              <w:t>Certificiranje HMELJA letnika 2024</w:t>
            </w:r>
            <w:r w:rsidR="00BB347F">
              <w:rPr>
                <w:noProof/>
                <w:webHidden/>
              </w:rPr>
              <w:tab/>
            </w:r>
            <w:r w:rsidR="00BB347F">
              <w:rPr>
                <w:noProof/>
                <w:webHidden/>
              </w:rPr>
              <w:fldChar w:fldCharType="begin"/>
            </w:r>
            <w:r w:rsidR="00BB347F">
              <w:rPr>
                <w:noProof/>
                <w:webHidden/>
              </w:rPr>
              <w:instrText xml:space="preserve"> PAGEREF _Toc195165445 \h </w:instrText>
            </w:r>
            <w:r w:rsidR="00BB347F">
              <w:rPr>
                <w:noProof/>
                <w:webHidden/>
              </w:rPr>
            </w:r>
            <w:r w:rsidR="00BB347F">
              <w:rPr>
                <w:noProof/>
                <w:webHidden/>
              </w:rPr>
              <w:fldChar w:fldCharType="separate"/>
            </w:r>
            <w:r w:rsidR="00EA14A3">
              <w:rPr>
                <w:noProof/>
                <w:webHidden/>
              </w:rPr>
              <w:t>16</w:t>
            </w:r>
            <w:r w:rsidR="00BB347F">
              <w:rPr>
                <w:noProof/>
                <w:webHidden/>
              </w:rPr>
              <w:fldChar w:fldCharType="end"/>
            </w:r>
          </w:hyperlink>
        </w:p>
        <w:p w14:paraId="70CBDE98" w14:textId="17889EA8" w:rsidR="00BB347F" w:rsidRDefault="00000000">
          <w:pPr>
            <w:pStyle w:val="TOC1"/>
            <w:rPr>
              <w:rFonts w:asciiTheme="minorHAnsi" w:eastAsiaTheme="minorEastAsia" w:hAnsiTheme="minorHAnsi"/>
              <w:b w:val="0"/>
              <w:caps w:val="0"/>
              <w:noProof/>
              <w:color w:val="auto"/>
              <w:kern w:val="2"/>
              <w:sz w:val="22"/>
              <w:lang w:eastAsia="sl-SI"/>
              <w14:ligatures w14:val="standardContextual"/>
            </w:rPr>
          </w:pPr>
          <w:hyperlink w:anchor="_Toc195165446" w:history="1">
            <w:r w:rsidR="00BB347F" w:rsidRPr="00170E4A">
              <w:rPr>
                <w:rStyle w:val="Hyperlink"/>
                <w:noProof/>
              </w:rPr>
              <w:t>5</w:t>
            </w:r>
            <w:r w:rsidR="00BB347F">
              <w:rPr>
                <w:rFonts w:asciiTheme="minorHAnsi" w:eastAsiaTheme="minorEastAsia" w:hAnsiTheme="minorHAnsi"/>
                <w:b w:val="0"/>
                <w:caps w:val="0"/>
                <w:noProof/>
                <w:color w:val="auto"/>
                <w:kern w:val="2"/>
                <w:sz w:val="22"/>
                <w:lang w:eastAsia="sl-SI"/>
                <w14:ligatures w14:val="standardContextual"/>
              </w:rPr>
              <w:tab/>
            </w:r>
            <w:r w:rsidR="00BB347F" w:rsidRPr="00170E4A">
              <w:rPr>
                <w:rStyle w:val="Hyperlink"/>
                <w:noProof/>
              </w:rPr>
              <w:t>informiranje hmeljarjev</w:t>
            </w:r>
            <w:r w:rsidR="00BB347F">
              <w:rPr>
                <w:noProof/>
                <w:webHidden/>
              </w:rPr>
              <w:tab/>
            </w:r>
            <w:r w:rsidR="00BB347F">
              <w:rPr>
                <w:noProof/>
                <w:webHidden/>
              </w:rPr>
              <w:fldChar w:fldCharType="begin"/>
            </w:r>
            <w:r w:rsidR="00BB347F">
              <w:rPr>
                <w:noProof/>
                <w:webHidden/>
              </w:rPr>
              <w:instrText xml:space="preserve"> PAGEREF _Toc195165446 \h </w:instrText>
            </w:r>
            <w:r w:rsidR="00BB347F">
              <w:rPr>
                <w:noProof/>
                <w:webHidden/>
              </w:rPr>
            </w:r>
            <w:r w:rsidR="00BB347F">
              <w:rPr>
                <w:noProof/>
                <w:webHidden/>
              </w:rPr>
              <w:fldChar w:fldCharType="separate"/>
            </w:r>
            <w:r w:rsidR="00EA14A3">
              <w:rPr>
                <w:noProof/>
                <w:webHidden/>
              </w:rPr>
              <w:t>18</w:t>
            </w:r>
            <w:r w:rsidR="00BB347F">
              <w:rPr>
                <w:noProof/>
                <w:webHidden/>
              </w:rPr>
              <w:fldChar w:fldCharType="end"/>
            </w:r>
          </w:hyperlink>
        </w:p>
        <w:p w14:paraId="582757D7" w14:textId="517F8A37" w:rsidR="00BB347F" w:rsidRDefault="00000000">
          <w:pPr>
            <w:pStyle w:val="TOC1"/>
            <w:rPr>
              <w:rFonts w:asciiTheme="minorHAnsi" w:eastAsiaTheme="minorEastAsia" w:hAnsiTheme="minorHAnsi"/>
              <w:b w:val="0"/>
              <w:caps w:val="0"/>
              <w:noProof/>
              <w:color w:val="auto"/>
              <w:kern w:val="2"/>
              <w:sz w:val="22"/>
              <w:lang w:eastAsia="sl-SI"/>
              <w14:ligatures w14:val="standardContextual"/>
            </w:rPr>
          </w:pPr>
          <w:hyperlink w:anchor="_Toc195165447" w:history="1">
            <w:r w:rsidR="00BB347F" w:rsidRPr="00170E4A">
              <w:rPr>
                <w:rStyle w:val="Hyperlink"/>
                <w:noProof/>
              </w:rPr>
              <w:t>6</w:t>
            </w:r>
            <w:r w:rsidR="00BB347F">
              <w:rPr>
                <w:rFonts w:asciiTheme="minorHAnsi" w:eastAsiaTheme="minorEastAsia" w:hAnsiTheme="minorHAnsi"/>
                <w:b w:val="0"/>
                <w:caps w:val="0"/>
                <w:noProof/>
                <w:color w:val="auto"/>
                <w:kern w:val="2"/>
                <w:sz w:val="22"/>
                <w:lang w:eastAsia="sl-SI"/>
                <w14:ligatures w14:val="standardContextual"/>
              </w:rPr>
              <w:tab/>
            </w:r>
            <w:r w:rsidR="00BB347F" w:rsidRPr="00170E4A">
              <w:rPr>
                <w:rStyle w:val="Hyperlink"/>
                <w:noProof/>
              </w:rPr>
              <w:t>doseženi letni cilji</w:t>
            </w:r>
            <w:r w:rsidR="00BB347F">
              <w:rPr>
                <w:noProof/>
                <w:webHidden/>
              </w:rPr>
              <w:tab/>
            </w:r>
            <w:r w:rsidR="00BB347F">
              <w:rPr>
                <w:noProof/>
                <w:webHidden/>
              </w:rPr>
              <w:fldChar w:fldCharType="begin"/>
            </w:r>
            <w:r w:rsidR="00BB347F">
              <w:rPr>
                <w:noProof/>
                <w:webHidden/>
              </w:rPr>
              <w:instrText xml:space="preserve"> PAGEREF _Toc195165447 \h </w:instrText>
            </w:r>
            <w:r w:rsidR="00BB347F">
              <w:rPr>
                <w:noProof/>
                <w:webHidden/>
              </w:rPr>
            </w:r>
            <w:r w:rsidR="00BB347F">
              <w:rPr>
                <w:noProof/>
                <w:webHidden/>
              </w:rPr>
              <w:fldChar w:fldCharType="separate"/>
            </w:r>
            <w:r w:rsidR="00EA14A3">
              <w:rPr>
                <w:noProof/>
                <w:webHidden/>
              </w:rPr>
              <w:t>18</w:t>
            </w:r>
            <w:r w:rsidR="00BB347F">
              <w:rPr>
                <w:noProof/>
                <w:webHidden/>
              </w:rPr>
              <w:fldChar w:fldCharType="end"/>
            </w:r>
          </w:hyperlink>
        </w:p>
        <w:p w14:paraId="7861BF39" w14:textId="3008762B" w:rsidR="00BB347F" w:rsidRDefault="00000000">
          <w:pPr>
            <w:pStyle w:val="TOC1"/>
            <w:rPr>
              <w:rFonts w:asciiTheme="minorHAnsi" w:eastAsiaTheme="minorEastAsia" w:hAnsiTheme="minorHAnsi"/>
              <w:b w:val="0"/>
              <w:caps w:val="0"/>
              <w:noProof/>
              <w:color w:val="auto"/>
              <w:kern w:val="2"/>
              <w:sz w:val="22"/>
              <w:lang w:eastAsia="sl-SI"/>
              <w14:ligatures w14:val="standardContextual"/>
            </w:rPr>
          </w:pPr>
          <w:hyperlink w:anchor="_Toc195165448" w:history="1">
            <w:r w:rsidR="00BB347F" w:rsidRPr="00170E4A">
              <w:rPr>
                <w:rStyle w:val="Hyperlink"/>
                <w:noProof/>
              </w:rPr>
              <w:t>7</w:t>
            </w:r>
            <w:r w:rsidR="00BB347F">
              <w:rPr>
                <w:rFonts w:asciiTheme="minorHAnsi" w:eastAsiaTheme="minorEastAsia" w:hAnsiTheme="minorHAnsi"/>
                <w:b w:val="0"/>
                <w:caps w:val="0"/>
                <w:noProof/>
                <w:color w:val="auto"/>
                <w:kern w:val="2"/>
                <w:sz w:val="22"/>
                <w:lang w:eastAsia="sl-SI"/>
                <w14:ligatures w14:val="standardContextual"/>
              </w:rPr>
              <w:tab/>
            </w:r>
            <w:r w:rsidR="00BB347F" w:rsidRPr="00170E4A">
              <w:rPr>
                <w:rStyle w:val="Hyperlink"/>
                <w:noProof/>
              </w:rPr>
              <w:t>kazalniki za dosežene letne cilje</w:t>
            </w:r>
            <w:r w:rsidR="00BB347F">
              <w:rPr>
                <w:noProof/>
                <w:webHidden/>
              </w:rPr>
              <w:tab/>
            </w:r>
            <w:r w:rsidR="00BB347F">
              <w:rPr>
                <w:noProof/>
                <w:webHidden/>
              </w:rPr>
              <w:fldChar w:fldCharType="begin"/>
            </w:r>
            <w:r w:rsidR="00BB347F">
              <w:rPr>
                <w:noProof/>
                <w:webHidden/>
              </w:rPr>
              <w:instrText xml:space="preserve"> PAGEREF _Toc195165448 \h </w:instrText>
            </w:r>
            <w:r w:rsidR="00BB347F">
              <w:rPr>
                <w:noProof/>
                <w:webHidden/>
              </w:rPr>
            </w:r>
            <w:r w:rsidR="00BB347F">
              <w:rPr>
                <w:noProof/>
                <w:webHidden/>
              </w:rPr>
              <w:fldChar w:fldCharType="separate"/>
            </w:r>
            <w:r w:rsidR="00EA14A3">
              <w:rPr>
                <w:noProof/>
                <w:webHidden/>
              </w:rPr>
              <w:t>18</w:t>
            </w:r>
            <w:r w:rsidR="00BB347F">
              <w:rPr>
                <w:noProof/>
                <w:webHidden/>
              </w:rPr>
              <w:fldChar w:fldCharType="end"/>
            </w:r>
          </w:hyperlink>
        </w:p>
        <w:p w14:paraId="35D92C03" w14:textId="58F1F207" w:rsidR="00747DBD" w:rsidRDefault="00747DBD" w:rsidP="00747DBD">
          <w:r w:rsidRPr="00747DBD">
            <w:fldChar w:fldCharType="end"/>
          </w:r>
        </w:p>
      </w:sdtContent>
    </w:sdt>
    <w:p w14:paraId="677A4122" w14:textId="659ABB1C" w:rsidR="00747DBD" w:rsidRPr="00747DBD" w:rsidRDefault="00747DBD" w:rsidP="00DA32A6">
      <w:r>
        <w:br w:type="page"/>
      </w:r>
    </w:p>
    <w:p w14:paraId="51B40329" w14:textId="77777777" w:rsidR="00747DBD" w:rsidRPr="006D2B18" w:rsidRDefault="00747DBD" w:rsidP="00747DBD">
      <w:pPr>
        <w:pStyle w:val="IHPSNaslovKazalo"/>
      </w:pPr>
      <w:r>
        <w:lastRenderedPageBreak/>
        <w:t>Kazalo preglednic</w:t>
      </w:r>
    </w:p>
    <w:p w14:paraId="72FAA48A" w14:textId="17E9FE51" w:rsidR="003B4B6F" w:rsidRDefault="00747DBD">
      <w:pPr>
        <w:pStyle w:val="TableofFigures"/>
        <w:tabs>
          <w:tab w:val="right" w:leader="dot" w:pos="9628"/>
        </w:tabs>
        <w:rPr>
          <w:rFonts w:asciiTheme="minorHAnsi" w:eastAsiaTheme="minorEastAsia" w:hAnsiTheme="minorHAnsi"/>
          <w:noProof/>
          <w:color w:val="auto"/>
          <w:kern w:val="2"/>
          <w:sz w:val="24"/>
          <w:szCs w:val="24"/>
          <w:lang w:eastAsia="sl-SI"/>
          <w14:ligatures w14:val="standardContextual"/>
        </w:rPr>
      </w:pPr>
      <w:r>
        <w:fldChar w:fldCharType="begin"/>
      </w:r>
      <w:r>
        <w:instrText xml:space="preserve"> TOC \h \z \c "Preglednica" </w:instrText>
      </w:r>
      <w:r>
        <w:fldChar w:fldCharType="separate"/>
      </w:r>
      <w:hyperlink w:anchor="_Toc195164789" w:history="1">
        <w:r w:rsidR="003B4B6F" w:rsidRPr="00921F65">
          <w:rPr>
            <w:rStyle w:val="Hyperlink"/>
            <w:noProof/>
          </w:rPr>
          <w:t>Preglednica 1: Površina vseh nasadov hmelja po sortah</w:t>
        </w:r>
        <w:r w:rsidR="003B4B6F">
          <w:rPr>
            <w:noProof/>
            <w:webHidden/>
          </w:rPr>
          <w:tab/>
        </w:r>
        <w:r w:rsidR="003B4B6F">
          <w:rPr>
            <w:noProof/>
            <w:webHidden/>
          </w:rPr>
          <w:fldChar w:fldCharType="begin"/>
        </w:r>
        <w:r w:rsidR="003B4B6F">
          <w:rPr>
            <w:noProof/>
            <w:webHidden/>
          </w:rPr>
          <w:instrText xml:space="preserve"> PAGEREF _Toc195164789 \h </w:instrText>
        </w:r>
        <w:r w:rsidR="003B4B6F">
          <w:rPr>
            <w:noProof/>
            <w:webHidden/>
          </w:rPr>
        </w:r>
        <w:r w:rsidR="003B4B6F">
          <w:rPr>
            <w:noProof/>
            <w:webHidden/>
          </w:rPr>
          <w:fldChar w:fldCharType="separate"/>
        </w:r>
        <w:r w:rsidR="00EA14A3">
          <w:rPr>
            <w:noProof/>
            <w:webHidden/>
          </w:rPr>
          <w:t>7</w:t>
        </w:r>
        <w:r w:rsidR="003B4B6F">
          <w:rPr>
            <w:noProof/>
            <w:webHidden/>
          </w:rPr>
          <w:fldChar w:fldCharType="end"/>
        </w:r>
      </w:hyperlink>
    </w:p>
    <w:p w14:paraId="14872651" w14:textId="2D349036" w:rsidR="003B4B6F" w:rsidRDefault="00000000">
      <w:pPr>
        <w:pStyle w:val="TableofFigures"/>
        <w:tabs>
          <w:tab w:val="right" w:leader="dot" w:pos="9628"/>
        </w:tabs>
        <w:rPr>
          <w:rFonts w:asciiTheme="minorHAnsi" w:eastAsiaTheme="minorEastAsia" w:hAnsiTheme="minorHAnsi"/>
          <w:noProof/>
          <w:color w:val="auto"/>
          <w:kern w:val="2"/>
          <w:sz w:val="24"/>
          <w:szCs w:val="24"/>
          <w:lang w:eastAsia="sl-SI"/>
          <w14:ligatures w14:val="standardContextual"/>
        </w:rPr>
      </w:pPr>
      <w:hyperlink w:anchor="_Toc195164790" w:history="1">
        <w:r w:rsidR="003B4B6F" w:rsidRPr="00921F65">
          <w:rPr>
            <w:rStyle w:val="Hyperlink"/>
            <w:noProof/>
          </w:rPr>
          <w:t>Preglednica 2: Površina prvoletnih nasadov hmelja po sortah</w:t>
        </w:r>
        <w:r w:rsidR="003B4B6F">
          <w:rPr>
            <w:noProof/>
            <w:webHidden/>
          </w:rPr>
          <w:tab/>
        </w:r>
        <w:r w:rsidR="003B4B6F">
          <w:rPr>
            <w:noProof/>
            <w:webHidden/>
          </w:rPr>
          <w:fldChar w:fldCharType="begin"/>
        </w:r>
        <w:r w:rsidR="003B4B6F">
          <w:rPr>
            <w:noProof/>
            <w:webHidden/>
          </w:rPr>
          <w:instrText xml:space="preserve"> PAGEREF _Toc195164790 \h </w:instrText>
        </w:r>
        <w:r w:rsidR="003B4B6F">
          <w:rPr>
            <w:noProof/>
            <w:webHidden/>
          </w:rPr>
        </w:r>
        <w:r w:rsidR="003B4B6F">
          <w:rPr>
            <w:noProof/>
            <w:webHidden/>
          </w:rPr>
          <w:fldChar w:fldCharType="separate"/>
        </w:r>
        <w:r w:rsidR="00EA14A3">
          <w:rPr>
            <w:noProof/>
            <w:webHidden/>
          </w:rPr>
          <w:t>7</w:t>
        </w:r>
        <w:r w:rsidR="003B4B6F">
          <w:rPr>
            <w:noProof/>
            <w:webHidden/>
          </w:rPr>
          <w:fldChar w:fldCharType="end"/>
        </w:r>
      </w:hyperlink>
    </w:p>
    <w:p w14:paraId="1FD59F5C" w14:textId="4768D5F5" w:rsidR="003B4B6F" w:rsidRDefault="00000000">
      <w:pPr>
        <w:pStyle w:val="TableofFigures"/>
        <w:tabs>
          <w:tab w:val="right" w:leader="dot" w:pos="9628"/>
        </w:tabs>
        <w:rPr>
          <w:rFonts w:asciiTheme="minorHAnsi" w:eastAsiaTheme="minorEastAsia" w:hAnsiTheme="minorHAnsi"/>
          <w:noProof/>
          <w:color w:val="auto"/>
          <w:kern w:val="2"/>
          <w:sz w:val="24"/>
          <w:szCs w:val="24"/>
          <w:lang w:eastAsia="sl-SI"/>
          <w14:ligatures w14:val="standardContextual"/>
        </w:rPr>
      </w:pPr>
      <w:hyperlink w:anchor="_Toc195164791" w:history="1">
        <w:r w:rsidR="003B4B6F" w:rsidRPr="00921F65">
          <w:rPr>
            <w:rStyle w:val="Hyperlink"/>
            <w:noProof/>
          </w:rPr>
          <w:t>Preglednica 3: Povprečne vsebnosti vlage in alfa-kislin v kultivarju Aurora letnik 2024. Odstotek alfa-kislin je podan na suho snov (A-K v s.s.) in na idealno za zračno suh hmelj 11 % vlage (A-K v z.s.).</w:t>
        </w:r>
        <w:r w:rsidR="003B4B6F">
          <w:rPr>
            <w:noProof/>
            <w:webHidden/>
          </w:rPr>
          <w:tab/>
        </w:r>
        <w:r w:rsidR="003B4B6F">
          <w:rPr>
            <w:noProof/>
            <w:webHidden/>
          </w:rPr>
          <w:fldChar w:fldCharType="begin"/>
        </w:r>
        <w:r w:rsidR="003B4B6F">
          <w:rPr>
            <w:noProof/>
            <w:webHidden/>
          </w:rPr>
          <w:instrText xml:space="preserve"> PAGEREF _Toc195164791 \h </w:instrText>
        </w:r>
        <w:r w:rsidR="003B4B6F">
          <w:rPr>
            <w:noProof/>
            <w:webHidden/>
          </w:rPr>
        </w:r>
        <w:r w:rsidR="003B4B6F">
          <w:rPr>
            <w:noProof/>
            <w:webHidden/>
          </w:rPr>
          <w:fldChar w:fldCharType="separate"/>
        </w:r>
        <w:r w:rsidR="00EA14A3">
          <w:rPr>
            <w:noProof/>
            <w:webHidden/>
          </w:rPr>
          <w:t>8</w:t>
        </w:r>
        <w:r w:rsidR="003B4B6F">
          <w:rPr>
            <w:noProof/>
            <w:webHidden/>
          </w:rPr>
          <w:fldChar w:fldCharType="end"/>
        </w:r>
      </w:hyperlink>
    </w:p>
    <w:p w14:paraId="614F4D29" w14:textId="368F5AA1" w:rsidR="003B4B6F" w:rsidRDefault="00000000">
      <w:pPr>
        <w:pStyle w:val="TableofFigures"/>
        <w:tabs>
          <w:tab w:val="right" w:leader="dot" w:pos="9628"/>
        </w:tabs>
        <w:rPr>
          <w:rFonts w:asciiTheme="minorHAnsi" w:eastAsiaTheme="minorEastAsia" w:hAnsiTheme="minorHAnsi"/>
          <w:noProof/>
          <w:color w:val="auto"/>
          <w:kern w:val="2"/>
          <w:sz w:val="24"/>
          <w:szCs w:val="24"/>
          <w:lang w:eastAsia="sl-SI"/>
          <w14:ligatures w14:val="standardContextual"/>
        </w:rPr>
      </w:pPr>
      <w:hyperlink w:anchor="_Toc195164792" w:history="1">
        <w:r w:rsidR="003B4B6F" w:rsidRPr="00921F65">
          <w:rPr>
            <w:rStyle w:val="Hyperlink"/>
            <w:noProof/>
          </w:rPr>
          <w:t>Preglednica 4: Povprečne vsebnosti vlage in alfa-kislin v kultivarju Savinjski golding letnik 2024. Odstotek alfa-kislin je podan na suho snov (A-K v s.s.) in na idealno za zračno suh hmelj 11 % vlage (A-K v z.s.).</w:t>
        </w:r>
        <w:r w:rsidR="003B4B6F">
          <w:rPr>
            <w:noProof/>
            <w:webHidden/>
          </w:rPr>
          <w:tab/>
        </w:r>
        <w:r w:rsidR="003B4B6F">
          <w:rPr>
            <w:noProof/>
            <w:webHidden/>
          </w:rPr>
          <w:fldChar w:fldCharType="begin"/>
        </w:r>
        <w:r w:rsidR="003B4B6F">
          <w:rPr>
            <w:noProof/>
            <w:webHidden/>
          </w:rPr>
          <w:instrText xml:space="preserve"> PAGEREF _Toc195164792 \h </w:instrText>
        </w:r>
        <w:r w:rsidR="003B4B6F">
          <w:rPr>
            <w:noProof/>
            <w:webHidden/>
          </w:rPr>
        </w:r>
        <w:r w:rsidR="003B4B6F">
          <w:rPr>
            <w:noProof/>
            <w:webHidden/>
          </w:rPr>
          <w:fldChar w:fldCharType="separate"/>
        </w:r>
        <w:r w:rsidR="00EA14A3">
          <w:rPr>
            <w:noProof/>
            <w:webHidden/>
          </w:rPr>
          <w:t>9</w:t>
        </w:r>
        <w:r w:rsidR="003B4B6F">
          <w:rPr>
            <w:noProof/>
            <w:webHidden/>
          </w:rPr>
          <w:fldChar w:fldCharType="end"/>
        </w:r>
      </w:hyperlink>
    </w:p>
    <w:p w14:paraId="3A4FF556" w14:textId="43A74697" w:rsidR="003B4B6F" w:rsidRDefault="00000000">
      <w:pPr>
        <w:pStyle w:val="TableofFigures"/>
        <w:tabs>
          <w:tab w:val="right" w:leader="dot" w:pos="9628"/>
        </w:tabs>
        <w:rPr>
          <w:rFonts w:asciiTheme="minorHAnsi" w:eastAsiaTheme="minorEastAsia" w:hAnsiTheme="minorHAnsi"/>
          <w:noProof/>
          <w:color w:val="auto"/>
          <w:kern w:val="2"/>
          <w:sz w:val="24"/>
          <w:szCs w:val="24"/>
          <w:lang w:eastAsia="sl-SI"/>
          <w14:ligatures w14:val="standardContextual"/>
        </w:rPr>
      </w:pPr>
      <w:hyperlink w:anchor="_Toc195164793" w:history="1">
        <w:r w:rsidR="003B4B6F" w:rsidRPr="00921F65">
          <w:rPr>
            <w:rStyle w:val="Hyperlink"/>
            <w:noProof/>
          </w:rPr>
          <w:t>Preglednica 5: Povprečne vsebnosti vlage in alfa-kislin v kultivarju Bobek letnik 2024. Odstotek alfa-kislin je podan na suho snov (A-K v s.s.) in na idealno za zračno suh hmelj 11 % vlage (A-K v z.s.).</w:t>
        </w:r>
        <w:r w:rsidR="003B4B6F">
          <w:rPr>
            <w:noProof/>
            <w:webHidden/>
          </w:rPr>
          <w:tab/>
        </w:r>
        <w:r w:rsidR="003B4B6F">
          <w:rPr>
            <w:noProof/>
            <w:webHidden/>
          </w:rPr>
          <w:fldChar w:fldCharType="begin"/>
        </w:r>
        <w:r w:rsidR="003B4B6F">
          <w:rPr>
            <w:noProof/>
            <w:webHidden/>
          </w:rPr>
          <w:instrText xml:space="preserve"> PAGEREF _Toc195164793 \h </w:instrText>
        </w:r>
        <w:r w:rsidR="003B4B6F">
          <w:rPr>
            <w:noProof/>
            <w:webHidden/>
          </w:rPr>
        </w:r>
        <w:r w:rsidR="003B4B6F">
          <w:rPr>
            <w:noProof/>
            <w:webHidden/>
          </w:rPr>
          <w:fldChar w:fldCharType="separate"/>
        </w:r>
        <w:r w:rsidR="00EA14A3">
          <w:rPr>
            <w:noProof/>
            <w:webHidden/>
          </w:rPr>
          <w:t>9</w:t>
        </w:r>
        <w:r w:rsidR="003B4B6F">
          <w:rPr>
            <w:noProof/>
            <w:webHidden/>
          </w:rPr>
          <w:fldChar w:fldCharType="end"/>
        </w:r>
      </w:hyperlink>
    </w:p>
    <w:p w14:paraId="2883BD1C" w14:textId="0FA6E34F" w:rsidR="003B4B6F" w:rsidRDefault="00000000">
      <w:pPr>
        <w:pStyle w:val="TableofFigures"/>
        <w:tabs>
          <w:tab w:val="right" w:leader="dot" w:pos="9628"/>
        </w:tabs>
        <w:rPr>
          <w:rFonts w:asciiTheme="minorHAnsi" w:eastAsiaTheme="minorEastAsia" w:hAnsiTheme="minorHAnsi"/>
          <w:noProof/>
          <w:color w:val="auto"/>
          <w:kern w:val="2"/>
          <w:sz w:val="24"/>
          <w:szCs w:val="24"/>
          <w:lang w:eastAsia="sl-SI"/>
          <w14:ligatures w14:val="standardContextual"/>
        </w:rPr>
      </w:pPr>
      <w:hyperlink w:anchor="_Toc195164794" w:history="1">
        <w:r w:rsidR="003B4B6F" w:rsidRPr="00921F65">
          <w:rPr>
            <w:rStyle w:val="Hyperlink"/>
            <w:noProof/>
          </w:rPr>
          <w:t>Preglednica 6: Povprečne vsebnosti vlage in alfa-kislin v kultivarju Celeia letnik 2024. Odstotek alfa-kislin je podan na suho snov (A-K v s.s.) in na idealno za zračno suh hmelj 11 % vlage (A-K v z.s.).</w:t>
        </w:r>
        <w:r w:rsidR="003B4B6F">
          <w:rPr>
            <w:noProof/>
            <w:webHidden/>
          </w:rPr>
          <w:tab/>
        </w:r>
        <w:r w:rsidR="003B4B6F">
          <w:rPr>
            <w:noProof/>
            <w:webHidden/>
          </w:rPr>
          <w:fldChar w:fldCharType="begin"/>
        </w:r>
        <w:r w:rsidR="003B4B6F">
          <w:rPr>
            <w:noProof/>
            <w:webHidden/>
          </w:rPr>
          <w:instrText xml:space="preserve"> PAGEREF _Toc195164794 \h </w:instrText>
        </w:r>
        <w:r w:rsidR="003B4B6F">
          <w:rPr>
            <w:noProof/>
            <w:webHidden/>
          </w:rPr>
        </w:r>
        <w:r w:rsidR="003B4B6F">
          <w:rPr>
            <w:noProof/>
            <w:webHidden/>
          </w:rPr>
          <w:fldChar w:fldCharType="separate"/>
        </w:r>
        <w:r w:rsidR="00EA14A3">
          <w:rPr>
            <w:noProof/>
            <w:webHidden/>
          </w:rPr>
          <w:t>9</w:t>
        </w:r>
        <w:r w:rsidR="003B4B6F">
          <w:rPr>
            <w:noProof/>
            <w:webHidden/>
          </w:rPr>
          <w:fldChar w:fldCharType="end"/>
        </w:r>
      </w:hyperlink>
    </w:p>
    <w:p w14:paraId="60FA9EFB" w14:textId="7463C0A8" w:rsidR="003B4B6F" w:rsidRDefault="00000000">
      <w:pPr>
        <w:pStyle w:val="TableofFigures"/>
        <w:tabs>
          <w:tab w:val="right" w:leader="dot" w:pos="9628"/>
        </w:tabs>
        <w:rPr>
          <w:rFonts w:asciiTheme="minorHAnsi" w:eastAsiaTheme="minorEastAsia" w:hAnsiTheme="minorHAnsi"/>
          <w:noProof/>
          <w:color w:val="auto"/>
          <w:kern w:val="2"/>
          <w:sz w:val="24"/>
          <w:szCs w:val="24"/>
          <w:lang w:eastAsia="sl-SI"/>
          <w14:ligatures w14:val="standardContextual"/>
        </w:rPr>
      </w:pPr>
      <w:hyperlink w:anchor="_Toc195164795" w:history="1">
        <w:r w:rsidR="003B4B6F" w:rsidRPr="00921F65">
          <w:rPr>
            <w:rStyle w:val="Hyperlink"/>
            <w:noProof/>
          </w:rPr>
          <w:t>Preglednica 7: Povprečne vsebnosti vlage in alfa-kislin v kultivarju Styrian gold letnik 2024. Odstotek alfa-kislin je podan na suho snov (A-K v s.s.) in na idealno za zračno suh hmelj 11% vlage (A-K v z.s.).</w:t>
        </w:r>
        <w:r w:rsidR="003B4B6F">
          <w:rPr>
            <w:noProof/>
            <w:webHidden/>
          </w:rPr>
          <w:tab/>
        </w:r>
        <w:r w:rsidR="003B4B6F">
          <w:rPr>
            <w:noProof/>
            <w:webHidden/>
          </w:rPr>
          <w:fldChar w:fldCharType="begin"/>
        </w:r>
        <w:r w:rsidR="003B4B6F">
          <w:rPr>
            <w:noProof/>
            <w:webHidden/>
          </w:rPr>
          <w:instrText xml:space="preserve"> PAGEREF _Toc195164795 \h </w:instrText>
        </w:r>
        <w:r w:rsidR="003B4B6F">
          <w:rPr>
            <w:noProof/>
            <w:webHidden/>
          </w:rPr>
        </w:r>
        <w:r w:rsidR="003B4B6F">
          <w:rPr>
            <w:noProof/>
            <w:webHidden/>
          </w:rPr>
          <w:fldChar w:fldCharType="separate"/>
        </w:r>
        <w:r w:rsidR="00EA14A3">
          <w:rPr>
            <w:noProof/>
            <w:webHidden/>
          </w:rPr>
          <w:t>9</w:t>
        </w:r>
        <w:r w:rsidR="003B4B6F">
          <w:rPr>
            <w:noProof/>
            <w:webHidden/>
          </w:rPr>
          <w:fldChar w:fldCharType="end"/>
        </w:r>
      </w:hyperlink>
    </w:p>
    <w:p w14:paraId="09B1EBCA" w14:textId="69778B55" w:rsidR="003B4B6F" w:rsidRDefault="00000000">
      <w:pPr>
        <w:pStyle w:val="TableofFigures"/>
        <w:tabs>
          <w:tab w:val="right" w:leader="dot" w:pos="9628"/>
        </w:tabs>
        <w:rPr>
          <w:rFonts w:asciiTheme="minorHAnsi" w:eastAsiaTheme="minorEastAsia" w:hAnsiTheme="minorHAnsi"/>
          <w:noProof/>
          <w:color w:val="auto"/>
          <w:kern w:val="2"/>
          <w:sz w:val="24"/>
          <w:szCs w:val="24"/>
          <w:lang w:eastAsia="sl-SI"/>
          <w14:ligatures w14:val="standardContextual"/>
        </w:rPr>
      </w:pPr>
      <w:hyperlink w:anchor="_Toc195164796" w:history="1">
        <w:r w:rsidR="003B4B6F" w:rsidRPr="00921F65">
          <w:rPr>
            <w:rStyle w:val="Hyperlink"/>
            <w:noProof/>
          </w:rPr>
          <w:t>Preglednica 8: Povprečne vsebnosti vlage in alfa-kislin v kultivarju Styrian Cardinal letnik 2024. Odstotek alfa-kislin je podan na suho snov (A-K v s.s.) in na idealno za zračno suh hmelj 11% vlage (A-K v z.s.).</w:t>
        </w:r>
        <w:r w:rsidR="003B4B6F">
          <w:rPr>
            <w:noProof/>
            <w:webHidden/>
          </w:rPr>
          <w:tab/>
        </w:r>
        <w:r w:rsidR="003B4B6F">
          <w:rPr>
            <w:noProof/>
            <w:webHidden/>
          </w:rPr>
          <w:fldChar w:fldCharType="begin"/>
        </w:r>
        <w:r w:rsidR="003B4B6F">
          <w:rPr>
            <w:noProof/>
            <w:webHidden/>
          </w:rPr>
          <w:instrText xml:space="preserve"> PAGEREF _Toc195164796 \h </w:instrText>
        </w:r>
        <w:r w:rsidR="003B4B6F">
          <w:rPr>
            <w:noProof/>
            <w:webHidden/>
          </w:rPr>
        </w:r>
        <w:r w:rsidR="003B4B6F">
          <w:rPr>
            <w:noProof/>
            <w:webHidden/>
          </w:rPr>
          <w:fldChar w:fldCharType="separate"/>
        </w:r>
        <w:r w:rsidR="00EA14A3">
          <w:rPr>
            <w:noProof/>
            <w:webHidden/>
          </w:rPr>
          <w:t>9</w:t>
        </w:r>
        <w:r w:rsidR="003B4B6F">
          <w:rPr>
            <w:noProof/>
            <w:webHidden/>
          </w:rPr>
          <w:fldChar w:fldCharType="end"/>
        </w:r>
      </w:hyperlink>
    </w:p>
    <w:p w14:paraId="09AF4761" w14:textId="08B0FD4D" w:rsidR="003B4B6F" w:rsidRDefault="00000000">
      <w:pPr>
        <w:pStyle w:val="TableofFigures"/>
        <w:tabs>
          <w:tab w:val="right" w:leader="dot" w:pos="9628"/>
        </w:tabs>
        <w:rPr>
          <w:rFonts w:asciiTheme="minorHAnsi" w:eastAsiaTheme="minorEastAsia" w:hAnsiTheme="minorHAnsi"/>
          <w:noProof/>
          <w:color w:val="auto"/>
          <w:kern w:val="2"/>
          <w:sz w:val="24"/>
          <w:szCs w:val="24"/>
          <w:lang w:eastAsia="sl-SI"/>
          <w14:ligatures w14:val="standardContextual"/>
        </w:rPr>
      </w:pPr>
      <w:hyperlink w:anchor="_Toc195164797" w:history="1">
        <w:r w:rsidR="003B4B6F" w:rsidRPr="00921F65">
          <w:rPr>
            <w:rStyle w:val="Hyperlink"/>
            <w:noProof/>
          </w:rPr>
          <w:t>Preglednica 9: Povprečne vsebnosti vlage in alfa-kislin v kultivarju Styrian Wolf letnik 2024. Odstotek alfa-kislin je podan na suho snov (A-K v s.s.) in na idealno za zračno suh hmelj 11% vlage (A-K v z.s.).</w:t>
        </w:r>
        <w:r w:rsidR="003B4B6F">
          <w:rPr>
            <w:noProof/>
            <w:webHidden/>
          </w:rPr>
          <w:tab/>
        </w:r>
        <w:r w:rsidR="003B4B6F">
          <w:rPr>
            <w:noProof/>
            <w:webHidden/>
          </w:rPr>
          <w:fldChar w:fldCharType="begin"/>
        </w:r>
        <w:r w:rsidR="003B4B6F">
          <w:rPr>
            <w:noProof/>
            <w:webHidden/>
          </w:rPr>
          <w:instrText xml:space="preserve"> PAGEREF _Toc195164797 \h </w:instrText>
        </w:r>
        <w:r w:rsidR="003B4B6F">
          <w:rPr>
            <w:noProof/>
            <w:webHidden/>
          </w:rPr>
        </w:r>
        <w:r w:rsidR="003B4B6F">
          <w:rPr>
            <w:noProof/>
            <w:webHidden/>
          </w:rPr>
          <w:fldChar w:fldCharType="separate"/>
        </w:r>
        <w:r w:rsidR="00EA14A3">
          <w:rPr>
            <w:noProof/>
            <w:webHidden/>
          </w:rPr>
          <w:t>10</w:t>
        </w:r>
        <w:r w:rsidR="003B4B6F">
          <w:rPr>
            <w:noProof/>
            <w:webHidden/>
          </w:rPr>
          <w:fldChar w:fldCharType="end"/>
        </w:r>
      </w:hyperlink>
    </w:p>
    <w:p w14:paraId="2452010C" w14:textId="4A4FD741" w:rsidR="003B4B6F" w:rsidRDefault="00000000">
      <w:pPr>
        <w:pStyle w:val="TableofFigures"/>
        <w:tabs>
          <w:tab w:val="right" w:leader="dot" w:pos="9628"/>
        </w:tabs>
        <w:rPr>
          <w:rFonts w:asciiTheme="minorHAnsi" w:eastAsiaTheme="minorEastAsia" w:hAnsiTheme="minorHAnsi"/>
          <w:noProof/>
          <w:color w:val="auto"/>
          <w:kern w:val="2"/>
          <w:sz w:val="24"/>
          <w:szCs w:val="24"/>
          <w:lang w:eastAsia="sl-SI"/>
          <w14:ligatures w14:val="standardContextual"/>
        </w:rPr>
      </w:pPr>
      <w:hyperlink w:anchor="_Toc195164798" w:history="1">
        <w:r w:rsidR="003B4B6F" w:rsidRPr="00921F65">
          <w:rPr>
            <w:rStyle w:val="Hyperlink"/>
            <w:noProof/>
          </w:rPr>
          <w:t>Preglednica 10: Povprečne vsebnosti vlage in alfa-kislin v kultivarju Styrian Dragon letnik 2024. Odstotek alfa-kislin je podan na suho snov (A-K v s.s.) in na idealno za zračno suh hmelj 11% vlage (A-K v z.s.).</w:t>
        </w:r>
        <w:r w:rsidR="003B4B6F">
          <w:rPr>
            <w:noProof/>
            <w:webHidden/>
          </w:rPr>
          <w:tab/>
        </w:r>
        <w:r w:rsidR="003B4B6F">
          <w:rPr>
            <w:noProof/>
            <w:webHidden/>
          </w:rPr>
          <w:fldChar w:fldCharType="begin"/>
        </w:r>
        <w:r w:rsidR="003B4B6F">
          <w:rPr>
            <w:noProof/>
            <w:webHidden/>
          </w:rPr>
          <w:instrText xml:space="preserve"> PAGEREF _Toc195164798 \h </w:instrText>
        </w:r>
        <w:r w:rsidR="003B4B6F">
          <w:rPr>
            <w:noProof/>
            <w:webHidden/>
          </w:rPr>
        </w:r>
        <w:r w:rsidR="003B4B6F">
          <w:rPr>
            <w:noProof/>
            <w:webHidden/>
          </w:rPr>
          <w:fldChar w:fldCharType="separate"/>
        </w:r>
        <w:r w:rsidR="00EA14A3">
          <w:rPr>
            <w:noProof/>
            <w:webHidden/>
          </w:rPr>
          <w:t>10</w:t>
        </w:r>
        <w:r w:rsidR="003B4B6F">
          <w:rPr>
            <w:noProof/>
            <w:webHidden/>
          </w:rPr>
          <w:fldChar w:fldCharType="end"/>
        </w:r>
      </w:hyperlink>
    </w:p>
    <w:p w14:paraId="78FEF4A9" w14:textId="00A37841" w:rsidR="003B4B6F" w:rsidRDefault="00000000">
      <w:pPr>
        <w:pStyle w:val="TableofFigures"/>
        <w:tabs>
          <w:tab w:val="right" w:leader="dot" w:pos="9628"/>
        </w:tabs>
        <w:rPr>
          <w:rFonts w:asciiTheme="minorHAnsi" w:eastAsiaTheme="minorEastAsia" w:hAnsiTheme="minorHAnsi"/>
          <w:noProof/>
          <w:color w:val="auto"/>
          <w:kern w:val="2"/>
          <w:sz w:val="24"/>
          <w:szCs w:val="24"/>
          <w:lang w:eastAsia="sl-SI"/>
          <w14:ligatures w14:val="standardContextual"/>
        </w:rPr>
      </w:pPr>
      <w:hyperlink w:anchor="_Toc195164799" w:history="1">
        <w:r w:rsidR="003B4B6F" w:rsidRPr="00921F65">
          <w:rPr>
            <w:rStyle w:val="Hyperlink"/>
            <w:noProof/>
          </w:rPr>
          <w:t>Preglednica 11: Primerjava povprečnih vsebnosti alfa-kislin preračunanih na 11 % vlage v letih od 2015 do 2024</w:t>
        </w:r>
        <w:r w:rsidR="003B4B6F">
          <w:rPr>
            <w:noProof/>
            <w:webHidden/>
          </w:rPr>
          <w:tab/>
        </w:r>
        <w:r w:rsidR="003B4B6F">
          <w:rPr>
            <w:noProof/>
            <w:webHidden/>
          </w:rPr>
          <w:fldChar w:fldCharType="begin"/>
        </w:r>
        <w:r w:rsidR="003B4B6F">
          <w:rPr>
            <w:noProof/>
            <w:webHidden/>
          </w:rPr>
          <w:instrText xml:space="preserve"> PAGEREF _Toc195164799 \h </w:instrText>
        </w:r>
        <w:r w:rsidR="003B4B6F">
          <w:rPr>
            <w:noProof/>
            <w:webHidden/>
          </w:rPr>
        </w:r>
        <w:r w:rsidR="003B4B6F">
          <w:rPr>
            <w:noProof/>
            <w:webHidden/>
          </w:rPr>
          <w:fldChar w:fldCharType="separate"/>
        </w:r>
        <w:r w:rsidR="00EA14A3">
          <w:rPr>
            <w:noProof/>
            <w:webHidden/>
          </w:rPr>
          <w:t>10</w:t>
        </w:r>
        <w:r w:rsidR="003B4B6F">
          <w:rPr>
            <w:noProof/>
            <w:webHidden/>
          </w:rPr>
          <w:fldChar w:fldCharType="end"/>
        </w:r>
      </w:hyperlink>
    </w:p>
    <w:p w14:paraId="67FCE649" w14:textId="0110B076" w:rsidR="003B4B6F" w:rsidRDefault="00000000">
      <w:pPr>
        <w:pStyle w:val="TableofFigures"/>
        <w:tabs>
          <w:tab w:val="right" w:leader="dot" w:pos="9628"/>
        </w:tabs>
        <w:rPr>
          <w:rFonts w:asciiTheme="minorHAnsi" w:eastAsiaTheme="minorEastAsia" w:hAnsiTheme="minorHAnsi"/>
          <w:noProof/>
          <w:color w:val="auto"/>
          <w:kern w:val="2"/>
          <w:sz w:val="24"/>
          <w:szCs w:val="24"/>
          <w:lang w:eastAsia="sl-SI"/>
          <w14:ligatures w14:val="standardContextual"/>
        </w:rPr>
      </w:pPr>
      <w:hyperlink w:anchor="_Toc195164800" w:history="1">
        <w:r w:rsidR="003B4B6F" w:rsidRPr="00921F65">
          <w:rPr>
            <w:rStyle w:val="Hyperlink"/>
            <w:noProof/>
          </w:rPr>
          <w:t>Preglednica 12: Količina eteričnega olja v povprečnih vzorcih posameznih sort</w:t>
        </w:r>
        <w:r w:rsidR="003B4B6F">
          <w:rPr>
            <w:noProof/>
            <w:webHidden/>
          </w:rPr>
          <w:tab/>
        </w:r>
        <w:r w:rsidR="003B4B6F">
          <w:rPr>
            <w:noProof/>
            <w:webHidden/>
          </w:rPr>
          <w:fldChar w:fldCharType="begin"/>
        </w:r>
        <w:r w:rsidR="003B4B6F">
          <w:rPr>
            <w:noProof/>
            <w:webHidden/>
          </w:rPr>
          <w:instrText xml:space="preserve"> PAGEREF _Toc195164800 \h </w:instrText>
        </w:r>
        <w:r w:rsidR="003B4B6F">
          <w:rPr>
            <w:noProof/>
            <w:webHidden/>
          </w:rPr>
        </w:r>
        <w:r w:rsidR="003B4B6F">
          <w:rPr>
            <w:noProof/>
            <w:webHidden/>
          </w:rPr>
          <w:fldChar w:fldCharType="separate"/>
        </w:r>
        <w:r w:rsidR="00EA14A3">
          <w:rPr>
            <w:noProof/>
            <w:webHidden/>
          </w:rPr>
          <w:t>14</w:t>
        </w:r>
        <w:r w:rsidR="003B4B6F">
          <w:rPr>
            <w:noProof/>
            <w:webHidden/>
          </w:rPr>
          <w:fldChar w:fldCharType="end"/>
        </w:r>
      </w:hyperlink>
    </w:p>
    <w:p w14:paraId="6C1B7820" w14:textId="6F0623B9" w:rsidR="003B4B6F" w:rsidRDefault="00000000">
      <w:pPr>
        <w:pStyle w:val="TableofFigures"/>
        <w:tabs>
          <w:tab w:val="right" w:leader="dot" w:pos="9628"/>
        </w:tabs>
        <w:rPr>
          <w:rFonts w:asciiTheme="minorHAnsi" w:eastAsiaTheme="minorEastAsia" w:hAnsiTheme="minorHAnsi"/>
          <w:noProof/>
          <w:color w:val="auto"/>
          <w:kern w:val="2"/>
          <w:sz w:val="24"/>
          <w:szCs w:val="24"/>
          <w:lang w:eastAsia="sl-SI"/>
          <w14:ligatures w14:val="standardContextual"/>
        </w:rPr>
      </w:pPr>
      <w:hyperlink w:anchor="_Toc195164801" w:history="1">
        <w:r w:rsidR="003B4B6F" w:rsidRPr="00921F65">
          <w:rPr>
            <w:rStyle w:val="Hyperlink"/>
            <w:noProof/>
          </w:rPr>
          <w:t>Preglednica 13: Vsebnost značilnih komponent eteričnega olja v povprečnih vzorcih posameznih sort v rel. %</w:t>
        </w:r>
        <w:r w:rsidR="003B4B6F">
          <w:rPr>
            <w:noProof/>
            <w:webHidden/>
          </w:rPr>
          <w:tab/>
        </w:r>
        <w:r w:rsidR="003B4B6F">
          <w:rPr>
            <w:noProof/>
            <w:webHidden/>
          </w:rPr>
          <w:fldChar w:fldCharType="begin"/>
        </w:r>
        <w:r w:rsidR="003B4B6F">
          <w:rPr>
            <w:noProof/>
            <w:webHidden/>
          </w:rPr>
          <w:instrText xml:space="preserve"> PAGEREF _Toc195164801 \h </w:instrText>
        </w:r>
        <w:r w:rsidR="003B4B6F">
          <w:rPr>
            <w:noProof/>
            <w:webHidden/>
          </w:rPr>
        </w:r>
        <w:r w:rsidR="003B4B6F">
          <w:rPr>
            <w:noProof/>
            <w:webHidden/>
          </w:rPr>
          <w:fldChar w:fldCharType="separate"/>
        </w:r>
        <w:r w:rsidR="00EA14A3">
          <w:rPr>
            <w:noProof/>
            <w:webHidden/>
          </w:rPr>
          <w:t>15</w:t>
        </w:r>
        <w:r w:rsidR="003B4B6F">
          <w:rPr>
            <w:noProof/>
            <w:webHidden/>
          </w:rPr>
          <w:fldChar w:fldCharType="end"/>
        </w:r>
      </w:hyperlink>
    </w:p>
    <w:p w14:paraId="74DC5C42" w14:textId="522C1EBD" w:rsidR="003B4B6F" w:rsidRDefault="00000000">
      <w:pPr>
        <w:pStyle w:val="TableofFigures"/>
        <w:tabs>
          <w:tab w:val="right" w:leader="dot" w:pos="9628"/>
        </w:tabs>
        <w:rPr>
          <w:rFonts w:asciiTheme="minorHAnsi" w:eastAsiaTheme="minorEastAsia" w:hAnsiTheme="minorHAnsi"/>
          <w:noProof/>
          <w:color w:val="auto"/>
          <w:kern w:val="2"/>
          <w:sz w:val="24"/>
          <w:szCs w:val="24"/>
          <w:lang w:eastAsia="sl-SI"/>
          <w14:ligatures w14:val="standardContextual"/>
        </w:rPr>
      </w:pPr>
      <w:hyperlink w:anchor="_Toc195164802" w:history="1">
        <w:r w:rsidR="003B4B6F" w:rsidRPr="00921F65">
          <w:rPr>
            <w:rStyle w:val="Hyperlink"/>
            <w:noProof/>
          </w:rPr>
          <w:t>Preglednica 14: Uradno priznani centri za certificiranje pridelka hmelja v Sloveniji</w:t>
        </w:r>
        <w:r w:rsidR="003B4B6F">
          <w:rPr>
            <w:noProof/>
            <w:webHidden/>
          </w:rPr>
          <w:tab/>
        </w:r>
        <w:r w:rsidR="003B4B6F">
          <w:rPr>
            <w:noProof/>
            <w:webHidden/>
          </w:rPr>
          <w:fldChar w:fldCharType="begin"/>
        </w:r>
        <w:r w:rsidR="003B4B6F">
          <w:rPr>
            <w:noProof/>
            <w:webHidden/>
          </w:rPr>
          <w:instrText xml:space="preserve"> PAGEREF _Toc195164802 \h </w:instrText>
        </w:r>
        <w:r w:rsidR="003B4B6F">
          <w:rPr>
            <w:noProof/>
            <w:webHidden/>
          </w:rPr>
        </w:r>
        <w:r w:rsidR="003B4B6F">
          <w:rPr>
            <w:noProof/>
            <w:webHidden/>
          </w:rPr>
          <w:fldChar w:fldCharType="separate"/>
        </w:r>
        <w:r w:rsidR="00EA14A3">
          <w:rPr>
            <w:noProof/>
            <w:webHidden/>
          </w:rPr>
          <w:t>16</w:t>
        </w:r>
        <w:r w:rsidR="003B4B6F">
          <w:rPr>
            <w:noProof/>
            <w:webHidden/>
          </w:rPr>
          <w:fldChar w:fldCharType="end"/>
        </w:r>
      </w:hyperlink>
    </w:p>
    <w:p w14:paraId="44CC3AE6" w14:textId="11044C0B" w:rsidR="003B4B6F" w:rsidRDefault="00000000">
      <w:pPr>
        <w:pStyle w:val="TableofFigures"/>
        <w:tabs>
          <w:tab w:val="right" w:leader="dot" w:pos="9628"/>
        </w:tabs>
        <w:rPr>
          <w:rFonts w:asciiTheme="minorHAnsi" w:eastAsiaTheme="minorEastAsia" w:hAnsiTheme="minorHAnsi"/>
          <w:noProof/>
          <w:color w:val="auto"/>
          <w:kern w:val="2"/>
          <w:sz w:val="24"/>
          <w:szCs w:val="24"/>
          <w:lang w:eastAsia="sl-SI"/>
          <w14:ligatures w14:val="standardContextual"/>
        </w:rPr>
      </w:pPr>
      <w:hyperlink w:anchor="_Toc195164803" w:history="1">
        <w:r w:rsidR="003B4B6F" w:rsidRPr="00921F65">
          <w:rPr>
            <w:rStyle w:val="Hyperlink"/>
            <w:noProof/>
          </w:rPr>
          <w:t>Preglednica 15: Skupne količine certificiranega pridelka hmelja letnika 2024 po sortah, ki so se certificirale do 31. 03. 2025 na prvi stopnji so naslednje:</w:t>
        </w:r>
        <w:r w:rsidR="003B4B6F">
          <w:rPr>
            <w:noProof/>
            <w:webHidden/>
          </w:rPr>
          <w:tab/>
        </w:r>
        <w:r w:rsidR="003B4B6F">
          <w:rPr>
            <w:noProof/>
            <w:webHidden/>
          </w:rPr>
          <w:fldChar w:fldCharType="begin"/>
        </w:r>
        <w:r w:rsidR="003B4B6F">
          <w:rPr>
            <w:noProof/>
            <w:webHidden/>
          </w:rPr>
          <w:instrText xml:space="preserve"> PAGEREF _Toc195164803 \h </w:instrText>
        </w:r>
        <w:r w:rsidR="003B4B6F">
          <w:rPr>
            <w:noProof/>
            <w:webHidden/>
          </w:rPr>
        </w:r>
        <w:r w:rsidR="003B4B6F">
          <w:rPr>
            <w:noProof/>
            <w:webHidden/>
          </w:rPr>
          <w:fldChar w:fldCharType="separate"/>
        </w:r>
        <w:r w:rsidR="00EA14A3">
          <w:rPr>
            <w:noProof/>
            <w:webHidden/>
          </w:rPr>
          <w:t>17</w:t>
        </w:r>
        <w:r w:rsidR="003B4B6F">
          <w:rPr>
            <w:noProof/>
            <w:webHidden/>
          </w:rPr>
          <w:fldChar w:fldCharType="end"/>
        </w:r>
      </w:hyperlink>
    </w:p>
    <w:p w14:paraId="69FC6B2F" w14:textId="4CCAA2D9" w:rsidR="003B4B6F" w:rsidRDefault="00000000">
      <w:pPr>
        <w:pStyle w:val="TableofFigures"/>
        <w:tabs>
          <w:tab w:val="right" w:leader="dot" w:pos="9628"/>
        </w:tabs>
        <w:rPr>
          <w:rFonts w:asciiTheme="minorHAnsi" w:eastAsiaTheme="minorEastAsia" w:hAnsiTheme="minorHAnsi"/>
          <w:noProof/>
          <w:color w:val="auto"/>
          <w:kern w:val="2"/>
          <w:sz w:val="24"/>
          <w:szCs w:val="24"/>
          <w:lang w:eastAsia="sl-SI"/>
          <w14:ligatures w14:val="standardContextual"/>
        </w:rPr>
      </w:pPr>
      <w:hyperlink w:anchor="_Toc195164804" w:history="1">
        <w:r w:rsidR="003B4B6F" w:rsidRPr="00921F65">
          <w:rPr>
            <w:rStyle w:val="Hyperlink"/>
            <w:noProof/>
          </w:rPr>
          <w:t>Preglednica 16: Skupne količine certificiranega pridelka hmelja letnika 2024 po posameznih centrih za certificiranje, ki so se certificirale do 31. 03. 2025 na prvi stopnji so naslednje:</w:t>
        </w:r>
        <w:r w:rsidR="003B4B6F">
          <w:rPr>
            <w:noProof/>
            <w:webHidden/>
          </w:rPr>
          <w:tab/>
        </w:r>
        <w:r w:rsidR="003B4B6F">
          <w:rPr>
            <w:noProof/>
            <w:webHidden/>
          </w:rPr>
          <w:fldChar w:fldCharType="begin"/>
        </w:r>
        <w:r w:rsidR="003B4B6F">
          <w:rPr>
            <w:noProof/>
            <w:webHidden/>
          </w:rPr>
          <w:instrText xml:space="preserve"> PAGEREF _Toc195164804 \h </w:instrText>
        </w:r>
        <w:r w:rsidR="003B4B6F">
          <w:rPr>
            <w:noProof/>
            <w:webHidden/>
          </w:rPr>
        </w:r>
        <w:r w:rsidR="003B4B6F">
          <w:rPr>
            <w:noProof/>
            <w:webHidden/>
          </w:rPr>
          <w:fldChar w:fldCharType="separate"/>
        </w:r>
        <w:r w:rsidR="00EA14A3">
          <w:rPr>
            <w:noProof/>
            <w:webHidden/>
          </w:rPr>
          <w:t>17</w:t>
        </w:r>
        <w:r w:rsidR="003B4B6F">
          <w:rPr>
            <w:noProof/>
            <w:webHidden/>
          </w:rPr>
          <w:fldChar w:fldCharType="end"/>
        </w:r>
      </w:hyperlink>
    </w:p>
    <w:p w14:paraId="13A8DDEB" w14:textId="7726C8BA" w:rsidR="003B4B6F" w:rsidRDefault="00000000">
      <w:pPr>
        <w:pStyle w:val="TableofFigures"/>
        <w:tabs>
          <w:tab w:val="right" w:leader="dot" w:pos="9628"/>
        </w:tabs>
        <w:rPr>
          <w:rFonts w:asciiTheme="minorHAnsi" w:eastAsiaTheme="minorEastAsia" w:hAnsiTheme="minorHAnsi"/>
          <w:noProof/>
          <w:color w:val="auto"/>
          <w:kern w:val="2"/>
          <w:sz w:val="24"/>
          <w:szCs w:val="24"/>
          <w:lang w:eastAsia="sl-SI"/>
          <w14:ligatures w14:val="standardContextual"/>
        </w:rPr>
      </w:pPr>
      <w:hyperlink w:anchor="_Toc195164805" w:history="1">
        <w:r w:rsidR="003B4B6F" w:rsidRPr="00921F65">
          <w:rPr>
            <w:rStyle w:val="Hyperlink"/>
            <w:noProof/>
          </w:rPr>
          <w:t>Preglednica 17: Vsebnost vlage, deleža listov in pecljev, ter vsebnost semena v vseh prevzetih pošiljkah hmelja letnika 2024, ki so se certificirale do 31. 03. 2025 so naslednje:</w:t>
        </w:r>
        <w:r w:rsidR="003B4B6F">
          <w:rPr>
            <w:noProof/>
            <w:webHidden/>
          </w:rPr>
          <w:tab/>
        </w:r>
        <w:r w:rsidR="003B4B6F">
          <w:rPr>
            <w:noProof/>
            <w:webHidden/>
          </w:rPr>
          <w:fldChar w:fldCharType="begin"/>
        </w:r>
        <w:r w:rsidR="003B4B6F">
          <w:rPr>
            <w:noProof/>
            <w:webHidden/>
          </w:rPr>
          <w:instrText xml:space="preserve"> PAGEREF _Toc195164805 \h </w:instrText>
        </w:r>
        <w:r w:rsidR="003B4B6F">
          <w:rPr>
            <w:noProof/>
            <w:webHidden/>
          </w:rPr>
        </w:r>
        <w:r w:rsidR="003B4B6F">
          <w:rPr>
            <w:noProof/>
            <w:webHidden/>
          </w:rPr>
          <w:fldChar w:fldCharType="separate"/>
        </w:r>
        <w:r w:rsidR="00EA14A3">
          <w:rPr>
            <w:noProof/>
            <w:webHidden/>
          </w:rPr>
          <w:t>17</w:t>
        </w:r>
        <w:r w:rsidR="003B4B6F">
          <w:rPr>
            <w:noProof/>
            <w:webHidden/>
          </w:rPr>
          <w:fldChar w:fldCharType="end"/>
        </w:r>
      </w:hyperlink>
    </w:p>
    <w:p w14:paraId="01EA1CA2" w14:textId="50562CCE" w:rsidR="00747DBD" w:rsidRPr="00747DBD" w:rsidRDefault="00747DBD" w:rsidP="00747DBD">
      <w:pPr>
        <w:pStyle w:val="IHPSNaslovKazalo"/>
      </w:pPr>
      <w:r>
        <w:fldChar w:fldCharType="end"/>
      </w:r>
      <w:r w:rsidRPr="00747DBD">
        <w:br w:type="page"/>
      </w:r>
    </w:p>
    <w:p w14:paraId="5FFBC1F3" w14:textId="77777777" w:rsidR="00AE1B78" w:rsidRDefault="00AE1B78" w:rsidP="00AE1B78">
      <w:pPr>
        <w:pStyle w:val="Heading1"/>
      </w:pPr>
      <w:bookmarkStart w:id="1" w:name="_Toc147477386"/>
      <w:bookmarkStart w:id="2" w:name="_Toc155333829"/>
      <w:bookmarkStart w:id="3" w:name="_Toc195165438"/>
      <w:r w:rsidRPr="00FB79BB">
        <w:lastRenderedPageBreak/>
        <w:t>uvod</w:t>
      </w:r>
      <w:bookmarkEnd w:id="1"/>
      <w:bookmarkEnd w:id="2"/>
      <w:bookmarkEnd w:id="3"/>
    </w:p>
    <w:p w14:paraId="6298201E" w14:textId="77777777" w:rsidR="00A03C31" w:rsidRPr="00A03C31" w:rsidRDefault="00A03C31" w:rsidP="00A03C31">
      <w:bookmarkStart w:id="4" w:name="_Toc155333830"/>
      <w:r w:rsidRPr="00A03C31">
        <w:t xml:space="preserve">Težki situaciji na področju hmeljarstva še ni videti konca. Po raznih informacijah je svetovnih zalog hmelja še zelo veliko, zaradi tega se po svetu hmeljarjem svetuje, da del svojih nasadov izkrčijo. S tem ukrepom bi pozitivno vplivali na zmanjšano pridelavo, kar bi posledično v nekaj letih privedlo do tega, da bi se zaloge hmelja porabile in bi se prodaja, ter posredno cene normalizirale. </w:t>
      </w:r>
    </w:p>
    <w:p w14:paraId="01150AF3" w14:textId="77777777" w:rsidR="00A03C31" w:rsidRPr="00A03C31" w:rsidRDefault="00A03C31" w:rsidP="00A03C31">
      <w:r w:rsidRPr="00A03C31">
        <w:t>Tudi letos smo v drugi polovici avgusta pripravili oceno pridelka hmelja na osnovi terenskega ogleda hmeljišč v vseh pridelovalnih območjih. Ocenili smo, da bo letošnji pridelek podpovprečen. Skupaj bi naj pridelali v Sloveniji okoli 2400 ton, lani pa smo ga na primer 2735 ton.</w:t>
      </w:r>
    </w:p>
    <w:p w14:paraId="1F51BCE8" w14:textId="77777777" w:rsidR="00A03C31" w:rsidRPr="00A03C31" w:rsidRDefault="00A03C31" w:rsidP="00A03C31">
      <w:r w:rsidRPr="00A03C31">
        <w:t xml:space="preserve">Dejstvo je, da je letošnjo letino, na katero vplivata rast in razvoj hmelja, v veliki meri narekovalo vreme, tako letošnje kot tudi lansko. Pomlad je bila sprva zelo topla, kar je pospešilo zgodnji razvoj rastlin, potem pa je nenadno zelo hladno vreme s temperaturami okrog nič stopinj ali celo manj povzročilo pozebo prvih poganjkov na izpostavljenih legah. Hmelj je šel v mirovanje in je na nekaterih lokacijah za cel mesec zastal v rasti in razvoju, sploh na težkih tleh, ki so spomladi hladnejša kot bolj peščena tla. Naše bojazni po poplavah lani avgusta so se izkazale za upravičene, saj so rastline hmelja v lani poplavljenih hmeljiščih na težkih tleh letos slabše priraščale, ostale so šibke, s tanjšimi poganjki; zaradi zelo mokrega leta in še dva do tri tedne stoječa voda zaradi poplav je očitno prišlo do delnega odmrtja koreninskega sistema. </w:t>
      </w:r>
    </w:p>
    <w:p w14:paraId="1DC8E5B4" w14:textId="77777777" w:rsidR="00A03C31" w:rsidRPr="00A03C31" w:rsidRDefault="00A03C31" w:rsidP="00A03C31">
      <w:r w:rsidRPr="00A03C31">
        <w:t xml:space="preserve">Tudi letos na težjih, slabše odcednih tleh, kjer je zaradi obilice padavin voda zastajala v tleh, je to povzročilo pomanjkanje kisika v tleh, kar pa se je ponovno odražalo v slabši rasti in razvoju hmelja. Rastline so sicer v večini hmeljišč prišle do vrha opore, a jih je veliko ostalo s kratkimi stranskimi poganjki, razvile so obliko ozkega valja ali pa so bile celo </w:t>
      </w:r>
      <w:proofErr w:type="spellStart"/>
      <w:r w:rsidRPr="00A03C31">
        <w:t>smrekaste</w:t>
      </w:r>
      <w:proofErr w:type="spellEnd"/>
      <w:r w:rsidRPr="00A03C31">
        <w:t xml:space="preserve">. Mlajši nasadi na odcednih tleh pa so v glavnem razvili normalno obliko rastline – obliko širokega valja. </w:t>
      </w:r>
    </w:p>
    <w:p w14:paraId="3F20EC11" w14:textId="77777777" w:rsidR="00A03C31" w:rsidRPr="00A03C31" w:rsidRDefault="00A03C31" w:rsidP="00A03C31">
      <w:r w:rsidRPr="00A03C31">
        <w:t xml:space="preserve">Sledile so še druge vremenske neprilike. Tudi to leto je kar nekaj hmeljišč poškodovala toča. Še posebej močna je bila konec maja na območju Šmartnega pri Slovenj Gradcu in v začetku junija v Spodnji Savinjski dolini na območju Poljč. </w:t>
      </w:r>
    </w:p>
    <w:p w14:paraId="6D0D16D0" w14:textId="77777777" w:rsidR="00A03C31" w:rsidRPr="00A03C31" w:rsidRDefault="00A03C31" w:rsidP="00A03C31">
      <w:r w:rsidRPr="00A03C31">
        <w:t xml:space="preserve">20. avgusta 2024 je zaradi razmočenosti celo prišlo do podrtja 4 ha velike žičnice.   </w:t>
      </w:r>
    </w:p>
    <w:p w14:paraId="2A31086C" w14:textId="77777777" w:rsidR="00A03C31" w:rsidRPr="00A03C31" w:rsidRDefault="00A03C31" w:rsidP="00A03C31">
      <w:r w:rsidRPr="00A03C31">
        <w:t xml:space="preserve">Visoke temperature v mesecu avgustu in začetku septembra pa so povzročile, da se pri poznih sortah (npr. </w:t>
      </w:r>
      <w:proofErr w:type="spellStart"/>
      <w:r w:rsidRPr="00A03C31">
        <w:t>Celeia</w:t>
      </w:r>
      <w:proofErr w:type="spellEnd"/>
      <w:r w:rsidRPr="00A03C31">
        <w:t>) storžki niso do konca razvili, ostali so lahki, kar tudi vpliva na končno oceno in količino pridelanega hmelja.</w:t>
      </w:r>
    </w:p>
    <w:p w14:paraId="361CEF93" w14:textId="77777777" w:rsidR="00A03C31" w:rsidRPr="00A03C31" w:rsidRDefault="00A03C31" w:rsidP="00A03C31">
      <w:r w:rsidRPr="00A03C31">
        <w:t>Z delom na področju strokovne naloge ocene letnika hmelja smo sledili programu te strokovne naloge za to leto in zakonodaji, ki predpisuje zahteve te strokovne naloge, kakor tudi letnim in večletnim ciljem te naloge.</w:t>
      </w:r>
    </w:p>
    <w:p w14:paraId="0F1FBA2A" w14:textId="77777777" w:rsidR="00A03C31" w:rsidRPr="00A03C31" w:rsidRDefault="00A03C31" w:rsidP="00A03C31">
      <w:r w:rsidRPr="00A03C31">
        <w:t>Rezultati strokovne naloge ocene letnika hmelja glede kakovostnih parametrih v pridelku hmelja pridelanem v Republiki Sloveniji, ki jih dobimo s to strokovno nalogo, so osnova za usmeritve pri prodaji hmelja in nadaljnjih raziskavah v hmeljarstvu. Ta naloga vsebuje tudi podatke o certificiranih količinah pridelka slovenskega hmelja posameznega letnika po centrih za certificiranje in po posameznih sortah, kar je tudi koristna informacija za razne strokovne inštitucije, hmeljarje pri nadaljnjem planiranju sajenja novih hmeljskih površin in trgovce s hmeljem zaradi usmeritve prodaje.</w:t>
      </w:r>
    </w:p>
    <w:p w14:paraId="4F3595FA" w14:textId="77777777" w:rsidR="00A03C31" w:rsidRPr="00A03C31" w:rsidRDefault="00A03C31" w:rsidP="00A03C31">
      <w:r w:rsidRPr="00A03C31">
        <w:t>Zakonodaja, ki predpisuje vsebino in smernice naloge in na podlagi katere temelji tudi naše delo je naslednja:</w:t>
      </w:r>
    </w:p>
    <w:p w14:paraId="55C784EA" w14:textId="77777777" w:rsidR="00A03C31" w:rsidRPr="00A03C31" w:rsidRDefault="00A03C31" w:rsidP="00A03C31">
      <w:pPr>
        <w:pStyle w:val="IHPSSeznamNastevanje"/>
      </w:pPr>
      <w:r w:rsidRPr="00A03C31">
        <w:t>Zakon o kmetijstvu (Uradni list RS, št.: 45/2008),</w:t>
      </w:r>
    </w:p>
    <w:p w14:paraId="6242F0D4" w14:textId="7F2A31BC" w:rsidR="00A03C31" w:rsidRPr="00A03C31" w:rsidRDefault="00A03C31" w:rsidP="00A03C31">
      <w:pPr>
        <w:pStyle w:val="IHPSSeznamNastevanje"/>
      </w:pPr>
      <w:r w:rsidRPr="00A03C31">
        <w:t>Zakon o spremembah in dopolnitvah Zakona o kmetijstvu (Uradni list RS, št.: 57/12,</w:t>
      </w:r>
      <w:r w:rsidR="002C246A">
        <w:t xml:space="preserve"> </w:t>
      </w:r>
      <w:r w:rsidRPr="00A03C31">
        <w:t>90/12</w:t>
      </w:r>
      <w:r w:rsidR="002C246A">
        <w:t xml:space="preserve"> </w:t>
      </w:r>
      <w:r w:rsidRPr="00A03C31">
        <w:t xml:space="preserve">– </w:t>
      </w:r>
      <w:proofErr w:type="spellStart"/>
      <w:r w:rsidRPr="00A03C31">
        <w:t>ZdZPVHVVR</w:t>
      </w:r>
      <w:proofErr w:type="spellEnd"/>
      <w:r w:rsidRPr="00A03C31">
        <w:t>,</w:t>
      </w:r>
      <w:r w:rsidR="002C246A">
        <w:t xml:space="preserve"> </w:t>
      </w:r>
      <w:r w:rsidRPr="00A03C31">
        <w:t>26/14,</w:t>
      </w:r>
      <w:r w:rsidR="002C246A">
        <w:t xml:space="preserve"> </w:t>
      </w:r>
      <w:r w:rsidRPr="00A03C31">
        <w:t>32/15,</w:t>
      </w:r>
      <w:r w:rsidR="002C246A">
        <w:t xml:space="preserve"> </w:t>
      </w:r>
      <w:r w:rsidRPr="00A03C31">
        <w:t>27/17,</w:t>
      </w:r>
      <w:r w:rsidR="002C246A">
        <w:t xml:space="preserve"> </w:t>
      </w:r>
      <w:r w:rsidRPr="00A03C31">
        <w:t>22/18,</w:t>
      </w:r>
      <w:r w:rsidR="002C246A">
        <w:t xml:space="preserve"> </w:t>
      </w:r>
      <w:r w:rsidRPr="00A03C31">
        <w:t>86/21</w:t>
      </w:r>
      <w:r w:rsidR="002C246A">
        <w:t xml:space="preserve"> </w:t>
      </w:r>
      <w:r w:rsidRPr="00A03C31">
        <w:t xml:space="preserve">– </w:t>
      </w:r>
      <w:proofErr w:type="spellStart"/>
      <w:r w:rsidRPr="00A03C31">
        <w:t>odl</w:t>
      </w:r>
      <w:proofErr w:type="spellEnd"/>
      <w:r w:rsidRPr="00A03C31">
        <w:t>. US,</w:t>
      </w:r>
      <w:r w:rsidR="002C246A">
        <w:t xml:space="preserve"> </w:t>
      </w:r>
      <w:r w:rsidRPr="00A03C31">
        <w:t>123/21,</w:t>
      </w:r>
      <w:r w:rsidR="002C246A">
        <w:t xml:space="preserve"> </w:t>
      </w:r>
      <w:r w:rsidRPr="00A03C31">
        <w:t>44/22,</w:t>
      </w:r>
      <w:r w:rsidR="002C246A">
        <w:t xml:space="preserve"> </w:t>
      </w:r>
      <w:r w:rsidRPr="00A03C31">
        <w:t>130/22</w:t>
      </w:r>
      <w:r w:rsidR="002C246A">
        <w:t xml:space="preserve"> </w:t>
      </w:r>
      <w:r w:rsidRPr="00A03C31">
        <w:t>– ZPOmK-2,</w:t>
      </w:r>
      <w:r w:rsidR="002C246A">
        <w:t xml:space="preserve"> </w:t>
      </w:r>
      <w:r w:rsidRPr="00A03C31">
        <w:t>18/23</w:t>
      </w:r>
      <w:r w:rsidR="002C246A">
        <w:t xml:space="preserve"> </w:t>
      </w:r>
      <w:r w:rsidRPr="00A03C31">
        <w:t>in</w:t>
      </w:r>
      <w:r w:rsidR="002C246A">
        <w:t xml:space="preserve"> </w:t>
      </w:r>
      <w:r w:rsidRPr="00A03C31">
        <w:t>78/23),</w:t>
      </w:r>
    </w:p>
    <w:p w14:paraId="3D1DDD77" w14:textId="77777777" w:rsidR="00A03C31" w:rsidRPr="00A03C31" w:rsidRDefault="00A03C31" w:rsidP="00A03C31">
      <w:pPr>
        <w:pStyle w:val="IHPSSeznamNastevanje"/>
      </w:pPr>
      <w:r w:rsidRPr="00A03C31">
        <w:t>Uredba o ureditvi trga s hmeljem (Uradni list RS, št.: 20/2009) in</w:t>
      </w:r>
    </w:p>
    <w:p w14:paraId="3DC60003" w14:textId="77777777" w:rsidR="00A03C31" w:rsidRPr="00A03C31" w:rsidRDefault="00A03C31" w:rsidP="00A03C31">
      <w:pPr>
        <w:pStyle w:val="IHPSSeznamNastevanje"/>
      </w:pPr>
      <w:r w:rsidRPr="00A03C31">
        <w:t>Uredba o spremembah in dopolnitvah Uredbe o ureditvi trga s hmeljem (Uradni list RS, št.: 60/2010, 88/2011 in 50/2015).</w:t>
      </w:r>
    </w:p>
    <w:p w14:paraId="1FCE7D54" w14:textId="042A3EAB" w:rsidR="00AE1B78" w:rsidRPr="009E7792" w:rsidRDefault="00AE1B78" w:rsidP="00AE1B78">
      <w:pPr>
        <w:pStyle w:val="Heading1"/>
      </w:pPr>
      <w:bookmarkStart w:id="5" w:name="_Toc195165439"/>
      <w:r w:rsidRPr="009E7792">
        <w:lastRenderedPageBreak/>
        <w:t>NAMEN</w:t>
      </w:r>
      <w:bookmarkEnd w:id="4"/>
      <w:bookmarkEnd w:id="5"/>
    </w:p>
    <w:p w14:paraId="0BE1C80E" w14:textId="49A2B289" w:rsidR="00A03C31" w:rsidRPr="00A03C31" w:rsidRDefault="00765FAE" w:rsidP="00A03C31">
      <w:bookmarkStart w:id="6" w:name="_Toc131576155"/>
      <w:r>
        <w:t>Poglavitni</w:t>
      </w:r>
      <w:r w:rsidR="00A03C31" w:rsidRPr="00A03C31">
        <w:t xml:space="preserve"> namen te strokovne naloge</w:t>
      </w:r>
      <w:r>
        <w:t xml:space="preserve"> je</w:t>
      </w:r>
      <w:r w:rsidR="00A03C31" w:rsidRPr="00A03C31">
        <w:t>, da informacije, ki jih pridobimo v postopku analiziranja dobljen</w:t>
      </w:r>
      <w:r>
        <w:t>e</w:t>
      </w:r>
      <w:r w:rsidR="00A03C31" w:rsidRPr="00A03C31">
        <w:t xml:space="preserve"> rezultat</w:t>
      </w:r>
      <w:r>
        <w:t>e</w:t>
      </w:r>
      <w:r w:rsidR="00A03C31" w:rsidRPr="00A03C31">
        <w:t xml:space="preserve"> ocene letnika hmelja, ponudimo zainteresirani javnosti. Na podlagi certificiranja pridelka hmelja pridobimo informacije o kakovostnih parametrih po posameznih sortah hmelja - vsebnost vlage, delež listov in pecljev, hmeljev odpad in vsebnost semena. Končne podatke za pridelek hmelja letnik 2024 </w:t>
      </w:r>
      <w:r w:rsidR="007C59A3">
        <w:t>smo</w:t>
      </w:r>
      <w:r w:rsidR="00A03C31" w:rsidRPr="00A03C31">
        <w:t xml:space="preserve"> v postopku certificiranja pridelka hmelja pridobili šele po zaključenem certificiranju, torej po 31. marcu 2025. Pri certificiranju tudi ne izvajamo analiz na vsebnost alfa-kislin po posameznih pošiljkah hmelja, katerih vrednost je za oceno kakovosti in posledično za prodajo pridelka hmelja zelo pomembna. </w:t>
      </w:r>
    </w:p>
    <w:p w14:paraId="6FC46FC4" w14:textId="77777777" w:rsidR="00A03C31" w:rsidRPr="00A03C31" w:rsidRDefault="00A03C31" w:rsidP="00A03C31">
      <w:r w:rsidRPr="00A03C31">
        <w:t>Tako za strokovno in raziskovalno delo kot tudi z gospodarskega vidika, je ključnega pomena, da že med obiranjem oziroma takoj po obiranju pridelka hmelja, pridobimo informacije zgoraj navedenih kakovostnih parametrov. S tem namenom smo tudi izvedli strokovno nalogo »Ocena letnika hmelja« v tem letu po programu in jo z analiziranimi podatki tudi podrobneje predstavljamo v nadaljevanju.</w:t>
      </w:r>
    </w:p>
    <w:p w14:paraId="5E009242" w14:textId="24D0DC6E" w:rsidR="00A03C31" w:rsidRPr="00A03C31" w:rsidRDefault="00A03C31" w:rsidP="00A03C31">
      <w:r w:rsidRPr="00A03C31">
        <w:t>Poleg določevanja kakovostnih parametrov po posameznih sortah hmelja, ima velik pomen tudi podatek o priglašenih in certificiranih količinah pridelka hmelja v posameznem obdobju oziroma posameznem letniku v Republiki Sloveniji. Iz podatkov, ki jih pridobimo v postopku certificiranja, pripravljamo mesečna poročila o certificiranih količinah pridelka hmelja in jih objavljamo na spletni strani IHPS. Po zaključen</w:t>
      </w:r>
      <w:r w:rsidR="007C59A3">
        <w:t>em certificiranju</w:t>
      </w:r>
      <w:r w:rsidRPr="00A03C31">
        <w:t xml:space="preserve"> pridelka hmelja letnika 2024 smo v začetku </w:t>
      </w:r>
      <w:r w:rsidR="007C59A3">
        <w:t>aprila</w:t>
      </w:r>
      <w:r w:rsidRPr="00A03C31">
        <w:t xml:space="preserve"> 2025 pripravili že </w:t>
      </w:r>
      <w:r w:rsidR="007C59A3">
        <w:t>7</w:t>
      </w:r>
      <w:r w:rsidRPr="00A03C31">
        <w:t>. delno poročilo o certificiranju pridelka hmelja in ga objavili na spletni strani IHPS, tako kot tudi druga mesečna poročil</w:t>
      </w:r>
      <w:r w:rsidR="00765FAE">
        <w:t>a</w:t>
      </w:r>
      <w:r w:rsidRPr="00A03C31">
        <w:t xml:space="preserve"> o certificiranem pridelku hmelja. </w:t>
      </w:r>
    </w:p>
    <w:p w14:paraId="7946141A" w14:textId="77777777" w:rsidR="00CE7B06" w:rsidRDefault="00CE7B06">
      <w:pPr>
        <w:spacing w:before="0" w:line="259" w:lineRule="auto"/>
        <w:rPr>
          <w:rFonts w:eastAsiaTheme="majorEastAsia" w:cstheme="majorBidi"/>
          <w:b/>
          <w:caps/>
          <w:color w:val="294735"/>
          <w:sz w:val="36"/>
          <w:szCs w:val="32"/>
        </w:rPr>
      </w:pPr>
      <w:bookmarkStart w:id="7" w:name="_Toc147477388"/>
      <w:bookmarkStart w:id="8" w:name="_Toc131576156"/>
      <w:bookmarkEnd w:id="6"/>
      <w:r>
        <w:br w:type="page"/>
      </w:r>
    </w:p>
    <w:p w14:paraId="358EE8BB" w14:textId="54631C6B" w:rsidR="00F23714" w:rsidRDefault="00F23714" w:rsidP="00F23714">
      <w:pPr>
        <w:pStyle w:val="Heading1"/>
      </w:pPr>
      <w:bookmarkStart w:id="9" w:name="_Toc195165440"/>
      <w:r w:rsidRPr="00F23714">
        <w:lastRenderedPageBreak/>
        <w:t>OCENA HMELJA LETNIKA 202</w:t>
      </w:r>
      <w:bookmarkEnd w:id="7"/>
      <w:r>
        <w:t>4</w:t>
      </w:r>
      <w:bookmarkEnd w:id="9"/>
    </w:p>
    <w:p w14:paraId="23EC76C4" w14:textId="77777777" w:rsidR="00A03C31" w:rsidRPr="00A03C31" w:rsidRDefault="00A03C31" w:rsidP="00A03C31">
      <w:bookmarkStart w:id="10" w:name="_Toc147477389"/>
      <w:r w:rsidRPr="00A03C31">
        <w:t xml:space="preserve">Oceno hmelja letnika 2024 smo izvedli po zastavljenem programu in uveljavljeni metodiki dela. Dobljena ocena letnika hmelja prikazuje povprečno kvaliteto pridelka slovenskega hmelja letnika 2024 in primerjavo alfa-kislin za zadnje desetletno obdobje po posameznih sortah hmelja. </w:t>
      </w:r>
    </w:p>
    <w:p w14:paraId="730158BF" w14:textId="77777777" w:rsidR="00F23714" w:rsidRPr="00F23714" w:rsidRDefault="00F23714" w:rsidP="00F23714">
      <w:pPr>
        <w:pStyle w:val="Heading2"/>
      </w:pPr>
      <w:bookmarkStart w:id="11" w:name="_Toc195165441"/>
      <w:r w:rsidRPr="00F23714">
        <w:t>Metode dela</w:t>
      </w:r>
      <w:bookmarkEnd w:id="10"/>
      <w:bookmarkEnd w:id="11"/>
    </w:p>
    <w:p w14:paraId="15C2A038" w14:textId="77777777" w:rsidR="00A03C31" w:rsidRPr="00A03C31" w:rsidRDefault="00A03C31" w:rsidP="00A03C31">
      <w:bookmarkStart w:id="12" w:name="_Toc147477390"/>
      <w:r w:rsidRPr="00A03C31">
        <w:t>Metoda dela je v tem letu zajemala:</w:t>
      </w:r>
    </w:p>
    <w:p w14:paraId="668940F5" w14:textId="77777777" w:rsidR="00A03C31" w:rsidRPr="00A03C31" w:rsidRDefault="00A03C31" w:rsidP="00A03C31">
      <w:pPr>
        <w:pStyle w:val="IHPSSeznamNastevanje"/>
      </w:pPr>
      <w:r w:rsidRPr="00A03C31">
        <w:t>analizo stanja površin pod hmeljem v Sloveniji na dan 1. avgust 2024,</w:t>
      </w:r>
    </w:p>
    <w:p w14:paraId="3A8DF52F" w14:textId="77777777" w:rsidR="00A03C31" w:rsidRPr="00A03C31" w:rsidRDefault="00A03C31" w:rsidP="00A03C31">
      <w:pPr>
        <w:pStyle w:val="IHPSSeznamNastevanje"/>
      </w:pPr>
      <w:r w:rsidRPr="00A03C31">
        <w:t xml:space="preserve">pripravo načrta pobiranja vzorcev pridelka hmelja po terenu pri pridelovalcih hmelja na podlagi analize stanja površin pod hmeljem v tem letu, </w:t>
      </w:r>
    </w:p>
    <w:p w14:paraId="7303E16A" w14:textId="77777777" w:rsidR="00A03C31" w:rsidRPr="00A03C31" w:rsidRDefault="00A03C31" w:rsidP="00A03C31">
      <w:pPr>
        <w:pStyle w:val="IHPSSeznamNastevanje"/>
      </w:pPr>
      <w:r w:rsidRPr="00A03C31">
        <w:t xml:space="preserve">izvedbo planiranih analiz na pobranih vzorcih pridelka hmelja, </w:t>
      </w:r>
    </w:p>
    <w:p w14:paraId="76EB9B70" w14:textId="77777777" w:rsidR="00A03C31" w:rsidRPr="00A03C31" w:rsidRDefault="00A03C31" w:rsidP="00A03C31">
      <w:pPr>
        <w:pStyle w:val="IHPSSeznamNastevanje"/>
      </w:pPr>
      <w:r w:rsidRPr="00A03C31">
        <w:t>statistično obdelavo dobljenih rezultatov od analiziranih vzorcev pridelka hmelja in</w:t>
      </w:r>
    </w:p>
    <w:p w14:paraId="47B7024F" w14:textId="77777777" w:rsidR="00A03C31" w:rsidRPr="00A03C31" w:rsidRDefault="00A03C31" w:rsidP="00A03C31">
      <w:pPr>
        <w:pStyle w:val="IHPSSeznamNastevanje"/>
      </w:pPr>
      <w:r w:rsidRPr="00A03C31">
        <w:t xml:space="preserve">pripravo ter mesečno objavo poročil o certificiranem pridelku slovenskega hmelja na spletni strani IHPS. </w:t>
      </w:r>
    </w:p>
    <w:p w14:paraId="09216241" w14:textId="77777777" w:rsidR="00A03C31" w:rsidRPr="00A03C31" w:rsidRDefault="00A03C31" w:rsidP="00A03C31">
      <w:r w:rsidRPr="00A03C31">
        <w:t>Metodo dela smo si zastavili tako, da smo pred obiranjem pridelka hmelja skrbno proučili stanje površinske zastopanosti posameznih sort hmelja na področju celotne Slovenije v letu 2024. Nato smo na podlagi dobljenih podatkov in na podlagi programa dela določili število vzorcev pridelka hmelja, ki smo jih pobrali po terenu glede na posamezne sorte hmelja in glede na prostorsko zastopanost. Prednostno smo upoštevali načelo, da vedno vzamemo vzorce hmelja pri tistih hmeljarjih, pri katerih smo vzeli že preteklo leto, razen pri tistih, ki so s pridelavo določene sorte hmelja prenehali. Le na takšen način dobimo dobro primerjavo ocen tudi med posameznimi leti. Tako smo v planu pobiranja vzorcev po terenu, glede na program strokovne naloge, predvideli pobrati 120 vzorcev pridelka zračno suhega hmelja. To pomeni, da smo na dobrih 13 ha vseh hmeljnih nasadov vzeli en vzorec pridelka hmelja. Vzorce smo pobirali po terenu v času obiranja hmelja ali takoj po njem. Vzorce smo pobrali v času tehnološke zrelosti, če je le bilo možno.</w:t>
      </w:r>
    </w:p>
    <w:p w14:paraId="60C3028C" w14:textId="77777777" w:rsidR="00A03C31" w:rsidRPr="00A03C31" w:rsidRDefault="00A03C31" w:rsidP="00A03C31">
      <w:r w:rsidRPr="00A03C31">
        <w:t>Glede objavljanja certificiranih količin pridelka slovenskega hmelja na spletni strani IHPS smo v ta namen mesečno pripravljali poročila o stanju certificiranih količin posameznega letnika hmelja na prvi stopnji po posameznih centrih, ki izvajajo certificiranje pridelka hmelja in po posameznih sortah hmelja, ter o povprečnih rezultatih glede kakovosti certificiranega pridelka hmelja.</w:t>
      </w:r>
    </w:p>
    <w:p w14:paraId="60D3CB2F" w14:textId="3509C612" w:rsidR="00F23714" w:rsidRPr="00F23714" w:rsidRDefault="00F23714" w:rsidP="00F23714">
      <w:pPr>
        <w:pStyle w:val="Heading2"/>
      </w:pPr>
      <w:bookmarkStart w:id="13" w:name="_Toc195165442"/>
      <w:r w:rsidRPr="00F23714">
        <w:t>Analiza stanja površin pod hmeljem v letu 202</w:t>
      </w:r>
      <w:bookmarkEnd w:id="12"/>
      <w:r>
        <w:t>4</w:t>
      </w:r>
      <w:bookmarkEnd w:id="13"/>
    </w:p>
    <w:p w14:paraId="359725CC" w14:textId="18813540" w:rsidR="002C246A" w:rsidRDefault="00F23714" w:rsidP="002C246A">
      <w:r w:rsidRPr="00F23714">
        <w:t>Spremljanje in proučitev vseh površin posameznih sort hmelja, ki jih hmeljarji v posameznem letu obdelujejo je za natančnost izvedbe naloge ključnega pomena. Pridobljena informacija o površinah je predpogoj za dobro pripravo načrta pobiranja vzorcev po terenu. Za oceno letnika hmelja smo skladno s presečnim datumom na dan 1. avgusta 202</w:t>
      </w:r>
      <w:r>
        <w:t>4</w:t>
      </w:r>
      <w:r w:rsidRPr="00F23714">
        <w:t xml:space="preserve"> izhajali iz površin po sortah iz preglednice 1 in 2. </w:t>
      </w:r>
      <w:bookmarkStart w:id="14" w:name="_Toc147477428"/>
    </w:p>
    <w:p w14:paraId="2FE493E5" w14:textId="77777777" w:rsidR="002C246A" w:rsidRDefault="002C246A">
      <w:pPr>
        <w:spacing w:before="0" w:line="259" w:lineRule="auto"/>
      </w:pPr>
      <w:r>
        <w:br w:type="page"/>
      </w:r>
    </w:p>
    <w:p w14:paraId="69126A5F" w14:textId="5C957E0E" w:rsidR="00F23714" w:rsidRPr="00F23714" w:rsidRDefault="00F23714" w:rsidP="00F23714">
      <w:pPr>
        <w:pStyle w:val="IHPSNapisPreglednica"/>
      </w:pPr>
      <w:bookmarkStart w:id="15" w:name="_Toc195164789"/>
      <w:r w:rsidRPr="00F23714">
        <w:lastRenderedPageBreak/>
        <w:t xml:space="preserve">Preglednica </w:t>
      </w:r>
      <w:r w:rsidRPr="00F23714">
        <w:fldChar w:fldCharType="begin"/>
      </w:r>
      <w:r w:rsidRPr="00F23714">
        <w:instrText xml:space="preserve"> SEQ Preglednica \* ARABIC </w:instrText>
      </w:r>
      <w:r w:rsidRPr="00F23714">
        <w:fldChar w:fldCharType="separate"/>
      </w:r>
      <w:r w:rsidR="00EA14A3">
        <w:rPr>
          <w:noProof/>
        </w:rPr>
        <w:t>1</w:t>
      </w:r>
      <w:r w:rsidRPr="00F23714">
        <w:fldChar w:fldCharType="end"/>
      </w:r>
      <w:r w:rsidRPr="00F23714">
        <w:t>: Površina vseh nasadov hmelja po sortah</w:t>
      </w:r>
      <w:bookmarkEnd w:id="14"/>
      <w:bookmarkEnd w:id="15"/>
    </w:p>
    <w:tbl>
      <w:tblPr>
        <w:tblStyle w:val="IHPSGRID"/>
        <w:tblpPr w:leftFromText="141" w:rightFromText="141" w:vertAnchor="text" w:horzAnchor="margin" w:tblpY="36"/>
        <w:tblW w:w="6658" w:type="dxa"/>
        <w:tblLook w:val="04A0" w:firstRow="1" w:lastRow="0" w:firstColumn="1" w:lastColumn="0" w:noHBand="0" w:noVBand="1"/>
        <w:tblDescription w:val="Centri za certificiranje pridelka hmelja"/>
      </w:tblPr>
      <w:tblGrid>
        <w:gridCol w:w="3839"/>
        <w:gridCol w:w="2819"/>
      </w:tblGrid>
      <w:tr w:rsidR="00F23714" w:rsidRPr="008B5A99" w14:paraId="7A33AA4F" w14:textId="77777777" w:rsidTr="00F23714">
        <w:tc>
          <w:tcPr>
            <w:tcW w:w="3839" w:type="dxa"/>
          </w:tcPr>
          <w:p w14:paraId="0287A16C" w14:textId="6121FBF7" w:rsidR="00F23714" w:rsidRPr="00F23714" w:rsidRDefault="00F23714" w:rsidP="00F23714">
            <w:pPr>
              <w:pStyle w:val="IHPSTabelaGlava"/>
            </w:pPr>
            <w:r w:rsidRPr="00F23714">
              <w:t>Sorta</w:t>
            </w:r>
          </w:p>
        </w:tc>
        <w:tc>
          <w:tcPr>
            <w:tcW w:w="2819" w:type="dxa"/>
          </w:tcPr>
          <w:p w14:paraId="284856B8" w14:textId="01CEB16E" w:rsidR="00F23714" w:rsidRPr="00F23714" w:rsidRDefault="00F23714" w:rsidP="00F23714">
            <w:pPr>
              <w:pStyle w:val="IHPSTabelaGlava"/>
            </w:pPr>
            <w:r w:rsidRPr="00F23714">
              <w:t>Površina (ha)</w:t>
            </w:r>
          </w:p>
        </w:tc>
      </w:tr>
      <w:tr w:rsidR="00F23714" w:rsidRPr="008B5A99" w14:paraId="26B8B471" w14:textId="77777777" w:rsidTr="00392774">
        <w:tc>
          <w:tcPr>
            <w:tcW w:w="3839" w:type="dxa"/>
            <w:vAlign w:val="bottom"/>
          </w:tcPr>
          <w:p w14:paraId="2B1984E6" w14:textId="5E11D611" w:rsidR="00F23714" w:rsidRPr="00F23714" w:rsidRDefault="00F23714" w:rsidP="00F23714">
            <w:pPr>
              <w:pStyle w:val="IHPSTabelaTextLevo"/>
            </w:pPr>
            <w:r w:rsidRPr="00F23714">
              <w:t>109B27</w:t>
            </w:r>
          </w:p>
        </w:tc>
        <w:tc>
          <w:tcPr>
            <w:tcW w:w="2819" w:type="dxa"/>
            <w:vAlign w:val="bottom"/>
          </w:tcPr>
          <w:p w14:paraId="0D0C2A20" w14:textId="519880A2" w:rsidR="00F23714" w:rsidRPr="00F23714" w:rsidRDefault="00F23714" w:rsidP="00F23714">
            <w:pPr>
              <w:pStyle w:val="IHPSTabelaTextDesno"/>
            </w:pPr>
            <w:r w:rsidRPr="00F23714">
              <w:t>0,3</w:t>
            </w:r>
            <w:r w:rsidR="006C1933">
              <w:t>4</w:t>
            </w:r>
          </w:p>
        </w:tc>
      </w:tr>
      <w:tr w:rsidR="00F23714" w:rsidRPr="008B5A99" w14:paraId="21B25ED8" w14:textId="77777777" w:rsidTr="00392774">
        <w:tc>
          <w:tcPr>
            <w:tcW w:w="3839" w:type="dxa"/>
            <w:vAlign w:val="bottom"/>
          </w:tcPr>
          <w:p w14:paraId="16EF09FA" w14:textId="40819519" w:rsidR="00F23714" w:rsidRPr="00F23714" w:rsidRDefault="00F23714" w:rsidP="00F23714">
            <w:pPr>
              <w:pStyle w:val="IHPSTabelaTextLevo"/>
            </w:pPr>
            <w:r w:rsidRPr="00F23714">
              <w:t>31B26</w:t>
            </w:r>
          </w:p>
        </w:tc>
        <w:tc>
          <w:tcPr>
            <w:tcW w:w="2819" w:type="dxa"/>
            <w:vAlign w:val="bottom"/>
          </w:tcPr>
          <w:p w14:paraId="6B5E74C3" w14:textId="7513AAB4" w:rsidR="00F23714" w:rsidRPr="00F23714" w:rsidRDefault="00F23714" w:rsidP="00F23714">
            <w:pPr>
              <w:pStyle w:val="IHPSTabelaTextDesno"/>
            </w:pPr>
            <w:r w:rsidRPr="00F23714">
              <w:t>0,4</w:t>
            </w:r>
            <w:r w:rsidR="006C1933">
              <w:t>2</w:t>
            </w:r>
          </w:p>
        </w:tc>
      </w:tr>
      <w:tr w:rsidR="00F23714" w:rsidRPr="008B5A99" w14:paraId="48D89392" w14:textId="77777777" w:rsidTr="00392774">
        <w:tc>
          <w:tcPr>
            <w:tcW w:w="3839" w:type="dxa"/>
            <w:vAlign w:val="bottom"/>
          </w:tcPr>
          <w:p w14:paraId="52ED3DA3" w14:textId="5AF9CD64" w:rsidR="00F23714" w:rsidRPr="00F23714" w:rsidRDefault="00F23714" w:rsidP="00F23714">
            <w:pPr>
              <w:pStyle w:val="IHPSTabelaTextLevo"/>
            </w:pPr>
            <w:r w:rsidRPr="00F23714">
              <w:t>90A263</w:t>
            </w:r>
          </w:p>
        </w:tc>
        <w:tc>
          <w:tcPr>
            <w:tcW w:w="2819" w:type="dxa"/>
            <w:vAlign w:val="bottom"/>
          </w:tcPr>
          <w:p w14:paraId="726286C1" w14:textId="2AD732E7" w:rsidR="00F23714" w:rsidRPr="00F23714" w:rsidRDefault="00F23714" w:rsidP="00F23714">
            <w:pPr>
              <w:pStyle w:val="IHPSTabelaTextDesno"/>
            </w:pPr>
            <w:r w:rsidRPr="00F23714">
              <w:t>0,2</w:t>
            </w:r>
            <w:r w:rsidR="006C1933">
              <w:t>1</w:t>
            </w:r>
          </w:p>
        </w:tc>
      </w:tr>
      <w:tr w:rsidR="00F23714" w:rsidRPr="008B5A99" w14:paraId="3D2CBED3" w14:textId="77777777" w:rsidTr="00392774">
        <w:tc>
          <w:tcPr>
            <w:tcW w:w="3839" w:type="dxa"/>
            <w:vAlign w:val="bottom"/>
          </w:tcPr>
          <w:p w14:paraId="37A232D0" w14:textId="48ED91C3" w:rsidR="00F23714" w:rsidRPr="00F23714" w:rsidRDefault="00F23714" w:rsidP="00F23714">
            <w:pPr>
              <w:pStyle w:val="IHPSTabelaTextLevo"/>
            </w:pPr>
            <w:r w:rsidRPr="00F23714">
              <w:t>AKOYA</w:t>
            </w:r>
          </w:p>
        </w:tc>
        <w:tc>
          <w:tcPr>
            <w:tcW w:w="2819" w:type="dxa"/>
            <w:vAlign w:val="bottom"/>
          </w:tcPr>
          <w:p w14:paraId="6484292E" w14:textId="1CC89B64" w:rsidR="00F23714" w:rsidRPr="00F23714" w:rsidRDefault="00F23714" w:rsidP="00F23714">
            <w:pPr>
              <w:pStyle w:val="IHPSTabelaTextDesno"/>
            </w:pPr>
            <w:r w:rsidRPr="00F23714">
              <w:t>3,99</w:t>
            </w:r>
          </w:p>
        </w:tc>
      </w:tr>
      <w:tr w:rsidR="00F23714" w:rsidRPr="008B5A99" w14:paraId="018B9F3D" w14:textId="77777777" w:rsidTr="00392774">
        <w:tc>
          <w:tcPr>
            <w:tcW w:w="3839" w:type="dxa"/>
            <w:vAlign w:val="bottom"/>
          </w:tcPr>
          <w:p w14:paraId="78A17AD1" w14:textId="6EBE2FB6" w:rsidR="00F23714" w:rsidRPr="00F23714" w:rsidRDefault="00F23714" w:rsidP="00F23714">
            <w:pPr>
              <w:pStyle w:val="IHPSTabelaTextLevo"/>
            </w:pPr>
            <w:r w:rsidRPr="00F23714">
              <w:t>AURORA</w:t>
            </w:r>
          </w:p>
        </w:tc>
        <w:tc>
          <w:tcPr>
            <w:tcW w:w="2819" w:type="dxa"/>
            <w:vAlign w:val="bottom"/>
          </w:tcPr>
          <w:p w14:paraId="65F19FC8" w14:textId="6B249F7C" w:rsidR="00F23714" w:rsidRPr="00F23714" w:rsidRDefault="00F23714" w:rsidP="00F23714">
            <w:pPr>
              <w:pStyle w:val="IHPSTabelaTextDesno"/>
            </w:pPr>
            <w:r w:rsidRPr="00F23714">
              <w:t>700,3</w:t>
            </w:r>
            <w:r w:rsidR="006C1933">
              <w:t>7</w:t>
            </w:r>
          </w:p>
        </w:tc>
      </w:tr>
      <w:tr w:rsidR="00F23714" w:rsidRPr="008B5A99" w14:paraId="432024E8" w14:textId="77777777" w:rsidTr="00392774">
        <w:tc>
          <w:tcPr>
            <w:tcW w:w="3839" w:type="dxa"/>
            <w:vAlign w:val="bottom"/>
          </w:tcPr>
          <w:p w14:paraId="6468A9FF" w14:textId="7591A644" w:rsidR="00F23714" w:rsidRPr="00F23714" w:rsidRDefault="00F23714" w:rsidP="00F23714">
            <w:pPr>
              <w:pStyle w:val="IHPSTabelaTextLevo"/>
            </w:pPr>
            <w:r w:rsidRPr="00F23714">
              <w:t>BOBEK</w:t>
            </w:r>
          </w:p>
        </w:tc>
        <w:tc>
          <w:tcPr>
            <w:tcW w:w="2819" w:type="dxa"/>
            <w:vAlign w:val="bottom"/>
          </w:tcPr>
          <w:p w14:paraId="1E4E7661" w14:textId="6F0DE9CA" w:rsidR="00F23714" w:rsidRPr="00F23714" w:rsidRDefault="00F23714" w:rsidP="00F23714">
            <w:pPr>
              <w:pStyle w:val="IHPSTabelaTextDesno"/>
            </w:pPr>
            <w:r w:rsidRPr="00F23714">
              <w:t>160,0</w:t>
            </w:r>
            <w:r w:rsidR="006C1933">
              <w:t>9</w:t>
            </w:r>
          </w:p>
        </w:tc>
      </w:tr>
      <w:tr w:rsidR="00F23714" w:rsidRPr="008B5A99" w14:paraId="140C54C1" w14:textId="77777777" w:rsidTr="00392774">
        <w:tc>
          <w:tcPr>
            <w:tcW w:w="3839" w:type="dxa"/>
            <w:vAlign w:val="bottom"/>
          </w:tcPr>
          <w:p w14:paraId="43349E90" w14:textId="55029A51" w:rsidR="00F23714" w:rsidRPr="00F23714" w:rsidRDefault="00F23714" w:rsidP="00F23714">
            <w:pPr>
              <w:pStyle w:val="IHPSTabelaTextLevo"/>
            </w:pPr>
            <w:r w:rsidRPr="00F23714">
              <w:t>CASCADE</w:t>
            </w:r>
          </w:p>
        </w:tc>
        <w:tc>
          <w:tcPr>
            <w:tcW w:w="2819" w:type="dxa"/>
            <w:vAlign w:val="bottom"/>
          </w:tcPr>
          <w:p w14:paraId="54B3E2B0" w14:textId="3107F0E6" w:rsidR="00F23714" w:rsidRPr="00F23714" w:rsidRDefault="00F23714" w:rsidP="00F23714">
            <w:pPr>
              <w:pStyle w:val="IHPSTabelaTextDesno"/>
            </w:pPr>
            <w:r w:rsidRPr="00F23714">
              <w:t>4,9</w:t>
            </w:r>
            <w:r w:rsidR="006C1933">
              <w:t>1</w:t>
            </w:r>
          </w:p>
        </w:tc>
      </w:tr>
      <w:tr w:rsidR="00F23714" w:rsidRPr="008B5A99" w14:paraId="67C3691F" w14:textId="77777777" w:rsidTr="00392774">
        <w:tc>
          <w:tcPr>
            <w:tcW w:w="3839" w:type="dxa"/>
            <w:vAlign w:val="bottom"/>
          </w:tcPr>
          <w:p w14:paraId="381C2949" w14:textId="59FD84B8" w:rsidR="00F23714" w:rsidRPr="00F23714" w:rsidRDefault="00F23714" w:rsidP="00F23714">
            <w:pPr>
              <w:pStyle w:val="IHPSTabelaTextLevo"/>
            </w:pPr>
            <w:r w:rsidRPr="00F23714">
              <w:t>CELEIA</w:t>
            </w:r>
          </w:p>
        </w:tc>
        <w:tc>
          <w:tcPr>
            <w:tcW w:w="2819" w:type="dxa"/>
            <w:vAlign w:val="bottom"/>
          </w:tcPr>
          <w:p w14:paraId="2B689FB3" w14:textId="6C817414" w:rsidR="00F23714" w:rsidRPr="00F23714" w:rsidRDefault="00F23714" w:rsidP="00F23714">
            <w:pPr>
              <w:pStyle w:val="IHPSTabelaTextDesno"/>
            </w:pPr>
            <w:r w:rsidRPr="00F23714">
              <w:t>498,6</w:t>
            </w:r>
            <w:r w:rsidR="006C1933">
              <w:t>7</w:t>
            </w:r>
          </w:p>
        </w:tc>
      </w:tr>
      <w:tr w:rsidR="006C1933" w:rsidRPr="008B5A99" w14:paraId="7F89A8AF" w14:textId="77777777" w:rsidTr="00392774">
        <w:tc>
          <w:tcPr>
            <w:tcW w:w="3839" w:type="dxa"/>
            <w:vAlign w:val="bottom"/>
          </w:tcPr>
          <w:p w14:paraId="4EA4B4F6" w14:textId="0E23CC31" w:rsidR="006C1933" w:rsidRPr="00F23714" w:rsidRDefault="006C1933" w:rsidP="00F23714">
            <w:pPr>
              <w:pStyle w:val="IHPSTabelaTextLevo"/>
            </w:pPr>
            <w:r w:rsidRPr="00F23714">
              <w:t>DANA</w:t>
            </w:r>
          </w:p>
        </w:tc>
        <w:tc>
          <w:tcPr>
            <w:tcW w:w="2819" w:type="dxa"/>
            <w:vAlign w:val="bottom"/>
          </w:tcPr>
          <w:p w14:paraId="1FBF0E05" w14:textId="277EF88D" w:rsidR="006C1933" w:rsidRPr="00F23714" w:rsidRDefault="006C1933" w:rsidP="00F23714">
            <w:pPr>
              <w:pStyle w:val="IHPSTabelaTextDesno"/>
            </w:pPr>
            <w:r w:rsidRPr="00F23714">
              <w:t>3,5</w:t>
            </w:r>
            <w:r>
              <w:t>2</w:t>
            </w:r>
          </w:p>
        </w:tc>
      </w:tr>
      <w:tr w:rsidR="006C1933" w:rsidRPr="008B5A99" w14:paraId="59DAA6E5" w14:textId="77777777" w:rsidTr="00392774">
        <w:tc>
          <w:tcPr>
            <w:tcW w:w="3839" w:type="dxa"/>
            <w:vAlign w:val="bottom"/>
          </w:tcPr>
          <w:p w14:paraId="5F193DBB" w14:textId="3F9C01C2" w:rsidR="006C1933" w:rsidRPr="00F23714" w:rsidRDefault="006C1933" w:rsidP="00F23714">
            <w:pPr>
              <w:pStyle w:val="IHPSTabelaTextLevo"/>
            </w:pPr>
            <w:r w:rsidRPr="00F23714">
              <w:t>DRUGO</w:t>
            </w:r>
          </w:p>
        </w:tc>
        <w:tc>
          <w:tcPr>
            <w:tcW w:w="2819" w:type="dxa"/>
            <w:vAlign w:val="bottom"/>
          </w:tcPr>
          <w:p w14:paraId="66620805" w14:textId="498BFD52" w:rsidR="006C1933" w:rsidRPr="00F23714" w:rsidRDefault="006C1933" w:rsidP="00F23714">
            <w:pPr>
              <w:pStyle w:val="IHPSTabelaTextDesno"/>
            </w:pPr>
            <w:r w:rsidRPr="00F23714">
              <w:t>2,7</w:t>
            </w:r>
            <w:r>
              <w:t>1</w:t>
            </w:r>
          </w:p>
        </w:tc>
      </w:tr>
      <w:tr w:rsidR="006C1933" w:rsidRPr="008B5A99" w14:paraId="715CB8A7" w14:textId="77777777" w:rsidTr="00392774">
        <w:tc>
          <w:tcPr>
            <w:tcW w:w="3839" w:type="dxa"/>
            <w:vAlign w:val="bottom"/>
          </w:tcPr>
          <w:p w14:paraId="34417B6E" w14:textId="2FD07564" w:rsidR="006C1933" w:rsidRPr="00F23714" w:rsidRDefault="006C1933" w:rsidP="00F23714">
            <w:pPr>
              <w:pStyle w:val="IHPSTabelaTextLevo"/>
            </w:pPr>
            <w:r w:rsidRPr="00F23714">
              <w:t>EUREKA!</w:t>
            </w:r>
          </w:p>
        </w:tc>
        <w:tc>
          <w:tcPr>
            <w:tcW w:w="2819" w:type="dxa"/>
            <w:vAlign w:val="bottom"/>
          </w:tcPr>
          <w:p w14:paraId="4F28F570" w14:textId="1A820D74" w:rsidR="006C1933" w:rsidRPr="00F23714" w:rsidRDefault="006C1933" w:rsidP="00F23714">
            <w:pPr>
              <w:pStyle w:val="IHPSTabelaTextDesno"/>
            </w:pPr>
            <w:r w:rsidRPr="00F23714">
              <w:t>1,05</w:t>
            </w:r>
          </w:p>
        </w:tc>
      </w:tr>
      <w:tr w:rsidR="006C1933" w:rsidRPr="008B5A99" w14:paraId="2B133E6B" w14:textId="77777777" w:rsidTr="00392774">
        <w:tc>
          <w:tcPr>
            <w:tcW w:w="3839" w:type="dxa"/>
            <w:vAlign w:val="bottom"/>
          </w:tcPr>
          <w:p w14:paraId="0D24DF40" w14:textId="7E1044F7" w:rsidR="006C1933" w:rsidRPr="00F23714" w:rsidRDefault="006C1933" w:rsidP="00F23714">
            <w:pPr>
              <w:pStyle w:val="IHPSTabelaTextLevo"/>
            </w:pPr>
            <w:r w:rsidRPr="00F23714">
              <w:t>FUGGLE</w:t>
            </w:r>
          </w:p>
        </w:tc>
        <w:tc>
          <w:tcPr>
            <w:tcW w:w="2819" w:type="dxa"/>
            <w:vAlign w:val="bottom"/>
          </w:tcPr>
          <w:p w14:paraId="5A954209" w14:textId="7768E114" w:rsidR="006C1933" w:rsidRPr="00F23714" w:rsidRDefault="006C1933" w:rsidP="00F23714">
            <w:pPr>
              <w:pStyle w:val="IHPSTabelaTextDesno"/>
            </w:pPr>
            <w:r w:rsidRPr="00F23714">
              <w:t>5,6</w:t>
            </w:r>
            <w:r>
              <w:t>5</w:t>
            </w:r>
          </w:p>
        </w:tc>
      </w:tr>
      <w:tr w:rsidR="006C1933" w:rsidRPr="008B5A99" w14:paraId="20BB5BFD" w14:textId="77777777" w:rsidTr="00392774">
        <w:tc>
          <w:tcPr>
            <w:tcW w:w="3839" w:type="dxa"/>
            <w:vAlign w:val="bottom"/>
          </w:tcPr>
          <w:p w14:paraId="1C4E5EF9" w14:textId="5A7F2DE5" w:rsidR="006C1933" w:rsidRPr="00F23714" w:rsidRDefault="006C1933" w:rsidP="00F23714">
            <w:pPr>
              <w:pStyle w:val="IHPSTabelaTextLevo"/>
            </w:pPr>
            <w:r w:rsidRPr="00F23714">
              <w:t>HALLERTAUER MAGNUM</w:t>
            </w:r>
          </w:p>
        </w:tc>
        <w:tc>
          <w:tcPr>
            <w:tcW w:w="2819" w:type="dxa"/>
            <w:vAlign w:val="bottom"/>
          </w:tcPr>
          <w:p w14:paraId="059E309B" w14:textId="5D1EA646" w:rsidR="006C1933" w:rsidRPr="00F23714" w:rsidRDefault="006C1933" w:rsidP="00F23714">
            <w:pPr>
              <w:pStyle w:val="IHPSTabelaTextDesno"/>
            </w:pPr>
            <w:r w:rsidRPr="00F23714">
              <w:t>13,8</w:t>
            </w:r>
            <w:r>
              <w:t>8</w:t>
            </w:r>
          </w:p>
        </w:tc>
      </w:tr>
      <w:tr w:rsidR="006C1933" w:rsidRPr="008B5A99" w14:paraId="449E93A9" w14:textId="77777777" w:rsidTr="00392774">
        <w:tc>
          <w:tcPr>
            <w:tcW w:w="3839" w:type="dxa"/>
            <w:vAlign w:val="bottom"/>
          </w:tcPr>
          <w:p w14:paraId="4EC4BCCB" w14:textId="2C357DFE" w:rsidR="006C1933" w:rsidRPr="00F23714" w:rsidRDefault="006C1933" w:rsidP="00F23714">
            <w:pPr>
              <w:pStyle w:val="IHPSTabelaTextLevo"/>
            </w:pPr>
            <w:r w:rsidRPr="00F23714">
              <w:t>SAVINJSKI GOLDING</w:t>
            </w:r>
          </w:p>
        </w:tc>
        <w:tc>
          <w:tcPr>
            <w:tcW w:w="2819" w:type="dxa"/>
            <w:vAlign w:val="bottom"/>
          </w:tcPr>
          <w:p w14:paraId="6C8BA750" w14:textId="7BDDA1E5" w:rsidR="006C1933" w:rsidRPr="00F23714" w:rsidRDefault="006C1933" w:rsidP="00F23714">
            <w:pPr>
              <w:pStyle w:val="IHPSTabelaTextDesno"/>
            </w:pPr>
            <w:r w:rsidRPr="00F23714">
              <w:t>135,18</w:t>
            </w:r>
          </w:p>
        </w:tc>
      </w:tr>
      <w:tr w:rsidR="006C1933" w:rsidRPr="008B5A99" w14:paraId="75CD7D2A" w14:textId="77777777" w:rsidTr="00392774">
        <w:tc>
          <w:tcPr>
            <w:tcW w:w="3839" w:type="dxa"/>
            <w:vAlign w:val="bottom"/>
          </w:tcPr>
          <w:p w14:paraId="12938DF1" w14:textId="1A83AAC8" w:rsidR="006C1933" w:rsidRPr="00F23714" w:rsidRDefault="006C1933" w:rsidP="00F23714">
            <w:pPr>
              <w:pStyle w:val="IHPSTabelaTextLevo"/>
            </w:pPr>
            <w:r w:rsidRPr="00F23714">
              <w:t>SORTE V PREIZKUŠANJU</w:t>
            </w:r>
          </w:p>
        </w:tc>
        <w:tc>
          <w:tcPr>
            <w:tcW w:w="2819" w:type="dxa"/>
            <w:vAlign w:val="bottom"/>
          </w:tcPr>
          <w:p w14:paraId="41B91E55" w14:textId="7EF9A40B" w:rsidR="006C1933" w:rsidRPr="00F23714" w:rsidRDefault="006C1933" w:rsidP="00F23714">
            <w:pPr>
              <w:pStyle w:val="IHPSTabelaTextDesno"/>
            </w:pPr>
            <w:r w:rsidRPr="00F23714">
              <w:t>4,0</w:t>
            </w:r>
            <w:r>
              <w:t>2</w:t>
            </w:r>
          </w:p>
        </w:tc>
      </w:tr>
      <w:tr w:rsidR="006C1933" w:rsidRPr="008B5A99" w14:paraId="2C124C69" w14:textId="77777777" w:rsidTr="00392774">
        <w:tc>
          <w:tcPr>
            <w:tcW w:w="3839" w:type="dxa"/>
            <w:vAlign w:val="bottom"/>
          </w:tcPr>
          <w:p w14:paraId="6747AFBD" w14:textId="361BCC3D" w:rsidR="006C1933" w:rsidRPr="00F23714" w:rsidRDefault="006C1933" w:rsidP="00F23714">
            <w:pPr>
              <w:pStyle w:val="IHPSTabelaTextLevo"/>
            </w:pPr>
            <w:r w:rsidRPr="00F23714">
              <w:t>STYRIAN CARDINAL</w:t>
            </w:r>
          </w:p>
        </w:tc>
        <w:tc>
          <w:tcPr>
            <w:tcW w:w="2819" w:type="dxa"/>
            <w:vAlign w:val="bottom"/>
          </w:tcPr>
          <w:p w14:paraId="442DCCB0" w14:textId="74E798DA" w:rsidR="006C1933" w:rsidRPr="00F23714" w:rsidRDefault="006C1933" w:rsidP="00F23714">
            <w:pPr>
              <w:pStyle w:val="IHPSTabelaTextDesno"/>
            </w:pPr>
            <w:r w:rsidRPr="00F23714">
              <w:t>6,5</w:t>
            </w:r>
            <w:r>
              <w:t>4</w:t>
            </w:r>
          </w:p>
        </w:tc>
      </w:tr>
      <w:tr w:rsidR="006C1933" w:rsidRPr="008B5A99" w14:paraId="704E3723" w14:textId="77777777" w:rsidTr="00392774">
        <w:tc>
          <w:tcPr>
            <w:tcW w:w="3839" w:type="dxa"/>
            <w:vAlign w:val="bottom"/>
          </w:tcPr>
          <w:p w14:paraId="550A3521" w14:textId="55C5D77B" w:rsidR="006C1933" w:rsidRPr="00F23714" w:rsidRDefault="006C1933" w:rsidP="00F23714">
            <w:pPr>
              <w:pStyle w:val="IHPSTabelaTextLevo"/>
            </w:pPr>
            <w:r w:rsidRPr="00F23714">
              <w:t>STYRIAN DRAGON</w:t>
            </w:r>
          </w:p>
        </w:tc>
        <w:tc>
          <w:tcPr>
            <w:tcW w:w="2819" w:type="dxa"/>
            <w:vAlign w:val="bottom"/>
          </w:tcPr>
          <w:p w14:paraId="03A51CCB" w14:textId="2B2C23BC" w:rsidR="006C1933" w:rsidRPr="00F23714" w:rsidRDefault="006C1933" w:rsidP="00F23714">
            <w:pPr>
              <w:pStyle w:val="IHPSTabelaTextDesno"/>
            </w:pPr>
            <w:r w:rsidRPr="00F23714">
              <w:t>7,</w:t>
            </w:r>
            <w:r>
              <w:t>30</w:t>
            </w:r>
          </w:p>
        </w:tc>
      </w:tr>
      <w:tr w:rsidR="006C1933" w:rsidRPr="008B5A99" w14:paraId="6A96051C" w14:textId="77777777" w:rsidTr="00392774">
        <w:tc>
          <w:tcPr>
            <w:tcW w:w="3839" w:type="dxa"/>
            <w:vAlign w:val="bottom"/>
          </w:tcPr>
          <w:p w14:paraId="03A63E0B" w14:textId="243851DD" w:rsidR="006C1933" w:rsidRPr="00F23714" w:rsidRDefault="006C1933" w:rsidP="00F23714">
            <w:pPr>
              <w:pStyle w:val="IHPSTabelaTextLevo"/>
            </w:pPr>
            <w:r w:rsidRPr="00F23714">
              <w:t>STYRIAN EAGLE</w:t>
            </w:r>
          </w:p>
        </w:tc>
        <w:tc>
          <w:tcPr>
            <w:tcW w:w="2819" w:type="dxa"/>
            <w:vAlign w:val="bottom"/>
          </w:tcPr>
          <w:p w14:paraId="1BA6D715" w14:textId="276A4440" w:rsidR="006C1933" w:rsidRPr="00F23714" w:rsidRDefault="006C1933" w:rsidP="00F23714">
            <w:pPr>
              <w:pStyle w:val="IHPSTabelaTextDesno"/>
            </w:pPr>
            <w:r w:rsidRPr="00F23714">
              <w:t>1,5</w:t>
            </w:r>
            <w:r>
              <w:t>4</w:t>
            </w:r>
          </w:p>
        </w:tc>
      </w:tr>
      <w:tr w:rsidR="006C1933" w:rsidRPr="008B5A99" w14:paraId="74BC3627" w14:textId="77777777" w:rsidTr="00392774">
        <w:tc>
          <w:tcPr>
            <w:tcW w:w="3839" w:type="dxa"/>
            <w:vAlign w:val="bottom"/>
          </w:tcPr>
          <w:p w14:paraId="184F0420" w14:textId="2648DDB5" w:rsidR="006C1933" w:rsidRPr="00F23714" w:rsidRDefault="006C1933" w:rsidP="00F23714">
            <w:pPr>
              <w:pStyle w:val="IHPSTabelaTextLevo"/>
            </w:pPr>
            <w:r w:rsidRPr="00F23714">
              <w:t>STYRIAN EUREKA</w:t>
            </w:r>
          </w:p>
        </w:tc>
        <w:tc>
          <w:tcPr>
            <w:tcW w:w="2819" w:type="dxa"/>
            <w:vAlign w:val="bottom"/>
          </w:tcPr>
          <w:p w14:paraId="2A5E0A41" w14:textId="6AF42246" w:rsidR="006C1933" w:rsidRPr="00F23714" w:rsidRDefault="006C1933" w:rsidP="00F23714">
            <w:pPr>
              <w:pStyle w:val="IHPSTabelaTextDesno"/>
            </w:pPr>
            <w:r w:rsidRPr="00F23714">
              <w:t>1,9</w:t>
            </w:r>
            <w:r>
              <w:t>2</w:t>
            </w:r>
          </w:p>
        </w:tc>
      </w:tr>
      <w:tr w:rsidR="006C1933" w:rsidRPr="008B5A99" w14:paraId="6440F1C2" w14:textId="77777777" w:rsidTr="00392774">
        <w:tc>
          <w:tcPr>
            <w:tcW w:w="3839" w:type="dxa"/>
            <w:vAlign w:val="bottom"/>
          </w:tcPr>
          <w:p w14:paraId="73766E80" w14:textId="65EFFDF3" w:rsidR="006C1933" w:rsidRPr="00F23714" w:rsidRDefault="006C1933" w:rsidP="00F23714">
            <w:pPr>
              <w:pStyle w:val="IHPSTabelaTextLevo"/>
            </w:pPr>
            <w:r w:rsidRPr="00F23714">
              <w:t>STYRIAN FOX</w:t>
            </w:r>
          </w:p>
        </w:tc>
        <w:tc>
          <w:tcPr>
            <w:tcW w:w="2819" w:type="dxa"/>
            <w:vAlign w:val="bottom"/>
          </w:tcPr>
          <w:p w14:paraId="217A19EA" w14:textId="029CE3D8" w:rsidR="006C1933" w:rsidRPr="00F23714" w:rsidRDefault="006C1933" w:rsidP="00F23714">
            <w:pPr>
              <w:pStyle w:val="IHPSTabelaTextDesno"/>
            </w:pPr>
            <w:r w:rsidRPr="00F23714">
              <w:t>3,1</w:t>
            </w:r>
            <w:r>
              <w:t>4</w:t>
            </w:r>
          </w:p>
        </w:tc>
      </w:tr>
      <w:tr w:rsidR="006C1933" w:rsidRPr="008B5A99" w14:paraId="3323DCB8" w14:textId="77777777" w:rsidTr="00392774">
        <w:tc>
          <w:tcPr>
            <w:tcW w:w="3839" w:type="dxa"/>
            <w:vAlign w:val="bottom"/>
          </w:tcPr>
          <w:p w14:paraId="2A8791D2" w14:textId="0AFFF82D" w:rsidR="006C1933" w:rsidRPr="00F23714" w:rsidRDefault="006C1933" w:rsidP="00F23714">
            <w:pPr>
              <w:pStyle w:val="IHPSTabelaTextLevo"/>
            </w:pPr>
            <w:r w:rsidRPr="00F23714">
              <w:t>STYRIAN GOLD</w:t>
            </w:r>
          </w:p>
        </w:tc>
        <w:tc>
          <w:tcPr>
            <w:tcW w:w="2819" w:type="dxa"/>
            <w:vAlign w:val="bottom"/>
          </w:tcPr>
          <w:p w14:paraId="2DF1DFCF" w14:textId="6796AC33" w:rsidR="006C1933" w:rsidRPr="00F23714" w:rsidRDefault="006C1933" w:rsidP="00F23714">
            <w:pPr>
              <w:pStyle w:val="IHPSTabelaTextDesno"/>
            </w:pPr>
            <w:r w:rsidRPr="00F23714">
              <w:t>37,49</w:t>
            </w:r>
          </w:p>
        </w:tc>
      </w:tr>
      <w:tr w:rsidR="006C1933" w:rsidRPr="00EF73B5" w14:paraId="3A8C3767" w14:textId="77777777" w:rsidTr="00CB15F1">
        <w:tc>
          <w:tcPr>
            <w:tcW w:w="3839" w:type="dxa"/>
            <w:vAlign w:val="top"/>
          </w:tcPr>
          <w:p w14:paraId="01D7547E" w14:textId="5D6156A3" w:rsidR="006C1933" w:rsidRPr="00F23714" w:rsidRDefault="006C1933" w:rsidP="00F23714">
            <w:pPr>
              <w:pStyle w:val="IHPSTabelaTextLevo"/>
            </w:pPr>
            <w:r w:rsidRPr="00F23714">
              <w:t>STYRIAN KOLIBRI</w:t>
            </w:r>
          </w:p>
        </w:tc>
        <w:tc>
          <w:tcPr>
            <w:tcW w:w="2819" w:type="dxa"/>
            <w:vAlign w:val="top"/>
          </w:tcPr>
          <w:p w14:paraId="3CD10A7D" w14:textId="66B709B6" w:rsidR="006C1933" w:rsidRPr="00F23714" w:rsidRDefault="006C1933" w:rsidP="00F23714">
            <w:pPr>
              <w:pStyle w:val="IHPSTabelaTextDesno"/>
            </w:pPr>
            <w:r w:rsidRPr="00F23714">
              <w:t>1,3</w:t>
            </w:r>
            <w:r>
              <w:t>5</w:t>
            </w:r>
          </w:p>
        </w:tc>
      </w:tr>
      <w:tr w:rsidR="006C1933" w:rsidRPr="00EF73B5" w14:paraId="4828FC0E" w14:textId="77777777" w:rsidTr="00A33AFC">
        <w:tc>
          <w:tcPr>
            <w:tcW w:w="3839" w:type="dxa"/>
            <w:vAlign w:val="top"/>
          </w:tcPr>
          <w:p w14:paraId="2C759989" w14:textId="3AB43185" w:rsidR="006C1933" w:rsidRPr="00F23714" w:rsidRDefault="006C1933" w:rsidP="00F23714">
            <w:pPr>
              <w:pStyle w:val="IHPSTabelaTextLevo"/>
            </w:pPr>
            <w:r w:rsidRPr="00F23714">
              <w:t>STYRIAN WOLF</w:t>
            </w:r>
          </w:p>
        </w:tc>
        <w:tc>
          <w:tcPr>
            <w:tcW w:w="2819" w:type="dxa"/>
            <w:vAlign w:val="top"/>
          </w:tcPr>
          <w:p w14:paraId="368FDD49" w14:textId="6BE21ADD" w:rsidR="006C1933" w:rsidRPr="00F23714" w:rsidRDefault="006C1933" w:rsidP="00F23714">
            <w:pPr>
              <w:pStyle w:val="IHPSTabelaTextDesno"/>
            </w:pPr>
            <w:r w:rsidRPr="00F23714">
              <w:t>50,1</w:t>
            </w:r>
            <w:r>
              <w:t>3</w:t>
            </w:r>
          </w:p>
        </w:tc>
      </w:tr>
      <w:tr w:rsidR="006C1933" w:rsidRPr="00EF73B5" w14:paraId="65E72945" w14:textId="77777777" w:rsidTr="00A33AFC">
        <w:tc>
          <w:tcPr>
            <w:tcW w:w="3839" w:type="dxa"/>
            <w:vAlign w:val="top"/>
          </w:tcPr>
          <w:p w14:paraId="19390D57" w14:textId="6FD8BE7D" w:rsidR="006C1933" w:rsidRPr="00F23714" w:rsidRDefault="006C1933" w:rsidP="00F23714">
            <w:pPr>
              <w:pStyle w:val="IHPSTabelaTextLevo"/>
            </w:pPr>
            <w:r w:rsidRPr="00F23714">
              <w:t>Skupna vsota</w:t>
            </w:r>
          </w:p>
        </w:tc>
        <w:tc>
          <w:tcPr>
            <w:tcW w:w="2819" w:type="dxa"/>
            <w:vAlign w:val="top"/>
          </w:tcPr>
          <w:p w14:paraId="3CC17D0D" w14:textId="5C2D7CB4" w:rsidR="006C1933" w:rsidRPr="00F23714" w:rsidRDefault="006C1933" w:rsidP="00F23714">
            <w:pPr>
              <w:pStyle w:val="IHPSTabelaTextDesno"/>
            </w:pPr>
            <w:r w:rsidRPr="00F23714">
              <w:t>1.644,42</w:t>
            </w:r>
          </w:p>
        </w:tc>
      </w:tr>
    </w:tbl>
    <w:p w14:paraId="2A869481" w14:textId="77777777" w:rsidR="00F23714" w:rsidRDefault="00F23714" w:rsidP="00F23714"/>
    <w:p w14:paraId="53BAE1C7" w14:textId="77777777" w:rsidR="00F23714" w:rsidRDefault="00F23714" w:rsidP="00F23714"/>
    <w:p w14:paraId="159C8A23" w14:textId="77777777" w:rsidR="00F23714" w:rsidRPr="00F23714" w:rsidRDefault="00F23714" w:rsidP="00F23714"/>
    <w:p w14:paraId="1E93BC55" w14:textId="77777777" w:rsidR="00F23714" w:rsidRPr="00F23714" w:rsidRDefault="00F23714" w:rsidP="00F23714"/>
    <w:p w14:paraId="12B9F59D" w14:textId="77777777" w:rsidR="00F23714" w:rsidRPr="00F23714" w:rsidRDefault="00F23714" w:rsidP="00F23714"/>
    <w:p w14:paraId="1F57F2D1" w14:textId="77777777" w:rsidR="00F23714" w:rsidRPr="00F23714" w:rsidRDefault="00F23714" w:rsidP="00F23714"/>
    <w:p w14:paraId="1ECDBA36" w14:textId="77777777" w:rsidR="00F23714" w:rsidRPr="00F23714" w:rsidRDefault="00F23714" w:rsidP="00F23714"/>
    <w:p w14:paraId="6070C9B1" w14:textId="77777777" w:rsidR="00F23714" w:rsidRPr="00F23714" w:rsidRDefault="00F23714" w:rsidP="00F23714"/>
    <w:p w14:paraId="442E4C47" w14:textId="77777777" w:rsidR="00F23714" w:rsidRPr="00F23714" w:rsidRDefault="00F23714" w:rsidP="00F23714"/>
    <w:p w14:paraId="583E5E35" w14:textId="77777777" w:rsidR="00F23714" w:rsidRPr="00F23714" w:rsidRDefault="00F23714" w:rsidP="00F23714"/>
    <w:p w14:paraId="7D3AE19B" w14:textId="77777777" w:rsidR="00F23714" w:rsidRPr="00F23714" w:rsidRDefault="00F23714" w:rsidP="00F23714"/>
    <w:p w14:paraId="7F3AD0FE" w14:textId="77777777" w:rsidR="00F23714" w:rsidRPr="00F23714" w:rsidRDefault="00F23714" w:rsidP="00F23714"/>
    <w:p w14:paraId="118CDCDC" w14:textId="77777777" w:rsidR="00F23714" w:rsidRPr="00F23714" w:rsidRDefault="00F23714" w:rsidP="00F23714"/>
    <w:p w14:paraId="2F97ED82" w14:textId="77777777" w:rsidR="00F23714" w:rsidRPr="00F23714" w:rsidRDefault="00F23714" w:rsidP="00F23714"/>
    <w:p w14:paraId="1B444FA8" w14:textId="77777777" w:rsidR="00F23714" w:rsidRPr="00F23714" w:rsidRDefault="00F23714" w:rsidP="00F23714"/>
    <w:p w14:paraId="5F962E35" w14:textId="77777777" w:rsidR="00F23714" w:rsidRPr="00F23714" w:rsidRDefault="00F23714" w:rsidP="00F23714"/>
    <w:p w14:paraId="48217610" w14:textId="77777777" w:rsidR="00F23714" w:rsidRPr="00F23714" w:rsidRDefault="00F23714" w:rsidP="00F23714"/>
    <w:p w14:paraId="6486D8A8" w14:textId="3748DD2B" w:rsidR="00F23714" w:rsidRPr="00F23714" w:rsidRDefault="00F23714" w:rsidP="00F23714">
      <w:pPr>
        <w:pStyle w:val="IHPSNapisPreglednica"/>
      </w:pPr>
      <w:bookmarkStart w:id="16" w:name="_Toc147477429"/>
      <w:bookmarkStart w:id="17" w:name="_Toc195164790"/>
      <w:r w:rsidRPr="00F23714">
        <w:t xml:space="preserve">Preglednica </w:t>
      </w:r>
      <w:r w:rsidRPr="00F23714">
        <w:fldChar w:fldCharType="begin"/>
      </w:r>
      <w:r w:rsidRPr="00F23714">
        <w:instrText xml:space="preserve"> SEQ Preglednica \* ARABIC </w:instrText>
      </w:r>
      <w:r w:rsidRPr="00F23714">
        <w:fldChar w:fldCharType="separate"/>
      </w:r>
      <w:r w:rsidR="00EA14A3">
        <w:rPr>
          <w:noProof/>
        </w:rPr>
        <w:t>2</w:t>
      </w:r>
      <w:r w:rsidRPr="00F23714">
        <w:fldChar w:fldCharType="end"/>
      </w:r>
      <w:r w:rsidRPr="00F23714">
        <w:t xml:space="preserve">: Površina </w:t>
      </w:r>
      <w:proofErr w:type="spellStart"/>
      <w:r w:rsidRPr="00F23714">
        <w:t>prvoletnih</w:t>
      </w:r>
      <w:proofErr w:type="spellEnd"/>
      <w:r w:rsidRPr="00F23714">
        <w:t xml:space="preserve"> nasadov hmelja po sortah</w:t>
      </w:r>
      <w:bookmarkEnd w:id="16"/>
      <w:bookmarkEnd w:id="17"/>
    </w:p>
    <w:tbl>
      <w:tblPr>
        <w:tblStyle w:val="IHPSGRID"/>
        <w:tblW w:w="6656" w:type="dxa"/>
        <w:tblLook w:val="04A0" w:firstRow="1" w:lastRow="0" w:firstColumn="1" w:lastColumn="0" w:noHBand="0" w:noVBand="1"/>
        <w:tblDescription w:val="Skupne količine certificiranega pridelka hmelja letnika 2021 po sortah"/>
      </w:tblPr>
      <w:tblGrid>
        <w:gridCol w:w="4085"/>
        <w:gridCol w:w="2571"/>
      </w:tblGrid>
      <w:tr w:rsidR="00F23714" w:rsidRPr="008B5A99" w14:paraId="3F8D7104" w14:textId="77777777" w:rsidTr="00F23714">
        <w:tc>
          <w:tcPr>
            <w:tcW w:w="4085" w:type="dxa"/>
          </w:tcPr>
          <w:p w14:paraId="243285B1" w14:textId="77777777" w:rsidR="00F23714" w:rsidRPr="00F23714" w:rsidRDefault="00F23714" w:rsidP="00F23714">
            <w:pPr>
              <w:pStyle w:val="IHPSTabelaGlava"/>
            </w:pPr>
            <w:r w:rsidRPr="00F23714">
              <w:t>Naziv sorte hmelja</w:t>
            </w:r>
          </w:p>
        </w:tc>
        <w:tc>
          <w:tcPr>
            <w:tcW w:w="2571" w:type="dxa"/>
          </w:tcPr>
          <w:p w14:paraId="413F96EA" w14:textId="77777777" w:rsidR="00F23714" w:rsidRPr="00F23714" w:rsidRDefault="00F23714" w:rsidP="00F23714">
            <w:pPr>
              <w:pStyle w:val="IHPSTabelaGlava"/>
            </w:pPr>
            <w:r w:rsidRPr="00F23714">
              <w:t>Bruto površina (ha)</w:t>
            </w:r>
          </w:p>
        </w:tc>
      </w:tr>
      <w:tr w:rsidR="002E5AD3" w:rsidRPr="008B5A99" w14:paraId="0C32F5F2" w14:textId="77777777" w:rsidTr="008247FC">
        <w:tc>
          <w:tcPr>
            <w:tcW w:w="4085" w:type="dxa"/>
            <w:vAlign w:val="top"/>
          </w:tcPr>
          <w:p w14:paraId="30357069" w14:textId="1606C003" w:rsidR="002E5AD3" w:rsidRPr="00F23714" w:rsidRDefault="002E5AD3" w:rsidP="00F23714">
            <w:pPr>
              <w:pStyle w:val="IHPSTabelaTextLevo"/>
            </w:pPr>
            <w:r w:rsidRPr="00F23714">
              <w:t>109B27</w:t>
            </w:r>
          </w:p>
        </w:tc>
        <w:tc>
          <w:tcPr>
            <w:tcW w:w="2571" w:type="dxa"/>
            <w:vAlign w:val="top"/>
          </w:tcPr>
          <w:p w14:paraId="0D262A57" w14:textId="2110BE71" w:rsidR="002E5AD3" w:rsidRPr="00F23714" w:rsidRDefault="002E5AD3" w:rsidP="00F23714">
            <w:pPr>
              <w:pStyle w:val="IHPSTabelaTextDesno"/>
            </w:pPr>
            <w:r w:rsidRPr="00F23714">
              <w:t>0,3</w:t>
            </w:r>
            <w:r w:rsidR="006C1933">
              <w:t>5</w:t>
            </w:r>
          </w:p>
        </w:tc>
      </w:tr>
      <w:tr w:rsidR="002E5AD3" w:rsidRPr="008B5A99" w14:paraId="12656647" w14:textId="77777777" w:rsidTr="008247FC">
        <w:tc>
          <w:tcPr>
            <w:tcW w:w="4085" w:type="dxa"/>
            <w:vAlign w:val="top"/>
          </w:tcPr>
          <w:p w14:paraId="1A11EA15" w14:textId="79A77D26" w:rsidR="002E5AD3" w:rsidRPr="00F23714" w:rsidRDefault="002E5AD3" w:rsidP="00F23714">
            <w:pPr>
              <w:pStyle w:val="IHPSTabelaTextLevo"/>
            </w:pPr>
            <w:r w:rsidRPr="00F23714">
              <w:t>31B26</w:t>
            </w:r>
          </w:p>
        </w:tc>
        <w:tc>
          <w:tcPr>
            <w:tcW w:w="2571" w:type="dxa"/>
            <w:vAlign w:val="top"/>
          </w:tcPr>
          <w:p w14:paraId="3C4DDEB4" w14:textId="716CFCEB" w:rsidR="002E5AD3" w:rsidRPr="00F23714" w:rsidRDefault="002E5AD3" w:rsidP="00F23714">
            <w:pPr>
              <w:pStyle w:val="IHPSTabelaTextDesno"/>
            </w:pPr>
            <w:r w:rsidRPr="00F23714">
              <w:t>0,4</w:t>
            </w:r>
            <w:r w:rsidR="006C1933">
              <w:t>2</w:t>
            </w:r>
          </w:p>
        </w:tc>
      </w:tr>
      <w:tr w:rsidR="002E5AD3" w:rsidRPr="008B5A99" w14:paraId="66146E73" w14:textId="77777777" w:rsidTr="008247FC">
        <w:tc>
          <w:tcPr>
            <w:tcW w:w="4085" w:type="dxa"/>
            <w:vAlign w:val="top"/>
          </w:tcPr>
          <w:p w14:paraId="57115ED3" w14:textId="66D8B5C6" w:rsidR="002E5AD3" w:rsidRPr="00F23714" w:rsidRDefault="002E5AD3" w:rsidP="00F23714">
            <w:pPr>
              <w:pStyle w:val="IHPSTabelaTextLevo"/>
            </w:pPr>
            <w:r w:rsidRPr="00F23714">
              <w:t>90A263</w:t>
            </w:r>
          </w:p>
        </w:tc>
        <w:tc>
          <w:tcPr>
            <w:tcW w:w="2571" w:type="dxa"/>
            <w:vAlign w:val="top"/>
          </w:tcPr>
          <w:p w14:paraId="506FA4DC" w14:textId="27F6A39F" w:rsidR="002E5AD3" w:rsidRPr="00F23714" w:rsidRDefault="002E5AD3" w:rsidP="00F23714">
            <w:pPr>
              <w:pStyle w:val="IHPSTabelaTextDesno"/>
            </w:pPr>
            <w:r w:rsidRPr="00F23714">
              <w:t>0,2</w:t>
            </w:r>
            <w:r w:rsidR="006C1933">
              <w:t>1</w:t>
            </w:r>
          </w:p>
        </w:tc>
      </w:tr>
      <w:tr w:rsidR="002E5AD3" w:rsidRPr="008B5A99" w14:paraId="4660E7EE" w14:textId="77777777" w:rsidTr="008247FC">
        <w:tc>
          <w:tcPr>
            <w:tcW w:w="4085" w:type="dxa"/>
            <w:vAlign w:val="top"/>
          </w:tcPr>
          <w:p w14:paraId="38DE2C83" w14:textId="3482C243" w:rsidR="002E5AD3" w:rsidRPr="00F23714" w:rsidRDefault="002E5AD3" w:rsidP="00F23714">
            <w:pPr>
              <w:pStyle w:val="IHPSTabelaTextLevo"/>
            </w:pPr>
            <w:r w:rsidRPr="00F23714">
              <w:t>AKOYA</w:t>
            </w:r>
          </w:p>
        </w:tc>
        <w:tc>
          <w:tcPr>
            <w:tcW w:w="2571" w:type="dxa"/>
            <w:vAlign w:val="top"/>
          </w:tcPr>
          <w:p w14:paraId="3E5E654C" w14:textId="3BEFE1C1" w:rsidR="002E5AD3" w:rsidRPr="00F23714" w:rsidRDefault="002E5AD3" w:rsidP="00F23714">
            <w:pPr>
              <w:pStyle w:val="IHPSTabelaTextDesno"/>
            </w:pPr>
            <w:r w:rsidRPr="00F23714">
              <w:t>0,04</w:t>
            </w:r>
          </w:p>
        </w:tc>
      </w:tr>
      <w:tr w:rsidR="002E5AD3" w:rsidRPr="008B5A99" w14:paraId="3E357A35" w14:textId="77777777" w:rsidTr="008247FC">
        <w:tc>
          <w:tcPr>
            <w:tcW w:w="4085" w:type="dxa"/>
            <w:vAlign w:val="top"/>
          </w:tcPr>
          <w:p w14:paraId="0EAE6EB4" w14:textId="63BF0E92" w:rsidR="002E5AD3" w:rsidRPr="00F23714" w:rsidRDefault="002E5AD3" w:rsidP="00F23714">
            <w:pPr>
              <w:pStyle w:val="IHPSTabelaTextLevo"/>
            </w:pPr>
            <w:r w:rsidRPr="00F23714">
              <w:t>AURORA</w:t>
            </w:r>
          </w:p>
        </w:tc>
        <w:tc>
          <w:tcPr>
            <w:tcW w:w="2571" w:type="dxa"/>
            <w:vAlign w:val="top"/>
          </w:tcPr>
          <w:p w14:paraId="54D9AFAE" w14:textId="336703F2" w:rsidR="002E5AD3" w:rsidRPr="00F23714" w:rsidRDefault="002E5AD3" w:rsidP="00F23714">
            <w:pPr>
              <w:pStyle w:val="IHPSTabelaTextDesno"/>
            </w:pPr>
            <w:r w:rsidRPr="00F23714">
              <w:t>13,8</w:t>
            </w:r>
            <w:r w:rsidR="006C1933">
              <w:t>1</w:t>
            </w:r>
          </w:p>
        </w:tc>
      </w:tr>
      <w:tr w:rsidR="002E5AD3" w:rsidRPr="008B5A99" w14:paraId="7EB97409" w14:textId="77777777" w:rsidTr="008247FC">
        <w:tc>
          <w:tcPr>
            <w:tcW w:w="4085" w:type="dxa"/>
            <w:vAlign w:val="top"/>
          </w:tcPr>
          <w:p w14:paraId="249E0E7C" w14:textId="2DF02038" w:rsidR="002E5AD3" w:rsidRPr="00F23714" w:rsidRDefault="002E5AD3" w:rsidP="00F23714">
            <w:pPr>
              <w:pStyle w:val="IHPSTabelaTextLevo"/>
            </w:pPr>
            <w:r w:rsidRPr="00F23714">
              <w:t>BOBEK</w:t>
            </w:r>
          </w:p>
        </w:tc>
        <w:tc>
          <w:tcPr>
            <w:tcW w:w="2571" w:type="dxa"/>
            <w:vAlign w:val="top"/>
          </w:tcPr>
          <w:p w14:paraId="5E9E6C9C" w14:textId="688ACE45" w:rsidR="002E5AD3" w:rsidRPr="00F23714" w:rsidRDefault="002E5AD3" w:rsidP="00F23714">
            <w:pPr>
              <w:pStyle w:val="IHPSTabelaTextDesno"/>
            </w:pPr>
            <w:r w:rsidRPr="00F23714">
              <w:t>8,7</w:t>
            </w:r>
            <w:r w:rsidR="006C1933">
              <w:t>0</w:t>
            </w:r>
          </w:p>
        </w:tc>
      </w:tr>
      <w:tr w:rsidR="002E5AD3" w:rsidRPr="008B5A99" w14:paraId="19886D57" w14:textId="77777777" w:rsidTr="008247FC">
        <w:tc>
          <w:tcPr>
            <w:tcW w:w="4085" w:type="dxa"/>
            <w:vAlign w:val="top"/>
          </w:tcPr>
          <w:p w14:paraId="2BA57588" w14:textId="26B034E1" w:rsidR="002E5AD3" w:rsidRPr="00F23714" w:rsidRDefault="002E5AD3" w:rsidP="00F23714">
            <w:pPr>
              <w:pStyle w:val="IHPSTabelaTextLevo"/>
            </w:pPr>
            <w:r w:rsidRPr="00F23714">
              <w:t>CELEIA</w:t>
            </w:r>
          </w:p>
        </w:tc>
        <w:tc>
          <w:tcPr>
            <w:tcW w:w="2571" w:type="dxa"/>
            <w:vAlign w:val="top"/>
          </w:tcPr>
          <w:p w14:paraId="059AAA6B" w14:textId="2A37459F" w:rsidR="002E5AD3" w:rsidRPr="00F23714" w:rsidRDefault="002E5AD3" w:rsidP="00F23714">
            <w:pPr>
              <w:pStyle w:val="IHPSTabelaTextDesno"/>
            </w:pPr>
            <w:r w:rsidRPr="00F23714">
              <w:t>42,5</w:t>
            </w:r>
            <w:r w:rsidR="006C1933">
              <w:t>1</w:t>
            </w:r>
          </w:p>
        </w:tc>
      </w:tr>
      <w:tr w:rsidR="002E5AD3" w:rsidRPr="008B5A99" w14:paraId="5B3D1D4F" w14:textId="77777777" w:rsidTr="008247FC">
        <w:tc>
          <w:tcPr>
            <w:tcW w:w="4085" w:type="dxa"/>
            <w:vAlign w:val="top"/>
          </w:tcPr>
          <w:p w14:paraId="21D76B5D" w14:textId="68753464" w:rsidR="002E5AD3" w:rsidRPr="00F23714" w:rsidRDefault="002E5AD3" w:rsidP="00F23714">
            <w:pPr>
              <w:pStyle w:val="IHPSTabelaTextLevo"/>
            </w:pPr>
            <w:r w:rsidRPr="00F23714">
              <w:t>SAVINJSKI GOLDING</w:t>
            </w:r>
          </w:p>
        </w:tc>
        <w:tc>
          <w:tcPr>
            <w:tcW w:w="2571" w:type="dxa"/>
            <w:vAlign w:val="top"/>
          </w:tcPr>
          <w:p w14:paraId="603E9092" w14:textId="52F19FDD" w:rsidR="002E5AD3" w:rsidRPr="00F23714" w:rsidRDefault="002E5AD3" w:rsidP="00F23714">
            <w:pPr>
              <w:pStyle w:val="IHPSTabelaTextDesno"/>
            </w:pPr>
            <w:r w:rsidRPr="00F23714">
              <w:t>0,9</w:t>
            </w:r>
            <w:r w:rsidR="006C1933">
              <w:t>4</w:t>
            </w:r>
          </w:p>
        </w:tc>
      </w:tr>
      <w:tr w:rsidR="002E5AD3" w:rsidRPr="008B5A99" w14:paraId="7DA64BDF" w14:textId="77777777" w:rsidTr="008247FC">
        <w:tc>
          <w:tcPr>
            <w:tcW w:w="4085" w:type="dxa"/>
            <w:vAlign w:val="top"/>
          </w:tcPr>
          <w:p w14:paraId="529A4B98" w14:textId="22F705BE" w:rsidR="002E5AD3" w:rsidRPr="00F23714" w:rsidRDefault="002E5AD3" w:rsidP="00F23714">
            <w:pPr>
              <w:pStyle w:val="IHPSTabelaTextLevo"/>
            </w:pPr>
            <w:r w:rsidRPr="00F23714">
              <w:t>STYRIAN GOLD</w:t>
            </w:r>
          </w:p>
        </w:tc>
        <w:tc>
          <w:tcPr>
            <w:tcW w:w="2571" w:type="dxa"/>
            <w:vAlign w:val="top"/>
          </w:tcPr>
          <w:p w14:paraId="0452F5A4" w14:textId="1A8EC9F6" w:rsidR="002E5AD3" w:rsidRPr="00F23714" w:rsidRDefault="002E5AD3" w:rsidP="00F23714">
            <w:pPr>
              <w:pStyle w:val="IHPSTabelaTextDesno"/>
            </w:pPr>
            <w:r w:rsidRPr="00F23714">
              <w:t>5,41</w:t>
            </w:r>
          </w:p>
        </w:tc>
      </w:tr>
      <w:tr w:rsidR="002E5AD3" w:rsidRPr="008B5A99" w14:paraId="66786E29" w14:textId="77777777" w:rsidTr="008247FC">
        <w:tc>
          <w:tcPr>
            <w:tcW w:w="4085" w:type="dxa"/>
            <w:vAlign w:val="top"/>
          </w:tcPr>
          <w:p w14:paraId="6FB9AC29" w14:textId="53D6BED7" w:rsidR="002E5AD3" w:rsidRPr="00F23714" w:rsidRDefault="002E5AD3" w:rsidP="00F23714">
            <w:pPr>
              <w:pStyle w:val="IHPSTabelaTextLevo"/>
            </w:pPr>
            <w:r w:rsidRPr="00F23714">
              <w:t>Skupna vsota</w:t>
            </w:r>
          </w:p>
        </w:tc>
        <w:tc>
          <w:tcPr>
            <w:tcW w:w="2571" w:type="dxa"/>
            <w:vAlign w:val="top"/>
          </w:tcPr>
          <w:p w14:paraId="410E8E5D" w14:textId="1761FF5A" w:rsidR="002E5AD3" w:rsidRPr="00F23714" w:rsidRDefault="002E5AD3" w:rsidP="00F23714">
            <w:pPr>
              <w:pStyle w:val="IHPSTabelaTextDesno"/>
            </w:pPr>
            <w:r w:rsidRPr="00F23714">
              <w:t>72,3</w:t>
            </w:r>
            <w:r w:rsidR="006C1933">
              <w:t>9</w:t>
            </w:r>
          </w:p>
        </w:tc>
      </w:tr>
    </w:tbl>
    <w:p w14:paraId="46DCDF16" w14:textId="177D58C4" w:rsidR="002E5AD3" w:rsidRPr="002E5AD3" w:rsidRDefault="002E5AD3" w:rsidP="002E5AD3">
      <w:r w:rsidRPr="002E5AD3">
        <w:t>Premen je bilo na dan 1. 8. 202</w:t>
      </w:r>
      <w:r>
        <w:t>4</w:t>
      </w:r>
      <w:r w:rsidRPr="002E5AD3">
        <w:t xml:space="preserve"> po podatkih iz </w:t>
      </w:r>
      <w:r w:rsidR="007445F9">
        <w:t>registra kmetijskih zemljišč</w:t>
      </w:r>
      <w:r w:rsidRPr="002E5AD3">
        <w:t xml:space="preserve"> 2</w:t>
      </w:r>
      <w:r>
        <w:t>72</w:t>
      </w:r>
      <w:r w:rsidRPr="002E5AD3">
        <w:t xml:space="preserve"> ha, kar je za </w:t>
      </w:r>
      <w:r>
        <w:t>28</w:t>
      </w:r>
      <w:r w:rsidRPr="002E5AD3">
        <w:t xml:space="preserve"> ha </w:t>
      </w:r>
      <w:r>
        <w:t>več</w:t>
      </w:r>
      <w:r w:rsidRPr="002E5AD3">
        <w:t xml:space="preserve"> kot v letu 202</w:t>
      </w:r>
      <w:r>
        <w:t>3</w:t>
      </w:r>
      <w:r w:rsidRPr="002E5AD3">
        <w:t>.</w:t>
      </w:r>
    </w:p>
    <w:p w14:paraId="5E792F4B" w14:textId="3268B5BC" w:rsidR="002E5AD3" w:rsidRDefault="002E5AD3" w:rsidP="002E5AD3">
      <w:r w:rsidRPr="002E5AD3">
        <w:t>Aktivnih hmeljarjev, ki pridelujejo hmelj za trženje</w:t>
      </w:r>
      <w:r w:rsidR="007445F9">
        <w:t>,</w:t>
      </w:r>
      <w:r w:rsidRPr="002E5AD3">
        <w:t xml:space="preserve"> je bilo 11</w:t>
      </w:r>
      <w:r>
        <w:t>9</w:t>
      </w:r>
      <w:r w:rsidRPr="002E5AD3">
        <w:t>. Hmeljarjev, ki imajo hmelj samo za lastno uporabo v svoji pivovarni (ti imajo le po nekaj arov hmelja)</w:t>
      </w:r>
      <w:r w:rsidR="007445F9">
        <w:t>,</w:t>
      </w:r>
      <w:r w:rsidRPr="002E5AD3">
        <w:t xml:space="preserve"> je bilo </w:t>
      </w:r>
      <w:r>
        <w:t>7</w:t>
      </w:r>
      <w:r w:rsidRPr="002E5AD3">
        <w:t>. Hmeljarjev, ki imajo prijavljene samo premene in nimajo nasadov hmelja</w:t>
      </w:r>
      <w:r w:rsidR="007445F9">
        <w:t>,</w:t>
      </w:r>
      <w:r w:rsidRPr="002E5AD3">
        <w:t xml:space="preserve"> je bilo 1</w:t>
      </w:r>
      <w:r>
        <w:t>5</w:t>
      </w:r>
      <w:r w:rsidRPr="002E5AD3">
        <w:t>.</w:t>
      </w:r>
    </w:p>
    <w:p w14:paraId="70C1D93C" w14:textId="77777777" w:rsidR="00A03C31" w:rsidRPr="00A03C31" w:rsidRDefault="00A03C31" w:rsidP="00A03C31">
      <w:pPr>
        <w:pStyle w:val="Heading2"/>
      </w:pPr>
      <w:bookmarkStart w:id="18" w:name="_Toc195165443"/>
      <w:r w:rsidRPr="00A03C31">
        <w:lastRenderedPageBreak/>
        <w:t>Načrt pobiranja vzorcev pridelka hmelja po terenu</w:t>
      </w:r>
      <w:bookmarkEnd w:id="18"/>
    </w:p>
    <w:p w14:paraId="0E516128" w14:textId="5C81EA47" w:rsidR="00A03C31" w:rsidRPr="00A03C31" w:rsidRDefault="00A03C31" w:rsidP="00A03C31">
      <w:r w:rsidRPr="00A03C31">
        <w:t xml:space="preserve">Za izvedbo pobiranja vzorcev pridelka hmelja po terenu smo naredili načrt, </w:t>
      </w:r>
      <w:r w:rsidR="00765FAE">
        <w:t>ki</w:t>
      </w:r>
      <w:r w:rsidRPr="00A03C31">
        <w:t xml:space="preserve"> smo ga tudi v celoti izvedli. V primeru, da je bil posamezen hmeljar vključen z večjim številom vzorcev iste sorte v načrtu, smo te vzeli v različnem času obiranja in iz različnih nasadov, tako, da smo dobili čim bolj realno oceno letnika hmelja.</w:t>
      </w:r>
    </w:p>
    <w:p w14:paraId="63090748" w14:textId="77777777" w:rsidR="00A03C31" w:rsidRPr="00A03C31" w:rsidRDefault="00A03C31" w:rsidP="00A03C31">
      <w:r w:rsidRPr="00A03C31">
        <w:t>Skupno se je pobralo 120 vzorcev hmelja glede na teritorialno zastopanost posamezne sorte in glede na skupno pridelovalno površino, ki jo zastopa posamezna sorta v Sloveniji.</w:t>
      </w:r>
      <w:r w:rsidRPr="00A03C31">
        <w:tab/>
      </w:r>
    </w:p>
    <w:p w14:paraId="585CD27C" w14:textId="51BC3508" w:rsidR="00870824" w:rsidRPr="00870824" w:rsidRDefault="00870824" w:rsidP="00870824">
      <w:pPr>
        <w:pStyle w:val="Heading2"/>
      </w:pPr>
      <w:bookmarkStart w:id="19" w:name="_Toc147477392"/>
      <w:bookmarkStart w:id="20" w:name="_Toc195165444"/>
      <w:r w:rsidRPr="00870824">
        <w:t>Rezultati laboratorijske ocene kakovosti pridelka hmelja letnika 202</w:t>
      </w:r>
      <w:bookmarkEnd w:id="19"/>
      <w:r w:rsidR="00FA13F1">
        <w:t>4</w:t>
      </w:r>
      <w:bookmarkEnd w:id="20"/>
    </w:p>
    <w:p w14:paraId="47DD70D4" w14:textId="5E774CF6" w:rsidR="00FA13F1" w:rsidRPr="00FA13F1" w:rsidRDefault="00FA13F1" w:rsidP="00FA13F1">
      <w:r w:rsidRPr="00FA13F1">
        <w:t xml:space="preserve">V letu 2024 smo analizirali in statistično ovrednotili 120 vzorcev. Sestava vzorcev po hmeljnih kultivarjih je bila sledeča: Savinjski </w:t>
      </w:r>
      <w:proofErr w:type="spellStart"/>
      <w:r w:rsidR="002E7A6E">
        <w:t>g</w:t>
      </w:r>
      <w:r w:rsidRPr="00FA13F1">
        <w:t>olding</w:t>
      </w:r>
      <w:proofErr w:type="spellEnd"/>
      <w:r w:rsidRPr="00FA13F1">
        <w:t xml:space="preserve"> (15), </w:t>
      </w:r>
      <w:proofErr w:type="spellStart"/>
      <w:r w:rsidRPr="00FA13F1">
        <w:t>Aurora</w:t>
      </w:r>
      <w:proofErr w:type="spellEnd"/>
      <w:r w:rsidRPr="00FA13F1">
        <w:t xml:space="preserve"> (3</w:t>
      </w:r>
      <w:r w:rsidR="00E63028">
        <w:t>8</w:t>
      </w:r>
      <w:r w:rsidRPr="00FA13F1">
        <w:t xml:space="preserve">), Bobek (15), </w:t>
      </w:r>
      <w:proofErr w:type="spellStart"/>
      <w:r w:rsidRPr="00FA13F1">
        <w:t>Celeia</w:t>
      </w:r>
      <w:proofErr w:type="spellEnd"/>
      <w:r w:rsidRPr="00FA13F1">
        <w:t xml:space="preserve"> (3</w:t>
      </w:r>
      <w:r w:rsidR="00E63028">
        <w:t>4</w:t>
      </w:r>
      <w:r w:rsidRPr="00FA13F1">
        <w:t xml:space="preserve">), </w:t>
      </w:r>
      <w:proofErr w:type="spellStart"/>
      <w:r w:rsidRPr="00FA13F1">
        <w:t>Styrian</w:t>
      </w:r>
      <w:proofErr w:type="spellEnd"/>
      <w:r w:rsidRPr="00FA13F1">
        <w:t xml:space="preserve"> </w:t>
      </w:r>
      <w:proofErr w:type="spellStart"/>
      <w:r w:rsidRPr="00FA13F1">
        <w:t>gold</w:t>
      </w:r>
      <w:proofErr w:type="spellEnd"/>
      <w:r w:rsidRPr="00FA13F1">
        <w:t xml:space="preserve"> (5), </w:t>
      </w:r>
      <w:proofErr w:type="spellStart"/>
      <w:r w:rsidRPr="00FA13F1">
        <w:t>Styrian</w:t>
      </w:r>
      <w:proofErr w:type="spellEnd"/>
      <w:r w:rsidRPr="00FA13F1">
        <w:t xml:space="preserve"> </w:t>
      </w:r>
      <w:proofErr w:type="spellStart"/>
      <w:r w:rsidRPr="00FA13F1">
        <w:t>Cardinal</w:t>
      </w:r>
      <w:proofErr w:type="spellEnd"/>
      <w:r w:rsidRPr="00FA13F1">
        <w:t xml:space="preserve"> (4), </w:t>
      </w:r>
      <w:proofErr w:type="spellStart"/>
      <w:r w:rsidRPr="00FA13F1">
        <w:t>Styrian</w:t>
      </w:r>
      <w:proofErr w:type="spellEnd"/>
      <w:r w:rsidRPr="00FA13F1">
        <w:t xml:space="preserve"> Wolf (5), </w:t>
      </w:r>
      <w:proofErr w:type="spellStart"/>
      <w:r w:rsidRPr="00FA13F1">
        <w:t>Styrian</w:t>
      </w:r>
      <w:proofErr w:type="spellEnd"/>
      <w:r w:rsidRPr="00FA13F1">
        <w:t xml:space="preserve"> </w:t>
      </w:r>
      <w:proofErr w:type="spellStart"/>
      <w:r w:rsidRPr="00FA13F1">
        <w:t>Dragon</w:t>
      </w:r>
      <w:proofErr w:type="spellEnd"/>
      <w:r w:rsidRPr="00FA13F1">
        <w:t xml:space="preserve"> (4). V vseh vzorcih hmelja smo določili vsebnost vlage in alfa-kislin (KVH – TE). Vsebnost tujih snovi v hmelju (primesi in odpada) ter vsebnost semena smo določili v 30 vzorcih. Dodatno smo v povprečnih vzorcih hmelja po posameznih sortah določili količino in sestavo eteričnega olja s plinsko kromatografijo. Pri preskušanju vzorcev smo uporabili sledeče preskusne metode:</w:t>
      </w:r>
    </w:p>
    <w:p w14:paraId="153E4557" w14:textId="77777777" w:rsidR="00FA13F1" w:rsidRPr="00FA13F1" w:rsidRDefault="00FA13F1" w:rsidP="00FA13F1">
      <w:pPr>
        <w:pStyle w:val="IHPSSeznamNastevanje"/>
      </w:pPr>
      <w:r w:rsidRPr="00FA13F1">
        <w:t xml:space="preserve">Vsebnost vlage v zračno suhem hmelju: akreditirana gravimetrična metoda po </w:t>
      </w:r>
      <w:proofErr w:type="spellStart"/>
      <w:r w:rsidRPr="00FA13F1">
        <w:t>Analytici</w:t>
      </w:r>
      <w:proofErr w:type="spellEnd"/>
      <w:r w:rsidRPr="00FA13F1">
        <w:t>-EBC, 1998, 7.2.</w:t>
      </w:r>
    </w:p>
    <w:p w14:paraId="10F6E9A8" w14:textId="77777777" w:rsidR="00FA13F1" w:rsidRPr="00FA13F1" w:rsidRDefault="00FA13F1" w:rsidP="00FA13F1">
      <w:pPr>
        <w:pStyle w:val="IHPSSeznamNastevanje"/>
      </w:pPr>
      <w:r w:rsidRPr="00FA13F1">
        <w:t xml:space="preserve">Vsebnost alfa-kislin: akreditirana metoda </w:t>
      </w:r>
      <w:proofErr w:type="spellStart"/>
      <w:r w:rsidRPr="00FA13F1">
        <w:t>Konduktometrična</w:t>
      </w:r>
      <w:proofErr w:type="spellEnd"/>
      <w:r w:rsidRPr="00FA13F1">
        <w:t xml:space="preserve"> vrednost hmelja s </w:t>
      </w:r>
      <w:proofErr w:type="spellStart"/>
      <w:r w:rsidRPr="00FA13F1">
        <w:t>toluensko</w:t>
      </w:r>
      <w:proofErr w:type="spellEnd"/>
      <w:r w:rsidRPr="00FA13F1">
        <w:t xml:space="preserve"> ekstrakcijo, standardizirana metoda po </w:t>
      </w:r>
      <w:proofErr w:type="spellStart"/>
      <w:r w:rsidRPr="00FA13F1">
        <w:t>Analytici</w:t>
      </w:r>
      <w:proofErr w:type="spellEnd"/>
      <w:r w:rsidRPr="00FA13F1">
        <w:t>-EBC 2000, 7.4.</w:t>
      </w:r>
    </w:p>
    <w:p w14:paraId="6B6E9DB5" w14:textId="77777777" w:rsidR="00FA13F1" w:rsidRPr="00FA13F1" w:rsidRDefault="00FA13F1" w:rsidP="00FA13F1">
      <w:pPr>
        <w:pStyle w:val="IHPSSeznamNastevanje"/>
      </w:pPr>
      <w:r w:rsidRPr="00FA13F1">
        <w:t xml:space="preserve">Vsebnost semena v hmelju: akreditirana sejalno prebiralna metoda po </w:t>
      </w:r>
      <w:proofErr w:type="spellStart"/>
      <w:r w:rsidRPr="00FA13F1">
        <w:t>Analytici</w:t>
      </w:r>
      <w:proofErr w:type="spellEnd"/>
      <w:r w:rsidRPr="00FA13F1">
        <w:t>-EBC, 1998, 7.3.</w:t>
      </w:r>
    </w:p>
    <w:p w14:paraId="0DA51421" w14:textId="77777777" w:rsidR="00FA13F1" w:rsidRPr="00FA13F1" w:rsidRDefault="00FA13F1" w:rsidP="00FA13F1">
      <w:pPr>
        <w:pStyle w:val="IHPSSeznamNastevanje"/>
      </w:pPr>
      <w:r w:rsidRPr="00FA13F1">
        <w:t xml:space="preserve">Vsebnost tujih snovi v hmelju; </w:t>
      </w:r>
      <w:proofErr w:type="spellStart"/>
      <w:r w:rsidRPr="00FA13F1">
        <w:t>t.j</w:t>
      </w:r>
      <w:proofErr w:type="spellEnd"/>
      <w:r w:rsidRPr="00FA13F1">
        <w:t xml:space="preserve">. primesi in hmeljnega odpada: akreditirana sejalno prebiralna metoda po EU </w:t>
      </w:r>
      <w:proofErr w:type="spellStart"/>
      <w:r w:rsidRPr="00FA13F1">
        <w:t>Com</w:t>
      </w:r>
      <w:proofErr w:type="spellEnd"/>
      <w:r w:rsidRPr="00FA13F1">
        <w:t xml:space="preserve">. Reg; EEC No. 1850/06. </w:t>
      </w:r>
    </w:p>
    <w:p w14:paraId="1101F4B5" w14:textId="77777777" w:rsidR="00FA13F1" w:rsidRPr="00FA13F1" w:rsidRDefault="00FA13F1" w:rsidP="00FA13F1">
      <w:pPr>
        <w:pStyle w:val="IHPSSeznamNastevanje"/>
      </w:pPr>
      <w:r w:rsidRPr="00FA13F1">
        <w:t xml:space="preserve">Vsebnost eteričnega olja po </w:t>
      </w:r>
      <w:proofErr w:type="spellStart"/>
      <w:r w:rsidRPr="00FA13F1">
        <w:t>Analytica</w:t>
      </w:r>
      <w:proofErr w:type="spellEnd"/>
      <w:r w:rsidRPr="00FA13F1">
        <w:t>-EBC, 2005, 7.10</w:t>
      </w:r>
    </w:p>
    <w:p w14:paraId="39BCC1E8" w14:textId="4285835A" w:rsidR="00FA13F1" w:rsidRPr="00FA13F1" w:rsidRDefault="00FA13F1" w:rsidP="00FA13F1">
      <w:pPr>
        <w:pStyle w:val="IHPSSeznamNastevanje"/>
      </w:pPr>
      <w:r w:rsidRPr="00FA13F1">
        <w:t xml:space="preserve">Sestava eteričnega olja s plinsko kromatografijo po </w:t>
      </w:r>
      <w:proofErr w:type="spellStart"/>
      <w:r w:rsidRPr="00FA13F1">
        <w:t>Analytica</w:t>
      </w:r>
      <w:proofErr w:type="spellEnd"/>
      <w:r w:rsidRPr="00FA13F1">
        <w:t>-EBC, 2006, 7.12</w:t>
      </w:r>
    </w:p>
    <w:p w14:paraId="169A34BB" w14:textId="777A8F98" w:rsidR="00FA13F1" w:rsidRPr="00FA13F1" w:rsidRDefault="00FA13F1" w:rsidP="008E5D9E">
      <w:r w:rsidRPr="00FA13F1">
        <w:t xml:space="preserve">Izmerjene vsebnosti alfa-kislin (KVH –TE) in vlage v posameznih hmeljnih kultivarjih za letnik 2024 so podane v tabelah od </w:t>
      </w:r>
      <w:r w:rsidR="00D40BE4">
        <w:t>3</w:t>
      </w:r>
      <w:r w:rsidRPr="00FA13F1">
        <w:t xml:space="preserve"> do </w:t>
      </w:r>
      <w:r w:rsidR="00D17675">
        <w:t>1</w:t>
      </w:r>
      <w:r w:rsidR="00D40BE4">
        <w:t>0</w:t>
      </w:r>
      <w:r w:rsidRPr="00FA13F1">
        <w:t xml:space="preserve">. V tabeli </w:t>
      </w:r>
      <w:r w:rsidR="00D17675">
        <w:t>1</w:t>
      </w:r>
      <w:r w:rsidR="00D40BE4">
        <w:t>1</w:t>
      </w:r>
      <w:r w:rsidRPr="00FA13F1">
        <w:t>, ter na slikah od 1 do 5 so podane povprečne vsebnosti alfa-kislin za zadnje 10-letno časovno obdobje (od leta 2015 do 2024) izbranih kultivarjev. Iz slik 6, 7, in 8 je razvidna porazdelitev vsebnosti primesi, hmeljnega odpada in semena v vzorcih hmelja. Tabela 1</w:t>
      </w:r>
      <w:r w:rsidR="00D40BE4">
        <w:t>2</w:t>
      </w:r>
      <w:r w:rsidRPr="00FA13F1">
        <w:t xml:space="preserve"> predstavlja povprečno količino olja v naključno izbranih vzorcih glede na posamezno sorto. Analiza eteričnih olj povprečnih vzorcev glede na posamezno sorto na sestavo posameznih komponent je predstavljena v tabeli 1</w:t>
      </w:r>
      <w:r w:rsidR="00D40BE4">
        <w:t>3</w:t>
      </w:r>
      <w:r w:rsidRPr="00FA13F1">
        <w:t>.</w:t>
      </w:r>
    </w:p>
    <w:p w14:paraId="59CBCB7E" w14:textId="152BF276" w:rsidR="00FA13F1" w:rsidRDefault="00FA13F1" w:rsidP="00FA13F1">
      <w:pPr>
        <w:pStyle w:val="IHPSNapisPreglednica"/>
      </w:pPr>
      <w:bookmarkStart w:id="21" w:name="_Toc195164791"/>
      <w:r>
        <w:t xml:space="preserve">Preglednica </w:t>
      </w:r>
      <w:r>
        <w:fldChar w:fldCharType="begin"/>
      </w:r>
      <w:r>
        <w:instrText xml:space="preserve"> SEQ Preglednica \* ARABIC </w:instrText>
      </w:r>
      <w:r>
        <w:fldChar w:fldCharType="separate"/>
      </w:r>
      <w:r w:rsidR="00EA14A3">
        <w:rPr>
          <w:noProof/>
        </w:rPr>
        <w:t>3</w:t>
      </w:r>
      <w:r>
        <w:fldChar w:fldCharType="end"/>
      </w:r>
      <w:r>
        <w:t xml:space="preserve">: </w:t>
      </w:r>
      <w:r w:rsidRPr="002D5F4A">
        <w:t xml:space="preserve">Povprečne vsebnosti vlage in alfa-kislin v kultivarju </w:t>
      </w:r>
      <w:proofErr w:type="spellStart"/>
      <w:r w:rsidRPr="002D5F4A">
        <w:t>Aurora</w:t>
      </w:r>
      <w:proofErr w:type="spellEnd"/>
      <w:r w:rsidRPr="002D5F4A">
        <w:t xml:space="preserve"> letnik 2024. Odstotek alfa-kislin je podan na suho snov (A-K v </w:t>
      </w:r>
      <w:proofErr w:type="spellStart"/>
      <w:r w:rsidRPr="002D5F4A">
        <w:t>s.s</w:t>
      </w:r>
      <w:proofErr w:type="spellEnd"/>
      <w:r w:rsidRPr="002D5F4A">
        <w:t xml:space="preserve">.) in na idealno za zračno suh hmelj 11 % vlage (A-K v </w:t>
      </w:r>
      <w:proofErr w:type="spellStart"/>
      <w:r w:rsidRPr="002D5F4A">
        <w:t>z.s</w:t>
      </w:r>
      <w:proofErr w:type="spellEnd"/>
      <w:r w:rsidRPr="002D5F4A">
        <w:t>.).</w:t>
      </w:r>
      <w:bookmarkEnd w:id="21"/>
    </w:p>
    <w:tbl>
      <w:tblPr>
        <w:tblStyle w:val="IHPSGRID"/>
        <w:tblW w:w="0" w:type="auto"/>
        <w:tblLayout w:type="fixed"/>
        <w:tblLook w:val="0020" w:firstRow="1" w:lastRow="0" w:firstColumn="0" w:lastColumn="0" w:noHBand="0" w:noVBand="0"/>
      </w:tblPr>
      <w:tblGrid>
        <w:gridCol w:w="1731"/>
        <w:gridCol w:w="1416"/>
        <w:gridCol w:w="1845"/>
        <w:gridCol w:w="2086"/>
      </w:tblGrid>
      <w:tr w:rsidR="00FA13F1" w:rsidRPr="008123AE" w14:paraId="303E52FE" w14:textId="77777777" w:rsidTr="00BF5EFB">
        <w:trPr>
          <w:trHeight w:val="269"/>
        </w:trPr>
        <w:tc>
          <w:tcPr>
            <w:tcW w:w="1731" w:type="dxa"/>
          </w:tcPr>
          <w:p w14:paraId="34E5B3E4" w14:textId="77777777" w:rsidR="00FA13F1" w:rsidRPr="00FA13F1" w:rsidRDefault="00FA13F1" w:rsidP="00FA13F1">
            <w:pPr>
              <w:pStyle w:val="IHPSTabelaGlava"/>
            </w:pPr>
            <w:r w:rsidRPr="00FA13F1">
              <w:t>AURORA</w:t>
            </w:r>
          </w:p>
        </w:tc>
        <w:tc>
          <w:tcPr>
            <w:tcW w:w="1416" w:type="dxa"/>
          </w:tcPr>
          <w:p w14:paraId="6B32F004" w14:textId="77777777" w:rsidR="00FA13F1" w:rsidRPr="00FA13F1" w:rsidRDefault="00FA13F1" w:rsidP="00FA13F1">
            <w:pPr>
              <w:pStyle w:val="IHPSTabelaGlava"/>
            </w:pPr>
            <w:r w:rsidRPr="00FA13F1">
              <w:t>vlaga (%)</w:t>
            </w:r>
          </w:p>
        </w:tc>
        <w:tc>
          <w:tcPr>
            <w:tcW w:w="1845" w:type="dxa"/>
          </w:tcPr>
          <w:p w14:paraId="1C2EC084" w14:textId="77777777" w:rsidR="00FA13F1" w:rsidRPr="00FA13F1" w:rsidRDefault="00FA13F1" w:rsidP="00FA13F1">
            <w:pPr>
              <w:pStyle w:val="IHPSTabelaGlava"/>
            </w:pPr>
            <w:r w:rsidRPr="00FA13F1">
              <w:t xml:space="preserve">A-K v </w:t>
            </w:r>
            <w:proofErr w:type="spellStart"/>
            <w:r w:rsidRPr="00FA13F1">
              <w:t>s.s</w:t>
            </w:r>
            <w:proofErr w:type="spellEnd"/>
            <w:r w:rsidRPr="00FA13F1">
              <w:t>. (%)</w:t>
            </w:r>
          </w:p>
        </w:tc>
        <w:tc>
          <w:tcPr>
            <w:tcW w:w="2086" w:type="dxa"/>
          </w:tcPr>
          <w:p w14:paraId="489C538E" w14:textId="77777777" w:rsidR="00FA13F1" w:rsidRPr="00FA13F1" w:rsidRDefault="00FA13F1" w:rsidP="00FA13F1">
            <w:pPr>
              <w:pStyle w:val="IHPSTabelaGlava"/>
            </w:pPr>
            <w:r w:rsidRPr="00FA13F1">
              <w:t xml:space="preserve">A-K v </w:t>
            </w:r>
            <w:proofErr w:type="spellStart"/>
            <w:r w:rsidRPr="00FA13F1">
              <w:t>z.s</w:t>
            </w:r>
            <w:proofErr w:type="spellEnd"/>
            <w:r w:rsidRPr="00FA13F1">
              <w:t>. (%)</w:t>
            </w:r>
          </w:p>
        </w:tc>
      </w:tr>
      <w:tr w:rsidR="00FA13F1" w:rsidRPr="008123AE" w14:paraId="0B9DE7BA" w14:textId="77777777" w:rsidTr="00BF5EFB">
        <w:trPr>
          <w:trHeight w:val="259"/>
        </w:trPr>
        <w:tc>
          <w:tcPr>
            <w:tcW w:w="1731" w:type="dxa"/>
          </w:tcPr>
          <w:p w14:paraId="62029D08" w14:textId="77777777" w:rsidR="00FA13F1" w:rsidRPr="00FA13F1" w:rsidRDefault="00FA13F1" w:rsidP="00FA13F1">
            <w:pPr>
              <w:pStyle w:val="IHPSTabelaTextLevo"/>
            </w:pPr>
            <w:r w:rsidRPr="00FA13F1">
              <w:t>Povprečje</w:t>
            </w:r>
          </w:p>
        </w:tc>
        <w:tc>
          <w:tcPr>
            <w:tcW w:w="1416" w:type="dxa"/>
          </w:tcPr>
          <w:p w14:paraId="194F360B" w14:textId="77777777" w:rsidR="00FA13F1" w:rsidRPr="00FA13F1" w:rsidRDefault="00FA13F1" w:rsidP="00FA13F1">
            <w:pPr>
              <w:pStyle w:val="IHPSTabelaTextLevo"/>
            </w:pPr>
            <w:r w:rsidRPr="00FA13F1">
              <w:t>8,6</w:t>
            </w:r>
          </w:p>
        </w:tc>
        <w:tc>
          <w:tcPr>
            <w:tcW w:w="1845" w:type="dxa"/>
          </w:tcPr>
          <w:p w14:paraId="0ED8FA53" w14:textId="77777777" w:rsidR="00FA13F1" w:rsidRPr="00FA13F1" w:rsidRDefault="00FA13F1" w:rsidP="00FA13F1">
            <w:pPr>
              <w:pStyle w:val="IHPSTabelaTextLevo"/>
            </w:pPr>
            <w:r w:rsidRPr="00FA13F1">
              <w:t>8,6</w:t>
            </w:r>
          </w:p>
        </w:tc>
        <w:tc>
          <w:tcPr>
            <w:tcW w:w="2086" w:type="dxa"/>
          </w:tcPr>
          <w:p w14:paraId="3507E9B7" w14:textId="77777777" w:rsidR="00FA13F1" w:rsidRPr="00FA13F1" w:rsidRDefault="00FA13F1" w:rsidP="00FA13F1">
            <w:pPr>
              <w:pStyle w:val="IHPSTabelaTextLevo"/>
            </w:pPr>
            <w:r w:rsidRPr="00FA13F1">
              <w:t>7,6</w:t>
            </w:r>
          </w:p>
        </w:tc>
      </w:tr>
      <w:tr w:rsidR="00FA13F1" w:rsidRPr="008123AE" w14:paraId="47EE7C69" w14:textId="77777777" w:rsidTr="00BF5EFB">
        <w:trPr>
          <w:trHeight w:val="259"/>
        </w:trPr>
        <w:tc>
          <w:tcPr>
            <w:tcW w:w="1731" w:type="dxa"/>
          </w:tcPr>
          <w:p w14:paraId="43CF80AB" w14:textId="77777777" w:rsidR="00FA13F1" w:rsidRPr="00FA13F1" w:rsidRDefault="00FA13F1" w:rsidP="00FA13F1">
            <w:pPr>
              <w:pStyle w:val="IHPSTabelaTextLevo"/>
            </w:pPr>
            <w:r w:rsidRPr="00FA13F1">
              <w:t>st. odmik</w:t>
            </w:r>
          </w:p>
        </w:tc>
        <w:tc>
          <w:tcPr>
            <w:tcW w:w="1416" w:type="dxa"/>
          </w:tcPr>
          <w:p w14:paraId="0A87FF82" w14:textId="77777777" w:rsidR="00FA13F1" w:rsidRPr="00FA13F1" w:rsidRDefault="00FA13F1" w:rsidP="00FA13F1">
            <w:pPr>
              <w:pStyle w:val="IHPSTabelaTextLevo"/>
            </w:pPr>
            <w:r w:rsidRPr="00FA13F1">
              <w:t>2,0</w:t>
            </w:r>
          </w:p>
        </w:tc>
        <w:tc>
          <w:tcPr>
            <w:tcW w:w="1845" w:type="dxa"/>
          </w:tcPr>
          <w:p w14:paraId="1E61DA79" w14:textId="77777777" w:rsidR="00FA13F1" w:rsidRPr="00FA13F1" w:rsidRDefault="00FA13F1" w:rsidP="00FA13F1">
            <w:pPr>
              <w:pStyle w:val="IHPSTabelaTextLevo"/>
            </w:pPr>
            <w:r w:rsidRPr="00FA13F1">
              <w:sym w:font="Symbol" w:char="F0B1"/>
            </w:r>
            <w:r w:rsidRPr="00FA13F1">
              <w:t xml:space="preserve"> 1,4</w:t>
            </w:r>
          </w:p>
        </w:tc>
        <w:tc>
          <w:tcPr>
            <w:tcW w:w="2086" w:type="dxa"/>
          </w:tcPr>
          <w:p w14:paraId="2B0708EF" w14:textId="77777777" w:rsidR="00FA13F1" w:rsidRPr="00FA13F1" w:rsidRDefault="00FA13F1" w:rsidP="00FA13F1">
            <w:pPr>
              <w:pStyle w:val="IHPSTabelaTextLevo"/>
            </w:pPr>
            <w:r w:rsidRPr="00FA13F1">
              <w:sym w:font="Symbol" w:char="F0B1"/>
            </w:r>
            <w:r w:rsidRPr="00FA13F1">
              <w:t xml:space="preserve"> 1,2</w:t>
            </w:r>
          </w:p>
        </w:tc>
      </w:tr>
      <w:tr w:rsidR="00FA13F1" w:rsidRPr="008123AE" w14:paraId="03D6F52E" w14:textId="77777777" w:rsidTr="00BF5EFB">
        <w:trPr>
          <w:trHeight w:val="259"/>
        </w:trPr>
        <w:tc>
          <w:tcPr>
            <w:tcW w:w="1731" w:type="dxa"/>
          </w:tcPr>
          <w:p w14:paraId="23279BD7" w14:textId="77777777" w:rsidR="00FA13F1" w:rsidRPr="00FA13F1" w:rsidRDefault="00FA13F1" w:rsidP="00FA13F1">
            <w:pPr>
              <w:pStyle w:val="IHPSTabelaTextLevo"/>
            </w:pPr>
            <w:r w:rsidRPr="00FA13F1">
              <w:t>Min</w:t>
            </w:r>
          </w:p>
        </w:tc>
        <w:tc>
          <w:tcPr>
            <w:tcW w:w="1416" w:type="dxa"/>
          </w:tcPr>
          <w:p w14:paraId="41925CD3" w14:textId="77777777" w:rsidR="00FA13F1" w:rsidRPr="00FA13F1" w:rsidRDefault="00FA13F1" w:rsidP="00FA13F1">
            <w:pPr>
              <w:pStyle w:val="IHPSTabelaTextLevo"/>
            </w:pPr>
            <w:r w:rsidRPr="00FA13F1">
              <w:t>3,9</w:t>
            </w:r>
          </w:p>
        </w:tc>
        <w:tc>
          <w:tcPr>
            <w:tcW w:w="1845" w:type="dxa"/>
          </w:tcPr>
          <w:p w14:paraId="26FFDCB3" w14:textId="77777777" w:rsidR="00FA13F1" w:rsidRPr="00FA13F1" w:rsidRDefault="00FA13F1" w:rsidP="00FA13F1">
            <w:pPr>
              <w:pStyle w:val="IHPSTabelaTextLevo"/>
            </w:pPr>
            <w:r w:rsidRPr="00FA13F1">
              <w:t>5,9</w:t>
            </w:r>
          </w:p>
        </w:tc>
        <w:tc>
          <w:tcPr>
            <w:tcW w:w="2086" w:type="dxa"/>
          </w:tcPr>
          <w:p w14:paraId="40C294E5" w14:textId="77777777" w:rsidR="00FA13F1" w:rsidRPr="00FA13F1" w:rsidRDefault="00FA13F1" w:rsidP="00FA13F1">
            <w:pPr>
              <w:pStyle w:val="IHPSTabelaTextLevo"/>
            </w:pPr>
            <w:r w:rsidRPr="00FA13F1">
              <w:t>5,3</w:t>
            </w:r>
          </w:p>
        </w:tc>
      </w:tr>
      <w:tr w:rsidR="00FA13F1" w:rsidRPr="008123AE" w14:paraId="73128DBC" w14:textId="77777777" w:rsidTr="00BF5EFB">
        <w:trPr>
          <w:trHeight w:val="259"/>
        </w:trPr>
        <w:tc>
          <w:tcPr>
            <w:tcW w:w="1731" w:type="dxa"/>
          </w:tcPr>
          <w:p w14:paraId="68888CF9" w14:textId="77777777" w:rsidR="00FA13F1" w:rsidRPr="00FA13F1" w:rsidRDefault="00FA13F1" w:rsidP="00FA13F1">
            <w:pPr>
              <w:pStyle w:val="IHPSTabelaTextLevo"/>
            </w:pPr>
            <w:r w:rsidRPr="00FA13F1">
              <w:t>Max</w:t>
            </w:r>
          </w:p>
        </w:tc>
        <w:tc>
          <w:tcPr>
            <w:tcW w:w="1416" w:type="dxa"/>
          </w:tcPr>
          <w:p w14:paraId="59950D30" w14:textId="77777777" w:rsidR="00FA13F1" w:rsidRPr="00FA13F1" w:rsidRDefault="00FA13F1" w:rsidP="00FA13F1">
            <w:pPr>
              <w:pStyle w:val="IHPSTabelaTextLevo"/>
            </w:pPr>
            <w:r w:rsidRPr="00FA13F1">
              <w:t>13,0</w:t>
            </w:r>
          </w:p>
        </w:tc>
        <w:tc>
          <w:tcPr>
            <w:tcW w:w="1845" w:type="dxa"/>
          </w:tcPr>
          <w:p w14:paraId="4627D762" w14:textId="77777777" w:rsidR="00FA13F1" w:rsidRPr="00FA13F1" w:rsidRDefault="00FA13F1" w:rsidP="00FA13F1">
            <w:pPr>
              <w:pStyle w:val="IHPSTabelaTextLevo"/>
            </w:pPr>
            <w:r w:rsidRPr="00FA13F1">
              <w:t>11,6</w:t>
            </w:r>
          </w:p>
        </w:tc>
        <w:tc>
          <w:tcPr>
            <w:tcW w:w="2086" w:type="dxa"/>
          </w:tcPr>
          <w:p w14:paraId="017EA87E" w14:textId="77777777" w:rsidR="00FA13F1" w:rsidRPr="00FA13F1" w:rsidRDefault="00FA13F1" w:rsidP="00FA13F1">
            <w:pPr>
              <w:pStyle w:val="IHPSTabelaTextLevo"/>
            </w:pPr>
            <w:r w:rsidRPr="00FA13F1">
              <w:t>10,3</w:t>
            </w:r>
          </w:p>
        </w:tc>
      </w:tr>
    </w:tbl>
    <w:p w14:paraId="107DB8A1" w14:textId="77777777" w:rsidR="008D4130" w:rsidRDefault="008D4130">
      <w:pPr>
        <w:spacing w:before="0" w:line="259" w:lineRule="auto"/>
        <w:rPr>
          <w:b/>
          <w:color w:val="294735"/>
          <w:sz w:val="20"/>
        </w:rPr>
      </w:pPr>
      <w:r>
        <w:br w:type="page"/>
      </w:r>
    </w:p>
    <w:p w14:paraId="156B5314" w14:textId="3098BC8C" w:rsidR="00FA13F1" w:rsidRDefault="00FA13F1" w:rsidP="00FA13F1">
      <w:pPr>
        <w:pStyle w:val="IHPSNapisPreglednica"/>
      </w:pPr>
      <w:bookmarkStart w:id="22" w:name="_Toc195164792"/>
      <w:r>
        <w:lastRenderedPageBreak/>
        <w:t xml:space="preserve">Preglednica </w:t>
      </w:r>
      <w:r>
        <w:fldChar w:fldCharType="begin"/>
      </w:r>
      <w:r>
        <w:instrText xml:space="preserve"> SEQ Preglednica \* ARABIC </w:instrText>
      </w:r>
      <w:r>
        <w:fldChar w:fldCharType="separate"/>
      </w:r>
      <w:r w:rsidR="00EA14A3">
        <w:rPr>
          <w:noProof/>
        </w:rPr>
        <w:t>4</w:t>
      </w:r>
      <w:r>
        <w:fldChar w:fldCharType="end"/>
      </w:r>
      <w:r>
        <w:t xml:space="preserve">: </w:t>
      </w:r>
      <w:r w:rsidRPr="00662FCE">
        <w:t xml:space="preserve">Povprečne vsebnosti vlage in alfa-kislin v kultivarju Savinjski </w:t>
      </w:r>
      <w:proofErr w:type="spellStart"/>
      <w:r w:rsidRPr="00662FCE">
        <w:t>golding</w:t>
      </w:r>
      <w:proofErr w:type="spellEnd"/>
      <w:r w:rsidRPr="00662FCE">
        <w:t xml:space="preserve"> letnik 2024. Odstotek alfa-kislin je podan na suho snov (A-K v </w:t>
      </w:r>
      <w:proofErr w:type="spellStart"/>
      <w:r w:rsidRPr="00662FCE">
        <w:t>s.s</w:t>
      </w:r>
      <w:proofErr w:type="spellEnd"/>
      <w:r w:rsidRPr="00662FCE">
        <w:t xml:space="preserve">.) in na idealno za zračno suh hmelj 11 % vlage (A-K v </w:t>
      </w:r>
      <w:proofErr w:type="spellStart"/>
      <w:r w:rsidRPr="00662FCE">
        <w:t>z.s</w:t>
      </w:r>
      <w:proofErr w:type="spellEnd"/>
      <w:r w:rsidRPr="00662FCE">
        <w:t>.).</w:t>
      </w:r>
      <w:bookmarkEnd w:id="22"/>
    </w:p>
    <w:tbl>
      <w:tblPr>
        <w:tblStyle w:val="IHPSGRID"/>
        <w:tblW w:w="0" w:type="auto"/>
        <w:tblLayout w:type="fixed"/>
        <w:tblLook w:val="0020" w:firstRow="1" w:lastRow="0" w:firstColumn="0" w:lastColumn="0" w:noHBand="0" w:noVBand="0"/>
      </w:tblPr>
      <w:tblGrid>
        <w:gridCol w:w="1731"/>
        <w:gridCol w:w="1418"/>
        <w:gridCol w:w="1843"/>
        <w:gridCol w:w="2126"/>
      </w:tblGrid>
      <w:tr w:rsidR="00FA13F1" w:rsidRPr="005079C5" w14:paraId="6643B47A" w14:textId="77777777" w:rsidTr="00BF5EFB">
        <w:trPr>
          <w:trHeight w:val="269"/>
        </w:trPr>
        <w:tc>
          <w:tcPr>
            <w:tcW w:w="1731" w:type="dxa"/>
          </w:tcPr>
          <w:p w14:paraId="384369B8" w14:textId="77777777" w:rsidR="00FA13F1" w:rsidRPr="00FA13F1" w:rsidRDefault="00FA13F1" w:rsidP="00FA13F1">
            <w:pPr>
              <w:pStyle w:val="IHPSTabelaGlava"/>
            </w:pPr>
            <w:r w:rsidRPr="00FA13F1">
              <w:t>SAVINJSKI GOLDING</w:t>
            </w:r>
          </w:p>
        </w:tc>
        <w:tc>
          <w:tcPr>
            <w:tcW w:w="1418" w:type="dxa"/>
          </w:tcPr>
          <w:p w14:paraId="0D3B8313" w14:textId="77777777" w:rsidR="00FA13F1" w:rsidRPr="00FA13F1" w:rsidRDefault="00FA13F1" w:rsidP="00FA13F1">
            <w:pPr>
              <w:pStyle w:val="IHPSTabelaGlava"/>
            </w:pPr>
            <w:r w:rsidRPr="00FA13F1">
              <w:t>vlaga (%)</w:t>
            </w:r>
          </w:p>
        </w:tc>
        <w:tc>
          <w:tcPr>
            <w:tcW w:w="1843" w:type="dxa"/>
          </w:tcPr>
          <w:p w14:paraId="3F203177" w14:textId="77777777" w:rsidR="00FA13F1" w:rsidRPr="00FA13F1" w:rsidRDefault="00FA13F1" w:rsidP="00FA13F1">
            <w:pPr>
              <w:pStyle w:val="IHPSTabelaGlava"/>
            </w:pPr>
            <w:r w:rsidRPr="00FA13F1">
              <w:t xml:space="preserve">A-K v </w:t>
            </w:r>
            <w:proofErr w:type="spellStart"/>
            <w:r w:rsidRPr="00FA13F1">
              <w:t>s.s</w:t>
            </w:r>
            <w:proofErr w:type="spellEnd"/>
            <w:r w:rsidRPr="00FA13F1">
              <w:t>. (%)</w:t>
            </w:r>
          </w:p>
        </w:tc>
        <w:tc>
          <w:tcPr>
            <w:tcW w:w="2126" w:type="dxa"/>
          </w:tcPr>
          <w:p w14:paraId="51167999" w14:textId="77777777" w:rsidR="00FA13F1" w:rsidRPr="00FA13F1" w:rsidRDefault="00FA13F1" w:rsidP="00FA13F1">
            <w:pPr>
              <w:pStyle w:val="IHPSTabelaGlava"/>
            </w:pPr>
            <w:r w:rsidRPr="00FA13F1">
              <w:t xml:space="preserve">A-K v </w:t>
            </w:r>
            <w:proofErr w:type="spellStart"/>
            <w:r w:rsidRPr="00FA13F1">
              <w:t>z.s</w:t>
            </w:r>
            <w:proofErr w:type="spellEnd"/>
            <w:r w:rsidRPr="00FA13F1">
              <w:t>. (%)</w:t>
            </w:r>
          </w:p>
        </w:tc>
      </w:tr>
      <w:tr w:rsidR="00FA13F1" w:rsidRPr="005079C5" w14:paraId="4B8100E8" w14:textId="77777777" w:rsidTr="00BF5EFB">
        <w:trPr>
          <w:trHeight w:val="259"/>
        </w:trPr>
        <w:tc>
          <w:tcPr>
            <w:tcW w:w="1731" w:type="dxa"/>
          </w:tcPr>
          <w:p w14:paraId="4E6F9A9D" w14:textId="77777777" w:rsidR="00FA13F1" w:rsidRPr="00FA13F1" w:rsidRDefault="00FA13F1" w:rsidP="00FA13F1">
            <w:pPr>
              <w:pStyle w:val="IHPSTabelaTextLevo"/>
            </w:pPr>
            <w:r w:rsidRPr="00FA13F1">
              <w:t>Povprečje</w:t>
            </w:r>
          </w:p>
        </w:tc>
        <w:tc>
          <w:tcPr>
            <w:tcW w:w="1418" w:type="dxa"/>
          </w:tcPr>
          <w:p w14:paraId="2A8B6143" w14:textId="77777777" w:rsidR="00FA13F1" w:rsidRPr="00FA13F1" w:rsidRDefault="00FA13F1" w:rsidP="00FA13F1">
            <w:pPr>
              <w:pStyle w:val="IHPSTabelaTextLevo"/>
            </w:pPr>
            <w:r w:rsidRPr="00FA13F1">
              <w:t>10,1</w:t>
            </w:r>
          </w:p>
        </w:tc>
        <w:tc>
          <w:tcPr>
            <w:tcW w:w="1843" w:type="dxa"/>
          </w:tcPr>
          <w:p w14:paraId="401F1437" w14:textId="77777777" w:rsidR="00FA13F1" w:rsidRPr="00FA13F1" w:rsidRDefault="00FA13F1" w:rsidP="00FA13F1">
            <w:pPr>
              <w:pStyle w:val="IHPSTabelaTextLevo"/>
            </w:pPr>
            <w:r w:rsidRPr="00FA13F1">
              <w:t>2,5</w:t>
            </w:r>
          </w:p>
        </w:tc>
        <w:tc>
          <w:tcPr>
            <w:tcW w:w="2126" w:type="dxa"/>
          </w:tcPr>
          <w:p w14:paraId="035769C3" w14:textId="77777777" w:rsidR="00FA13F1" w:rsidRPr="00FA13F1" w:rsidRDefault="00FA13F1" w:rsidP="00FA13F1">
            <w:pPr>
              <w:pStyle w:val="IHPSTabelaTextLevo"/>
            </w:pPr>
            <w:r w:rsidRPr="00FA13F1">
              <w:t>2,2</w:t>
            </w:r>
          </w:p>
        </w:tc>
      </w:tr>
      <w:tr w:rsidR="00FA13F1" w:rsidRPr="005079C5" w14:paraId="73233C7B" w14:textId="77777777" w:rsidTr="00BF5EFB">
        <w:trPr>
          <w:trHeight w:val="259"/>
        </w:trPr>
        <w:tc>
          <w:tcPr>
            <w:tcW w:w="1731" w:type="dxa"/>
          </w:tcPr>
          <w:p w14:paraId="2F0C9E6C" w14:textId="77777777" w:rsidR="00FA13F1" w:rsidRPr="00FA13F1" w:rsidRDefault="00FA13F1" w:rsidP="00FA13F1">
            <w:pPr>
              <w:pStyle w:val="IHPSTabelaTextLevo"/>
            </w:pPr>
            <w:r w:rsidRPr="00FA13F1">
              <w:t>st. odmik</w:t>
            </w:r>
          </w:p>
        </w:tc>
        <w:tc>
          <w:tcPr>
            <w:tcW w:w="1418" w:type="dxa"/>
          </w:tcPr>
          <w:p w14:paraId="12265C6B" w14:textId="77777777" w:rsidR="00FA13F1" w:rsidRPr="00FA13F1" w:rsidRDefault="00FA13F1" w:rsidP="00FA13F1">
            <w:pPr>
              <w:pStyle w:val="IHPSTabelaTextLevo"/>
            </w:pPr>
            <w:r w:rsidRPr="00FA13F1">
              <w:sym w:font="Symbol" w:char="F0B1"/>
            </w:r>
            <w:r w:rsidRPr="00FA13F1">
              <w:t xml:space="preserve"> 1,6</w:t>
            </w:r>
          </w:p>
        </w:tc>
        <w:tc>
          <w:tcPr>
            <w:tcW w:w="1843" w:type="dxa"/>
          </w:tcPr>
          <w:p w14:paraId="64B43DC6" w14:textId="77777777" w:rsidR="00FA13F1" w:rsidRPr="00FA13F1" w:rsidRDefault="00FA13F1" w:rsidP="00FA13F1">
            <w:pPr>
              <w:pStyle w:val="IHPSTabelaTextLevo"/>
            </w:pPr>
            <w:r w:rsidRPr="00FA13F1">
              <w:sym w:font="Symbol" w:char="F0B1"/>
            </w:r>
            <w:r w:rsidRPr="00FA13F1">
              <w:t xml:space="preserve"> 0,7</w:t>
            </w:r>
          </w:p>
        </w:tc>
        <w:tc>
          <w:tcPr>
            <w:tcW w:w="2126" w:type="dxa"/>
          </w:tcPr>
          <w:p w14:paraId="71B2CB04" w14:textId="77777777" w:rsidR="00FA13F1" w:rsidRPr="00FA13F1" w:rsidRDefault="00FA13F1" w:rsidP="00FA13F1">
            <w:pPr>
              <w:pStyle w:val="IHPSTabelaTextLevo"/>
            </w:pPr>
            <w:r w:rsidRPr="00FA13F1">
              <w:sym w:font="Symbol" w:char="F0B1"/>
            </w:r>
            <w:r w:rsidRPr="00FA13F1">
              <w:t xml:space="preserve"> 0,6</w:t>
            </w:r>
          </w:p>
        </w:tc>
      </w:tr>
      <w:tr w:rsidR="00FA13F1" w:rsidRPr="005079C5" w14:paraId="081B4B4A" w14:textId="77777777" w:rsidTr="00BF5EFB">
        <w:trPr>
          <w:trHeight w:val="259"/>
        </w:trPr>
        <w:tc>
          <w:tcPr>
            <w:tcW w:w="1731" w:type="dxa"/>
          </w:tcPr>
          <w:p w14:paraId="29D42768" w14:textId="77777777" w:rsidR="00FA13F1" w:rsidRPr="00FA13F1" w:rsidRDefault="00FA13F1" w:rsidP="00FA13F1">
            <w:pPr>
              <w:pStyle w:val="IHPSTabelaTextLevo"/>
            </w:pPr>
            <w:r w:rsidRPr="00FA13F1">
              <w:t>Min</w:t>
            </w:r>
          </w:p>
        </w:tc>
        <w:tc>
          <w:tcPr>
            <w:tcW w:w="1418" w:type="dxa"/>
          </w:tcPr>
          <w:p w14:paraId="4AF889D6" w14:textId="77777777" w:rsidR="00FA13F1" w:rsidRPr="00FA13F1" w:rsidRDefault="00FA13F1" w:rsidP="00FA13F1">
            <w:pPr>
              <w:pStyle w:val="IHPSTabelaTextLevo"/>
            </w:pPr>
            <w:r w:rsidRPr="00FA13F1">
              <w:t>7,6</w:t>
            </w:r>
          </w:p>
        </w:tc>
        <w:tc>
          <w:tcPr>
            <w:tcW w:w="1843" w:type="dxa"/>
          </w:tcPr>
          <w:p w14:paraId="3BCCB467" w14:textId="77777777" w:rsidR="00FA13F1" w:rsidRPr="00FA13F1" w:rsidRDefault="00FA13F1" w:rsidP="00FA13F1">
            <w:pPr>
              <w:pStyle w:val="IHPSTabelaTextLevo"/>
            </w:pPr>
            <w:r w:rsidRPr="00FA13F1">
              <w:t>1,4</w:t>
            </w:r>
          </w:p>
        </w:tc>
        <w:tc>
          <w:tcPr>
            <w:tcW w:w="2126" w:type="dxa"/>
          </w:tcPr>
          <w:p w14:paraId="3731AF35" w14:textId="77777777" w:rsidR="00FA13F1" w:rsidRPr="00FA13F1" w:rsidRDefault="00FA13F1" w:rsidP="00FA13F1">
            <w:pPr>
              <w:pStyle w:val="IHPSTabelaTextLevo"/>
            </w:pPr>
            <w:r w:rsidRPr="00FA13F1">
              <w:t>1,2</w:t>
            </w:r>
          </w:p>
        </w:tc>
      </w:tr>
      <w:tr w:rsidR="00FA13F1" w:rsidRPr="005079C5" w14:paraId="07DAF795" w14:textId="77777777" w:rsidTr="00BF5EFB">
        <w:trPr>
          <w:trHeight w:val="259"/>
        </w:trPr>
        <w:tc>
          <w:tcPr>
            <w:tcW w:w="1731" w:type="dxa"/>
          </w:tcPr>
          <w:p w14:paraId="1A2410DB" w14:textId="77777777" w:rsidR="00FA13F1" w:rsidRPr="00FA13F1" w:rsidRDefault="00FA13F1" w:rsidP="00FA13F1">
            <w:pPr>
              <w:pStyle w:val="IHPSTabelaTextLevo"/>
            </w:pPr>
            <w:r w:rsidRPr="00FA13F1">
              <w:t>Max</w:t>
            </w:r>
          </w:p>
        </w:tc>
        <w:tc>
          <w:tcPr>
            <w:tcW w:w="1418" w:type="dxa"/>
          </w:tcPr>
          <w:p w14:paraId="74A75329" w14:textId="77777777" w:rsidR="00FA13F1" w:rsidRPr="00FA13F1" w:rsidRDefault="00FA13F1" w:rsidP="00FA13F1">
            <w:pPr>
              <w:pStyle w:val="IHPSTabelaTextLevo"/>
            </w:pPr>
            <w:r w:rsidRPr="00FA13F1">
              <w:t>12,2</w:t>
            </w:r>
          </w:p>
        </w:tc>
        <w:tc>
          <w:tcPr>
            <w:tcW w:w="1843" w:type="dxa"/>
          </w:tcPr>
          <w:p w14:paraId="522E2F2C" w14:textId="77777777" w:rsidR="00FA13F1" w:rsidRPr="00FA13F1" w:rsidRDefault="00FA13F1" w:rsidP="00FA13F1">
            <w:pPr>
              <w:pStyle w:val="IHPSTabelaTextLevo"/>
            </w:pPr>
            <w:r w:rsidRPr="00FA13F1">
              <w:t>4,0</w:t>
            </w:r>
          </w:p>
        </w:tc>
        <w:tc>
          <w:tcPr>
            <w:tcW w:w="2126" w:type="dxa"/>
          </w:tcPr>
          <w:p w14:paraId="50D49EBF" w14:textId="77777777" w:rsidR="00FA13F1" w:rsidRPr="00FA13F1" w:rsidRDefault="00FA13F1" w:rsidP="00FA13F1">
            <w:pPr>
              <w:pStyle w:val="IHPSTabelaTextLevo"/>
            </w:pPr>
            <w:r w:rsidRPr="00FA13F1">
              <w:t>3,6</w:t>
            </w:r>
          </w:p>
        </w:tc>
      </w:tr>
    </w:tbl>
    <w:p w14:paraId="753AE8A2" w14:textId="45C1EA57" w:rsidR="00FA13F1" w:rsidRDefault="00FA13F1" w:rsidP="00FA13F1">
      <w:pPr>
        <w:pStyle w:val="IHPSNapisPreglednica"/>
      </w:pPr>
      <w:bookmarkStart w:id="23" w:name="_Toc195164793"/>
      <w:r>
        <w:t xml:space="preserve">Preglednica </w:t>
      </w:r>
      <w:r>
        <w:fldChar w:fldCharType="begin"/>
      </w:r>
      <w:r>
        <w:instrText xml:space="preserve"> SEQ Preglednica \* ARABIC </w:instrText>
      </w:r>
      <w:r>
        <w:fldChar w:fldCharType="separate"/>
      </w:r>
      <w:r w:rsidR="00EA14A3">
        <w:rPr>
          <w:noProof/>
        </w:rPr>
        <w:t>5</w:t>
      </w:r>
      <w:r>
        <w:fldChar w:fldCharType="end"/>
      </w:r>
      <w:r>
        <w:t xml:space="preserve">: </w:t>
      </w:r>
      <w:r w:rsidRPr="00DB1FD0">
        <w:t xml:space="preserve">Povprečne vsebnosti vlage in alfa-kislin v kultivarju Bobek letnik 2024. Odstotek alfa-kislin je podan na suho snov (A-K v </w:t>
      </w:r>
      <w:proofErr w:type="spellStart"/>
      <w:r w:rsidRPr="00DB1FD0">
        <w:t>s.s</w:t>
      </w:r>
      <w:proofErr w:type="spellEnd"/>
      <w:r w:rsidRPr="00DB1FD0">
        <w:t xml:space="preserve">.) in na idealno za zračno suh hmelj 11 % vlage (A-K v </w:t>
      </w:r>
      <w:proofErr w:type="spellStart"/>
      <w:r w:rsidRPr="00DB1FD0">
        <w:t>z.s</w:t>
      </w:r>
      <w:proofErr w:type="spellEnd"/>
      <w:r w:rsidRPr="00DB1FD0">
        <w:t>.).</w:t>
      </w:r>
      <w:bookmarkEnd w:id="23"/>
    </w:p>
    <w:tbl>
      <w:tblPr>
        <w:tblStyle w:val="IHPSGRID"/>
        <w:tblW w:w="0" w:type="auto"/>
        <w:tblLayout w:type="fixed"/>
        <w:tblLook w:val="0020" w:firstRow="1" w:lastRow="0" w:firstColumn="0" w:lastColumn="0" w:noHBand="0" w:noVBand="0"/>
      </w:tblPr>
      <w:tblGrid>
        <w:gridCol w:w="1731"/>
        <w:gridCol w:w="1418"/>
        <w:gridCol w:w="1843"/>
        <w:gridCol w:w="2126"/>
      </w:tblGrid>
      <w:tr w:rsidR="00FA13F1" w:rsidRPr="008123AE" w14:paraId="48F279C8" w14:textId="77777777" w:rsidTr="00BF5EFB">
        <w:trPr>
          <w:trHeight w:val="269"/>
        </w:trPr>
        <w:tc>
          <w:tcPr>
            <w:tcW w:w="1731" w:type="dxa"/>
          </w:tcPr>
          <w:p w14:paraId="6088B9C8" w14:textId="77777777" w:rsidR="00FA13F1" w:rsidRPr="00FA13F1" w:rsidRDefault="00FA13F1" w:rsidP="00FA13F1">
            <w:pPr>
              <w:pStyle w:val="IHPSTabelaGlava"/>
            </w:pPr>
            <w:r w:rsidRPr="00FA13F1">
              <w:t>BOBEK</w:t>
            </w:r>
          </w:p>
        </w:tc>
        <w:tc>
          <w:tcPr>
            <w:tcW w:w="1418" w:type="dxa"/>
          </w:tcPr>
          <w:p w14:paraId="784C0DB6" w14:textId="77777777" w:rsidR="00FA13F1" w:rsidRPr="00FA13F1" w:rsidRDefault="00FA13F1" w:rsidP="00FA13F1">
            <w:pPr>
              <w:pStyle w:val="IHPSTabelaGlava"/>
            </w:pPr>
            <w:r w:rsidRPr="00FA13F1">
              <w:t>vlaga (%)</w:t>
            </w:r>
          </w:p>
        </w:tc>
        <w:tc>
          <w:tcPr>
            <w:tcW w:w="1843" w:type="dxa"/>
          </w:tcPr>
          <w:p w14:paraId="18B6FA14" w14:textId="77777777" w:rsidR="00FA13F1" w:rsidRPr="00FA13F1" w:rsidRDefault="00FA13F1" w:rsidP="00FA13F1">
            <w:pPr>
              <w:pStyle w:val="IHPSTabelaGlava"/>
            </w:pPr>
            <w:r w:rsidRPr="00FA13F1">
              <w:t xml:space="preserve">A-K v </w:t>
            </w:r>
            <w:proofErr w:type="spellStart"/>
            <w:r w:rsidRPr="00FA13F1">
              <w:t>s.s</w:t>
            </w:r>
            <w:proofErr w:type="spellEnd"/>
            <w:r w:rsidRPr="00FA13F1">
              <w:t>. (%)</w:t>
            </w:r>
          </w:p>
        </w:tc>
        <w:tc>
          <w:tcPr>
            <w:tcW w:w="2126" w:type="dxa"/>
          </w:tcPr>
          <w:p w14:paraId="3EA48797" w14:textId="77777777" w:rsidR="00FA13F1" w:rsidRPr="00FA13F1" w:rsidRDefault="00FA13F1" w:rsidP="00FA13F1">
            <w:pPr>
              <w:pStyle w:val="IHPSTabelaGlava"/>
            </w:pPr>
            <w:r w:rsidRPr="00FA13F1">
              <w:t xml:space="preserve">A-K v </w:t>
            </w:r>
            <w:proofErr w:type="spellStart"/>
            <w:r w:rsidRPr="00FA13F1">
              <w:t>z.s</w:t>
            </w:r>
            <w:proofErr w:type="spellEnd"/>
            <w:r w:rsidRPr="00FA13F1">
              <w:t>. (%)</w:t>
            </w:r>
          </w:p>
        </w:tc>
      </w:tr>
      <w:tr w:rsidR="00FA13F1" w:rsidRPr="008123AE" w14:paraId="1988E4AC" w14:textId="77777777" w:rsidTr="00BF5EFB">
        <w:trPr>
          <w:trHeight w:val="259"/>
        </w:trPr>
        <w:tc>
          <w:tcPr>
            <w:tcW w:w="1731" w:type="dxa"/>
          </w:tcPr>
          <w:p w14:paraId="1936C3E7" w14:textId="77777777" w:rsidR="00FA13F1" w:rsidRPr="00FA13F1" w:rsidRDefault="00FA13F1" w:rsidP="00FA13F1">
            <w:pPr>
              <w:pStyle w:val="IHPSTabelaTextLevo"/>
            </w:pPr>
            <w:r w:rsidRPr="00FA13F1">
              <w:t>povprečje</w:t>
            </w:r>
          </w:p>
        </w:tc>
        <w:tc>
          <w:tcPr>
            <w:tcW w:w="1418" w:type="dxa"/>
          </w:tcPr>
          <w:p w14:paraId="65062B04" w14:textId="77777777" w:rsidR="00FA13F1" w:rsidRPr="00FA13F1" w:rsidRDefault="00FA13F1" w:rsidP="00FA13F1">
            <w:pPr>
              <w:pStyle w:val="IHPSTabelaTextLevo"/>
            </w:pPr>
            <w:r w:rsidRPr="00FA13F1">
              <w:t>9,5</w:t>
            </w:r>
          </w:p>
        </w:tc>
        <w:tc>
          <w:tcPr>
            <w:tcW w:w="1843" w:type="dxa"/>
          </w:tcPr>
          <w:p w14:paraId="38AD17D6" w14:textId="77777777" w:rsidR="00FA13F1" w:rsidRPr="00FA13F1" w:rsidRDefault="00FA13F1" w:rsidP="00FA13F1">
            <w:pPr>
              <w:pStyle w:val="IHPSTabelaTextLevo"/>
            </w:pPr>
            <w:r w:rsidRPr="00FA13F1">
              <w:t>4,2</w:t>
            </w:r>
          </w:p>
        </w:tc>
        <w:tc>
          <w:tcPr>
            <w:tcW w:w="2126" w:type="dxa"/>
          </w:tcPr>
          <w:p w14:paraId="63784F59" w14:textId="77777777" w:rsidR="00FA13F1" w:rsidRPr="00FA13F1" w:rsidRDefault="00FA13F1" w:rsidP="00FA13F1">
            <w:pPr>
              <w:pStyle w:val="IHPSTabelaTextLevo"/>
            </w:pPr>
            <w:r w:rsidRPr="00FA13F1">
              <w:t>3,7</w:t>
            </w:r>
          </w:p>
        </w:tc>
      </w:tr>
      <w:tr w:rsidR="00FA13F1" w:rsidRPr="008123AE" w14:paraId="43CFCEDE" w14:textId="77777777" w:rsidTr="00BF5EFB">
        <w:trPr>
          <w:trHeight w:val="259"/>
        </w:trPr>
        <w:tc>
          <w:tcPr>
            <w:tcW w:w="1731" w:type="dxa"/>
          </w:tcPr>
          <w:p w14:paraId="33B95E12" w14:textId="77777777" w:rsidR="00FA13F1" w:rsidRPr="00FA13F1" w:rsidRDefault="00FA13F1" w:rsidP="00FA13F1">
            <w:pPr>
              <w:pStyle w:val="IHPSTabelaTextLevo"/>
            </w:pPr>
            <w:r w:rsidRPr="00FA13F1">
              <w:t>st. odmik</w:t>
            </w:r>
          </w:p>
        </w:tc>
        <w:tc>
          <w:tcPr>
            <w:tcW w:w="1418" w:type="dxa"/>
          </w:tcPr>
          <w:p w14:paraId="695AAC3B" w14:textId="77777777" w:rsidR="00FA13F1" w:rsidRPr="00FA13F1" w:rsidRDefault="00FA13F1" w:rsidP="00FA13F1">
            <w:pPr>
              <w:pStyle w:val="IHPSTabelaTextLevo"/>
            </w:pPr>
            <w:r w:rsidRPr="00FA13F1">
              <w:sym w:font="Symbol" w:char="F0B1"/>
            </w:r>
            <w:r w:rsidRPr="00FA13F1">
              <w:t xml:space="preserve"> 1,7</w:t>
            </w:r>
          </w:p>
        </w:tc>
        <w:tc>
          <w:tcPr>
            <w:tcW w:w="1843" w:type="dxa"/>
          </w:tcPr>
          <w:p w14:paraId="568E4F84" w14:textId="77777777" w:rsidR="00FA13F1" w:rsidRPr="00FA13F1" w:rsidRDefault="00FA13F1" w:rsidP="00FA13F1">
            <w:pPr>
              <w:pStyle w:val="IHPSTabelaTextLevo"/>
            </w:pPr>
            <w:r w:rsidRPr="00FA13F1">
              <w:sym w:font="Symbol" w:char="F0B1"/>
            </w:r>
            <w:r w:rsidRPr="00FA13F1">
              <w:t xml:space="preserve"> 1,2</w:t>
            </w:r>
          </w:p>
        </w:tc>
        <w:tc>
          <w:tcPr>
            <w:tcW w:w="2126" w:type="dxa"/>
          </w:tcPr>
          <w:p w14:paraId="2C8D4D00" w14:textId="77777777" w:rsidR="00FA13F1" w:rsidRPr="00FA13F1" w:rsidRDefault="00FA13F1" w:rsidP="00FA13F1">
            <w:pPr>
              <w:pStyle w:val="IHPSTabelaTextLevo"/>
            </w:pPr>
            <w:r w:rsidRPr="00FA13F1">
              <w:sym w:font="Symbol" w:char="F0B1"/>
            </w:r>
            <w:r w:rsidRPr="00FA13F1">
              <w:t xml:space="preserve"> 1,1</w:t>
            </w:r>
          </w:p>
        </w:tc>
      </w:tr>
      <w:tr w:rsidR="00FA13F1" w:rsidRPr="008123AE" w14:paraId="2B8E3002" w14:textId="77777777" w:rsidTr="00BF5EFB">
        <w:trPr>
          <w:trHeight w:val="259"/>
        </w:trPr>
        <w:tc>
          <w:tcPr>
            <w:tcW w:w="1731" w:type="dxa"/>
          </w:tcPr>
          <w:p w14:paraId="163FFAA2" w14:textId="77777777" w:rsidR="00FA13F1" w:rsidRPr="00FA13F1" w:rsidRDefault="00FA13F1" w:rsidP="00FA13F1">
            <w:pPr>
              <w:pStyle w:val="IHPSTabelaTextLevo"/>
            </w:pPr>
            <w:r w:rsidRPr="00FA13F1">
              <w:t>min</w:t>
            </w:r>
          </w:p>
        </w:tc>
        <w:tc>
          <w:tcPr>
            <w:tcW w:w="1418" w:type="dxa"/>
          </w:tcPr>
          <w:p w14:paraId="2F7EE67B" w14:textId="77777777" w:rsidR="00FA13F1" w:rsidRPr="00FA13F1" w:rsidRDefault="00FA13F1" w:rsidP="00FA13F1">
            <w:pPr>
              <w:pStyle w:val="IHPSTabelaTextLevo"/>
            </w:pPr>
            <w:r w:rsidRPr="00FA13F1">
              <w:t>6,5</w:t>
            </w:r>
          </w:p>
        </w:tc>
        <w:tc>
          <w:tcPr>
            <w:tcW w:w="1843" w:type="dxa"/>
          </w:tcPr>
          <w:p w14:paraId="325CB70E" w14:textId="77777777" w:rsidR="00FA13F1" w:rsidRPr="00FA13F1" w:rsidRDefault="00FA13F1" w:rsidP="00FA13F1">
            <w:pPr>
              <w:pStyle w:val="IHPSTabelaTextLevo"/>
            </w:pPr>
            <w:r w:rsidRPr="00FA13F1">
              <w:t>2,7</w:t>
            </w:r>
          </w:p>
        </w:tc>
        <w:tc>
          <w:tcPr>
            <w:tcW w:w="2126" w:type="dxa"/>
          </w:tcPr>
          <w:p w14:paraId="29E75AAC" w14:textId="77777777" w:rsidR="00FA13F1" w:rsidRPr="00FA13F1" w:rsidRDefault="00FA13F1" w:rsidP="00FA13F1">
            <w:pPr>
              <w:pStyle w:val="IHPSTabelaTextLevo"/>
            </w:pPr>
            <w:r w:rsidRPr="00FA13F1">
              <w:t>2,4</w:t>
            </w:r>
          </w:p>
        </w:tc>
      </w:tr>
      <w:tr w:rsidR="00FA13F1" w:rsidRPr="008123AE" w14:paraId="35096CB2" w14:textId="77777777" w:rsidTr="00BF5EFB">
        <w:trPr>
          <w:trHeight w:val="259"/>
        </w:trPr>
        <w:tc>
          <w:tcPr>
            <w:tcW w:w="1731" w:type="dxa"/>
          </w:tcPr>
          <w:p w14:paraId="08D4870F" w14:textId="77777777" w:rsidR="00FA13F1" w:rsidRPr="00FA13F1" w:rsidRDefault="00FA13F1" w:rsidP="00FA13F1">
            <w:pPr>
              <w:pStyle w:val="IHPSTabelaTextLevo"/>
            </w:pPr>
            <w:proofErr w:type="spellStart"/>
            <w:r w:rsidRPr="00FA13F1">
              <w:t>max</w:t>
            </w:r>
            <w:proofErr w:type="spellEnd"/>
          </w:p>
        </w:tc>
        <w:tc>
          <w:tcPr>
            <w:tcW w:w="1418" w:type="dxa"/>
          </w:tcPr>
          <w:p w14:paraId="5C4E051E" w14:textId="77777777" w:rsidR="00FA13F1" w:rsidRPr="00FA13F1" w:rsidRDefault="00FA13F1" w:rsidP="00FA13F1">
            <w:pPr>
              <w:pStyle w:val="IHPSTabelaTextLevo"/>
            </w:pPr>
            <w:r w:rsidRPr="00FA13F1">
              <w:t>12,2</w:t>
            </w:r>
          </w:p>
        </w:tc>
        <w:tc>
          <w:tcPr>
            <w:tcW w:w="1843" w:type="dxa"/>
          </w:tcPr>
          <w:p w14:paraId="3827325B" w14:textId="77777777" w:rsidR="00FA13F1" w:rsidRPr="00FA13F1" w:rsidRDefault="00FA13F1" w:rsidP="00FA13F1">
            <w:pPr>
              <w:pStyle w:val="IHPSTabelaTextLevo"/>
            </w:pPr>
            <w:r w:rsidRPr="00FA13F1">
              <w:t>6,4</w:t>
            </w:r>
          </w:p>
        </w:tc>
        <w:tc>
          <w:tcPr>
            <w:tcW w:w="2126" w:type="dxa"/>
          </w:tcPr>
          <w:p w14:paraId="52C39A75" w14:textId="77777777" w:rsidR="00FA13F1" w:rsidRPr="00FA13F1" w:rsidRDefault="00FA13F1" w:rsidP="00FA13F1">
            <w:pPr>
              <w:pStyle w:val="IHPSTabelaTextLevo"/>
            </w:pPr>
            <w:r w:rsidRPr="00FA13F1">
              <w:t>5,7</w:t>
            </w:r>
          </w:p>
        </w:tc>
      </w:tr>
    </w:tbl>
    <w:p w14:paraId="42DBAD11" w14:textId="709F63FC" w:rsidR="00FA13F1" w:rsidRDefault="00FA13F1" w:rsidP="00FA13F1">
      <w:pPr>
        <w:pStyle w:val="IHPSNapisPreglednica"/>
      </w:pPr>
      <w:bookmarkStart w:id="24" w:name="_Toc195164794"/>
      <w:r>
        <w:t xml:space="preserve">Preglednica </w:t>
      </w:r>
      <w:r>
        <w:fldChar w:fldCharType="begin"/>
      </w:r>
      <w:r>
        <w:instrText xml:space="preserve"> SEQ Preglednica \* ARABIC </w:instrText>
      </w:r>
      <w:r>
        <w:fldChar w:fldCharType="separate"/>
      </w:r>
      <w:r w:rsidR="00EA14A3">
        <w:rPr>
          <w:noProof/>
        </w:rPr>
        <w:t>6</w:t>
      </w:r>
      <w:r>
        <w:fldChar w:fldCharType="end"/>
      </w:r>
      <w:r>
        <w:t xml:space="preserve">: </w:t>
      </w:r>
      <w:r w:rsidRPr="00F94C14">
        <w:t xml:space="preserve">Povprečne vsebnosti vlage in alfa-kislin v kultivarju </w:t>
      </w:r>
      <w:proofErr w:type="spellStart"/>
      <w:r w:rsidRPr="00F94C14">
        <w:t>Celeia</w:t>
      </w:r>
      <w:proofErr w:type="spellEnd"/>
      <w:r w:rsidRPr="00F94C14">
        <w:t xml:space="preserve"> letnik 2024. Odstotek alfa-kislin je podan na suho snov (A-K v </w:t>
      </w:r>
      <w:proofErr w:type="spellStart"/>
      <w:r w:rsidRPr="00F94C14">
        <w:t>s.s</w:t>
      </w:r>
      <w:proofErr w:type="spellEnd"/>
      <w:r w:rsidRPr="00F94C14">
        <w:t xml:space="preserve">.) in na idealno za zračno suh hmelj 11 % vlage (A-K v </w:t>
      </w:r>
      <w:proofErr w:type="spellStart"/>
      <w:r w:rsidRPr="00F94C14">
        <w:t>z.s</w:t>
      </w:r>
      <w:proofErr w:type="spellEnd"/>
      <w:r w:rsidRPr="00F94C14">
        <w:t>.).</w:t>
      </w:r>
      <w:bookmarkEnd w:id="24"/>
    </w:p>
    <w:tbl>
      <w:tblPr>
        <w:tblStyle w:val="IHPSGRID"/>
        <w:tblW w:w="0" w:type="auto"/>
        <w:tblLayout w:type="fixed"/>
        <w:tblLook w:val="0020" w:firstRow="1" w:lastRow="0" w:firstColumn="0" w:lastColumn="0" w:noHBand="0" w:noVBand="0"/>
      </w:tblPr>
      <w:tblGrid>
        <w:gridCol w:w="1731"/>
        <w:gridCol w:w="1418"/>
        <w:gridCol w:w="1843"/>
        <w:gridCol w:w="2126"/>
      </w:tblGrid>
      <w:tr w:rsidR="00FA13F1" w:rsidRPr="00792819" w14:paraId="171677CE" w14:textId="77777777" w:rsidTr="00BF5EFB">
        <w:trPr>
          <w:trHeight w:val="269"/>
        </w:trPr>
        <w:tc>
          <w:tcPr>
            <w:tcW w:w="1731" w:type="dxa"/>
          </w:tcPr>
          <w:p w14:paraId="6692B224" w14:textId="77777777" w:rsidR="00FA13F1" w:rsidRPr="00FA13F1" w:rsidRDefault="00FA13F1" w:rsidP="00FA13F1">
            <w:pPr>
              <w:pStyle w:val="IHPSTabelaGlava"/>
            </w:pPr>
            <w:r w:rsidRPr="00FA13F1">
              <w:t>CELEIA</w:t>
            </w:r>
          </w:p>
        </w:tc>
        <w:tc>
          <w:tcPr>
            <w:tcW w:w="1418" w:type="dxa"/>
          </w:tcPr>
          <w:p w14:paraId="24C90F35" w14:textId="77777777" w:rsidR="00FA13F1" w:rsidRPr="00FA13F1" w:rsidRDefault="00FA13F1" w:rsidP="00FA13F1">
            <w:pPr>
              <w:pStyle w:val="IHPSTabelaGlava"/>
            </w:pPr>
            <w:r w:rsidRPr="00FA13F1">
              <w:t>vlaga %</w:t>
            </w:r>
          </w:p>
        </w:tc>
        <w:tc>
          <w:tcPr>
            <w:tcW w:w="1843" w:type="dxa"/>
          </w:tcPr>
          <w:p w14:paraId="50592EF5" w14:textId="77777777" w:rsidR="00FA13F1" w:rsidRPr="00FA13F1" w:rsidRDefault="00FA13F1" w:rsidP="00FA13F1">
            <w:pPr>
              <w:pStyle w:val="IHPSTabelaGlava"/>
            </w:pPr>
            <w:r w:rsidRPr="00FA13F1">
              <w:t xml:space="preserve">A-K v </w:t>
            </w:r>
            <w:proofErr w:type="spellStart"/>
            <w:r w:rsidRPr="00FA13F1">
              <w:t>s.s</w:t>
            </w:r>
            <w:proofErr w:type="spellEnd"/>
            <w:r w:rsidRPr="00FA13F1">
              <w:t>. (%)</w:t>
            </w:r>
          </w:p>
        </w:tc>
        <w:tc>
          <w:tcPr>
            <w:tcW w:w="2126" w:type="dxa"/>
          </w:tcPr>
          <w:p w14:paraId="086B4A85" w14:textId="77777777" w:rsidR="00FA13F1" w:rsidRPr="00FA13F1" w:rsidRDefault="00FA13F1" w:rsidP="00FA13F1">
            <w:pPr>
              <w:pStyle w:val="IHPSTabelaGlava"/>
            </w:pPr>
            <w:r w:rsidRPr="00FA13F1">
              <w:t xml:space="preserve">A-K v </w:t>
            </w:r>
            <w:proofErr w:type="spellStart"/>
            <w:r w:rsidRPr="00FA13F1">
              <w:t>z.s</w:t>
            </w:r>
            <w:proofErr w:type="spellEnd"/>
            <w:r w:rsidRPr="00FA13F1">
              <w:t>. (%)</w:t>
            </w:r>
          </w:p>
        </w:tc>
      </w:tr>
      <w:tr w:rsidR="00FA13F1" w:rsidRPr="00792819" w14:paraId="250D3AFC" w14:textId="77777777" w:rsidTr="00BF5EFB">
        <w:trPr>
          <w:trHeight w:val="269"/>
        </w:trPr>
        <w:tc>
          <w:tcPr>
            <w:tcW w:w="1731" w:type="dxa"/>
          </w:tcPr>
          <w:p w14:paraId="53FEE91C" w14:textId="77777777" w:rsidR="00FA13F1" w:rsidRPr="00FA13F1" w:rsidRDefault="00FA13F1" w:rsidP="00FA13F1">
            <w:pPr>
              <w:pStyle w:val="IHPSTabelaTextLevo"/>
            </w:pPr>
            <w:r w:rsidRPr="00FA13F1">
              <w:t>povprečje</w:t>
            </w:r>
          </w:p>
        </w:tc>
        <w:tc>
          <w:tcPr>
            <w:tcW w:w="1418" w:type="dxa"/>
          </w:tcPr>
          <w:p w14:paraId="7541B7C0" w14:textId="77777777" w:rsidR="00FA13F1" w:rsidRPr="00FA13F1" w:rsidRDefault="00FA13F1" w:rsidP="00FA13F1">
            <w:pPr>
              <w:pStyle w:val="IHPSTabelaTextLevo"/>
            </w:pPr>
            <w:r w:rsidRPr="00FA13F1">
              <w:t>9,6</w:t>
            </w:r>
          </w:p>
        </w:tc>
        <w:tc>
          <w:tcPr>
            <w:tcW w:w="1843" w:type="dxa"/>
          </w:tcPr>
          <w:p w14:paraId="7533461F" w14:textId="77777777" w:rsidR="00FA13F1" w:rsidRPr="00FA13F1" w:rsidRDefault="00FA13F1" w:rsidP="00FA13F1">
            <w:pPr>
              <w:pStyle w:val="IHPSTabelaTextLevo"/>
            </w:pPr>
            <w:r w:rsidRPr="00FA13F1">
              <w:t>3,4</w:t>
            </w:r>
          </w:p>
        </w:tc>
        <w:tc>
          <w:tcPr>
            <w:tcW w:w="2126" w:type="dxa"/>
          </w:tcPr>
          <w:p w14:paraId="4B15F963" w14:textId="77777777" w:rsidR="00FA13F1" w:rsidRPr="00FA13F1" w:rsidRDefault="00FA13F1" w:rsidP="00FA13F1">
            <w:pPr>
              <w:pStyle w:val="IHPSTabelaTextLevo"/>
            </w:pPr>
            <w:r w:rsidRPr="00FA13F1">
              <w:t>3,0</w:t>
            </w:r>
          </w:p>
        </w:tc>
      </w:tr>
      <w:tr w:rsidR="00FA13F1" w:rsidRPr="00792819" w14:paraId="59CFAC05" w14:textId="77777777" w:rsidTr="00BF5EFB">
        <w:trPr>
          <w:trHeight w:val="259"/>
        </w:trPr>
        <w:tc>
          <w:tcPr>
            <w:tcW w:w="1731" w:type="dxa"/>
          </w:tcPr>
          <w:p w14:paraId="079C9E3B" w14:textId="77777777" w:rsidR="00FA13F1" w:rsidRPr="00FA13F1" w:rsidRDefault="00FA13F1" w:rsidP="00FA13F1">
            <w:pPr>
              <w:pStyle w:val="IHPSTabelaTextLevo"/>
            </w:pPr>
            <w:r w:rsidRPr="00FA13F1">
              <w:t>st. odmik</w:t>
            </w:r>
          </w:p>
        </w:tc>
        <w:tc>
          <w:tcPr>
            <w:tcW w:w="1418" w:type="dxa"/>
          </w:tcPr>
          <w:p w14:paraId="1E6EF841" w14:textId="77777777" w:rsidR="00FA13F1" w:rsidRPr="00FA13F1" w:rsidRDefault="00FA13F1" w:rsidP="00FA13F1">
            <w:pPr>
              <w:pStyle w:val="IHPSTabelaTextLevo"/>
            </w:pPr>
            <w:r w:rsidRPr="00FA13F1">
              <w:sym w:font="Symbol" w:char="F0B1"/>
            </w:r>
            <w:r w:rsidRPr="00FA13F1">
              <w:t xml:space="preserve"> 2,0</w:t>
            </w:r>
          </w:p>
        </w:tc>
        <w:tc>
          <w:tcPr>
            <w:tcW w:w="1843" w:type="dxa"/>
          </w:tcPr>
          <w:p w14:paraId="22369FA5" w14:textId="77777777" w:rsidR="00FA13F1" w:rsidRPr="00FA13F1" w:rsidRDefault="00FA13F1" w:rsidP="00FA13F1">
            <w:pPr>
              <w:pStyle w:val="IHPSTabelaTextLevo"/>
            </w:pPr>
            <w:r w:rsidRPr="00FA13F1">
              <w:sym w:font="Symbol" w:char="F0B1"/>
            </w:r>
            <w:r w:rsidRPr="00FA13F1">
              <w:t xml:space="preserve"> 0,9</w:t>
            </w:r>
          </w:p>
        </w:tc>
        <w:tc>
          <w:tcPr>
            <w:tcW w:w="2126" w:type="dxa"/>
          </w:tcPr>
          <w:p w14:paraId="2497421A" w14:textId="77777777" w:rsidR="00FA13F1" w:rsidRPr="00FA13F1" w:rsidRDefault="00FA13F1" w:rsidP="00FA13F1">
            <w:pPr>
              <w:pStyle w:val="IHPSTabelaTextLevo"/>
            </w:pPr>
            <w:r w:rsidRPr="00FA13F1">
              <w:sym w:font="Symbol" w:char="F0B1"/>
            </w:r>
            <w:r w:rsidRPr="00FA13F1">
              <w:t xml:space="preserve"> 0,8</w:t>
            </w:r>
          </w:p>
        </w:tc>
      </w:tr>
      <w:tr w:rsidR="00FA13F1" w:rsidRPr="00792819" w14:paraId="78A5D725" w14:textId="77777777" w:rsidTr="00BF5EFB">
        <w:trPr>
          <w:trHeight w:val="269"/>
        </w:trPr>
        <w:tc>
          <w:tcPr>
            <w:tcW w:w="1731" w:type="dxa"/>
          </w:tcPr>
          <w:p w14:paraId="0F072E16" w14:textId="77777777" w:rsidR="00FA13F1" w:rsidRPr="00FA13F1" w:rsidRDefault="00FA13F1" w:rsidP="00FA13F1">
            <w:pPr>
              <w:pStyle w:val="IHPSTabelaTextLevo"/>
            </w:pPr>
            <w:r w:rsidRPr="00FA13F1">
              <w:t>min</w:t>
            </w:r>
          </w:p>
        </w:tc>
        <w:tc>
          <w:tcPr>
            <w:tcW w:w="1418" w:type="dxa"/>
          </w:tcPr>
          <w:p w14:paraId="217FB58C" w14:textId="77777777" w:rsidR="00FA13F1" w:rsidRPr="00FA13F1" w:rsidRDefault="00FA13F1" w:rsidP="00FA13F1">
            <w:pPr>
              <w:pStyle w:val="IHPSTabelaTextLevo"/>
            </w:pPr>
            <w:r w:rsidRPr="00FA13F1">
              <w:t>4,7</w:t>
            </w:r>
          </w:p>
        </w:tc>
        <w:tc>
          <w:tcPr>
            <w:tcW w:w="1843" w:type="dxa"/>
          </w:tcPr>
          <w:p w14:paraId="3B646E23" w14:textId="77777777" w:rsidR="00FA13F1" w:rsidRPr="00FA13F1" w:rsidRDefault="00FA13F1" w:rsidP="00FA13F1">
            <w:pPr>
              <w:pStyle w:val="IHPSTabelaTextLevo"/>
            </w:pPr>
            <w:r w:rsidRPr="00FA13F1">
              <w:t>1,7</w:t>
            </w:r>
          </w:p>
        </w:tc>
        <w:tc>
          <w:tcPr>
            <w:tcW w:w="2126" w:type="dxa"/>
          </w:tcPr>
          <w:p w14:paraId="16E209FC" w14:textId="77777777" w:rsidR="00FA13F1" w:rsidRPr="00FA13F1" w:rsidRDefault="00FA13F1" w:rsidP="00FA13F1">
            <w:pPr>
              <w:pStyle w:val="IHPSTabelaTextLevo"/>
            </w:pPr>
            <w:r w:rsidRPr="00FA13F1">
              <w:t>1,5</w:t>
            </w:r>
          </w:p>
        </w:tc>
      </w:tr>
      <w:tr w:rsidR="00FA13F1" w:rsidRPr="00792819" w14:paraId="778E0AB0" w14:textId="77777777" w:rsidTr="00BF5EFB">
        <w:trPr>
          <w:trHeight w:val="269"/>
        </w:trPr>
        <w:tc>
          <w:tcPr>
            <w:tcW w:w="1731" w:type="dxa"/>
          </w:tcPr>
          <w:p w14:paraId="0D3B950A" w14:textId="77777777" w:rsidR="00FA13F1" w:rsidRPr="00FA13F1" w:rsidRDefault="00FA13F1" w:rsidP="00FA13F1">
            <w:pPr>
              <w:pStyle w:val="IHPSTabelaTextLevo"/>
            </w:pPr>
            <w:proofErr w:type="spellStart"/>
            <w:r w:rsidRPr="00FA13F1">
              <w:t>max</w:t>
            </w:r>
            <w:proofErr w:type="spellEnd"/>
          </w:p>
        </w:tc>
        <w:tc>
          <w:tcPr>
            <w:tcW w:w="1418" w:type="dxa"/>
          </w:tcPr>
          <w:p w14:paraId="41D15801" w14:textId="77777777" w:rsidR="00FA13F1" w:rsidRPr="00FA13F1" w:rsidRDefault="00FA13F1" w:rsidP="00FA13F1">
            <w:pPr>
              <w:pStyle w:val="IHPSTabelaTextLevo"/>
            </w:pPr>
            <w:r w:rsidRPr="00FA13F1">
              <w:t>13,3</w:t>
            </w:r>
          </w:p>
        </w:tc>
        <w:tc>
          <w:tcPr>
            <w:tcW w:w="1843" w:type="dxa"/>
          </w:tcPr>
          <w:p w14:paraId="172A011F" w14:textId="77777777" w:rsidR="00FA13F1" w:rsidRPr="00FA13F1" w:rsidRDefault="00FA13F1" w:rsidP="00FA13F1">
            <w:pPr>
              <w:pStyle w:val="IHPSTabelaTextLevo"/>
            </w:pPr>
            <w:r w:rsidRPr="00FA13F1">
              <w:t>5,4</w:t>
            </w:r>
          </w:p>
        </w:tc>
        <w:tc>
          <w:tcPr>
            <w:tcW w:w="2126" w:type="dxa"/>
          </w:tcPr>
          <w:p w14:paraId="4179C52C" w14:textId="77777777" w:rsidR="00FA13F1" w:rsidRPr="00FA13F1" w:rsidRDefault="00FA13F1" w:rsidP="00FA13F1">
            <w:pPr>
              <w:pStyle w:val="IHPSTabelaTextLevo"/>
            </w:pPr>
            <w:r w:rsidRPr="00FA13F1">
              <w:t>4,8</w:t>
            </w:r>
          </w:p>
        </w:tc>
      </w:tr>
    </w:tbl>
    <w:p w14:paraId="34710EE5" w14:textId="350F22BA" w:rsidR="00FA13F1" w:rsidRDefault="00FA13F1" w:rsidP="00FA13F1">
      <w:pPr>
        <w:pStyle w:val="IHPSNapisPreglednica"/>
      </w:pPr>
      <w:bookmarkStart w:id="25" w:name="_Toc195164795"/>
      <w:r>
        <w:t xml:space="preserve">Preglednica </w:t>
      </w:r>
      <w:r>
        <w:fldChar w:fldCharType="begin"/>
      </w:r>
      <w:r>
        <w:instrText xml:space="preserve"> SEQ Preglednica \* ARABIC </w:instrText>
      </w:r>
      <w:r>
        <w:fldChar w:fldCharType="separate"/>
      </w:r>
      <w:r w:rsidR="00EA14A3">
        <w:rPr>
          <w:noProof/>
        </w:rPr>
        <w:t>7</w:t>
      </w:r>
      <w:r>
        <w:fldChar w:fldCharType="end"/>
      </w:r>
      <w:r>
        <w:t xml:space="preserve">: </w:t>
      </w:r>
      <w:r w:rsidRPr="00405836">
        <w:t xml:space="preserve">Povprečne vsebnosti vlage in alfa-kislin v kultivarju </w:t>
      </w:r>
      <w:proofErr w:type="spellStart"/>
      <w:r w:rsidR="002E7A6E">
        <w:t>Styrian</w:t>
      </w:r>
      <w:proofErr w:type="spellEnd"/>
      <w:r w:rsidR="002E7A6E">
        <w:t xml:space="preserve"> </w:t>
      </w:r>
      <w:proofErr w:type="spellStart"/>
      <w:r w:rsidR="002E7A6E">
        <w:t>gold</w:t>
      </w:r>
      <w:proofErr w:type="spellEnd"/>
      <w:r w:rsidRPr="00405836">
        <w:t xml:space="preserve"> letnik 2024. Odstotek alfa-kislin je podan na suho snov (A-K v </w:t>
      </w:r>
      <w:proofErr w:type="spellStart"/>
      <w:r w:rsidRPr="00405836">
        <w:t>s.s</w:t>
      </w:r>
      <w:proofErr w:type="spellEnd"/>
      <w:r w:rsidRPr="00405836">
        <w:t xml:space="preserve">.) in na idealno za zračno suh hmelj 11% vlage (A-K v </w:t>
      </w:r>
      <w:proofErr w:type="spellStart"/>
      <w:r w:rsidRPr="00405836">
        <w:t>z.s</w:t>
      </w:r>
      <w:proofErr w:type="spellEnd"/>
      <w:r w:rsidRPr="00405836">
        <w:t>.).</w:t>
      </w:r>
      <w:bookmarkEnd w:id="25"/>
    </w:p>
    <w:tbl>
      <w:tblPr>
        <w:tblStyle w:val="IHPSGRID"/>
        <w:tblW w:w="0" w:type="auto"/>
        <w:tblLayout w:type="fixed"/>
        <w:tblLook w:val="0020" w:firstRow="1" w:lastRow="0" w:firstColumn="0" w:lastColumn="0" w:noHBand="0" w:noVBand="0"/>
      </w:tblPr>
      <w:tblGrid>
        <w:gridCol w:w="1731"/>
        <w:gridCol w:w="1418"/>
        <w:gridCol w:w="1843"/>
        <w:gridCol w:w="2126"/>
      </w:tblGrid>
      <w:tr w:rsidR="00FA13F1" w:rsidRPr="00E665BB" w14:paraId="0B8CCED5" w14:textId="77777777" w:rsidTr="00BF5EFB">
        <w:trPr>
          <w:trHeight w:val="269"/>
        </w:trPr>
        <w:tc>
          <w:tcPr>
            <w:tcW w:w="1731" w:type="dxa"/>
          </w:tcPr>
          <w:p w14:paraId="098F5EBB" w14:textId="77777777" w:rsidR="00FA13F1" w:rsidRPr="00FA13F1" w:rsidRDefault="00FA13F1" w:rsidP="00FA13F1">
            <w:pPr>
              <w:pStyle w:val="IHPSTabelaGlava"/>
            </w:pPr>
            <w:r w:rsidRPr="00FA13F1">
              <w:t>STYRIAN GOLD</w:t>
            </w:r>
          </w:p>
        </w:tc>
        <w:tc>
          <w:tcPr>
            <w:tcW w:w="1418" w:type="dxa"/>
          </w:tcPr>
          <w:p w14:paraId="5C31DEBC" w14:textId="77777777" w:rsidR="00FA13F1" w:rsidRPr="00FA13F1" w:rsidRDefault="00FA13F1" w:rsidP="00FA13F1">
            <w:pPr>
              <w:pStyle w:val="IHPSTabelaGlava"/>
            </w:pPr>
            <w:r w:rsidRPr="00FA13F1">
              <w:t>vlaga %</w:t>
            </w:r>
          </w:p>
        </w:tc>
        <w:tc>
          <w:tcPr>
            <w:tcW w:w="1843" w:type="dxa"/>
          </w:tcPr>
          <w:p w14:paraId="003AB1FC" w14:textId="77777777" w:rsidR="00FA13F1" w:rsidRPr="00FA13F1" w:rsidRDefault="00FA13F1" w:rsidP="00FA13F1">
            <w:pPr>
              <w:pStyle w:val="IHPSTabelaGlava"/>
            </w:pPr>
            <w:r w:rsidRPr="00FA13F1">
              <w:t xml:space="preserve">A-K v </w:t>
            </w:r>
            <w:proofErr w:type="spellStart"/>
            <w:r w:rsidRPr="00FA13F1">
              <w:t>s.s</w:t>
            </w:r>
            <w:proofErr w:type="spellEnd"/>
            <w:r w:rsidRPr="00FA13F1">
              <w:t>. (%)</w:t>
            </w:r>
          </w:p>
        </w:tc>
        <w:tc>
          <w:tcPr>
            <w:tcW w:w="2126" w:type="dxa"/>
          </w:tcPr>
          <w:p w14:paraId="66CAC24C" w14:textId="77777777" w:rsidR="00FA13F1" w:rsidRPr="00FA13F1" w:rsidRDefault="00FA13F1" w:rsidP="00FA13F1">
            <w:pPr>
              <w:pStyle w:val="IHPSTabelaGlava"/>
            </w:pPr>
            <w:r w:rsidRPr="00FA13F1">
              <w:t xml:space="preserve">A-K v </w:t>
            </w:r>
            <w:proofErr w:type="spellStart"/>
            <w:r w:rsidRPr="00FA13F1">
              <w:t>z.s</w:t>
            </w:r>
            <w:proofErr w:type="spellEnd"/>
            <w:r w:rsidRPr="00FA13F1">
              <w:t>. (%)</w:t>
            </w:r>
          </w:p>
        </w:tc>
      </w:tr>
      <w:tr w:rsidR="00FA13F1" w:rsidRPr="00E665BB" w14:paraId="7DC7501F" w14:textId="77777777" w:rsidTr="00BF5EFB">
        <w:trPr>
          <w:trHeight w:val="269"/>
        </w:trPr>
        <w:tc>
          <w:tcPr>
            <w:tcW w:w="1731" w:type="dxa"/>
          </w:tcPr>
          <w:p w14:paraId="33E76E7D" w14:textId="77777777" w:rsidR="00FA13F1" w:rsidRPr="00FA13F1" w:rsidRDefault="00FA13F1" w:rsidP="00FA13F1">
            <w:pPr>
              <w:pStyle w:val="IHPSTabelaTextLevo"/>
            </w:pPr>
            <w:r w:rsidRPr="00FA13F1">
              <w:t>povprečje</w:t>
            </w:r>
          </w:p>
        </w:tc>
        <w:tc>
          <w:tcPr>
            <w:tcW w:w="1418" w:type="dxa"/>
          </w:tcPr>
          <w:p w14:paraId="50867239" w14:textId="77777777" w:rsidR="00FA13F1" w:rsidRPr="00FA13F1" w:rsidRDefault="00FA13F1" w:rsidP="00FA13F1">
            <w:pPr>
              <w:pStyle w:val="IHPSTabelaTextLevo"/>
            </w:pPr>
            <w:r w:rsidRPr="00FA13F1">
              <w:t>10,0</w:t>
            </w:r>
          </w:p>
        </w:tc>
        <w:tc>
          <w:tcPr>
            <w:tcW w:w="1843" w:type="dxa"/>
          </w:tcPr>
          <w:p w14:paraId="50D8D31E" w14:textId="77777777" w:rsidR="00FA13F1" w:rsidRPr="00FA13F1" w:rsidRDefault="00FA13F1" w:rsidP="00FA13F1">
            <w:pPr>
              <w:pStyle w:val="IHPSTabelaTextLevo"/>
            </w:pPr>
            <w:r w:rsidRPr="00FA13F1">
              <w:t>4,2</w:t>
            </w:r>
          </w:p>
        </w:tc>
        <w:tc>
          <w:tcPr>
            <w:tcW w:w="2126" w:type="dxa"/>
          </w:tcPr>
          <w:p w14:paraId="2927FAA5" w14:textId="77777777" w:rsidR="00FA13F1" w:rsidRPr="00FA13F1" w:rsidRDefault="00FA13F1" w:rsidP="00FA13F1">
            <w:pPr>
              <w:pStyle w:val="IHPSTabelaTextLevo"/>
            </w:pPr>
            <w:r w:rsidRPr="00FA13F1">
              <w:t>3,7</w:t>
            </w:r>
          </w:p>
        </w:tc>
      </w:tr>
      <w:tr w:rsidR="00FA13F1" w:rsidRPr="00E665BB" w14:paraId="7B7ED766" w14:textId="77777777" w:rsidTr="00BF5EFB">
        <w:trPr>
          <w:trHeight w:val="259"/>
        </w:trPr>
        <w:tc>
          <w:tcPr>
            <w:tcW w:w="1731" w:type="dxa"/>
          </w:tcPr>
          <w:p w14:paraId="6259C0B4" w14:textId="77777777" w:rsidR="00FA13F1" w:rsidRPr="00FA13F1" w:rsidRDefault="00FA13F1" w:rsidP="00FA13F1">
            <w:pPr>
              <w:pStyle w:val="IHPSTabelaTextLevo"/>
            </w:pPr>
            <w:r w:rsidRPr="00FA13F1">
              <w:t>st. odmik</w:t>
            </w:r>
          </w:p>
        </w:tc>
        <w:tc>
          <w:tcPr>
            <w:tcW w:w="1418" w:type="dxa"/>
          </w:tcPr>
          <w:p w14:paraId="28429495" w14:textId="77777777" w:rsidR="00FA13F1" w:rsidRPr="00FA13F1" w:rsidRDefault="00FA13F1" w:rsidP="00FA13F1">
            <w:pPr>
              <w:pStyle w:val="IHPSTabelaTextLevo"/>
            </w:pPr>
            <w:r w:rsidRPr="00FA13F1">
              <w:sym w:font="Symbol" w:char="F0B1"/>
            </w:r>
            <w:r w:rsidRPr="00FA13F1">
              <w:t xml:space="preserve"> 1,2</w:t>
            </w:r>
          </w:p>
        </w:tc>
        <w:tc>
          <w:tcPr>
            <w:tcW w:w="1843" w:type="dxa"/>
          </w:tcPr>
          <w:p w14:paraId="1D4ACDC8" w14:textId="77777777" w:rsidR="00FA13F1" w:rsidRPr="00FA13F1" w:rsidRDefault="00FA13F1" w:rsidP="00FA13F1">
            <w:pPr>
              <w:pStyle w:val="IHPSTabelaTextLevo"/>
            </w:pPr>
            <w:r w:rsidRPr="00FA13F1">
              <w:sym w:font="Symbol" w:char="F0B1"/>
            </w:r>
            <w:r w:rsidRPr="00FA13F1">
              <w:t xml:space="preserve"> 0,8</w:t>
            </w:r>
          </w:p>
        </w:tc>
        <w:tc>
          <w:tcPr>
            <w:tcW w:w="2126" w:type="dxa"/>
          </w:tcPr>
          <w:p w14:paraId="59C5273B" w14:textId="77777777" w:rsidR="00FA13F1" w:rsidRPr="00FA13F1" w:rsidRDefault="00FA13F1" w:rsidP="00FA13F1">
            <w:pPr>
              <w:pStyle w:val="IHPSTabelaTextLevo"/>
            </w:pPr>
            <w:r w:rsidRPr="00FA13F1">
              <w:sym w:font="Symbol" w:char="F0B1"/>
            </w:r>
            <w:r w:rsidRPr="00FA13F1">
              <w:t xml:space="preserve"> 0,7</w:t>
            </w:r>
          </w:p>
        </w:tc>
      </w:tr>
      <w:tr w:rsidR="00FA13F1" w:rsidRPr="00E665BB" w14:paraId="7A7A9D17" w14:textId="77777777" w:rsidTr="00BF5EFB">
        <w:trPr>
          <w:trHeight w:val="259"/>
        </w:trPr>
        <w:tc>
          <w:tcPr>
            <w:tcW w:w="1731" w:type="dxa"/>
          </w:tcPr>
          <w:p w14:paraId="4C1A6382" w14:textId="77777777" w:rsidR="00FA13F1" w:rsidRPr="00FA13F1" w:rsidRDefault="00FA13F1" w:rsidP="00FA13F1">
            <w:pPr>
              <w:pStyle w:val="IHPSTabelaTextLevo"/>
            </w:pPr>
            <w:r w:rsidRPr="00FA13F1">
              <w:t>min</w:t>
            </w:r>
          </w:p>
        </w:tc>
        <w:tc>
          <w:tcPr>
            <w:tcW w:w="1418" w:type="dxa"/>
          </w:tcPr>
          <w:p w14:paraId="2B684B05" w14:textId="77777777" w:rsidR="00FA13F1" w:rsidRPr="00FA13F1" w:rsidRDefault="00FA13F1" w:rsidP="00FA13F1">
            <w:pPr>
              <w:pStyle w:val="IHPSTabelaTextLevo"/>
            </w:pPr>
            <w:r w:rsidRPr="00FA13F1">
              <w:t>8,6</w:t>
            </w:r>
          </w:p>
        </w:tc>
        <w:tc>
          <w:tcPr>
            <w:tcW w:w="1843" w:type="dxa"/>
          </w:tcPr>
          <w:p w14:paraId="5B12BBA8" w14:textId="77777777" w:rsidR="00FA13F1" w:rsidRPr="00FA13F1" w:rsidRDefault="00FA13F1" w:rsidP="00FA13F1">
            <w:pPr>
              <w:pStyle w:val="IHPSTabelaTextLevo"/>
            </w:pPr>
            <w:r w:rsidRPr="00FA13F1">
              <w:t>3,2</w:t>
            </w:r>
          </w:p>
        </w:tc>
        <w:tc>
          <w:tcPr>
            <w:tcW w:w="2126" w:type="dxa"/>
          </w:tcPr>
          <w:p w14:paraId="78B608C0" w14:textId="77777777" w:rsidR="00FA13F1" w:rsidRPr="00FA13F1" w:rsidRDefault="00FA13F1" w:rsidP="00FA13F1">
            <w:pPr>
              <w:pStyle w:val="IHPSTabelaTextLevo"/>
            </w:pPr>
            <w:r w:rsidRPr="00FA13F1">
              <w:t>2,8</w:t>
            </w:r>
          </w:p>
        </w:tc>
      </w:tr>
      <w:tr w:rsidR="00FA13F1" w:rsidRPr="00E665BB" w14:paraId="773360E2" w14:textId="77777777" w:rsidTr="00BF5EFB">
        <w:trPr>
          <w:trHeight w:val="259"/>
        </w:trPr>
        <w:tc>
          <w:tcPr>
            <w:tcW w:w="1731" w:type="dxa"/>
          </w:tcPr>
          <w:p w14:paraId="4CE9788F" w14:textId="77777777" w:rsidR="00FA13F1" w:rsidRPr="00FA13F1" w:rsidRDefault="00FA13F1" w:rsidP="00FA13F1">
            <w:pPr>
              <w:pStyle w:val="IHPSTabelaTextLevo"/>
            </w:pPr>
            <w:proofErr w:type="spellStart"/>
            <w:r w:rsidRPr="00FA13F1">
              <w:t>max</w:t>
            </w:r>
            <w:proofErr w:type="spellEnd"/>
          </w:p>
        </w:tc>
        <w:tc>
          <w:tcPr>
            <w:tcW w:w="1418" w:type="dxa"/>
          </w:tcPr>
          <w:p w14:paraId="33C2F3DF" w14:textId="77777777" w:rsidR="00FA13F1" w:rsidRPr="00FA13F1" w:rsidRDefault="00FA13F1" w:rsidP="00FA13F1">
            <w:pPr>
              <w:pStyle w:val="IHPSTabelaTextLevo"/>
            </w:pPr>
            <w:r w:rsidRPr="00FA13F1">
              <w:t>11,5</w:t>
            </w:r>
          </w:p>
        </w:tc>
        <w:tc>
          <w:tcPr>
            <w:tcW w:w="1843" w:type="dxa"/>
          </w:tcPr>
          <w:p w14:paraId="59127765" w14:textId="77777777" w:rsidR="00FA13F1" w:rsidRPr="00FA13F1" w:rsidRDefault="00FA13F1" w:rsidP="00FA13F1">
            <w:pPr>
              <w:pStyle w:val="IHPSTabelaTextLevo"/>
            </w:pPr>
            <w:r w:rsidRPr="00FA13F1">
              <w:t>5,2</w:t>
            </w:r>
          </w:p>
        </w:tc>
        <w:tc>
          <w:tcPr>
            <w:tcW w:w="2126" w:type="dxa"/>
          </w:tcPr>
          <w:p w14:paraId="347B3F2D" w14:textId="77777777" w:rsidR="00FA13F1" w:rsidRPr="00FA13F1" w:rsidRDefault="00FA13F1" w:rsidP="00FA13F1">
            <w:pPr>
              <w:pStyle w:val="IHPSTabelaTextLevo"/>
            </w:pPr>
            <w:r w:rsidRPr="00FA13F1">
              <w:t>4,6</w:t>
            </w:r>
          </w:p>
        </w:tc>
      </w:tr>
    </w:tbl>
    <w:p w14:paraId="33A9C0A4" w14:textId="44CA208A" w:rsidR="00FA13F1" w:rsidRDefault="00FA13F1" w:rsidP="00FA13F1">
      <w:pPr>
        <w:pStyle w:val="IHPSNapisPreglednica"/>
      </w:pPr>
      <w:bookmarkStart w:id="26" w:name="_Toc195164796"/>
      <w:r>
        <w:t xml:space="preserve">Preglednica </w:t>
      </w:r>
      <w:r>
        <w:fldChar w:fldCharType="begin"/>
      </w:r>
      <w:r>
        <w:instrText xml:space="preserve"> SEQ Preglednica \* ARABIC </w:instrText>
      </w:r>
      <w:r>
        <w:fldChar w:fldCharType="separate"/>
      </w:r>
      <w:r w:rsidR="00EA14A3">
        <w:rPr>
          <w:noProof/>
        </w:rPr>
        <w:t>8</w:t>
      </w:r>
      <w:r>
        <w:fldChar w:fldCharType="end"/>
      </w:r>
      <w:r>
        <w:t xml:space="preserve">: </w:t>
      </w:r>
      <w:r w:rsidRPr="00EC7676">
        <w:t xml:space="preserve">Povprečne vsebnosti vlage in alfa-kislin v kultivarju </w:t>
      </w:r>
      <w:proofErr w:type="spellStart"/>
      <w:r w:rsidR="002E7A6E">
        <w:t>Styrian</w:t>
      </w:r>
      <w:proofErr w:type="spellEnd"/>
      <w:r w:rsidR="002E7A6E">
        <w:t xml:space="preserve"> </w:t>
      </w:r>
      <w:proofErr w:type="spellStart"/>
      <w:r w:rsidR="002E7A6E">
        <w:t>Cardinal</w:t>
      </w:r>
      <w:proofErr w:type="spellEnd"/>
      <w:r w:rsidRPr="00EC7676">
        <w:t xml:space="preserve"> letnik 2024. Odstotek alfa-kislin je podan na suho snov (A-K v </w:t>
      </w:r>
      <w:proofErr w:type="spellStart"/>
      <w:r w:rsidRPr="00EC7676">
        <w:t>s.s</w:t>
      </w:r>
      <w:proofErr w:type="spellEnd"/>
      <w:r w:rsidRPr="00EC7676">
        <w:t xml:space="preserve">.) in na idealno za zračno suh hmelj 11% vlage (A-K v </w:t>
      </w:r>
      <w:proofErr w:type="spellStart"/>
      <w:r w:rsidRPr="00EC7676">
        <w:t>z.s</w:t>
      </w:r>
      <w:proofErr w:type="spellEnd"/>
      <w:r w:rsidRPr="00EC7676">
        <w:t>.).</w:t>
      </w:r>
      <w:bookmarkEnd w:id="26"/>
    </w:p>
    <w:tbl>
      <w:tblPr>
        <w:tblStyle w:val="IHPSGRID"/>
        <w:tblW w:w="0" w:type="auto"/>
        <w:tblLayout w:type="fixed"/>
        <w:tblLook w:val="0020" w:firstRow="1" w:lastRow="0" w:firstColumn="0" w:lastColumn="0" w:noHBand="0" w:noVBand="0"/>
      </w:tblPr>
      <w:tblGrid>
        <w:gridCol w:w="1731"/>
        <w:gridCol w:w="1418"/>
        <w:gridCol w:w="1843"/>
        <w:gridCol w:w="2126"/>
      </w:tblGrid>
      <w:tr w:rsidR="00FA13F1" w:rsidRPr="002B34D5" w14:paraId="73284D2A" w14:textId="77777777" w:rsidTr="00BF5EFB">
        <w:trPr>
          <w:trHeight w:val="269"/>
        </w:trPr>
        <w:tc>
          <w:tcPr>
            <w:tcW w:w="1731" w:type="dxa"/>
          </w:tcPr>
          <w:p w14:paraId="3032D47C" w14:textId="77777777" w:rsidR="00FA13F1" w:rsidRPr="00FA13F1" w:rsidRDefault="00FA13F1" w:rsidP="00FA13F1">
            <w:pPr>
              <w:pStyle w:val="IHPSTabelaGlava"/>
            </w:pPr>
            <w:r w:rsidRPr="00FA13F1">
              <w:t>STYRIAN CARDINAL</w:t>
            </w:r>
          </w:p>
        </w:tc>
        <w:tc>
          <w:tcPr>
            <w:tcW w:w="1418" w:type="dxa"/>
          </w:tcPr>
          <w:p w14:paraId="290E7117" w14:textId="77777777" w:rsidR="00FA13F1" w:rsidRPr="00FA13F1" w:rsidRDefault="00FA13F1" w:rsidP="00FA13F1">
            <w:pPr>
              <w:pStyle w:val="IHPSTabelaGlava"/>
            </w:pPr>
            <w:r w:rsidRPr="00FA13F1">
              <w:t>vlaga %</w:t>
            </w:r>
          </w:p>
        </w:tc>
        <w:tc>
          <w:tcPr>
            <w:tcW w:w="1843" w:type="dxa"/>
          </w:tcPr>
          <w:p w14:paraId="2A15433E" w14:textId="77777777" w:rsidR="00FA13F1" w:rsidRPr="00FA13F1" w:rsidRDefault="00FA13F1" w:rsidP="00FA13F1">
            <w:pPr>
              <w:pStyle w:val="IHPSTabelaGlava"/>
            </w:pPr>
            <w:r w:rsidRPr="00FA13F1">
              <w:t xml:space="preserve">A-K v </w:t>
            </w:r>
            <w:proofErr w:type="spellStart"/>
            <w:r w:rsidRPr="00FA13F1">
              <w:t>s.s</w:t>
            </w:r>
            <w:proofErr w:type="spellEnd"/>
            <w:r w:rsidRPr="00FA13F1">
              <w:t>. (%)</w:t>
            </w:r>
          </w:p>
        </w:tc>
        <w:tc>
          <w:tcPr>
            <w:tcW w:w="2126" w:type="dxa"/>
          </w:tcPr>
          <w:p w14:paraId="0CC16ABB" w14:textId="77777777" w:rsidR="00FA13F1" w:rsidRPr="00FA13F1" w:rsidRDefault="00FA13F1" w:rsidP="00FA13F1">
            <w:pPr>
              <w:pStyle w:val="IHPSTabelaGlava"/>
            </w:pPr>
            <w:r w:rsidRPr="00FA13F1">
              <w:t xml:space="preserve">A-K v </w:t>
            </w:r>
            <w:proofErr w:type="spellStart"/>
            <w:r w:rsidRPr="00FA13F1">
              <w:t>z.s</w:t>
            </w:r>
            <w:proofErr w:type="spellEnd"/>
            <w:r w:rsidRPr="00FA13F1">
              <w:t>. (%)</w:t>
            </w:r>
          </w:p>
        </w:tc>
      </w:tr>
      <w:tr w:rsidR="00FA13F1" w:rsidRPr="002B34D5" w14:paraId="07DB9C15" w14:textId="77777777" w:rsidTr="00BF5EFB">
        <w:trPr>
          <w:trHeight w:val="269"/>
        </w:trPr>
        <w:tc>
          <w:tcPr>
            <w:tcW w:w="1731" w:type="dxa"/>
          </w:tcPr>
          <w:p w14:paraId="6C253E2A" w14:textId="77777777" w:rsidR="00FA13F1" w:rsidRPr="00FA13F1" w:rsidRDefault="00FA13F1" w:rsidP="00FA13F1">
            <w:pPr>
              <w:pStyle w:val="IHPSTabelaTextLevo"/>
            </w:pPr>
            <w:r w:rsidRPr="00FA13F1">
              <w:t>povprečje</w:t>
            </w:r>
          </w:p>
        </w:tc>
        <w:tc>
          <w:tcPr>
            <w:tcW w:w="1418" w:type="dxa"/>
          </w:tcPr>
          <w:p w14:paraId="6BCEBF7A" w14:textId="77777777" w:rsidR="00FA13F1" w:rsidRPr="00FA13F1" w:rsidRDefault="00FA13F1" w:rsidP="00FA13F1">
            <w:pPr>
              <w:pStyle w:val="IHPSTabelaTextLevo"/>
            </w:pPr>
            <w:r w:rsidRPr="00FA13F1">
              <w:t>8,2</w:t>
            </w:r>
          </w:p>
        </w:tc>
        <w:tc>
          <w:tcPr>
            <w:tcW w:w="1843" w:type="dxa"/>
          </w:tcPr>
          <w:p w14:paraId="75948CA6" w14:textId="77777777" w:rsidR="00FA13F1" w:rsidRPr="00FA13F1" w:rsidRDefault="00FA13F1" w:rsidP="00FA13F1">
            <w:pPr>
              <w:pStyle w:val="IHPSTabelaTextLevo"/>
            </w:pPr>
            <w:r w:rsidRPr="00FA13F1">
              <w:t>10,6</w:t>
            </w:r>
          </w:p>
        </w:tc>
        <w:tc>
          <w:tcPr>
            <w:tcW w:w="2126" w:type="dxa"/>
          </w:tcPr>
          <w:p w14:paraId="5EE4BAB5" w14:textId="77777777" w:rsidR="00FA13F1" w:rsidRPr="00FA13F1" w:rsidRDefault="00FA13F1" w:rsidP="00FA13F1">
            <w:pPr>
              <w:pStyle w:val="IHPSTabelaTextLevo"/>
            </w:pPr>
            <w:r w:rsidRPr="00FA13F1">
              <w:t>9,4</w:t>
            </w:r>
          </w:p>
        </w:tc>
      </w:tr>
      <w:tr w:rsidR="00FA13F1" w:rsidRPr="002B34D5" w14:paraId="0F515025" w14:textId="77777777" w:rsidTr="00BF5EFB">
        <w:trPr>
          <w:trHeight w:val="259"/>
        </w:trPr>
        <w:tc>
          <w:tcPr>
            <w:tcW w:w="1731" w:type="dxa"/>
          </w:tcPr>
          <w:p w14:paraId="0EFF7B71" w14:textId="77777777" w:rsidR="00FA13F1" w:rsidRPr="00FA13F1" w:rsidRDefault="00FA13F1" w:rsidP="00FA13F1">
            <w:pPr>
              <w:pStyle w:val="IHPSTabelaTextLevo"/>
            </w:pPr>
            <w:r w:rsidRPr="00FA13F1">
              <w:t>st. odmik</w:t>
            </w:r>
          </w:p>
        </w:tc>
        <w:tc>
          <w:tcPr>
            <w:tcW w:w="1418" w:type="dxa"/>
          </w:tcPr>
          <w:p w14:paraId="7A2F5F29" w14:textId="77777777" w:rsidR="00FA13F1" w:rsidRPr="00FA13F1" w:rsidRDefault="00FA13F1" w:rsidP="00FA13F1">
            <w:pPr>
              <w:pStyle w:val="IHPSTabelaTextLevo"/>
            </w:pPr>
            <w:r w:rsidRPr="00FA13F1">
              <w:sym w:font="Symbol" w:char="F0B1"/>
            </w:r>
            <w:r w:rsidRPr="00FA13F1">
              <w:t xml:space="preserve"> 2,8</w:t>
            </w:r>
          </w:p>
        </w:tc>
        <w:tc>
          <w:tcPr>
            <w:tcW w:w="1843" w:type="dxa"/>
          </w:tcPr>
          <w:p w14:paraId="0662A22E" w14:textId="77777777" w:rsidR="00FA13F1" w:rsidRPr="00FA13F1" w:rsidRDefault="00FA13F1" w:rsidP="00FA13F1">
            <w:pPr>
              <w:pStyle w:val="IHPSTabelaTextLevo"/>
            </w:pPr>
            <w:r w:rsidRPr="00FA13F1">
              <w:sym w:font="Symbol" w:char="F0B1"/>
            </w:r>
            <w:r w:rsidRPr="00FA13F1">
              <w:t xml:space="preserve"> 0,9</w:t>
            </w:r>
          </w:p>
        </w:tc>
        <w:tc>
          <w:tcPr>
            <w:tcW w:w="2126" w:type="dxa"/>
          </w:tcPr>
          <w:p w14:paraId="10F482F9" w14:textId="77777777" w:rsidR="00FA13F1" w:rsidRPr="00FA13F1" w:rsidRDefault="00FA13F1" w:rsidP="00FA13F1">
            <w:pPr>
              <w:pStyle w:val="IHPSTabelaTextLevo"/>
            </w:pPr>
            <w:r w:rsidRPr="00FA13F1">
              <w:sym w:font="Symbol" w:char="F0B1"/>
            </w:r>
            <w:r w:rsidRPr="00FA13F1">
              <w:t xml:space="preserve"> 0,6</w:t>
            </w:r>
          </w:p>
        </w:tc>
      </w:tr>
      <w:tr w:rsidR="00FA13F1" w:rsidRPr="002B34D5" w14:paraId="359151AF" w14:textId="77777777" w:rsidTr="00BF5EFB">
        <w:trPr>
          <w:trHeight w:val="259"/>
        </w:trPr>
        <w:tc>
          <w:tcPr>
            <w:tcW w:w="1731" w:type="dxa"/>
          </w:tcPr>
          <w:p w14:paraId="3D7C4C12" w14:textId="77777777" w:rsidR="00FA13F1" w:rsidRPr="00FA13F1" w:rsidRDefault="00FA13F1" w:rsidP="00FA13F1">
            <w:pPr>
              <w:pStyle w:val="IHPSTabelaTextLevo"/>
            </w:pPr>
            <w:r w:rsidRPr="00FA13F1">
              <w:t>min</w:t>
            </w:r>
          </w:p>
        </w:tc>
        <w:tc>
          <w:tcPr>
            <w:tcW w:w="1418" w:type="dxa"/>
          </w:tcPr>
          <w:p w14:paraId="647F23F5" w14:textId="77777777" w:rsidR="00FA13F1" w:rsidRPr="00FA13F1" w:rsidRDefault="00FA13F1" w:rsidP="00FA13F1">
            <w:pPr>
              <w:pStyle w:val="IHPSTabelaTextLevo"/>
            </w:pPr>
            <w:r w:rsidRPr="00FA13F1">
              <w:t>6,1</w:t>
            </w:r>
          </w:p>
        </w:tc>
        <w:tc>
          <w:tcPr>
            <w:tcW w:w="1843" w:type="dxa"/>
          </w:tcPr>
          <w:p w14:paraId="7C934A89" w14:textId="77777777" w:rsidR="00FA13F1" w:rsidRPr="00FA13F1" w:rsidRDefault="00FA13F1" w:rsidP="00FA13F1">
            <w:pPr>
              <w:pStyle w:val="IHPSTabelaTextLevo"/>
            </w:pPr>
            <w:r w:rsidRPr="00FA13F1">
              <w:t>9,2</w:t>
            </w:r>
          </w:p>
        </w:tc>
        <w:tc>
          <w:tcPr>
            <w:tcW w:w="2126" w:type="dxa"/>
          </w:tcPr>
          <w:p w14:paraId="399F767C" w14:textId="77777777" w:rsidR="00FA13F1" w:rsidRPr="00FA13F1" w:rsidRDefault="00FA13F1" w:rsidP="00FA13F1">
            <w:pPr>
              <w:pStyle w:val="IHPSTabelaTextLevo"/>
            </w:pPr>
            <w:r w:rsidRPr="00FA13F1">
              <w:t>8,2</w:t>
            </w:r>
          </w:p>
        </w:tc>
      </w:tr>
      <w:tr w:rsidR="00FA13F1" w:rsidRPr="002B34D5" w14:paraId="2831912C" w14:textId="77777777" w:rsidTr="00BF5EFB">
        <w:trPr>
          <w:trHeight w:val="259"/>
        </w:trPr>
        <w:tc>
          <w:tcPr>
            <w:tcW w:w="1731" w:type="dxa"/>
          </w:tcPr>
          <w:p w14:paraId="22F769DD" w14:textId="77777777" w:rsidR="00FA13F1" w:rsidRPr="00FA13F1" w:rsidRDefault="00FA13F1" w:rsidP="00FA13F1">
            <w:pPr>
              <w:pStyle w:val="IHPSTabelaTextLevo"/>
            </w:pPr>
            <w:proofErr w:type="spellStart"/>
            <w:r w:rsidRPr="00FA13F1">
              <w:t>max</w:t>
            </w:r>
            <w:proofErr w:type="spellEnd"/>
          </w:p>
        </w:tc>
        <w:tc>
          <w:tcPr>
            <w:tcW w:w="1418" w:type="dxa"/>
          </w:tcPr>
          <w:p w14:paraId="08A4FB1C" w14:textId="77777777" w:rsidR="00FA13F1" w:rsidRPr="00FA13F1" w:rsidRDefault="00FA13F1" w:rsidP="00FA13F1">
            <w:pPr>
              <w:pStyle w:val="IHPSTabelaTextLevo"/>
            </w:pPr>
            <w:r w:rsidRPr="00FA13F1">
              <w:t>12,2</w:t>
            </w:r>
          </w:p>
        </w:tc>
        <w:tc>
          <w:tcPr>
            <w:tcW w:w="1843" w:type="dxa"/>
          </w:tcPr>
          <w:p w14:paraId="3C422103" w14:textId="77777777" w:rsidR="00FA13F1" w:rsidRPr="00FA13F1" w:rsidRDefault="00FA13F1" w:rsidP="00FA13F1">
            <w:pPr>
              <w:pStyle w:val="IHPSTabelaTextLevo"/>
            </w:pPr>
            <w:r w:rsidRPr="00FA13F1">
              <w:t>11,3</w:t>
            </w:r>
          </w:p>
        </w:tc>
        <w:tc>
          <w:tcPr>
            <w:tcW w:w="2126" w:type="dxa"/>
          </w:tcPr>
          <w:p w14:paraId="4FF940A3" w14:textId="77777777" w:rsidR="00FA13F1" w:rsidRPr="00FA13F1" w:rsidRDefault="00FA13F1" w:rsidP="00FA13F1">
            <w:pPr>
              <w:pStyle w:val="IHPSTabelaTextLevo"/>
            </w:pPr>
            <w:r w:rsidRPr="00FA13F1">
              <w:t>10,1</w:t>
            </w:r>
          </w:p>
        </w:tc>
      </w:tr>
    </w:tbl>
    <w:p w14:paraId="3570FD20" w14:textId="77777777" w:rsidR="008D4130" w:rsidRDefault="008D4130">
      <w:pPr>
        <w:spacing w:before="0" w:line="259" w:lineRule="auto"/>
        <w:rPr>
          <w:b/>
          <w:color w:val="294735"/>
          <w:sz w:val="20"/>
        </w:rPr>
      </w:pPr>
      <w:r>
        <w:br w:type="page"/>
      </w:r>
    </w:p>
    <w:p w14:paraId="46F1EBC0" w14:textId="457692C8" w:rsidR="00FA13F1" w:rsidRDefault="00FA13F1" w:rsidP="00FA13F1">
      <w:pPr>
        <w:pStyle w:val="IHPSNapisPreglednica"/>
      </w:pPr>
      <w:bookmarkStart w:id="27" w:name="_Toc195164797"/>
      <w:r>
        <w:lastRenderedPageBreak/>
        <w:t xml:space="preserve">Preglednica </w:t>
      </w:r>
      <w:r>
        <w:fldChar w:fldCharType="begin"/>
      </w:r>
      <w:r>
        <w:instrText xml:space="preserve"> SEQ Preglednica \* ARABIC </w:instrText>
      </w:r>
      <w:r>
        <w:fldChar w:fldCharType="separate"/>
      </w:r>
      <w:r w:rsidR="00EA14A3">
        <w:rPr>
          <w:noProof/>
        </w:rPr>
        <w:t>9</w:t>
      </w:r>
      <w:r>
        <w:fldChar w:fldCharType="end"/>
      </w:r>
      <w:r>
        <w:t xml:space="preserve">: </w:t>
      </w:r>
      <w:r w:rsidRPr="002A5B06">
        <w:t xml:space="preserve">Povprečne vsebnosti vlage in alfa-kislin v kultivarju </w:t>
      </w:r>
      <w:proofErr w:type="spellStart"/>
      <w:r w:rsidR="002E7A6E">
        <w:t>Styrian</w:t>
      </w:r>
      <w:proofErr w:type="spellEnd"/>
      <w:r w:rsidR="002E7A6E">
        <w:t xml:space="preserve"> Wolf</w:t>
      </w:r>
      <w:r w:rsidRPr="002A5B06">
        <w:t xml:space="preserve"> letnik 2024. Odstotek alfa-kislin je podan na suho snov (A-K v </w:t>
      </w:r>
      <w:proofErr w:type="spellStart"/>
      <w:r w:rsidRPr="002A5B06">
        <w:t>s.s</w:t>
      </w:r>
      <w:proofErr w:type="spellEnd"/>
      <w:r w:rsidRPr="002A5B06">
        <w:t xml:space="preserve">.) in na idealno za zračno suh hmelj 11% vlage (A-K v </w:t>
      </w:r>
      <w:proofErr w:type="spellStart"/>
      <w:r w:rsidRPr="002A5B06">
        <w:t>z.s</w:t>
      </w:r>
      <w:proofErr w:type="spellEnd"/>
      <w:r w:rsidRPr="002A5B06">
        <w:t>.).</w:t>
      </w:r>
      <w:bookmarkEnd w:id="27"/>
    </w:p>
    <w:tbl>
      <w:tblPr>
        <w:tblStyle w:val="IHPSGRID"/>
        <w:tblW w:w="0" w:type="auto"/>
        <w:tblLayout w:type="fixed"/>
        <w:tblLook w:val="0020" w:firstRow="1" w:lastRow="0" w:firstColumn="0" w:lastColumn="0" w:noHBand="0" w:noVBand="0"/>
      </w:tblPr>
      <w:tblGrid>
        <w:gridCol w:w="1731"/>
        <w:gridCol w:w="1418"/>
        <w:gridCol w:w="1843"/>
        <w:gridCol w:w="2126"/>
      </w:tblGrid>
      <w:tr w:rsidR="00FA13F1" w:rsidRPr="00AE33D1" w14:paraId="0A6D7A2E" w14:textId="77777777" w:rsidTr="00BF5EFB">
        <w:trPr>
          <w:trHeight w:val="269"/>
        </w:trPr>
        <w:tc>
          <w:tcPr>
            <w:tcW w:w="1731" w:type="dxa"/>
          </w:tcPr>
          <w:p w14:paraId="55806AB1" w14:textId="77777777" w:rsidR="00FA13F1" w:rsidRPr="00FA13F1" w:rsidRDefault="00FA13F1" w:rsidP="00FA13F1">
            <w:pPr>
              <w:pStyle w:val="IHPSTabelaGlava"/>
            </w:pPr>
            <w:r w:rsidRPr="00FA13F1">
              <w:t>STYRIAN WOLF</w:t>
            </w:r>
          </w:p>
        </w:tc>
        <w:tc>
          <w:tcPr>
            <w:tcW w:w="1418" w:type="dxa"/>
          </w:tcPr>
          <w:p w14:paraId="3A89E97C" w14:textId="77777777" w:rsidR="00FA13F1" w:rsidRPr="00FA13F1" w:rsidRDefault="00FA13F1" w:rsidP="00FA13F1">
            <w:pPr>
              <w:pStyle w:val="IHPSTabelaGlava"/>
            </w:pPr>
            <w:r w:rsidRPr="00FA13F1">
              <w:t>vlaga %</w:t>
            </w:r>
          </w:p>
        </w:tc>
        <w:tc>
          <w:tcPr>
            <w:tcW w:w="1843" w:type="dxa"/>
          </w:tcPr>
          <w:p w14:paraId="57CF0413" w14:textId="77777777" w:rsidR="00FA13F1" w:rsidRPr="00FA13F1" w:rsidRDefault="00FA13F1" w:rsidP="00FA13F1">
            <w:pPr>
              <w:pStyle w:val="IHPSTabelaGlava"/>
            </w:pPr>
            <w:r w:rsidRPr="00FA13F1">
              <w:t xml:space="preserve">A-K v </w:t>
            </w:r>
            <w:proofErr w:type="spellStart"/>
            <w:r w:rsidRPr="00FA13F1">
              <w:t>s.s</w:t>
            </w:r>
            <w:proofErr w:type="spellEnd"/>
            <w:r w:rsidRPr="00FA13F1">
              <w:t>. (%)</w:t>
            </w:r>
          </w:p>
        </w:tc>
        <w:tc>
          <w:tcPr>
            <w:tcW w:w="2126" w:type="dxa"/>
          </w:tcPr>
          <w:p w14:paraId="3BDC386D" w14:textId="77777777" w:rsidR="00FA13F1" w:rsidRPr="00FA13F1" w:rsidRDefault="00FA13F1" w:rsidP="00FA13F1">
            <w:pPr>
              <w:pStyle w:val="IHPSTabelaGlava"/>
            </w:pPr>
            <w:r w:rsidRPr="00FA13F1">
              <w:t xml:space="preserve">A-K v </w:t>
            </w:r>
            <w:proofErr w:type="spellStart"/>
            <w:r w:rsidRPr="00FA13F1">
              <w:t>z.s</w:t>
            </w:r>
            <w:proofErr w:type="spellEnd"/>
            <w:r w:rsidRPr="00FA13F1">
              <w:t>. (%)</w:t>
            </w:r>
          </w:p>
        </w:tc>
      </w:tr>
      <w:tr w:rsidR="00FA13F1" w:rsidRPr="00AE33D1" w14:paraId="63A45540" w14:textId="77777777" w:rsidTr="00BF5EFB">
        <w:trPr>
          <w:trHeight w:val="269"/>
        </w:trPr>
        <w:tc>
          <w:tcPr>
            <w:tcW w:w="1731" w:type="dxa"/>
          </w:tcPr>
          <w:p w14:paraId="24F4DC41" w14:textId="77777777" w:rsidR="00FA13F1" w:rsidRPr="00FA13F1" w:rsidRDefault="00FA13F1" w:rsidP="00FA13F1">
            <w:pPr>
              <w:pStyle w:val="IHPSTabelaTextLevo"/>
            </w:pPr>
            <w:r w:rsidRPr="00FA13F1">
              <w:t>povprečje</w:t>
            </w:r>
          </w:p>
        </w:tc>
        <w:tc>
          <w:tcPr>
            <w:tcW w:w="1418" w:type="dxa"/>
          </w:tcPr>
          <w:p w14:paraId="60B25D2A" w14:textId="77777777" w:rsidR="00FA13F1" w:rsidRPr="00FA13F1" w:rsidRDefault="00FA13F1" w:rsidP="00FA13F1">
            <w:pPr>
              <w:pStyle w:val="IHPSTabelaTextLevo"/>
            </w:pPr>
            <w:r w:rsidRPr="00FA13F1">
              <w:t>8,6</w:t>
            </w:r>
          </w:p>
        </w:tc>
        <w:tc>
          <w:tcPr>
            <w:tcW w:w="1843" w:type="dxa"/>
          </w:tcPr>
          <w:p w14:paraId="35ACECE6" w14:textId="77777777" w:rsidR="00FA13F1" w:rsidRPr="00FA13F1" w:rsidRDefault="00FA13F1" w:rsidP="00FA13F1">
            <w:pPr>
              <w:pStyle w:val="IHPSTabelaTextLevo"/>
            </w:pPr>
            <w:r w:rsidRPr="00FA13F1">
              <w:t>15,5</w:t>
            </w:r>
          </w:p>
        </w:tc>
        <w:tc>
          <w:tcPr>
            <w:tcW w:w="2126" w:type="dxa"/>
          </w:tcPr>
          <w:p w14:paraId="460908D3" w14:textId="77777777" w:rsidR="00FA13F1" w:rsidRPr="00FA13F1" w:rsidRDefault="00FA13F1" w:rsidP="00FA13F1">
            <w:pPr>
              <w:pStyle w:val="IHPSTabelaTextLevo"/>
            </w:pPr>
            <w:r w:rsidRPr="00FA13F1">
              <w:t>13,8</w:t>
            </w:r>
          </w:p>
        </w:tc>
      </w:tr>
      <w:tr w:rsidR="00FA13F1" w:rsidRPr="00AE33D1" w14:paraId="7B1E9DAF" w14:textId="77777777" w:rsidTr="00BF5EFB">
        <w:trPr>
          <w:trHeight w:val="259"/>
        </w:trPr>
        <w:tc>
          <w:tcPr>
            <w:tcW w:w="1731" w:type="dxa"/>
          </w:tcPr>
          <w:p w14:paraId="326766D8" w14:textId="77777777" w:rsidR="00FA13F1" w:rsidRPr="00FA13F1" w:rsidRDefault="00FA13F1" w:rsidP="00FA13F1">
            <w:pPr>
              <w:pStyle w:val="IHPSTabelaTextLevo"/>
            </w:pPr>
            <w:r w:rsidRPr="00FA13F1">
              <w:t>st. odmik</w:t>
            </w:r>
          </w:p>
        </w:tc>
        <w:tc>
          <w:tcPr>
            <w:tcW w:w="1418" w:type="dxa"/>
          </w:tcPr>
          <w:p w14:paraId="43E14A34" w14:textId="77777777" w:rsidR="00FA13F1" w:rsidRPr="00FA13F1" w:rsidRDefault="00FA13F1" w:rsidP="00FA13F1">
            <w:pPr>
              <w:pStyle w:val="IHPSTabelaTextLevo"/>
            </w:pPr>
            <w:r w:rsidRPr="00FA13F1">
              <w:sym w:font="Symbol" w:char="F0B1"/>
            </w:r>
            <w:r w:rsidRPr="00FA13F1">
              <w:t xml:space="preserve"> 2,8</w:t>
            </w:r>
          </w:p>
        </w:tc>
        <w:tc>
          <w:tcPr>
            <w:tcW w:w="1843" w:type="dxa"/>
          </w:tcPr>
          <w:p w14:paraId="34E88FA6" w14:textId="77777777" w:rsidR="00FA13F1" w:rsidRPr="00FA13F1" w:rsidRDefault="00FA13F1" w:rsidP="00FA13F1">
            <w:pPr>
              <w:pStyle w:val="IHPSTabelaTextLevo"/>
            </w:pPr>
            <w:r w:rsidRPr="00FA13F1">
              <w:sym w:font="Symbol" w:char="F0B1"/>
            </w:r>
            <w:r w:rsidRPr="00FA13F1">
              <w:t xml:space="preserve"> 1,5</w:t>
            </w:r>
          </w:p>
        </w:tc>
        <w:tc>
          <w:tcPr>
            <w:tcW w:w="2126" w:type="dxa"/>
          </w:tcPr>
          <w:p w14:paraId="58DB9637" w14:textId="77777777" w:rsidR="00FA13F1" w:rsidRPr="00FA13F1" w:rsidRDefault="00FA13F1" w:rsidP="00FA13F1">
            <w:pPr>
              <w:pStyle w:val="IHPSTabelaTextLevo"/>
            </w:pPr>
            <w:r w:rsidRPr="00FA13F1">
              <w:sym w:font="Symbol" w:char="F0B1"/>
            </w:r>
            <w:r w:rsidRPr="00FA13F1">
              <w:t xml:space="preserve"> 1,3</w:t>
            </w:r>
          </w:p>
        </w:tc>
      </w:tr>
      <w:tr w:rsidR="00FA13F1" w:rsidRPr="00AE33D1" w14:paraId="2AACA1CD" w14:textId="77777777" w:rsidTr="00BF5EFB">
        <w:trPr>
          <w:trHeight w:val="259"/>
        </w:trPr>
        <w:tc>
          <w:tcPr>
            <w:tcW w:w="1731" w:type="dxa"/>
          </w:tcPr>
          <w:p w14:paraId="60943D61" w14:textId="77777777" w:rsidR="00FA13F1" w:rsidRPr="00FA13F1" w:rsidRDefault="00FA13F1" w:rsidP="00FA13F1">
            <w:pPr>
              <w:pStyle w:val="IHPSTabelaTextLevo"/>
            </w:pPr>
            <w:r w:rsidRPr="00FA13F1">
              <w:t>min</w:t>
            </w:r>
          </w:p>
        </w:tc>
        <w:tc>
          <w:tcPr>
            <w:tcW w:w="1418" w:type="dxa"/>
          </w:tcPr>
          <w:p w14:paraId="3203A75A" w14:textId="77777777" w:rsidR="00FA13F1" w:rsidRPr="00FA13F1" w:rsidRDefault="00FA13F1" w:rsidP="00FA13F1">
            <w:pPr>
              <w:pStyle w:val="IHPSTabelaTextLevo"/>
            </w:pPr>
            <w:r w:rsidRPr="00FA13F1">
              <w:t>5,5</w:t>
            </w:r>
          </w:p>
        </w:tc>
        <w:tc>
          <w:tcPr>
            <w:tcW w:w="1843" w:type="dxa"/>
          </w:tcPr>
          <w:p w14:paraId="5137FDDD" w14:textId="77777777" w:rsidR="00FA13F1" w:rsidRPr="00FA13F1" w:rsidRDefault="00FA13F1" w:rsidP="00FA13F1">
            <w:pPr>
              <w:pStyle w:val="IHPSTabelaTextLevo"/>
            </w:pPr>
            <w:r w:rsidRPr="00FA13F1">
              <w:t>13,7</w:t>
            </w:r>
          </w:p>
        </w:tc>
        <w:tc>
          <w:tcPr>
            <w:tcW w:w="2126" w:type="dxa"/>
          </w:tcPr>
          <w:p w14:paraId="6C12DCC7" w14:textId="77777777" w:rsidR="00FA13F1" w:rsidRPr="00FA13F1" w:rsidRDefault="00FA13F1" w:rsidP="00FA13F1">
            <w:pPr>
              <w:pStyle w:val="IHPSTabelaTextLevo"/>
            </w:pPr>
            <w:r w:rsidRPr="00FA13F1">
              <w:t>12,2</w:t>
            </w:r>
          </w:p>
        </w:tc>
      </w:tr>
      <w:tr w:rsidR="00FA13F1" w:rsidRPr="00AE33D1" w14:paraId="238186EA" w14:textId="77777777" w:rsidTr="00BF5EFB">
        <w:trPr>
          <w:trHeight w:val="259"/>
        </w:trPr>
        <w:tc>
          <w:tcPr>
            <w:tcW w:w="1731" w:type="dxa"/>
          </w:tcPr>
          <w:p w14:paraId="3BC7F157" w14:textId="77777777" w:rsidR="00FA13F1" w:rsidRPr="00FA13F1" w:rsidRDefault="00FA13F1" w:rsidP="00FA13F1">
            <w:pPr>
              <w:pStyle w:val="IHPSTabelaTextLevo"/>
            </w:pPr>
            <w:proofErr w:type="spellStart"/>
            <w:r w:rsidRPr="00FA13F1">
              <w:t>max</w:t>
            </w:r>
            <w:proofErr w:type="spellEnd"/>
          </w:p>
        </w:tc>
        <w:tc>
          <w:tcPr>
            <w:tcW w:w="1418" w:type="dxa"/>
          </w:tcPr>
          <w:p w14:paraId="00827578" w14:textId="77777777" w:rsidR="00FA13F1" w:rsidRPr="00FA13F1" w:rsidRDefault="00FA13F1" w:rsidP="00FA13F1">
            <w:pPr>
              <w:pStyle w:val="IHPSTabelaTextLevo"/>
            </w:pPr>
            <w:r w:rsidRPr="00FA13F1">
              <w:t>13,1</w:t>
            </w:r>
          </w:p>
        </w:tc>
        <w:tc>
          <w:tcPr>
            <w:tcW w:w="1843" w:type="dxa"/>
          </w:tcPr>
          <w:p w14:paraId="27E12E6C" w14:textId="77777777" w:rsidR="00FA13F1" w:rsidRPr="00FA13F1" w:rsidRDefault="00FA13F1" w:rsidP="00FA13F1">
            <w:pPr>
              <w:pStyle w:val="IHPSTabelaTextLevo"/>
            </w:pPr>
            <w:r w:rsidRPr="00FA13F1">
              <w:t>16,9</w:t>
            </w:r>
          </w:p>
        </w:tc>
        <w:tc>
          <w:tcPr>
            <w:tcW w:w="2126" w:type="dxa"/>
          </w:tcPr>
          <w:p w14:paraId="04BEB710" w14:textId="77777777" w:rsidR="00FA13F1" w:rsidRPr="00FA13F1" w:rsidRDefault="00FA13F1" w:rsidP="00FA13F1">
            <w:pPr>
              <w:pStyle w:val="IHPSTabelaTextLevo"/>
            </w:pPr>
            <w:r w:rsidRPr="00FA13F1">
              <w:t>15,0</w:t>
            </w:r>
          </w:p>
        </w:tc>
      </w:tr>
    </w:tbl>
    <w:p w14:paraId="598BD41D" w14:textId="7051D9DB" w:rsidR="00FA13F1" w:rsidRDefault="00FA13F1" w:rsidP="00FA13F1">
      <w:pPr>
        <w:pStyle w:val="IHPSNapisPreglednica"/>
      </w:pPr>
      <w:bookmarkStart w:id="28" w:name="_Toc195164798"/>
      <w:r>
        <w:t xml:space="preserve">Preglednica </w:t>
      </w:r>
      <w:r>
        <w:fldChar w:fldCharType="begin"/>
      </w:r>
      <w:r>
        <w:instrText xml:space="preserve"> SEQ Preglednica \* ARABIC </w:instrText>
      </w:r>
      <w:r>
        <w:fldChar w:fldCharType="separate"/>
      </w:r>
      <w:r w:rsidR="00EA14A3">
        <w:rPr>
          <w:noProof/>
        </w:rPr>
        <w:t>10</w:t>
      </w:r>
      <w:r>
        <w:fldChar w:fldCharType="end"/>
      </w:r>
      <w:r>
        <w:t xml:space="preserve">: </w:t>
      </w:r>
      <w:r w:rsidRPr="005B1959">
        <w:t xml:space="preserve">Povprečne vsebnosti vlage in alfa-kislin v kultivarju </w:t>
      </w:r>
      <w:proofErr w:type="spellStart"/>
      <w:r w:rsidR="002E7A6E">
        <w:t>Styrian</w:t>
      </w:r>
      <w:proofErr w:type="spellEnd"/>
      <w:r w:rsidR="002E7A6E">
        <w:t xml:space="preserve"> </w:t>
      </w:r>
      <w:proofErr w:type="spellStart"/>
      <w:r w:rsidR="002E7A6E">
        <w:t>Dragon</w:t>
      </w:r>
      <w:proofErr w:type="spellEnd"/>
      <w:r w:rsidRPr="005B1959">
        <w:t xml:space="preserve"> letnik 2024. Odstotek alfa-kislin je podan na suho snov (A-K v </w:t>
      </w:r>
      <w:proofErr w:type="spellStart"/>
      <w:r w:rsidRPr="005B1959">
        <w:t>s.s</w:t>
      </w:r>
      <w:proofErr w:type="spellEnd"/>
      <w:r w:rsidRPr="005B1959">
        <w:t xml:space="preserve">.) in na idealno za zračno suh hmelj 11% vlage (A-K v </w:t>
      </w:r>
      <w:proofErr w:type="spellStart"/>
      <w:r w:rsidRPr="005B1959">
        <w:t>z.s</w:t>
      </w:r>
      <w:proofErr w:type="spellEnd"/>
      <w:r w:rsidRPr="005B1959">
        <w:t>.).</w:t>
      </w:r>
      <w:bookmarkEnd w:id="28"/>
    </w:p>
    <w:tbl>
      <w:tblPr>
        <w:tblStyle w:val="IHPSGRID"/>
        <w:tblW w:w="0" w:type="auto"/>
        <w:tblLayout w:type="fixed"/>
        <w:tblLook w:val="0020" w:firstRow="1" w:lastRow="0" w:firstColumn="0" w:lastColumn="0" w:noHBand="0" w:noVBand="0"/>
      </w:tblPr>
      <w:tblGrid>
        <w:gridCol w:w="1731"/>
        <w:gridCol w:w="1418"/>
        <w:gridCol w:w="1843"/>
        <w:gridCol w:w="2126"/>
      </w:tblGrid>
      <w:tr w:rsidR="00FA13F1" w:rsidRPr="00AE33D1" w14:paraId="01E5FA07" w14:textId="77777777" w:rsidTr="00BF5EFB">
        <w:trPr>
          <w:trHeight w:val="269"/>
        </w:trPr>
        <w:tc>
          <w:tcPr>
            <w:tcW w:w="1731" w:type="dxa"/>
          </w:tcPr>
          <w:p w14:paraId="355A23A9" w14:textId="77777777" w:rsidR="00FA13F1" w:rsidRPr="00FA13F1" w:rsidRDefault="00FA13F1" w:rsidP="00FA13F1">
            <w:pPr>
              <w:pStyle w:val="IHPSTabelaGlava"/>
            </w:pPr>
            <w:r w:rsidRPr="00FA13F1">
              <w:t>STYRIAN DRAGON</w:t>
            </w:r>
          </w:p>
        </w:tc>
        <w:tc>
          <w:tcPr>
            <w:tcW w:w="1418" w:type="dxa"/>
          </w:tcPr>
          <w:p w14:paraId="5E16D000" w14:textId="77777777" w:rsidR="00FA13F1" w:rsidRPr="00FA13F1" w:rsidRDefault="00FA13F1" w:rsidP="00FA13F1">
            <w:pPr>
              <w:pStyle w:val="IHPSTabelaGlava"/>
            </w:pPr>
            <w:r w:rsidRPr="00FA13F1">
              <w:t>vlaga %</w:t>
            </w:r>
          </w:p>
        </w:tc>
        <w:tc>
          <w:tcPr>
            <w:tcW w:w="1843" w:type="dxa"/>
          </w:tcPr>
          <w:p w14:paraId="2C368663" w14:textId="77777777" w:rsidR="00FA13F1" w:rsidRPr="00FA13F1" w:rsidRDefault="00FA13F1" w:rsidP="00FA13F1">
            <w:pPr>
              <w:pStyle w:val="IHPSTabelaGlava"/>
            </w:pPr>
            <w:r w:rsidRPr="00FA13F1">
              <w:t xml:space="preserve">A-K v </w:t>
            </w:r>
            <w:proofErr w:type="spellStart"/>
            <w:r w:rsidRPr="00FA13F1">
              <w:t>s.s</w:t>
            </w:r>
            <w:proofErr w:type="spellEnd"/>
            <w:r w:rsidRPr="00FA13F1">
              <w:t>. (%)</w:t>
            </w:r>
          </w:p>
        </w:tc>
        <w:tc>
          <w:tcPr>
            <w:tcW w:w="2126" w:type="dxa"/>
          </w:tcPr>
          <w:p w14:paraId="42CE5D81" w14:textId="77777777" w:rsidR="00FA13F1" w:rsidRPr="00FA13F1" w:rsidRDefault="00FA13F1" w:rsidP="00FA13F1">
            <w:pPr>
              <w:pStyle w:val="IHPSTabelaGlava"/>
            </w:pPr>
            <w:r w:rsidRPr="00FA13F1">
              <w:t xml:space="preserve">A-K v </w:t>
            </w:r>
            <w:proofErr w:type="spellStart"/>
            <w:r w:rsidRPr="00FA13F1">
              <w:t>z.s</w:t>
            </w:r>
            <w:proofErr w:type="spellEnd"/>
            <w:r w:rsidRPr="00FA13F1">
              <w:t>. (%)</w:t>
            </w:r>
          </w:p>
        </w:tc>
      </w:tr>
      <w:tr w:rsidR="00FA13F1" w:rsidRPr="00AE33D1" w14:paraId="029BF713" w14:textId="77777777" w:rsidTr="00BF5EFB">
        <w:trPr>
          <w:trHeight w:val="269"/>
        </w:trPr>
        <w:tc>
          <w:tcPr>
            <w:tcW w:w="1731" w:type="dxa"/>
          </w:tcPr>
          <w:p w14:paraId="6EB5A20D" w14:textId="77777777" w:rsidR="00FA13F1" w:rsidRPr="00FA13F1" w:rsidRDefault="00FA13F1" w:rsidP="00FA13F1">
            <w:pPr>
              <w:pStyle w:val="IHPSTabelaTextLevo"/>
            </w:pPr>
            <w:r w:rsidRPr="00FA13F1">
              <w:t>povprečje</w:t>
            </w:r>
          </w:p>
        </w:tc>
        <w:tc>
          <w:tcPr>
            <w:tcW w:w="1418" w:type="dxa"/>
          </w:tcPr>
          <w:p w14:paraId="4916BFD1" w14:textId="77777777" w:rsidR="00FA13F1" w:rsidRPr="00FA13F1" w:rsidRDefault="00FA13F1" w:rsidP="00FA13F1">
            <w:pPr>
              <w:pStyle w:val="IHPSTabelaTextLevo"/>
            </w:pPr>
            <w:r w:rsidRPr="00FA13F1">
              <w:t>9,4</w:t>
            </w:r>
          </w:p>
        </w:tc>
        <w:tc>
          <w:tcPr>
            <w:tcW w:w="1843" w:type="dxa"/>
          </w:tcPr>
          <w:p w14:paraId="08C97F7C" w14:textId="77777777" w:rsidR="00FA13F1" w:rsidRPr="00FA13F1" w:rsidRDefault="00FA13F1" w:rsidP="00FA13F1">
            <w:pPr>
              <w:pStyle w:val="IHPSTabelaTextLevo"/>
            </w:pPr>
            <w:r w:rsidRPr="00FA13F1">
              <w:t>8,3</w:t>
            </w:r>
          </w:p>
        </w:tc>
        <w:tc>
          <w:tcPr>
            <w:tcW w:w="2126" w:type="dxa"/>
          </w:tcPr>
          <w:p w14:paraId="352C6142" w14:textId="77777777" w:rsidR="00FA13F1" w:rsidRPr="00FA13F1" w:rsidRDefault="00FA13F1" w:rsidP="00FA13F1">
            <w:pPr>
              <w:pStyle w:val="IHPSTabelaTextLevo"/>
            </w:pPr>
            <w:r w:rsidRPr="00FA13F1">
              <w:t>7,4</w:t>
            </w:r>
          </w:p>
        </w:tc>
      </w:tr>
      <w:tr w:rsidR="00FA13F1" w:rsidRPr="00AE33D1" w14:paraId="797A8F9A" w14:textId="77777777" w:rsidTr="00BF5EFB">
        <w:trPr>
          <w:trHeight w:val="259"/>
        </w:trPr>
        <w:tc>
          <w:tcPr>
            <w:tcW w:w="1731" w:type="dxa"/>
          </w:tcPr>
          <w:p w14:paraId="34623C11" w14:textId="77777777" w:rsidR="00FA13F1" w:rsidRPr="00FA13F1" w:rsidRDefault="00FA13F1" w:rsidP="00FA13F1">
            <w:pPr>
              <w:pStyle w:val="IHPSTabelaTextLevo"/>
            </w:pPr>
            <w:r w:rsidRPr="00FA13F1">
              <w:t>st. odmik</w:t>
            </w:r>
          </w:p>
        </w:tc>
        <w:tc>
          <w:tcPr>
            <w:tcW w:w="1418" w:type="dxa"/>
          </w:tcPr>
          <w:p w14:paraId="37A71971" w14:textId="77777777" w:rsidR="00FA13F1" w:rsidRPr="00FA13F1" w:rsidRDefault="00FA13F1" w:rsidP="00FA13F1">
            <w:pPr>
              <w:pStyle w:val="IHPSTabelaTextLevo"/>
            </w:pPr>
            <w:r w:rsidRPr="00FA13F1">
              <w:sym w:font="Symbol" w:char="F0B1"/>
            </w:r>
            <w:r w:rsidRPr="00FA13F1">
              <w:t xml:space="preserve"> 2,7</w:t>
            </w:r>
          </w:p>
        </w:tc>
        <w:tc>
          <w:tcPr>
            <w:tcW w:w="1843" w:type="dxa"/>
          </w:tcPr>
          <w:p w14:paraId="2087D68D" w14:textId="77777777" w:rsidR="00FA13F1" w:rsidRPr="00FA13F1" w:rsidRDefault="00FA13F1" w:rsidP="00FA13F1">
            <w:pPr>
              <w:pStyle w:val="IHPSTabelaTextLevo"/>
            </w:pPr>
            <w:r w:rsidRPr="00FA13F1">
              <w:sym w:font="Symbol" w:char="F0B1"/>
            </w:r>
            <w:r w:rsidRPr="00FA13F1">
              <w:t xml:space="preserve"> 1,3</w:t>
            </w:r>
          </w:p>
        </w:tc>
        <w:tc>
          <w:tcPr>
            <w:tcW w:w="2126" w:type="dxa"/>
          </w:tcPr>
          <w:p w14:paraId="163E922D" w14:textId="77777777" w:rsidR="00FA13F1" w:rsidRPr="00FA13F1" w:rsidRDefault="00FA13F1" w:rsidP="00FA13F1">
            <w:pPr>
              <w:pStyle w:val="IHPSTabelaTextLevo"/>
            </w:pPr>
            <w:r w:rsidRPr="00FA13F1">
              <w:sym w:font="Symbol" w:char="F0B1"/>
            </w:r>
            <w:r w:rsidRPr="00FA13F1">
              <w:t xml:space="preserve"> 1,2</w:t>
            </w:r>
          </w:p>
        </w:tc>
      </w:tr>
      <w:tr w:rsidR="00FA13F1" w:rsidRPr="00AE33D1" w14:paraId="216D94F1" w14:textId="77777777" w:rsidTr="00BF5EFB">
        <w:trPr>
          <w:trHeight w:val="259"/>
        </w:trPr>
        <w:tc>
          <w:tcPr>
            <w:tcW w:w="1731" w:type="dxa"/>
          </w:tcPr>
          <w:p w14:paraId="6DE3FD2E" w14:textId="77777777" w:rsidR="00FA13F1" w:rsidRPr="00FA13F1" w:rsidRDefault="00FA13F1" w:rsidP="00FA13F1">
            <w:pPr>
              <w:pStyle w:val="IHPSTabelaTextLevo"/>
            </w:pPr>
            <w:r w:rsidRPr="00FA13F1">
              <w:t>min</w:t>
            </w:r>
          </w:p>
        </w:tc>
        <w:tc>
          <w:tcPr>
            <w:tcW w:w="1418" w:type="dxa"/>
          </w:tcPr>
          <w:p w14:paraId="5E74BFD3" w14:textId="77777777" w:rsidR="00FA13F1" w:rsidRPr="00FA13F1" w:rsidRDefault="00FA13F1" w:rsidP="00FA13F1">
            <w:pPr>
              <w:pStyle w:val="IHPSTabelaTextLevo"/>
            </w:pPr>
            <w:r w:rsidRPr="00FA13F1">
              <w:t>6,6</w:t>
            </w:r>
          </w:p>
        </w:tc>
        <w:tc>
          <w:tcPr>
            <w:tcW w:w="1843" w:type="dxa"/>
          </w:tcPr>
          <w:p w14:paraId="3FEFF411" w14:textId="77777777" w:rsidR="00FA13F1" w:rsidRPr="00FA13F1" w:rsidRDefault="00FA13F1" w:rsidP="00FA13F1">
            <w:pPr>
              <w:pStyle w:val="IHPSTabelaTextLevo"/>
            </w:pPr>
            <w:r w:rsidRPr="00FA13F1">
              <w:t>7,0</w:t>
            </w:r>
          </w:p>
        </w:tc>
        <w:tc>
          <w:tcPr>
            <w:tcW w:w="2126" w:type="dxa"/>
          </w:tcPr>
          <w:p w14:paraId="73731806" w14:textId="77777777" w:rsidR="00FA13F1" w:rsidRPr="00FA13F1" w:rsidRDefault="00FA13F1" w:rsidP="00FA13F1">
            <w:pPr>
              <w:pStyle w:val="IHPSTabelaTextLevo"/>
            </w:pPr>
            <w:r w:rsidRPr="00FA13F1">
              <w:t>6,2</w:t>
            </w:r>
          </w:p>
        </w:tc>
      </w:tr>
      <w:tr w:rsidR="00FA13F1" w:rsidRPr="00AE33D1" w14:paraId="3D0F76E4" w14:textId="77777777" w:rsidTr="00BF5EFB">
        <w:trPr>
          <w:trHeight w:val="259"/>
        </w:trPr>
        <w:tc>
          <w:tcPr>
            <w:tcW w:w="1731" w:type="dxa"/>
          </w:tcPr>
          <w:p w14:paraId="03F7B7A6" w14:textId="77777777" w:rsidR="00FA13F1" w:rsidRPr="00FA13F1" w:rsidRDefault="00FA13F1" w:rsidP="00FA13F1">
            <w:pPr>
              <w:pStyle w:val="IHPSTabelaTextLevo"/>
            </w:pPr>
            <w:proofErr w:type="spellStart"/>
            <w:r w:rsidRPr="00FA13F1">
              <w:t>max</w:t>
            </w:r>
            <w:proofErr w:type="spellEnd"/>
          </w:p>
        </w:tc>
        <w:tc>
          <w:tcPr>
            <w:tcW w:w="1418" w:type="dxa"/>
          </w:tcPr>
          <w:p w14:paraId="514D0377" w14:textId="77777777" w:rsidR="00FA13F1" w:rsidRPr="00FA13F1" w:rsidRDefault="00FA13F1" w:rsidP="00FA13F1">
            <w:pPr>
              <w:pStyle w:val="IHPSTabelaTextLevo"/>
            </w:pPr>
            <w:r w:rsidRPr="00FA13F1">
              <w:t>13,0</w:t>
            </w:r>
          </w:p>
        </w:tc>
        <w:tc>
          <w:tcPr>
            <w:tcW w:w="1843" w:type="dxa"/>
          </w:tcPr>
          <w:p w14:paraId="128AD3DC" w14:textId="77777777" w:rsidR="00FA13F1" w:rsidRPr="00FA13F1" w:rsidRDefault="00FA13F1" w:rsidP="00FA13F1">
            <w:pPr>
              <w:pStyle w:val="IHPSTabelaTextLevo"/>
            </w:pPr>
            <w:r w:rsidRPr="00FA13F1">
              <w:t>10,1</w:t>
            </w:r>
          </w:p>
        </w:tc>
        <w:tc>
          <w:tcPr>
            <w:tcW w:w="2126" w:type="dxa"/>
          </w:tcPr>
          <w:p w14:paraId="72EE5A6A" w14:textId="77777777" w:rsidR="00FA13F1" w:rsidRPr="00FA13F1" w:rsidRDefault="00FA13F1" w:rsidP="00FA13F1">
            <w:pPr>
              <w:pStyle w:val="IHPSTabelaTextLevo"/>
            </w:pPr>
            <w:r w:rsidRPr="00FA13F1">
              <w:t>9,0</w:t>
            </w:r>
          </w:p>
        </w:tc>
      </w:tr>
    </w:tbl>
    <w:p w14:paraId="70A93DB6" w14:textId="04BA79A0" w:rsidR="00FA13F1" w:rsidRDefault="00FA13F1" w:rsidP="00FA13F1">
      <w:pPr>
        <w:pStyle w:val="IHPSNapisPreglednica"/>
      </w:pPr>
      <w:bookmarkStart w:id="29" w:name="_Toc195164799"/>
      <w:r>
        <w:t xml:space="preserve">Preglednica </w:t>
      </w:r>
      <w:r>
        <w:fldChar w:fldCharType="begin"/>
      </w:r>
      <w:r>
        <w:instrText xml:space="preserve"> SEQ Preglednica \* ARABIC </w:instrText>
      </w:r>
      <w:r>
        <w:fldChar w:fldCharType="separate"/>
      </w:r>
      <w:r w:rsidR="00EA14A3">
        <w:rPr>
          <w:noProof/>
        </w:rPr>
        <w:t>11</w:t>
      </w:r>
      <w:r>
        <w:fldChar w:fldCharType="end"/>
      </w:r>
      <w:r>
        <w:t xml:space="preserve">: </w:t>
      </w:r>
      <w:r w:rsidRPr="0023114E">
        <w:t>Primerjava povprečnih vsebnosti alfa-kislin preračunanih na 11 % vlage v letih od 2015 do 2024</w:t>
      </w:r>
      <w:bookmarkEnd w:id="29"/>
    </w:p>
    <w:tbl>
      <w:tblPr>
        <w:tblStyle w:val="IHPSGRID"/>
        <w:tblW w:w="9209" w:type="dxa"/>
        <w:tblLayout w:type="fixed"/>
        <w:tblLook w:val="0020" w:firstRow="1" w:lastRow="0" w:firstColumn="0" w:lastColumn="0" w:noHBand="0" w:noVBand="0"/>
      </w:tblPr>
      <w:tblGrid>
        <w:gridCol w:w="1284"/>
        <w:gridCol w:w="670"/>
        <w:gridCol w:w="670"/>
        <w:gridCol w:w="670"/>
        <w:gridCol w:w="670"/>
        <w:gridCol w:w="670"/>
        <w:gridCol w:w="670"/>
        <w:gridCol w:w="670"/>
        <w:gridCol w:w="670"/>
        <w:gridCol w:w="670"/>
        <w:gridCol w:w="670"/>
        <w:gridCol w:w="1225"/>
      </w:tblGrid>
      <w:tr w:rsidR="00FA13F1" w:rsidRPr="00792819" w14:paraId="35876AA0" w14:textId="77777777" w:rsidTr="00A10FAB">
        <w:trPr>
          <w:trHeight w:val="264"/>
        </w:trPr>
        <w:tc>
          <w:tcPr>
            <w:tcW w:w="1284" w:type="dxa"/>
          </w:tcPr>
          <w:p w14:paraId="03DDF388" w14:textId="77777777" w:rsidR="00FA13F1" w:rsidRPr="007A2073" w:rsidRDefault="00FA13F1" w:rsidP="007A2073">
            <w:pPr>
              <w:pStyle w:val="IHPSTabelaGlava"/>
            </w:pPr>
          </w:p>
        </w:tc>
        <w:tc>
          <w:tcPr>
            <w:tcW w:w="670" w:type="dxa"/>
          </w:tcPr>
          <w:p w14:paraId="74D452F6" w14:textId="77777777" w:rsidR="00FA13F1" w:rsidRPr="007A2073" w:rsidRDefault="00FA13F1" w:rsidP="007A2073">
            <w:pPr>
              <w:pStyle w:val="IHPSTabelaGlava"/>
            </w:pPr>
            <w:r w:rsidRPr="007A2073">
              <w:t>2015</w:t>
            </w:r>
          </w:p>
        </w:tc>
        <w:tc>
          <w:tcPr>
            <w:tcW w:w="670" w:type="dxa"/>
          </w:tcPr>
          <w:p w14:paraId="107FAE2B" w14:textId="77777777" w:rsidR="00FA13F1" w:rsidRPr="007A2073" w:rsidRDefault="00FA13F1" w:rsidP="007A2073">
            <w:pPr>
              <w:pStyle w:val="IHPSTabelaGlava"/>
            </w:pPr>
            <w:r w:rsidRPr="007A2073">
              <w:t>2016</w:t>
            </w:r>
          </w:p>
        </w:tc>
        <w:tc>
          <w:tcPr>
            <w:tcW w:w="670" w:type="dxa"/>
          </w:tcPr>
          <w:p w14:paraId="0D495269" w14:textId="77777777" w:rsidR="00FA13F1" w:rsidRPr="007A2073" w:rsidRDefault="00FA13F1" w:rsidP="007A2073">
            <w:pPr>
              <w:pStyle w:val="IHPSTabelaGlava"/>
            </w:pPr>
            <w:r w:rsidRPr="007A2073">
              <w:t>2017</w:t>
            </w:r>
          </w:p>
        </w:tc>
        <w:tc>
          <w:tcPr>
            <w:tcW w:w="670" w:type="dxa"/>
          </w:tcPr>
          <w:p w14:paraId="50EB2EC1" w14:textId="77777777" w:rsidR="00FA13F1" w:rsidRPr="007A2073" w:rsidRDefault="00FA13F1" w:rsidP="007A2073">
            <w:pPr>
              <w:pStyle w:val="IHPSTabelaGlava"/>
            </w:pPr>
            <w:r w:rsidRPr="007A2073">
              <w:t>2018</w:t>
            </w:r>
          </w:p>
        </w:tc>
        <w:tc>
          <w:tcPr>
            <w:tcW w:w="670" w:type="dxa"/>
          </w:tcPr>
          <w:p w14:paraId="696D8D2F" w14:textId="77777777" w:rsidR="00FA13F1" w:rsidRPr="007A2073" w:rsidRDefault="00FA13F1" w:rsidP="007A2073">
            <w:pPr>
              <w:pStyle w:val="IHPSTabelaGlava"/>
            </w:pPr>
            <w:r w:rsidRPr="007A2073">
              <w:t>2019</w:t>
            </w:r>
          </w:p>
        </w:tc>
        <w:tc>
          <w:tcPr>
            <w:tcW w:w="670" w:type="dxa"/>
          </w:tcPr>
          <w:p w14:paraId="2ACE3392" w14:textId="77777777" w:rsidR="00FA13F1" w:rsidRPr="007A2073" w:rsidRDefault="00FA13F1" w:rsidP="007A2073">
            <w:pPr>
              <w:pStyle w:val="IHPSTabelaGlava"/>
            </w:pPr>
            <w:r w:rsidRPr="007A2073">
              <w:t>2020</w:t>
            </w:r>
          </w:p>
        </w:tc>
        <w:tc>
          <w:tcPr>
            <w:tcW w:w="670" w:type="dxa"/>
          </w:tcPr>
          <w:p w14:paraId="439D264E" w14:textId="77777777" w:rsidR="00FA13F1" w:rsidRPr="007A2073" w:rsidRDefault="00FA13F1" w:rsidP="007A2073">
            <w:pPr>
              <w:pStyle w:val="IHPSTabelaGlava"/>
            </w:pPr>
            <w:r w:rsidRPr="007A2073">
              <w:t>2021</w:t>
            </w:r>
          </w:p>
        </w:tc>
        <w:tc>
          <w:tcPr>
            <w:tcW w:w="670" w:type="dxa"/>
          </w:tcPr>
          <w:p w14:paraId="7ED35600" w14:textId="77777777" w:rsidR="00FA13F1" w:rsidRPr="007A2073" w:rsidRDefault="00FA13F1" w:rsidP="007A2073">
            <w:pPr>
              <w:pStyle w:val="IHPSTabelaGlava"/>
            </w:pPr>
            <w:r w:rsidRPr="007A2073">
              <w:t>2022</w:t>
            </w:r>
          </w:p>
        </w:tc>
        <w:tc>
          <w:tcPr>
            <w:tcW w:w="670" w:type="dxa"/>
          </w:tcPr>
          <w:p w14:paraId="0C972BC6" w14:textId="77777777" w:rsidR="00FA13F1" w:rsidRPr="007A2073" w:rsidRDefault="00FA13F1" w:rsidP="007A2073">
            <w:pPr>
              <w:pStyle w:val="IHPSTabelaGlava"/>
            </w:pPr>
            <w:r w:rsidRPr="007A2073">
              <w:t>2023</w:t>
            </w:r>
          </w:p>
        </w:tc>
        <w:tc>
          <w:tcPr>
            <w:tcW w:w="670" w:type="dxa"/>
          </w:tcPr>
          <w:p w14:paraId="1E770274" w14:textId="77777777" w:rsidR="00FA13F1" w:rsidRPr="007A2073" w:rsidRDefault="00FA13F1" w:rsidP="007A2073">
            <w:pPr>
              <w:pStyle w:val="IHPSTabelaGlava"/>
            </w:pPr>
            <w:r w:rsidRPr="007A2073">
              <w:t>2024</w:t>
            </w:r>
          </w:p>
        </w:tc>
        <w:tc>
          <w:tcPr>
            <w:tcW w:w="1225" w:type="dxa"/>
          </w:tcPr>
          <w:p w14:paraId="56A5E678" w14:textId="77777777" w:rsidR="00FA13F1" w:rsidRPr="007A2073" w:rsidRDefault="00FA13F1" w:rsidP="007A2073">
            <w:pPr>
              <w:pStyle w:val="IHPSTabelaGlava"/>
            </w:pPr>
            <w:r w:rsidRPr="007A2073">
              <w:t>povprečje</w:t>
            </w:r>
          </w:p>
        </w:tc>
      </w:tr>
      <w:tr w:rsidR="00FA13F1" w:rsidRPr="008123AE" w14:paraId="450E43F0" w14:textId="77777777" w:rsidTr="00A10FAB">
        <w:trPr>
          <w:trHeight w:val="279"/>
        </w:trPr>
        <w:tc>
          <w:tcPr>
            <w:tcW w:w="1284" w:type="dxa"/>
          </w:tcPr>
          <w:p w14:paraId="27125E95" w14:textId="77777777" w:rsidR="00FA13F1" w:rsidRPr="00FA13F1" w:rsidRDefault="00FA13F1" w:rsidP="00FA13F1">
            <w:pPr>
              <w:pStyle w:val="IHPSTabelaTextLevo"/>
            </w:pPr>
            <w:proofErr w:type="spellStart"/>
            <w:r w:rsidRPr="00FA13F1">
              <w:t>Aurora</w:t>
            </w:r>
            <w:proofErr w:type="spellEnd"/>
          </w:p>
        </w:tc>
        <w:tc>
          <w:tcPr>
            <w:tcW w:w="670" w:type="dxa"/>
          </w:tcPr>
          <w:p w14:paraId="06C34789" w14:textId="77777777" w:rsidR="00FA13F1" w:rsidRPr="00FA13F1" w:rsidRDefault="00FA13F1" w:rsidP="00FA13F1">
            <w:pPr>
              <w:pStyle w:val="IHPSTabelaTextDesno"/>
            </w:pPr>
            <w:r w:rsidRPr="00FA13F1">
              <w:t>8,5</w:t>
            </w:r>
          </w:p>
        </w:tc>
        <w:tc>
          <w:tcPr>
            <w:tcW w:w="670" w:type="dxa"/>
          </w:tcPr>
          <w:p w14:paraId="0C9BF83D" w14:textId="77777777" w:rsidR="00FA13F1" w:rsidRPr="00FA13F1" w:rsidRDefault="00FA13F1" w:rsidP="00FA13F1">
            <w:pPr>
              <w:pStyle w:val="IHPSTabelaTextDesno"/>
            </w:pPr>
            <w:r w:rsidRPr="00FA13F1">
              <w:t>8,6</w:t>
            </w:r>
          </w:p>
        </w:tc>
        <w:tc>
          <w:tcPr>
            <w:tcW w:w="670" w:type="dxa"/>
          </w:tcPr>
          <w:p w14:paraId="568EE8BE" w14:textId="77777777" w:rsidR="00FA13F1" w:rsidRPr="00FA13F1" w:rsidRDefault="00FA13F1" w:rsidP="00FA13F1">
            <w:pPr>
              <w:pStyle w:val="IHPSTabelaTextDesno"/>
            </w:pPr>
            <w:r w:rsidRPr="00FA13F1">
              <w:t>7,4</w:t>
            </w:r>
          </w:p>
        </w:tc>
        <w:tc>
          <w:tcPr>
            <w:tcW w:w="670" w:type="dxa"/>
          </w:tcPr>
          <w:p w14:paraId="43839DC9" w14:textId="77777777" w:rsidR="00FA13F1" w:rsidRPr="00FA13F1" w:rsidRDefault="00FA13F1" w:rsidP="00FA13F1">
            <w:pPr>
              <w:pStyle w:val="IHPSTabelaTextDesno"/>
            </w:pPr>
            <w:r w:rsidRPr="00FA13F1">
              <w:t>8,9</w:t>
            </w:r>
          </w:p>
        </w:tc>
        <w:tc>
          <w:tcPr>
            <w:tcW w:w="670" w:type="dxa"/>
          </w:tcPr>
          <w:p w14:paraId="2B48FCEA" w14:textId="77777777" w:rsidR="00FA13F1" w:rsidRPr="00FA13F1" w:rsidRDefault="00FA13F1" w:rsidP="00FA13F1">
            <w:pPr>
              <w:pStyle w:val="IHPSTabelaTextDesno"/>
            </w:pPr>
            <w:r w:rsidRPr="00FA13F1">
              <w:t>7,8</w:t>
            </w:r>
          </w:p>
        </w:tc>
        <w:tc>
          <w:tcPr>
            <w:tcW w:w="670" w:type="dxa"/>
          </w:tcPr>
          <w:p w14:paraId="2A1B6F22" w14:textId="77777777" w:rsidR="00FA13F1" w:rsidRPr="00FA13F1" w:rsidRDefault="00FA13F1" w:rsidP="00FA13F1">
            <w:pPr>
              <w:pStyle w:val="IHPSTabelaTextDesno"/>
            </w:pPr>
            <w:r w:rsidRPr="00FA13F1">
              <w:t>11,4</w:t>
            </w:r>
          </w:p>
        </w:tc>
        <w:tc>
          <w:tcPr>
            <w:tcW w:w="670" w:type="dxa"/>
          </w:tcPr>
          <w:p w14:paraId="798321D2" w14:textId="77777777" w:rsidR="00FA13F1" w:rsidRPr="00FA13F1" w:rsidRDefault="00FA13F1" w:rsidP="00FA13F1">
            <w:pPr>
              <w:pStyle w:val="IHPSTabelaTextDesno"/>
            </w:pPr>
            <w:r w:rsidRPr="00FA13F1">
              <w:t>6,7</w:t>
            </w:r>
          </w:p>
        </w:tc>
        <w:tc>
          <w:tcPr>
            <w:tcW w:w="670" w:type="dxa"/>
          </w:tcPr>
          <w:p w14:paraId="36B57784" w14:textId="77777777" w:rsidR="00FA13F1" w:rsidRPr="00FA13F1" w:rsidRDefault="00FA13F1" w:rsidP="00FA13F1">
            <w:pPr>
              <w:pStyle w:val="IHPSTabelaTextDesno"/>
            </w:pPr>
            <w:r w:rsidRPr="00FA13F1">
              <w:t>7,0</w:t>
            </w:r>
          </w:p>
        </w:tc>
        <w:tc>
          <w:tcPr>
            <w:tcW w:w="670" w:type="dxa"/>
          </w:tcPr>
          <w:p w14:paraId="6AB6D11A" w14:textId="77777777" w:rsidR="00FA13F1" w:rsidRPr="00FA13F1" w:rsidRDefault="00FA13F1" w:rsidP="00FA13F1">
            <w:pPr>
              <w:pStyle w:val="IHPSTabelaTextDesno"/>
            </w:pPr>
            <w:r w:rsidRPr="00FA13F1">
              <w:t>9,6</w:t>
            </w:r>
          </w:p>
        </w:tc>
        <w:tc>
          <w:tcPr>
            <w:tcW w:w="670" w:type="dxa"/>
          </w:tcPr>
          <w:p w14:paraId="0280BD99" w14:textId="77777777" w:rsidR="00FA13F1" w:rsidRPr="00FA13F1" w:rsidRDefault="00FA13F1" w:rsidP="00FA13F1">
            <w:pPr>
              <w:pStyle w:val="IHPSTabelaTextDesno"/>
            </w:pPr>
            <w:r w:rsidRPr="00FA13F1">
              <w:t>7,6</w:t>
            </w:r>
          </w:p>
        </w:tc>
        <w:tc>
          <w:tcPr>
            <w:tcW w:w="1225" w:type="dxa"/>
          </w:tcPr>
          <w:p w14:paraId="1FF64052" w14:textId="77777777" w:rsidR="00FA13F1" w:rsidRPr="00FA13F1" w:rsidRDefault="00FA13F1" w:rsidP="00FA13F1">
            <w:pPr>
              <w:pStyle w:val="IHPSTabelaTextDesno"/>
            </w:pPr>
            <w:r w:rsidRPr="00FA13F1">
              <w:t>8,3</w:t>
            </w:r>
          </w:p>
        </w:tc>
      </w:tr>
      <w:tr w:rsidR="00FA13F1" w:rsidRPr="005079C5" w14:paraId="43F30982" w14:textId="77777777" w:rsidTr="00A10FAB">
        <w:trPr>
          <w:trHeight w:val="264"/>
        </w:trPr>
        <w:tc>
          <w:tcPr>
            <w:tcW w:w="1284" w:type="dxa"/>
          </w:tcPr>
          <w:p w14:paraId="4F5116DE" w14:textId="041EE1DF" w:rsidR="00FA13F1" w:rsidRPr="00FA13F1" w:rsidRDefault="00FA13F1" w:rsidP="00FA13F1">
            <w:pPr>
              <w:pStyle w:val="IHPSTabelaTextLevo"/>
            </w:pPr>
            <w:proofErr w:type="spellStart"/>
            <w:r w:rsidRPr="00FA13F1">
              <w:t>S.</w:t>
            </w:r>
            <w:r>
              <w:t>g</w:t>
            </w:r>
            <w:r w:rsidRPr="00FA13F1">
              <w:t>olding</w:t>
            </w:r>
            <w:proofErr w:type="spellEnd"/>
          </w:p>
        </w:tc>
        <w:tc>
          <w:tcPr>
            <w:tcW w:w="670" w:type="dxa"/>
          </w:tcPr>
          <w:p w14:paraId="74E723D4" w14:textId="77777777" w:rsidR="00FA13F1" w:rsidRPr="00FA13F1" w:rsidRDefault="00FA13F1" w:rsidP="00FA13F1">
            <w:pPr>
              <w:pStyle w:val="IHPSTabelaTextDesno"/>
            </w:pPr>
            <w:r w:rsidRPr="00FA13F1">
              <w:t>2,0</w:t>
            </w:r>
          </w:p>
        </w:tc>
        <w:tc>
          <w:tcPr>
            <w:tcW w:w="670" w:type="dxa"/>
          </w:tcPr>
          <w:p w14:paraId="62566C68" w14:textId="77777777" w:rsidR="00FA13F1" w:rsidRPr="00FA13F1" w:rsidRDefault="00FA13F1" w:rsidP="00FA13F1">
            <w:pPr>
              <w:pStyle w:val="IHPSTabelaTextDesno"/>
            </w:pPr>
            <w:r w:rsidRPr="00FA13F1">
              <w:t>3,4</w:t>
            </w:r>
          </w:p>
        </w:tc>
        <w:tc>
          <w:tcPr>
            <w:tcW w:w="670" w:type="dxa"/>
          </w:tcPr>
          <w:p w14:paraId="2889BD4E" w14:textId="77777777" w:rsidR="00FA13F1" w:rsidRPr="00FA13F1" w:rsidRDefault="00FA13F1" w:rsidP="00FA13F1">
            <w:pPr>
              <w:pStyle w:val="IHPSTabelaTextDesno"/>
            </w:pPr>
            <w:r w:rsidRPr="00FA13F1">
              <w:t>2,2</w:t>
            </w:r>
          </w:p>
        </w:tc>
        <w:tc>
          <w:tcPr>
            <w:tcW w:w="670" w:type="dxa"/>
          </w:tcPr>
          <w:p w14:paraId="473025EA" w14:textId="77777777" w:rsidR="00FA13F1" w:rsidRPr="00FA13F1" w:rsidRDefault="00FA13F1" w:rsidP="00FA13F1">
            <w:pPr>
              <w:pStyle w:val="IHPSTabelaTextDesno"/>
            </w:pPr>
            <w:r w:rsidRPr="00FA13F1">
              <w:t>3,3</w:t>
            </w:r>
          </w:p>
        </w:tc>
        <w:tc>
          <w:tcPr>
            <w:tcW w:w="670" w:type="dxa"/>
          </w:tcPr>
          <w:p w14:paraId="1D2B4DEA" w14:textId="77777777" w:rsidR="00FA13F1" w:rsidRPr="00FA13F1" w:rsidRDefault="00FA13F1" w:rsidP="00FA13F1">
            <w:pPr>
              <w:pStyle w:val="IHPSTabelaTextDesno"/>
            </w:pPr>
            <w:r w:rsidRPr="00FA13F1">
              <w:t>3,1</w:t>
            </w:r>
          </w:p>
        </w:tc>
        <w:tc>
          <w:tcPr>
            <w:tcW w:w="670" w:type="dxa"/>
          </w:tcPr>
          <w:p w14:paraId="2158BD90" w14:textId="77777777" w:rsidR="00FA13F1" w:rsidRPr="00FA13F1" w:rsidRDefault="00FA13F1" w:rsidP="00FA13F1">
            <w:pPr>
              <w:pStyle w:val="IHPSTabelaTextDesno"/>
            </w:pPr>
            <w:r w:rsidRPr="00FA13F1">
              <w:t>4,5</w:t>
            </w:r>
          </w:p>
        </w:tc>
        <w:tc>
          <w:tcPr>
            <w:tcW w:w="670" w:type="dxa"/>
          </w:tcPr>
          <w:p w14:paraId="646CEF96" w14:textId="77777777" w:rsidR="00FA13F1" w:rsidRPr="00FA13F1" w:rsidRDefault="00FA13F1" w:rsidP="00FA13F1">
            <w:pPr>
              <w:pStyle w:val="IHPSTabelaTextDesno"/>
            </w:pPr>
            <w:r w:rsidRPr="00FA13F1">
              <w:t>2,2</w:t>
            </w:r>
          </w:p>
        </w:tc>
        <w:tc>
          <w:tcPr>
            <w:tcW w:w="670" w:type="dxa"/>
          </w:tcPr>
          <w:p w14:paraId="42304920" w14:textId="77777777" w:rsidR="00FA13F1" w:rsidRPr="00FA13F1" w:rsidRDefault="00FA13F1" w:rsidP="00FA13F1">
            <w:pPr>
              <w:pStyle w:val="IHPSTabelaTextDesno"/>
            </w:pPr>
            <w:r w:rsidRPr="00FA13F1">
              <w:t>2,4</w:t>
            </w:r>
          </w:p>
        </w:tc>
        <w:tc>
          <w:tcPr>
            <w:tcW w:w="670" w:type="dxa"/>
          </w:tcPr>
          <w:p w14:paraId="51721F39" w14:textId="77777777" w:rsidR="00FA13F1" w:rsidRPr="00FA13F1" w:rsidRDefault="00FA13F1" w:rsidP="00FA13F1">
            <w:pPr>
              <w:pStyle w:val="IHPSTabelaTextDesno"/>
            </w:pPr>
            <w:r w:rsidRPr="00FA13F1">
              <w:t>3,0</w:t>
            </w:r>
          </w:p>
        </w:tc>
        <w:tc>
          <w:tcPr>
            <w:tcW w:w="670" w:type="dxa"/>
          </w:tcPr>
          <w:p w14:paraId="2224BC4E" w14:textId="77777777" w:rsidR="00FA13F1" w:rsidRPr="00FA13F1" w:rsidRDefault="00FA13F1" w:rsidP="00FA13F1">
            <w:pPr>
              <w:pStyle w:val="IHPSTabelaTextDesno"/>
            </w:pPr>
            <w:r w:rsidRPr="00FA13F1">
              <w:t>2,2</w:t>
            </w:r>
          </w:p>
        </w:tc>
        <w:tc>
          <w:tcPr>
            <w:tcW w:w="1225" w:type="dxa"/>
          </w:tcPr>
          <w:p w14:paraId="7658B3B4" w14:textId="77777777" w:rsidR="00FA13F1" w:rsidRPr="00FA13F1" w:rsidRDefault="00FA13F1" w:rsidP="00FA13F1">
            <w:pPr>
              <w:pStyle w:val="IHPSTabelaTextDesno"/>
            </w:pPr>
            <w:r w:rsidRPr="00FA13F1">
              <w:t>2,9</w:t>
            </w:r>
          </w:p>
        </w:tc>
      </w:tr>
      <w:tr w:rsidR="00FA13F1" w:rsidRPr="00F73899" w14:paraId="163FB53E" w14:textId="77777777" w:rsidTr="00A10FAB">
        <w:trPr>
          <w:trHeight w:val="279"/>
        </w:trPr>
        <w:tc>
          <w:tcPr>
            <w:tcW w:w="1284" w:type="dxa"/>
          </w:tcPr>
          <w:p w14:paraId="5DC0A9A6" w14:textId="77777777" w:rsidR="00FA13F1" w:rsidRPr="00FA13F1" w:rsidRDefault="00FA13F1" w:rsidP="00FA13F1">
            <w:pPr>
              <w:pStyle w:val="IHPSTabelaTextLevo"/>
            </w:pPr>
            <w:r w:rsidRPr="00FA13F1">
              <w:t>Bobek</w:t>
            </w:r>
          </w:p>
        </w:tc>
        <w:tc>
          <w:tcPr>
            <w:tcW w:w="670" w:type="dxa"/>
          </w:tcPr>
          <w:p w14:paraId="433934F3" w14:textId="77777777" w:rsidR="00FA13F1" w:rsidRPr="00FA13F1" w:rsidRDefault="00FA13F1" w:rsidP="00FA13F1">
            <w:pPr>
              <w:pStyle w:val="IHPSTabelaTextDesno"/>
            </w:pPr>
            <w:r w:rsidRPr="00FA13F1">
              <w:t>4,9</w:t>
            </w:r>
          </w:p>
        </w:tc>
        <w:tc>
          <w:tcPr>
            <w:tcW w:w="670" w:type="dxa"/>
          </w:tcPr>
          <w:p w14:paraId="04B11A7C" w14:textId="77777777" w:rsidR="00FA13F1" w:rsidRPr="00FA13F1" w:rsidRDefault="00FA13F1" w:rsidP="00FA13F1">
            <w:pPr>
              <w:pStyle w:val="IHPSTabelaTextDesno"/>
            </w:pPr>
            <w:r w:rsidRPr="00FA13F1">
              <w:t>4,4</w:t>
            </w:r>
          </w:p>
        </w:tc>
        <w:tc>
          <w:tcPr>
            <w:tcW w:w="670" w:type="dxa"/>
          </w:tcPr>
          <w:p w14:paraId="1951B01C" w14:textId="77777777" w:rsidR="00FA13F1" w:rsidRPr="00FA13F1" w:rsidRDefault="00FA13F1" w:rsidP="00FA13F1">
            <w:pPr>
              <w:pStyle w:val="IHPSTabelaTextDesno"/>
            </w:pPr>
            <w:r w:rsidRPr="00FA13F1">
              <w:t>3,5</w:t>
            </w:r>
          </w:p>
        </w:tc>
        <w:tc>
          <w:tcPr>
            <w:tcW w:w="670" w:type="dxa"/>
          </w:tcPr>
          <w:p w14:paraId="6DDDEA53" w14:textId="77777777" w:rsidR="00FA13F1" w:rsidRPr="00FA13F1" w:rsidRDefault="00FA13F1" w:rsidP="00FA13F1">
            <w:pPr>
              <w:pStyle w:val="IHPSTabelaTextDesno"/>
            </w:pPr>
            <w:r w:rsidRPr="00FA13F1">
              <w:t>4,3</w:t>
            </w:r>
          </w:p>
        </w:tc>
        <w:tc>
          <w:tcPr>
            <w:tcW w:w="670" w:type="dxa"/>
          </w:tcPr>
          <w:p w14:paraId="75736F48" w14:textId="77777777" w:rsidR="00FA13F1" w:rsidRPr="00FA13F1" w:rsidRDefault="00FA13F1" w:rsidP="00FA13F1">
            <w:pPr>
              <w:pStyle w:val="IHPSTabelaTextDesno"/>
            </w:pPr>
            <w:r w:rsidRPr="00FA13F1">
              <w:t>4,9</w:t>
            </w:r>
          </w:p>
        </w:tc>
        <w:tc>
          <w:tcPr>
            <w:tcW w:w="670" w:type="dxa"/>
          </w:tcPr>
          <w:p w14:paraId="6881042E" w14:textId="77777777" w:rsidR="00FA13F1" w:rsidRPr="00FA13F1" w:rsidRDefault="00FA13F1" w:rsidP="00FA13F1">
            <w:pPr>
              <w:pStyle w:val="IHPSTabelaTextDesno"/>
            </w:pPr>
            <w:r w:rsidRPr="00FA13F1">
              <w:t>5,9</w:t>
            </w:r>
          </w:p>
        </w:tc>
        <w:tc>
          <w:tcPr>
            <w:tcW w:w="670" w:type="dxa"/>
          </w:tcPr>
          <w:p w14:paraId="388A4F9F" w14:textId="77777777" w:rsidR="00FA13F1" w:rsidRPr="00FA13F1" w:rsidRDefault="00FA13F1" w:rsidP="00FA13F1">
            <w:pPr>
              <w:pStyle w:val="IHPSTabelaTextDesno"/>
            </w:pPr>
            <w:r w:rsidRPr="00FA13F1">
              <w:t>3,9</w:t>
            </w:r>
          </w:p>
        </w:tc>
        <w:tc>
          <w:tcPr>
            <w:tcW w:w="670" w:type="dxa"/>
          </w:tcPr>
          <w:p w14:paraId="2D1D6AB8" w14:textId="77777777" w:rsidR="00FA13F1" w:rsidRPr="00FA13F1" w:rsidRDefault="00FA13F1" w:rsidP="00FA13F1">
            <w:pPr>
              <w:pStyle w:val="IHPSTabelaTextDesno"/>
            </w:pPr>
            <w:r w:rsidRPr="00FA13F1">
              <w:t>3,2</w:t>
            </w:r>
          </w:p>
        </w:tc>
        <w:tc>
          <w:tcPr>
            <w:tcW w:w="670" w:type="dxa"/>
          </w:tcPr>
          <w:p w14:paraId="5C93D428" w14:textId="77777777" w:rsidR="00FA13F1" w:rsidRPr="00FA13F1" w:rsidRDefault="00FA13F1" w:rsidP="00FA13F1">
            <w:pPr>
              <w:pStyle w:val="IHPSTabelaTextDesno"/>
            </w:pPr>
            <w:r w:rsidRPr="00FA13F1">
              <w:t>5,8</w:t>
            </w:r>
          </w:p>
        </w:tc>
        <w:tc>
          <w:tcPr>
            <w:tcW w:w="670" w:type="dxa"/>
          </w:tcPr>
          <w:p w14:paraId="2E3EEF07" w14:textId="77777777" w:rsidR="00FA13F1" w:rsidRPr="00FA13F1" w:rsidRDefault="00FA13F1" w:rsidP="00FA13F1">
            <w:pPr>
              <w:pStyle w:val="IHPSTabelaTextDesno"/>
            </w:pPr>
            <w:r w:rsidRPr="00FA13F1">
              <w:t>3,7</w:t>
            </w:r>
          </w:p>
        </w:tc>
        <w:tc>
          <w:tcPr>
            <w:tcW w:w="1225" w:type="dxa"/>
          </w:tcPr>
          <w:p w14:paraId="3F64B9FB" w14:textId="77777777" w:rsidR="00FA13F1" w:rsidRPr="00FA13F1" w:rsidRDefault="00FA13F1" w:rsidP="00FA13F1">
            <w:pPr>
              <w:pStyle w:val="IHPSTabelaTextDesno"/>
            </w:pPr>
            <w:r w:rsidRPr="00FA13F1">
              <w:t>4,5</w:t>
            </w:r>
          </w:p>
        </w:tc>
      </w:tr>
      <w:tr w:rsidR="00FA13F1" w:rsidRPr="00792819" w14:paraId="50EB2EC2" w14:textId="77777777" w:rsidTr="00A10FAB">
        <w:trPr>
          <w:trHeight w:val="264"/>
        </w:trPr>
        <w:tc>
          <w:tcPr>
            <w:tcW w:w="1284" w:type="dxa"/>
          </w:tcPr>
          <w:p w14:paraId="2518C3F2" w14:textId="77777777" w:rsidR="00FA13F1" w:rsidRPr="00FA13F1" w:rsidRDefault="00FA13F1" w:rsidP="00FA13F1">
            <w:pPr>
              <w:pStyle w:val="IHPSTabelaTextLevo"/>
            </w:pPr>
            <w:proofErr w:type="spellStart"/>
            <w:r w:rsidRPr="00FA13F1">
              <w:t>Celeia</w:t>
            </w:r>
            <w:proofErr w:type="spellEnd"/>
          </w:p>
        </w:tc>
        <w:tc>
          <w:tcPr>
            <w:tcW w:w="670" w:type="dxa"/>
          </w:tcPr>
          <w:p w14:paraId="4221EC23" w14:textId="77777777" w:rsidR="00FA13F1" w:rsidRPr="00FA13F1" w:rsidRDefault="00FA13F1" w:rsidP="00FA13F1">
            <w:pPr>
              <w:pStyle w:val="IHPSTabelaTextDesno"/>
            </w:pPr>
            <w:r w:rsidRPr="00FA13F1">
              <w:t>3,2</w:t>
            </w:r>
          </w:p>
        </w:tc>
        <w:tc>
          <w:tcPr>
            <w:tcW w:w="670" w:type="dxa"/>
          </w:tcPr>
          <w:p w14:paraId="2A6CD0A9" w14:textId="77777777" w:rsidR="00FA13F1" w:rsidRPr="00FA13F1" w:rsidRDefault="00FA13F1" w:rsidP="00FA13F1">
            <w:pPr>
              <w:pStyle w:val="IHPSTabelaTextDesno"/>
            </w:pPr>
            <w:r w:rsidRPr="00FA13F1">
              <w:t>3,2</w:t>
            </w:r>
          </w:p>
        </w:tc>
        <w:tc>
          <w:tcPr>
            <w:tcW w:w="670" w:type="dxa"/>
          </w:tcPr>
          <w:p w14:paraId="2B8DA3FC" w14:textId="77777777" w:rsidR="00FA13F1" w:rsidRPr="00FA13F1" w:rsidRDefault="00FA13F1" w:rsidP="00FA13F1">
            <w:pPr>
              <w:pStyle w:val="IHPSTabelaTextDesno"/>
            </w:pPr>
            <w:r w:rsidRPr="00FA13F1">
              <w:t>3,2</w:t>
            </w:r>
          </w:p>
        </w:tc>
        <w:tc>
          <w:tcPr>
            <w:tcW w:w="670" w:type="dxa"/>
          </w:tcPr>
          <w:p w14:paraId="73D8C40C" w14:textId="77777777" w:rsidR="00FA13F1" w:rsidRPr="00FA13F1" w:rsidRDefault="00FA13F1" w:rsidP="00FA13F1">
            <w:pPr>
              <w:pStyle w:val="IHPSTabelaTextDesno"/>
            </w:pPr>
            <w:r w:rsidRPr="00FA13F1">
              <w:t>3,0</w:t>
            </w:r>
          </w:p>
        </w:tc>
        <w:tc>
          <w:tcPr>
            <w:tcW w:w="670" w:type="dxa"/>
          </w:tcPr>
          <w:p w14:paraId="5DE607D4" w14:textId="77777777" w:rsidR="00FA13F1" w:rsidRPr="00FA13F1" w:rsidRDefault="00FA13F1" w:rsidP="00FA13F1">
            <w:pPr>
              <w:pStyle w:val="IHPSTabelaTextDesno"/>
            </w:pPr>
            <w:r w:rsidRPr="00FA13F1">
              <w:t>3,4</w:t>
            </w:r>
          </w:p>
        </w:tc>
        <w:tc>
          <w:tcPr>
            <w:tcW w:w="670" w:type="dxa"/>
          </w:tcPr>
          <w:p w14:paraId="5CC73970" w14:textId="77777777" w:rsidR="00FA13F1" w:rsidRPr="00FA13F1" w:rsidRDefault="00FA13F1" w:rsidP="00FA13F1">
            <w:pPr>
              <w:pStyle w:val="IHPSTabelaTextDesno"/>
            </w:pPr>
            <w:r w:rsidRPr="00FA13F1">
              <w:t>4,1</w:t>
            </w:r>
          </w:p>
        </w:tc>
        <w:tc>
          <w:tcPr>
            <w:tcW w:w="670" w:type="dxa"/>
          </w:tcPr>
          <w:p w14:paraId="61F36D54" w14:textId="77777777" w:rsidR="00FA13F1" w:rsidRPr="00FA13F1" w:rsidRDefault="00FA13F1" w:rsidP="00FA13F1">
            <w:pPr>
              <w:pStyle w:val="IHPSTabelaTextDesno"/>
            </w:pPr>
            <w:r w:rsidRPr="00FA13F1">
              <w:t>3,3</w:t>
            </w:r>
          </w:p>
        </w:tc>
        <w:tc>
          <w:tcPr>
            <w:tcW w:w="670" w:type="dxa"/>
          </w:tcPr>
          <w:p w14:paraId="52B62215" w14:textId="77777777" w:rsidR="00FA13F1" w:rsidRPr="00FA13F1" w:rsidRDefault="00FA13F1" w:rsidP="00FA13F1">
            <w:pPr>
              <w:pStyle w:val="IHPSTabelaTextDesno"/>
            </w:pPr>
            <w:r w:rsidRPr="00FA13F1">
              <w:t>2,6</w:t>
            </w:r>
          </w:p>
        </w:tc>
        <w:tc>
          <w:tcPr>
            <w:tcW w:w="670" w:type="dxa"/>
          </w:tcPr>
          <w:p w14:paraId="30464F0E" w14:textId="77777777" w:rsidR="00FA13F1" w:rsidRPr="00FA13F1" w:rsidRDefault="00FA13F1" w:rsidP="00FA13F1">
            <w:pPr>
              <w:pStyle w:val="IHPSTabelaTextDesno"/>
            </w:pPr>
            <w:r w:rsidRPr="00FA13F1">
              <w:t>4,1</w:t>
            </w:r>
          </w:p>
        </w:tc>
        <w:tc>
          <w:tcPr>
            <w:tcW w:w="670" w:type="dxa"/>
          </w:tcPr>
          <w:p w14:paraId="1453943F" w14:textId="77777777" w:rsidR="00FA13F1" w:rsidRPr="00FA13F1" w:rsidRDefault="00FA13F1" w:rsidP="00FA13F1">
            <w:pPr>
              <w:pStyle w:val="IHPSTabelaTextDesno"/>
            </w:pPr>
            <w:r w:rsidRPr="00FA13F1">
              <w:t>3,0</w:t>
            </w:r>
          </w:p>
        </w:tc>
        <w:tc>
          <w:tcPr>
            <w:tcW w:w="1225" w:type="dxa"/>
          </w:tcPr>
          <w:p w14:paraId="656AE54A" w14:textId="77777777" w:rsidR="00FA13F1" w:rsidRPr="00FA13F1" w:rsidRDefault="00FA13F1" w:rsidP="00FA13F1">
            <w:pPr>
              <w:pStyle w:val="IHPSTabelaTextDesno"/>
            </w:pPr>
            <w:r w:rsidRPr="00FA13F1">
              <w:t>3,3</w:t>
            </w:r>
          </w:p>
        </w:tc>
      </w:tr>
      <w:tr w:rsidR="00FA13F1" w:rsidRPr="00E665BB" w14:paraId="765A2806" w14:textId="77777777" w:rsidTr="00A10FAB">
        <w:trPr>
          <w:trHeight w:val="264"/>
        </w:trPr>
        <w:tc>
          <w:tcPr>
            <w:tcW w:w="1284" w:type="dxa"/>
          </w:tcPr>
          <w:p w14:paraId="696DB160" w14:textId="38EFB042" w:rsidR="00FA13F1" w:rsidRPr="00FA13F1" w:rsidRDefault="00FA13F1" w:rsidP="00FA13F1">
            <w:pPr>
              <w:pStyle w:val="IHPSTabelaTextLevo"/>
            </w:pPr>
            <w:r w:rsidRPr="00FA13F1">
              <w:t xml:space="preserve">St. </w:t>
            </w:r>
            <w:proofErr w:type="spellStart"/>
            <w:r>
              <w:t>g</w:t>
            </w:r>
            <w:r w:rsidRPr="00FA13F1">
              <w:t>old</w:t>
            </w:r>
            <w:proofErr w:type="spellEnd"/>
          </w:p>
        </w:tc>
        <w:tc>
          <w:tcPr>
            <w:tcW w:w="670" w:type="dxa"/>
          </w:tcPr>
          <w:p w14:paraId="303A951B" w14:textId="77777777" w:rsidR="00FA13F1" w:rsidRPr="00FA13F1" w:rsidRDefault="00FA13F1" w:rsidP="00FA13F1">
            <w:pPr>
              <w:pStyle w:val="IHPSTabelaTextDesno"/>
            </w:pPr>
            <w:r w:rsidRPr="00FA13F1">
              <w:t>3,3</w:t>
            </w:r>
          </w:p>
        </w:tc>
        <w:tc>
          <w:tcPr>
            <w:tcW w:w="670" w:type="dxa"/>
          </w:tcPr>
          <w:p w14:paraId="5276EF7E" w14:textId="77777777" w:rsidR="00FA13F1" w:rsidRPr="00FA13F1" w:rsidRDefault="00FA13F1" w:rsidP="00FA13F1">
            <w:pPr>
              <w:pStyle w:val="IHPSTabelaTextDesno"/>
            </w:pPr>
            <w:r w:rsidRPr="00FA13F1">
              <w:t>4,4</w:t>
            </w:r>
          </w:p>
        </w:tc>
        <w:tc>
          <w:tcPr>
            <w:tcW w:w="670" w:type="dxa"/>
          </w:tcPr>
          <w:p w14:paraId="37CEA7F0" w14:textId="77777777" w:rsidR="00FA13F1" w:rsidRPr="00FA13F1" w:rsidRDefault="00FA13F1" w:rsidP="00FA13F1">
            <w:pPr>
              <w:pStyle w:val="IHPSTabelaTextDesno"/>
            </w:pPr>
            <w:r w:rsidRPr="00FA13F1">
              <w:t>3,3</w:t>
            </w:r>
          </w:p>
        </w:tc>
        <w:tc>
          <w:tcPr>
            <w:tcW w:w="670" w:type="dxa"/>
          </w:tcPr>
          <w:p w14:paraId="0E0D8300" w14:textId="77777777" w:rsidR="00FA13F1" w:rsidRPr="00FA13F1" w:rsidRDefault="00FA13F1" w:rsidP="00FA13F1">
            <w:pPr>
              <w:pStyle w:val="IHPSTabelaTextDesno"/>
            </w:pPr>
            <w:r w:rsidRPr="00FA13F1">
              <w:t>3,9</w:t>
            </w:r>
          </w:p>
        </w:tc>
        <w:tc>
          <w:tcPr>
            <w:tcW w:w="670" w:type="dxa"/>
          </w:tcPr>
          <w:p w14:paraId="37673E30" w14:textId="77777777" w:rsidR="00FA13F1" w:rsidRPr="00FA13F1" w:rsidRDefault="00FA13F1" w:rsidP="00FA13F1">
            <w:pPr>
              <w:pStyle w:val="IHPSTabelaTextDesno"/>
            </w:pPr>
            <w:r w:rsidRPr="00FA13F1">
              <w:t>4,0</w:t>
            </w:r>
          </w:p>
        </w:tc>
        <w:tc>
          <w:tcPr>
            <w:tcW w:w="670" w:type="dxa"/>
          </w:tcPr>
          <w:p w14:paraId="0EC99134" w14:textId="77777777" w:rsidR="00FA13F1" w:rsidRPr="00FA13F1" w:rsidRDefault="00FA13F1" w:rsidP="00FA13F1">
            <w:pPr>
              <w:pStyle w:val="IHPSTabelaTextDesno"/>
            </w:pPr>
            <w:r w:rsidRPr="00FA13F1">
              <w:t>4,6</w:t>
            </w:r>
          </w:p>
        </w:tc>
        <w:tc>
          <w:tcPr>
            <w:tcW w:w="670" w:type="dxa"/>
          </w:tcPr>
          <w:p w14:paraId="65D44298" w14:textId="77777777" w:rsidR="00FA13F1" w:rsidRPr="00FA13F1" w:rsidRDefault="00FA13F1" w:rsidP="00FA13F1">
            <w:pPr>
              <w:pStyle w:val="IHPSTabelaTextDesno"/>
            </w:pPr>
            <w:r w:rsidRPr="00FA13F1">
              <w:t>3,2</w:t>
            </w:r>
          </w:p>
        </w:tc>
        <w:tc>
          <w:tcPr>
            <w:tcW w:w="670" w:type="dxa"/>
          </w:tcPr>
          <w:p w14:paraId="1B0B9EBB" w14:textId="77777777" w:rsidR="00FA13F1" w:rsidRPr="00FA13F1" w:rsidRDefault="00FA13F1" w:rsidP="00FA13F1">
            <w:pPr>
              <w:pStyle w:val="IHPSTabelaTextDesno"/>
            </w:pPr>
            <w:r w:rsidRPr="00FA13F1">
              <w:t>3,5</w:t>
            </w:r>
          </w:p>
        </w:tc>
        <w:tc>
          <w:tcPr>
            <w:tcW w:w="670" w:type="dxa"/>
          </w:tcPr>
          <w:p w14:paraId="27D539C9" w14:textId="77777777" w:rsidR="00FA13F1" w:rsidRPr="00FA13F1" w:rsidRDefault="00FA13F1" w:rsidP="00FA13F1">
            <w:pPr>
              <w:pStyle w:val="IHPSTabelaTextDesno"/>
            </w:pPr>
            <w:r w:rsidRPr="00FA13F1">
              <w:t>3,3</w:t>
            </w:r>
          </w:p>
        </w:tc>
        <w:tc>
          <w:tcPr>
            <w:tcW w:w="670" w:type="dxa"/>
          </w:tcPr>
          <w:p w14:paraId="3A16A34B" w14:textId="77777777" w:rsidR="00FA13F1" w:rsidRPr="00FA13F1" w:rsidRDefault="00FA13F1" w:rsidP="00FA13F1">
            <w:pPr>
              <w:pStyle w:val="IHPSTabelaTextDesno"/>
            </w:pPr>
            <w:r w:rsidRPr="00FA13F1">
              <w:t>3,7</w:t>
            </w:r>
          </w:p>
        </w:tc>
        <w:tc>
          <w:tcPr>
            <w:tcW w:w="1225" w:type="dxa"/>
          </w:tcPr>
          <w:p w14:paraId="118354D5" w14:textId="77777777" w:rsidR="00FA13F1" w:rsidRPr="00FA13F1" w:rsidRDefault="00FA13F1" w:rsidP="00FA13F1">
            <w:pPr>
              <w:pStyle w:val="IHPSTabelaTextDesno"/>
            </w:pPr>
            <w:r w:rsidRPr="00FA13F1">
              <w:t>3,7</w:t>
            </w:r>
          </w:p>
        </w:tc>
      </w:tr>
      <w:tr w:rsidR="00FA13F1" w:rsidRPr="002B34D5" w14:paraId="2537915F" w14:textId="77777777" w:rsidTr="00A10FAB">
        <w:trPr>
          <w:trHeight w:val="264"/>
        </w:trPr>
        <w:tc>
          <w:tcPr>
            <w:tcW w:w="1284" w:type="dxa"/>
          </w:tcPr>
          <w:p w14:paraId="7BBE544E" w14:textId="77777777" w:rsidR="00FA13F1" w:rsidRPr="00FA13F1" w:rsidRDefault="00FA13F1" w:rsidP="00FA13F1">
            <w:pPr>
              <w:pStyle w:val="IHPSTabelaTextLevo"/>
            </w:pPr>
            <w:r w:rsidRPr="00FA13F1">
              <w:t xml:space="preserve">St. </w:t>
            </w:r>
            <w:proofErr w:type="spellStart"/>
            <w:r w:rsidRPr="00FA13F1">
              <w:t>Card</w:t>
            </w:r>
            <w:proofErr w:type="spellEnd"/>
            <w:r w:rsidRPr="00FA13F1">
              <w:t>.</w:t>
            </w:r>
          </w:p>
        </w:tc>
        <w:tc>
          <w:tcPr>
            <w:tcW w:w="670" w:type="dxa"/>
          </w:tcPr>
          <w:p w14:paraId="4FB5245A" w14:textId="77777777" w:rsidR="00FA13F1" w:rsidRPr="00FA13F1" w:rsidRDefault="00FA13F1" w:rsidP="00FA13F1">
            <w:pPr>
              <w:pStyle w:val="IHPSTabelaTextDesno"/>
            </w:pPr>
            <w:r w:rsidRPr="00FA13F1">
              <w:t>-</w:t>
            </w:r>
          </w:p>
        </w:tc>
        <w:tc>
          <w:tcPr>
            <w:tcW w:w="670" w:type="dxa"/>
          </w:tcPr>
          <w:p w14:paraId="73407FD0" w14:textId="77777777" w:rsidR="00FA13F1" w:rsidRPr="00FA13F1" w:rsidRDefault="00FA13F1" w:rsidP="00FA13F1">
            <w:pPr>
              <w:pStyle w:val="IHPSTabelaTextDesno"/>
            </w:pPr>
            <w:r w:rsidRPr="00FA13F1">
              <w:t>9,1</w:t>
            </w:r>
          </w:p>
        </w:tc>
        <w:tc>
          <w:tcPr>
            <w:tcW w:w="670" w:type="dxa"/>
          </w:tcPr>
          <w:p w14:paraId="0C7436B7" w14:textId="77777777" w:rsidR="00FA13F1" w:rsidRPr="00FA13F1" w:rsidRDefault="00FA13F1" w:rsidP="00FA13F1">
            <w:pPr>
              <w:pStyle w:val="IHPSTabelaTextDesno"/>
            </w:pPr>
            <w:r w:rsidRPr="00FA13F1">
              <w:t>7,7</w:t>
            </w:r>
          </w:p>
        </w:tc>
        <w:tc>
          <w:tcPr>
            <w:tcW w:w="670" w:type="dxa"/>
          </w:tcPr>
          <w:p w14:paraId="6163D089" w14:textId="77777777" w:rsidR="00FA13F1" w:rsidRPr="00FA13F1" w:rsidRDefault="00FA13F1" w:rsidP="00FA13F1">
            <w:pPr>
              <w:pStyle w:val="IHPSTabelaTextDesno"/>
            </w:pPr>
            <w:r w:rsidRPr="00FA13F1">
              <w:t>9,3</w:t>
            </w:r>
          </w:p>
        </w:tc>
        <w:tc>
          <w:tcPr>
            <w:tcW w:w="670" w:type="dxa"/>
          </w:tcPr>
          <w:p w14:paraId="4D44119A" w14:textId="77777777" w:rsidR="00FA13F1" w:rsidRPr="00FA13F1" w:rsidRDefault="00FA13F1" w:rsidP="00FA13F1">
            <w:pPr>
              <w:pStyle w:val="IHPSTabelaTextDesno"/>
            </w:pPr>
            <w:r w:rsidRPr="00FA13F1">
              <w:t>8,6</w:t>
            </w:r>
          </w:p>
        </w:tc>
        <w:tc>
          <w:tcPr>
            <w:tcW w:w="670" w:type="dxa"/>
          </w:tcPr>
          <w:p w14:paraId="4764281F" w14:textId="77777777" w:rsidR="00FA13F1" w:rsidRPr="00FA13F1" w:rsidRDefault="00FA13F1" w:rsidP="00FA13F1">
            <w:pPr>
              <w:pStyle w:val="IHPSTabelaTextDesno"/>
            </w:pPr>
            <w:r w:rsidRPr="00FA13F1">
              <w:t>11,2</w:t>
            </w:r>
          </w:p>
        </w:tc>
        <w:tc>
          <w:tcPr>
            <w:tcW w:w="670" w:type="dxa"/>
          </w:tcPr>
          <w:p w14:paraId="68640BAB" w14:textId="77777777" w:rsidR="00FA13F1" w:rsidRPr="00FA13F1" w:rsidRDefault="00FA13F1" w:rsidP="00FA13F1">
            <w:pPr>
              <w:pStyle w:val="IHPSTabelaTextDesno"/>
            </w:pPr>
            <w:r w:rsidRPr="00FA13F1">
              <w:t>9,5</w:t>
            </w:r>
          </w:p>
        </w:tc>
        <w:tc>
          <w:tcPr>
            <w:tcW w:w="670" w:type="dxa"/>
          </w:tcPr>
          <w:p w14:paraId="61209A3A" w14:textId="77777777" w:rsidR="00FA13F1" w:rsidRPr="00FA13F1" w:rsidRDefault="00FA13F1" w:rsidP="00FA13F1">
            <w:pPr>
              <w:pStyle w:val="IHPSTabelaTextDesno"/>
            </w:pPr>
            <w:r w:rsidRPr="00FA13F1">
              <w:t>8,4</w:t>
            </w:r>
          </w:p>
        </w:tc>
        <w:tc>
          <w:tcPr>
            <w:tcW w:w="670" w:type="dxa"/>
          </w:tcPr>
          <w:p w14:paraId="3AC98D9E" w14:textId="77777777" w:rsidR="00FA13F1" w:rsidRPr="00FA13F1" w:rsidRDefault="00FA13F1" w:rsidP="00FA13F1">
            <w:pPr>
              <w:pStyle w:val="IHPSTabelaTextDesno"/>
            </w:pPr>
            <w:r w:rsidRPr="00FA13F1">
              <w:t>10,3</w:t>
            </w:r>
          </w:p>
        </w:tc>
        <w:tc>
          <w:tcPr>
            <w:tcW w:w="670" w:type="dxa"/>
          </w:tcPr>
          <w:p w14:paraId="614ACB7A" w14:textId="77777777" w:rsidR="00FA13F1" w:rsidRPr="00FA13F1" w:rsidRDefault="00FA13F1" w:rsidP="00FA13F1">
            <w:pPr>
              <w:pStyle w:val="IHPSTabelaTextDesno"/>
            </w:pPr>
            <w:r w:rsidRPr="00FA13F1">
              <w:t>9,4</w:t>
            </w:r>
          </w:p>
        </w:tc>
        <w:tc>
          <w:tcPr>
            <w:tcW w:w="1225" w:type="dxa"/>
          </w:tcPr>
          <w:p w14:paraId="0D6CE270" w14:textId="77777777" w:rsidR="00FA13F1" w:rsidRPr="00FA13F1" w:rsidRDefault="00FA13F1" w:rsidP="00FA13F1">
            <w:pPr>
              <w:pStyle w:val="IHPSTabelaTextDesno"/>
            </w:pPr>
            <w:r w:rsidRPr="00FA13F1">
              <w:t>9,3</w:t>
            </w:r>
          </w:p>
        </w:tc>
      </w:tr>
      <w:tr w:rsidR="00FA13F1" w:rsidRPr="00AE33D1" w14:paraId="1F646C3C" w14:textId="77777777" w:rsidTr="00A10FAB">
        <w:trPr>
          <w:trHeight w:val="264"/>
        </w:trPr>
        <w:tc>
          <w:tcPr>
            <w:tcW w:w="1284" w:type="dxa"/>
          </w:tcPr>
          <w:p w14:paraId="5FD0A334" w14:textId="77777777" w:rsidR="00FA13F1" w:rsidRPr="00FA13F1" w:rsidRDefault="00FA13F1" w:rsidP="00FA13F1">
            <w:pPr>
              <w:pStyle w:val="IHPSTabelaTextLevo"/>
            </w:pPr>
            <w:r w:rsidRPr="00FA13F1">
              <w:t>St. Wolf</w:t>
            </w:r>
          </w:p>
        </w:tc>
        <w:tc>
          <w:tcPr>
            <w:tcW w:w="670" w:type="dxa"/>
          </w:tcPr>
          <w:p w14:paraId="6211FCD9" w14:textId="77777777" w:rsidR="00FA13F1" w:rsidRPr="00FA13F1" w:rsidRDefault="00FA13F1" w:rsidP="00FA13F1">
            <w:pPr>
              <w:pStyle w:val="IHPSTabelaTextDesno"/>
            </w:pPr>
            <w:r w:rsidRPr="00FA13F1">
              <w:t>-</w:t>
            </w:r>
          </w:p>
        </w:tc>
        <w:tc>
          <w:tcPr>
            <w:tcW w:w="670" w:type="dxa"/>
          </w:tcPr>
          <w:p w14:paraId="671DED71" w14:textId="77777777" w:rsidR="00FA13F1" w:rsidRPr="00FA13F1" w:rsidRDefault="00FA13F1" w:rsidP="00FA13F1">
            <w:pPr>
              <w:pStyle w:val="IHPSTabelaTextDesno"/>
            </w:pPr>
            <w:r w:rsidRPr="00FA13F1">
              <w:t>11,9</w:t>
            </w:r>
          </w:p>
        </w:tc>
        <w:tc>
          <w:tcPr>
            <w:tcW w:w="670" w:type="dxa"/>
          </w:tcPr>
          <w:p w14:paraId="022AF560" w14:textId="77777777" w:rsidR="00FA13F1" w:rsidRPr="00FA13F1" w:rsidRDefault="00FA13F1" w:rsidP="00FA13F1">
            <w:pPr>
              <w:pStyle w:val="IHPSTabelaTextDesno"/>
            </w:pPr>
            <w:r w:rsidRPr="00FA13F1">
              <w:t>11,8</w:t>
            </w:r>
          </w:p>
        </w:tc>
        <w:tc>
          <w:tcPr>
            <w:tcW w:w="670" w:type="dxa"/>
          </w:tcPr>
          <w:p w14:paraId="451417E0" w14:textId="77777777" w:rsidR="00FA13F1" w:rsidRPr="00FA13F1" w:rsidRDefault="00FA13F1" w:rsidP="00FA13F1">
            <w:pPr>
              <w:pStyle w:val="IHPSTabelaTextDesno"/>
            </w:pPr>
            <w:r w:rsidRPr="00FA13F1">
              <w:t>11,8</w:t>
            </w:r>
          </w:p>
        </w:tc>
        <w:tc>
          <w:tcPr>
            <w:tcW w:w="670" w:type="dxa"/>
          </w:tcPr>
          <w:p w14:paraId="2EE4C877" w14:textId="77777777" w:rsidR="00FA13F1" w:rsidRPr="00FA13F1" w:rsidRDefault="00FA13F1" w:rsidP="00FA13F1">
            <w:pPr>
              <w:pStyle w:val="IHPSTabelaTextDesno"/>
            </w:pPr>
            <w:r w:rsidRPr="00FA13F1">
              <w:t>12,5</w:t>
            </w:r>
          </w:p>
        </w:tc>
        <w:tc>
          <w:tcPr>
            <w:tcW w:w="670" w:type="dxa"/>
          </w:tcPr>
          <w:p w14:paraId="19EB50C7" w14:textId="77777777" w:rsidR="00FA13F1" w:rsidRPr="00FA13F1" w:rsidRDefault="00FA13F1" w:rsidP="00FA13F1">
            <w:pPr>
              <w:pStyle w:val="IHPSTabelaTextDesno"/>
            </w:pPr>
            <w:r w:rsidRPr="00FA13F1">
              <w:t>14,7</w:t>
            </w:r>
          </w:p>
        </w:tc>
        <w:tc>
          <w:tcPr>
            <w:tcW w:w="670" w:type="dxa"/>
          </w:tcPr>
          <w:p w14:paraId="7386AA12" w14:textId="77777777" w:rsidR="00FA13F1" w:rsidRPr="00FA13F1" w:rsidRDefault="00FA13F1" w:rsidP="00FA13F1">
            <w:pPr>
              <w:pStyle w:val="IHPSTabelaTextDesno"/>
            </w:pPr>
            <w:r w:rsidRPr="00FA13F1">
              <w:t>12,9</w:t>
            </w:r>
          </w:p>
        </w:tc>
        <w:tc>
          <w:tcPr>
            <w:tcW w:w="670" w:type="dxa"/>
          </w:tcPr>
          <w:p w14:paraId="10377532" w14:textId="77777777" w:rsidR="00FA13F1" w:rsidRPr="00FA13F1" w:rsidRDefault="00FA13F1" w:rsidP="00FA13F1">
            <w:pPr>
              <w:pStyle w:val="IHPSTabelaTextDesno"/>
            </w:pPr>
            <w:r w:rsidRPr="00FA13F1">
              <w:t>12,6</w:t>
            </w:r>
          </w:p>
        </w:tc>
        <w:tc>
          <w:tcPr>
            <w:tcW w:w="670" w:type="dxa"/>
          </w:tcPr>
          <w:p w14:paraId="3A97ADFF" w14:textId="77777777" w:rsidR="00FA13F1" w:rsidRPr="00FA13F1" w:rsidRDefault="00FA13F1" w:rsidP="00FA13F1">
            <w:pPr>
              <w:pStyle w:val="IHPSTabelaTextDesno"/>
            </w:pPr>
            <w:r w:rsidRPr="00FA13F1">
              <w:t>12,9</w:t>
            </w:r>
          </w:p>
        </w:tc>
        <w:tc>
          <w:tcPr>
            <w:tcW w:w="670" w:type="dxa"/>
          </w:tcPr>
          <w:p w14:paraId="67FAD744" w14:textId="77777777" w:rsidR="00FA13F1" w:rsidRPr="00FA13F1" w:rsidRDefault="00FA13F1" w:rsidP="00FA13F1">
            <w:pPr>
              <w:pStyle w:val="IHPSTabelaTextDesno"/>
            </w:pPr>
            <w:r w:rsidRPr="00FA13F1">
              <w:t>13,8</w:t>
            </w:r>
          </w:p>
        </w:tc>
        <w:tc>
          <w:tcPr>
            <w:tcW w:w="1225" w:type="dxa"/>
          </w:tcPr>
          <w:p w14:paraId="1D213E6C" w14:textId="77777777" w:rsidR="00FA13F1" w:rsidRPr="00FA13F1" w:rsidRDefault="00FA13F1" w:rsidP="00FA13F1">
            <w:pPr>
              <w:pStyle w:val="IHPSTabelaTextDesno"/>
            </w:pPr>
            <w:r w:rsidRPr="00FA13F1">
              <w:t>12,8</w:t>
            </w:r>
          </w:p>
        </w:tc>
      </w:tr>
      <w:tr w:rsidR="00FA13F1" w:rsidRPr="00AE33D1" w14:paraId="6944A0EC" w14:textId="77777777" w:rsidTr="00A10FAB">
        <w:trPr>
          <w:trHeight w:val="264"/>
        </w:trPr>
        <w:tc>
          <w:tcPr>
            <w:tcW w:w="1284" w:type="dxa"/>
          </w:tcPr>
          <w:p w14:paraId="6A98F9B5" w14:textId="77777777" w:rsidR="00FA13F1" w:rsidRPr="00FA13F1" w:rsidRDefault="00FA13F1" w:rsidP="00FA13F1">
            <w:pPr>
              <w:pStyle w:val="IHPSTabelaTextLevo"/>
            </w:pPr>
            <w:r w:rsidRPr="00FA13F1">
              <w:t xml:space="preserve">St. </w:t>
            </w:r>
            <w:proofErr w:type="spellStart"/>
            <w:r w:rsidRPr="00FA13F1">
              <w:t>Dragon</w:t>
            </w:r>
            <w:proofErr w:type="spellEnd"/>
          </w:p>
        </w:tc>
        <w:tc>
          <w:tcPr>
            <w:tcW w:w="670" w:type="dxa"/>
          </w:tcPr>
          <w:p w14:paraId="09B092A3" w14:textId="77777777" w:rsidR="00FA13F1" w:rsidRPr="00FA13F1" w:rsidRDefault="00FA13F1" w:rsidP="00FA13F1">
            <w:pPr>
              <w:pStyle w:val="IHPSTabelaTextDesno"/>
            </w:pPr>
            <w:r w:rsidRPr="00FA13F1">
              <w:t>-</w:t>
            </w:r>
          </w:p>
        </w:tc>
        <w:tc>
          <w:tcPr>
            <w:tcW w:w="670" w:type="dxa"/>
          </w:tcPr>
          <w:p w14:paraId="55F630AF" w14:textId="77777777" w:rsidR="00FA13F1" w:rsidRPr="00FA13F1" w:rsidRDefault="00FA13F1" w:rsidP="00FA13F1">
            <w:pPr>
              <w:pStyle w:val="IHPSTabelaTextDesno"/>
            </w:pPr>
            <w:r w:rsidRPr="00FA13F1">
              <w:t>-</w:t>
            </w:r>
          </w:p>
        </w:tc>
        <w:tc>
          <w:tcPr>
            <w:tcW w:w="670" w:type="dxa"/>
          </w:tcPr>
          <w:p w14:paraId="60B68FA0" w14:textId="77777777" w:rsidR="00FA13F1" w:rsidRPr="00FA13F1" w:rsidRDefault="00FA13F1" w:rsidP="00FA13F1">
            <w:pPr>
              <w:pStyle w:val="IHPSTabelaTextDesno"/>
            </w:pPr>
            <w:r w:rsidRPr="00FA13F1">
              <w:t>-</w:t>
            </w:r>
          </w:p>
        </w:tc>
        <w:tc>
          <w:tcPr>
            <w:tcW w:w="670" w:type="dxa"/>
          </w:tcPr>
          <w:p w14:paraId="56B0D619" w14:textId="77777777" w:rsidR="00FA13F1" w:rsidRPr="00FA13F1" w:rsidRDefault="00FA13F1" w:rsidP="00FA13F1">
            <w:pPr>
              <w:pStyle w:val="IHPSTabelaTextDesno"/>
            </w:pPr>
            <w:r w:rsidRPr="00FA13F1">
              <w:t>-</w:t>
            </w:r>
          </w:p>
        </w:tc>
        <w:tc>
          <w:tcPr>
            <w:tcW w:w="670" w:type="dxa"/>
          </w:tcPr>
          <w:p w14:paraId="59126947" w14:textId="77777777" w:rsidR="00FA13F1" w:rsidRPr="00FA13F1" w:rsidRDefault="00FA13F1" w:rsidP="00FA13F1">
            <w:pPr>
              <w:pStyle w:val="IHPSTabelaTextDesno"/>
            </w:pPr>
            <w:r w:rsidRPr="00FA13F1">
              <w:t>-</w:t>
            </w:r>
          </w:p>
        </w:tc>
        <w:tc>
          <w:tcPr>
            <w:tcW w:w="670" w:type="dxa"/>
          </w:tcPr>
          <w:p w14:paraId="325DADB9" w14:textId="77777777" w:rsidR="00FA13F1" w:rsidRPr="00FA13F1" w:rsidRDefault="00FA13F1" w:rsidP="00FA13F1">
            <w:pPr>
              <w:pStyle w:val="IHPSTabelaTextDesno"/>
            </w:pPr>
            <w:r w:rsidRPr="00FA13F1">
              <w:t>-</w:t>
            </w:r>
          </w:p>
        </w:tc>
        <w:tc>
          <w:tcPr>
            <w:tcW w:w="670" w:type="dxa"/>
          </w:tcPr>
          <w:p w14:paraId="4EDE5F62" w14:textId="77777777" w:rsidR="00FA13F1" w:rsidRPr="00FA13F1" w:rsidRDefault="00FA13F1" w:rsidP="00FA13F1">
            <w:pPr>
              <w:pStyle w:val="IHPSTabelaTextDesno"/>
            </w:pPr>
            <w:r w:rsidRPr="00FA13F1">
              <w:t>6,5</w:t>
            </w:r>
          </w:p>
        </w:tc>
        <w:tc>
          <w:tcPr>
            <w:tcW w:w="670" w:type="dxa"/>
          </w:tcPr>
          <w:p w14:paraId="43FE0FE3" w14:textId="77777777" w:rsidR="00FA13F1" w:rsidRPr="00FA13F1" w:rsidRDefault="00FA13F1" w:rsidP="00FA13F1">
            <w:pPr>
              <w:pStyle w:val="IHPSTabelaTextDesno"/>
            </w:pPr>
            <w:r w:rsidRPr="00FA13F1">
              <w:t>6,3</w:t>
            </w:r>
          </w:p>
        </w:tc>
        <w:tc>
          <w:tcPr>
            <w:tcW w:w="670" w:type="dxa"/>
          </w:tcPr>
          <w:p w14:paraId="04B456C7" w14:textId="77777777" w:rsidR="00FA13F1" w:rsidRPr="00FA13F1" w:rsidRDefault="00FA13F1" w:rsidP="00FA13F1">
            <w:pPr>
              <w:pStyle w:val="IHPSTabelaTextDesno"/>
            </w:pPr>
            <w:r w:rsidRPr="00FA13F1">
              <w:t>8,0</w:t>
            </w:r>
          </w:p>
        </w:tc>
        <w:tc>
          <w:tcPr>
            <w:tcW w:w="670" w:type="dxa"/>
          </w:tcPr>
          <w:p w14:paraId="1571C592" w14:textId="77777777" w:rsidR="00FA13F1" w:rsidRPr="00FA13F1" w:rsidRDefault="00FA13F1" w:rsidP="00FA13F1">
            <w:pPr>
              <w:pStyle w:val="IHPSTabelaTextDesno"/>
            </w:pPr>
            <w:r w:rsidRPr="00FA13F1">
              <w:t>7,4</w:t>
            </w:r>
          </w:p>
        </w:tc>
        <w:tc>
          <w:tcPr>
            <w:tcW w:w="1225" w:type="dxa"/>
          </w:tcPr>
          <w:p w14:paraId="48B52B22" w14:textId="77777777" w:rsidR="00FA13F1" w:rsidRPr="00FA13F1" w:rsidRDefault="00FA13F1" w:rsidP="00FA13F1">
            <w:pPr>
              <w:pStyle w:val="IHPSTabelaTextDesno"/>
            </w:pPr>
            <w:r w:rsidRPr="00FA13F1">
              <w:t>7,1</w:t>
            </w:r>
          </w:p>
        </w:tc>
      </w:tr>
    </w:tbl>
    <w:p w14:paraId="2E65B883" w14:textId="77777777" w:rsidR="00FA13F1" w:rsidRDefault="00FA13F1" w:rsidP="00FA13F1">
      <w:pPr>
        <w:keepNext/>
      </w:pPr>
      <w:r w:rsidRPr="00FA13F1">
        <w:rPr>
          <w:noProof/>
        </w:rPr>
        <w:lastRenderedPageBreak/>
        <w:drawing>
          <wp:inline distT="0" distB="0" distL="0" distR="0" wp14:anchorId="4DD44841" wp14:editId="5FA60460">
            <wp:extent cx="5760720" cy="3351530"/>
            <wp:effectExtent l="0" t="0" r="11430" b="1270"/>
            <wp:docPr id="2057193352" name="Grafikon 8" descr="Graf, ki prikazuje povprečne vsebnosti alfa-kislin v sorti Aurora v letih 2015-20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2570F44" w14:textId="3DDCEA36" w:rsidR="00FA13F1" w:rsidRPr="00FA13F1" w:rsidRDefault="00FA13F1" w:rsidP="00773588">
      <w:pPr>
        <w:pStyle w:val="IHPSNapisSlika"/>
      </w:pPr>
      <w:r>
        <w:t xml:space="preserve">Slika </w:t>
      </w:r>
      <w:r>
        <w:fldChar w:fldCharType="begin"/>
      </w:r>
      <w:r>
        <w:instrText xml:space="preserve"> SEQ Slika \* ARABIC </w:instrText>
      </w:r>
      <w:r>
        <w:fldChar w:fldCharType="separate"/>
      </w:r>
      <w:r w:rsidR="00EA14A3">
        <w:rPr>
          <w:noProof/>
        </w:rPr>
        <w:t>1</w:t>
      </w:r>
      <w:r>
        <w:fldChar w:fldCharType="end"/>
      </w:r>
      <w:r>
        <w:t xml:space="preserve">: </w:t>
      </w:r>
      <w:r w:rsidRPr="00301B36">
        <w:t xml:space="preserve">Primerjava povprečnih vsebnosti alfa-kislin preračunanih na 11 % vlage za hmeljni kultivar </w:t>
      </w:r>
      <w:proofErr w:type="spellStart"/>
      <w:r w:rsidRPr="00301B36">
        <w:t>Aurora</w:t>
      </w:r>
      <w:proofErr w:type="spellEnd"/>
      <w:r w:rsidRPr="00301B36">
        <w:t xml:space="preserve"> v letih od 2015 do 2024.</w:t>
      </w:r>
    </w:p>
    <w:p w14:paraId="0C9E75FA" w14:textId="77777777" w:rsidR="00FA13F1" w:rsidRDefault="00FA13F1" w:rsidP="00FA13F1">
      <w:pPr>
        <w:keepNext/>
      </w:pPr>
      <w:r w:rsidRPr="00FA13F1">
        <w:rPr>
          <w:noProof/>
        </w:rPr>
        <w:drawing>
          <wp:inline distT="0" distB="0" distL="0" distR="0" wp14:anchorId="63E4C6DE" wp14:editId="6CF57642">
            <wp:extent cx="5760720" cy="3008630"/>
            <wp:effectExtent l="0" t="0" r="11430" b="1270"/>
            <wp:docPr id="1857762318" name="Grafikon 7" descr="Graf, ki prikazuje povprečne vsebnosti alfa-kislin v sorti Savinjski golding v letih 2015-20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63E89D3" w14:textId="6DA6F5E6" w:rsidR="00FA13F1" w:rsidRDefault="00FA13F1" w:rsidP="008E5D9E">
      <w:pPr>
        <w:pStyle w:val="IHPSNapisSlika"/>
      </w:pPr>
      <w:r>
        <w:t xml:space="preserve">Slika </w:t>
      </w:r>
      <w:r>
        <w:fldChar w:fldCharType="begin"/>
      </w:r>
      <w:r>
        <w:instrText xml:space="preserve"> SEQ Slika \* ARABIC </w:instrText>
      </w:r>
      <w:r>
        <w:fldChar w:fldCharType="separate"/>
      </w:r>
      <w:r w:rsidR="00EA14A3">
        <w:rPr>
          <w:noProof/>
        </w:rPr>
        <w:t>2</w:t>
      </w:r>
      <w:r>
        <w:fldChar w:fldCharType="end"/>
      </w:r>
      <w:r>
        <w:t xml:space="preserve">: </w:t>
      </w:r>
      <w:r w:rsidRPr="000560D1">
        <w:t xml:space="preserve">Primerjava povprečnih vsebnosti alfa-kislin preračunanih na 11 % vlage za hmeljni kultivar Sav. </w:t>
      </w:r>
      <w:proofErr w:type="spellStart"/>
      <w:r w:rsidR="002E7A6E">
        <w:t>g</w:t>
      </w:r>
      <w:r w:rsidRPr="000560D1">
        <w:t>olding</w:t>
      </w:r>
      <w:proofErr w:type="spellEnd"/>
      <w:r w:rsidRPr="000560D1">
        <w:t xml:space="preserve"> v letih od 2015 do 2024.</w:t>
      </w:r>
    </w:p>
    <w:p w14:paraId="34222CD2" w14:textId="77777777" w:rsidR="005F6303" w:rsidRDefault="00FA13F1" w:rsidP="005F6303">
      <w:pPr>
        <w:keepNext/>
      </w:pPr>
      <w:r w:rsidRPr="00FA13F1">
        <w:rPr>
          <w:noProof/>
        </w:rPr>
        <w:lastRenderedPageBreak/>
        <w:drawing>
          <wp:inline distT="0" distB="0" distL="0" distR="0" wp14:anchorId="5AAE2A02" wp14:editId="22686642">
            <wp:extent cx="5814695" cy="3842385"/>
            <wp:effectExtent l="0" t="0" r="14605" b="5715"/>
            <wp:docPr id="1083026229" name="Grafikon 6" descr="Graf, ki prikazuje povprečne vsebnosti alfa-kislin v sorti Bobek v letih 2015-20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F90B37D" w14:textId="1F58A19F" w:rsidR="00FA13F1" w:rsidRPr="00FA13F1" w:rsidRDefault="005F6303" w:rsidP="00773588">
      <w:pPr>
        <w:pStyle w:val="IHPSNapisSlika"/>
      </w:pPr>
      <w:r>
        <w:t xml:space="preserve">Slika </w:t>
      </w:r>
      <w:r>
        <w:fldChar w:fldCharType="begin"/>
      </w:r>
      <w:r>
        <w:instrText xml:space="preserve"> SEQ Slika \* ARABIC </w:instrText>
      </w:r>
      <w:r>
        <w:fldChar w:fldCharType="separate"/>
      </w:r>
      <w:r w:rsidR="00EA14A3">
        <w:rPr>
          <w:noProof/>
        </w:rPr>
        <w:t>3</w:t>
      </w:r>
      <w:r>
        <w:fldChar w:fldCharType="end"/>
      </w:r>
      <w:r>
        <w:t xml:space="preserve">: </w:t>
      </w:r>
      <w:r w:rsidRPr="00BA250C">
        <w:t>Primerjava povprečnih vsebnosti alfa-kislin preračunanih na 11 % vlage za hmeljni kultivar Bobek v letih od 2015 do 2024.</w:t>
      </w:r>
    </w:p>
    <w:p w14:paraId="39460305" w14:textId="77777777" w:rsidR="005F6303" w:rsidRDefault="00FA13F1" w:rsidP="005F6303">
      <w:pPr>
        <w:keepNext/>
      </w:pPr>
      <w:r w:rsidRPr="00FA13F1">
        <w:rPr>
          <w:noProof/>
        </w:rPr>
        <w:drawing>
          <wp:inline distT="0" distB="0" distL="0" distR="0" wp14:anchorId="668E7620" wp14:editId="02F10C0B">
            <wp:extent cx="5760720" cy="2701290"/>
            <wp:effectExtent l="0" t="0" r="11430" b="3810"/>
            <wp:docPr id="1104844691" name="Grafikon 5" descr="Graf, ki prikazuje povprečne vsebnosti alfa-kislin v sorti Celeia v letih 2015-20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E9E461E" w14:textId="289B38D9" w:rsidR="00FA13F1" w:rsidRDefault="005F6303" w:rsidP="008E5D9E">
      <w:pPr>
        <w:pStyle w:val="IHPSNapisSlika"/>
      </w:pPr>
      <w:r>
        <w:t xml:space="preserve">Slika </w:t>
      </w:r>
      <w:r>
        <w:fldChar w:fldCharType="begin"/>
      </w:r>
      <w:r>
        <w:instrText xml:space="preserve"> SEQ Slika \* ARABIC </w:instrText>
      </w:r>
      <w:r>
        <w:fldChar w:fldCharType="separate"/>
      </w:r>
      <w:r w:rsidR="00EA14A3">
        <w:rPr>
          <w:noProof/>
        </w:rPr>
        <w:t>4</w:t>
      </w:r>
      <w:r>
        <w:fldChar w:fldCharType="end"/>
      </w:r>
      <w:r>
        <w:t xml:space="preserve">: </w:t>
      </w:r>
      <w:r w:rsidRPr="00ED76F8">
        <w:t xml:space="preserve">Primerjava povprečnih vsebnosti alfa-kislin preračunanih na 11 % vlage za hmeljni kultivar </w:t>
      </w:r>
      <w:proofErr w:type="spellStart"/>
      <w:r w:rsidRPr="00ED76F8">
        <w:t>Celeia</w:t>
      </w:r>
      <w:proofErr w:type="spellEnd"/>
      <w:r w:rsidRPr="00ED76F8">
        <w:t xml:space="preserve"> v letih od 2015 do 2024.</w:t>
      </w:r>
    </w:p>
    <w:p w14:paraId="7D7F38A3" w14:textId="77777777" w:rsidR="005F6303" w:rsidRDefault="00FA13F1" w:rsidP="005F6303">
      <w:pPr>
        <w:keepNext/>
      </w:pPr>
      <w:r w:rsidRPr="00FA13F1">
        <w:rPr>
          <w:noProof/>
        </w:rPr>
        <w:lastRenderedPageBreak/>
        <w:drawing>
          <wp:inline distT="0" distB="0" distL="0" distR="0" wp14:anchorId="02569CF2" wp14:editId="48AF9FE2">
            <wp:extent cx="5760720" cy="3145790"/>
            <wp:effectExtent l="0" t="0" r="11430" b="16510"/>
            <wp:docPr id="1887066849" name="Grafikon 4" descr="Graf, ki prikazuje povprečne vsebnosti alfa-kislin v sorti Styrian gold v letih 2015-20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6B3DD62" w14:textId="32437056" w:rsidR="00FA13F1" w:rsidRPr="00FA13F1" w:rsidRDefault="005F6303" w:rsidP="00773588">
      <w:pPr>
        <w:pStyle w:val="IHPSNapisSlika"/>
      </w:pPr>
      <w:r>
        <w:t xml:space="preserve">Slika </w:t>
      </w:r>
      <w:r>
        <w:fldChar w:fldCharType="begin"/>
      </w:r>
      <w:r>
        <w:instrText xml:space="preserve"> SEQ Slika \* ARABIC </w:instrText>
      </w:r>
      <w:r>
        <w:fldChar w:fldCharType="separate"/>
      </w:r>
      <w:r w:rsidR="00EA14A3">
        <w:rPr>
          <w:noProof/>
        </w:rPr>
        <w:t>5</w:t>
      </w:r>
      <w:r>
        <w:fldChar w:fldCharType="end"/>
      </w:r>
      <w:r>
        <w:t xml:space="preserve">: </w:t>
      </w:r>
      <w:r w:rsidRPr="008870D6">
        <w:t xml:space="preserve">Primerjava povprečnih vsebnosti alfa-kislin preračunanih na 11 % vlage za hmeljni kultivar </w:t>
      </w:r>
      <w:proofErr w:type="spellStart"/>
      <w:r w:rsidR="002E7A6E">
        <w:t>Styrian</w:t>
      </w:r>
      <w:proofErr w:type="spellEnd"/>
      <w:r w:rsidR="002E7A6E">
        <w:t xml:space="preserve"> </w:t>
      </w:r>
      <w:proofErr w:type="spellStart"/>
      <w:r w:rsidR="002E7A6E">
        <w:t>gold</w:t>
      </w:r>
      <w:proofErr w:type="spellEnd"/>
      <w:r w:rsidRPr="008870D6">
        <w:t xml:space="preserve"> v letih od 2015 do 2024.</w:t>
      </w:r>
    </w:p>
    <w:p w14:paraId="19A302D3" w14:textId="77777777" w:rsidR="005F6303" w:rsidRDefault="00FA13F1" w:rsidP="005F6303">
      <w:pPr>
        <w:keepNext/>
      </w:pPr>
      <w:r w:rsidRPr="00FA13F1">
        <w:rPr>
          <w:noProof/>
        </w:rPr>
        <w:drawing>
          <wp:inline distT="0" distB="0" distL="0" distR="0" wp14:anchorId="4FCF91EE" wp14:editId="4538859F">
            <wp:extent cx="5760720" cy="2371725"/>
            <wp:effectExtent l="0" t="0" r="11430" b="9525"/>
            <wp:docPr id="1457838355" name="Grafikon 3" descr="Graf, ki prikazuje vsebnost primesi v hmelju."/>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3C6F412" w14:textId="04245E1A" w:rsidR="00FA13F1" w:rsidRDefault="005F6303" w:rsidP="008E5D9E">
      <w:pPr>
        <w:pStyle w:val="IHPSNapisSlika"/>
      </w:pPr>
      <w:r>
        <w:t xml:space="preserve">Slika </w:t>
      </w:r>
      <w:r>
        <w:fldChar w:fldCharType="begin"/>
      </w:r>
      <w:r>
        <w:instrText xml:space="preserve"> SEQ Slika \* ARABIC </w:instrText>
      </w:r>
      <w:r>
        <w:fldChar w:fldCharType="separate"/>
      </w:r>
      <w:r w:rsidR="00EA14A3">
        <w:rPr>
          <w:noProof/>
        </w:rPr>
        <w:t>6</w:t>
      </w:r>
      <w:r>
        <w:fldChar w:fldCharType="end"/>
      </w:r>
      <w:r>
        <w:t xml:space="preserve">: </w:t>
      </w:r>
      <w:r w:rsidRPr="0090429B">
        <w:t>Porazdelitev vzorcev hmelja glede na vsebnost primesi v letu 2024 (N = 30)</w:t>
      </w:r>
    </w:p>
    <w:p w14:paraId="71C219FC" w14:textId="77777777" w:rsidR="005F6303" w:rsidRDefault="00FA13F1" w:rsidP="005F6303">
      <w:pPr>
        <w:keepNext/>
      </w:pPr>
      <w:r w:rsidRPr="00FA13F1">
        <w:rPr>
          <w:noProof/>
        </w:rPr>
        <w:lastRenderedPageBreak/>
        <w:drawing>
          <wp:inline distT="0" distB="0" distL="0" distR="0" wp14:anchorId="691E4322" wp14:editId="3AC48A8F">
            <wp:extent cx="5760720" cy="2828925"/>
            <wp:effectExtent l="0" t="0" r="11430" b="9525"/>
            <wp:docPr id="235259286" name="Grafikon 2" descr="Graf, ki prikazuje vsebnost odpada v hmelju."/>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33A97BF" w14:textId="3CE45DD2" w:rsidR="00FA13F1" w:rsidRPr="00FA13F1" w:rsidRDefault="005F6303" w:rsidP="00773588">
      <w:pPr>
        <w:pStyle w:val="IHPSNapisSlika"/>
      </w:pPr>
      <w:r>
        <w:t xml:space="preserve">Slika </w:t>
      </w:r>
      <w:r>
        <w:fldChar w:fldCharType="begin"/>
      </w:r>
      <w:r>
        <w:instrText xml:space="preserve"> SEQ Slika \* ARABIC </w:instrText>
      </w:r>
      <w:r>
        <w:fldChar w:fldCharType="separate"/>
      </w:r>
      <w:r w:rsidR="00EA14A3">
        <w:rPr>
          <w:noProof/>
        </w:rPr>
        <w:t>7</w:t>
      </w:r>
      <w:r>
        <w:fldChar w:fldCharType="end"/>
      </w:r>
      <w:r>
        <w:t xml:space="preserve">: </w:t>
      </w:r>
      <w:r w:rsidRPr="004E621B">
        <w:t>Porazdelitev vzorcev hmelja glede na vsebnost odpada v letu 2024 (N = 30)</w:t>
      </w:r>
    </w:p>
    <w:p w14:paraId="2F84A744" w14:textId="77777777" w:rsidR="005F6303" w:rsidRDefault="00FA13F1" w:rsidP="005F6303">
      <w:pPr>
        <w:keepNext/>
      </w:pPr>
      <w:r w:rsidRPr="00FA13F1">
        <w:t xml:space="preserve"> </w:t>
      </w:r>
      <w:r w:rsidRPr="00FA13F1">
        <w:rPr>
          <w:noProof/>
        </w:rPr>
        <w:drawing>
          <wp:inline distT="0" distB="0" distL="0" distR="0" wp14:anchorId="490260DE" wp14:editId="4021EA27">
            <wp:extent cx="5760720" cy="2651125"/>
            <wp:effectExtent l="0" t="0" r="11430" b="15875"/>
            <wp:docPr id="859348075" name="Grafikon 1" descr="Graf, ki prikazuje vsebnost semena v hmelju."/>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F119FE4" w14:textId="3FBDF7D1" w:rsidR="005F6303" w:rsidRDefault="005F6303" w:rsidP="005F6303">
      <w:pPr>
        <w:pStyle w:val="IHPSNapisSlika"/>
      </w:pPr>
      <w:r>
        <w:t xml:space="preserve">Slika </w:t>
      </w:r>
      <w:r>
        <w:fldChar w:fldCharType="begin"/>
      </w:r>
      <w:r>
        <w:instrText xml:space="preserve"> SEQ Slika \* ARABIC </w:instrText>
      </w:r>
      <w:r>
        <w:fldChar w:fldCharType="separate"/>
      </w:r>
      <w:r w:rsidR="00EA14A3">
        <w:rPr>
          <w:noProof/>
        </w:rPr>
        <w:t>8</w:t>
      </w:r>
      <w:r>
        <w:fldChar w:fldCharType="end"/>
      </w:r>
      <w:r>
        <w:t xml:space="preserve">: </w:t>
      </w:r>
      <w:r w:rsidRPr="00876DA5">
        <w:t>Porazdelitev vzorcev hmelja glede na vsebnost semena v letu 2024 (N = 30)</w:t>
      </w:r>
    </w:p>
    <w:p w14:paraId="0553CA2D" w14:textId="184D7759" w:rsidR="009572CE" w:rsidRDefault="009572CE" w:rsidP="009572CE">
      <w:pPr>
        <w:pStyle w:val="IHPSNapisPreglednica"/>
      </w:pPr>
      <w:bookmarkStart w:id="30" w:name="_Toc195164800"/>
      <w:r>
        <w:t xml:space="preserve">Preglednica </w:t>
      </w:r>
      <w:r>
        <w:fldChar w:fldCharType="begin"/>
      </w:r>
      <w:r>
        <w:instrText xml:space="preserve"> SEQ Preglednica \* ARABIC </w:instrText>
      </w:r>
      <w:r>
        <w:fldChar w:fldCharType="separate"/>
      </w:r>
      <w:r w:rsidR="00EA14A3">
        <w:rPr>
          <w:noProof/>
        </w:rPr>
        <w:t>12</w:t>
      </w:r>
      <w:r>
        <w:fldChar w:fldCharType="end"/>
      </w:r>
      <w:r>
        <w:t xml:space="preserve">: </w:t>
      </w:r>
      <w:r w:rsidRPr="003F163E">
        <w:t>Količina eteričnega olja v povprečnih vzorcih posameznih sort</w:t>
      </w:r>
      <w:bookmarkEnd w:id="30"/>
    </w:p>
    <w:tbl>
      <w:tblPr>
        <w:tblStyle w:val="IHPSGRID"/>
        <w:tblW w:w="9634" w:type="dxa"/>
        <w:tblLayout w:type="fixed"/>
        <w:tblLook w:val="04A0" w:firstRow="1" w:lastRow="0" w:firstColumn="1" w:lastColumn="0" w:noHBand="0" w:noVBand="1"/>
      </w:tblPr>
      <w:tblGrid>
        <w:gridCol w:w="2263"/>
        <w:gridCol w:w="851"/>
        <w:gridCol w:w="850"/>
        <w:gridCol w:w="851"/>
        <w:gridCol w:w="992"/>
        <w:gridCol w:w="992"/>
        <w:gridCol w:w="993"/>
        <w:gridCol w:w="992"/>
        <w:gridCol w:w="850"/>
      </w:tblGrid>
      <w:tr w:rsidR="009572CE" w:rsidRPr="00556DFD" w14:paraId="6DDA928B" w14:textId="77777777" w:rsidTr="00CE7B06">
        <w:tc>
          <w:tcPr>
            <w:tcW w:w="2263" w:type="dxa"/>
          </w:tcPr>
          <w:p w14:paraId="569ECEB8" w14:textId="77777777" w:rsidR="009572CE" w:rsidRPr="009572CE" w:rsidRDefault="009572CE" w:rsidP="009572CE">
            <w:pPr>
              <w:pStyle w:val="IHPSTabelaGlava"/>
            </w:pPr>
          </w:p>
        </w:tc>
        <w:tc>
          <w:tcPr>
            <w:tcW w:w="851" w:type="dxa"/>
          </w:tcPr>
          <w:p w14:paraId="256D5C89" w14:textId="77777777" w:rsidR="009572CE" w:rsidRPr="009572CE" w:rsidRDefault="009572CE" w:rsidP="009572CE">
            <w:pPr>
              <w:pStyle w:val="IHPSTabelaGlava"/>
            </w:pPr>
            <w:r w:rsidRPr="009572CE">
              <w:t>SG</w:t>
            </w:r>
          </w:p>
        </w:tc>
        <w:tc>
          <w:tcPr>
            <w:tcW w:w="850" w:type="dxa"/>
          </w:tcPr>
          <w:p w14:paraId="6F83B8A0" w14:textId="77777777" w:rsidR="009572CE" w:rsidRPr="009572CE" w:rsidRDefault="009572CE" w:rsidP="009572CE">
            <w:pPr>
              <w:pStyle w:val="IHPSTabelaGlava"/>
            </w:pPr>
            <w:r w:rsidRPr="009572CE">
              <w:t>AU</w:t>
            </w:r>
          </w:p>
        </w:tc>
        <w:tc>
          <w:tcPr>
            <w:tcW w:w="851" w:type="dxa"/>
          </w:tcPr>
          <w:p w14:paraId="2B4ECF8E" w14:textId="77777777" w:rsidR="009572CE" w:rsidRPr="009572CE" w:rsidRDefault="009572CE" w:rsidP="009572CE">
            <w:pPr>
              <w:pStyle w:val="IHPSTabelaGlava"/>
            </w:pPr>
            <w:r w:rsidRPr="009572CE">
              <w:t>BO</w:t>
            </w:r>
          </w:p>
        </w:tc>
        <w:tc>
          <w:tcPr>
            <w:tcW w:w="992" w:type="dxa"/>
          </w:tcPr>
          <w:p w14:paraId="097D5720" w14:textId="77777777" w:rsidR="009572CE" w:rsidRPr="009572CE" w:rsidRDefault="009572CE" w:rsidP="009572CE">
            <w:pPr>
              <w:pStyle w:val="IHPSTabelaGlava"/>
            </w:pPr>
            <w:r w:rsidRPr="009572CE">
              <w:t>CEL</w:t>
            </w:r>
          </w:p>
        </w:tc>
        <w:tc>
          <w:tcPr>
            <w:tcW w:w="992" w:type="dxa"/>
          </w:tcPr>
          <w:p w14:paraId="2884269E" w14:textId="77777777" w:rsidR="009572CE" w:rsidRPr="009572CE" w:rsidRDefault="009572CE" w:rsidP="009572CE">
            <w:pPr>
              <w:pStyle w:val="IHPSTabelaGlava"/>
            </w:pPr>
            <w:r w:rsidRPr="009572CE">
              <w:t xml:space="preserve">STG </w:t>
            </w:r>
          </w:p>
        </w:tc>
        <w:tc>
          <w:tcPr>
            <w:tcW w:w="993" w:type="dxa"/>
          </w:tcPr>
          <w:p w14:paraId="70CA3384" w14:textId="77777777" w:rsidR="009572CE" w:rsidRPr="009572CE" w:rsidRDefault="009572CE" w:rsidP="009572CE">
            <w:pPr>
              <w:pStyle w:val="IHPSTabelaGlava"/>
            </w:pPr>
            <w:r w:rsidRPr="009572CE">
              <w:t>STC</w:t>
            </w:r>
          </w:p>
        </w:tc>
        <w:tc>
          <w:tcPr>
            <w:tcW w:w="992" w:type="dxa"/>
          </w:tcPr>
          <w:p w14:paraId="18275108" w14:textId="77777777" w:rsidR="009572CE" w:rsidRPr="009572CE" w:rsidRDefault="009572CE" w:rsidP="009572CE">
            <w:pPr>
              <w:pStyle w:val="IHPSTabelaGlava"/>
            </w:pPr>
            <w:r w:rsidRPr="009572CE">
              <w:t>STW</w:t>
            </w:r>
          </w:p>
        </w:tc>
        <w:tc>
          <w:tcPr>
            <w:tcW w:w="850" w:type="dxa"/>
          </w:tcPr>
          <w:p w14:paraId="375C5FF9" w14:textId="77777777" w:rsidR="009572CE" w:rsidRPr="009572CE" w:rsidRDefault="009572CE" w:rsidP="009572CE">
            <w:pPr>
              <w:pStyle w:val="IHPSTabelaGlava"/>
            </w:pPr>
            <w:r w:rsidRPr="009572CE">
              <w:t>STD</w:t>
            </w:r>
          </w:p>
        </w:tc>
      </w:tr>
      <w:tr w:rsidR="009572CE" w:rsidRPr="00556DFD" w14:paraId="7665CDE7" w14:textId="77777777" w:rsidTr="00CE7B06">
        <w:tc>
          <w:tcPr>
            <w:tcW w:w="2263" w:type="dxa"/>
          </w:tcPr>
          <w:p w14:paraId="7534DC73" w14:textId="77777777" w:rsidR="009572CE" w:rsidRPr="009572CE" w:rsidRDefault="009572CE" w:rsidP="009572CE">
            <w:pPr>
              <w:pStyle w:val="IHPSTabelaTextLevo"/>
            </w:pPr>
            <w:r w:rsidRPr="009572CE">
              <w:t xml:space="preserve">Olje v </w:t>
            </w:r>
            <w:proofErr w:type="spellStart"/>
            <w:r w:rsidRPr="009572CE">
              <w:t>s.s</w:t>
            </w:r>
            <w:proofErr w:type="spellEnd"/>
            <w:r w:rsidRPr="009572CE">
              <w:t>. (mg/100ml)</w:t>
            </w:r>
          </w:p>
        </w:tc>
        <w:tc>
          <w:tcPr>
            <w:tcW w:w="851" w:type="dxa"/>
          </w:tcPr>
          <w:p w14:paraId="07FA0EA8" w14:textId="77777777" w:rsidR="009572CE" w:rsidRPr="009572CE" w:rsidRDefault="009572CE" w:rsidP="009572CE">
            <w:pPr>
              <w:pStyle w:val="IHPSTabelaTextLevo"/>
            </w:pPr>
            <w:r w:rsidRPr="009572CE">
              <w:t>1,0-1,5</w:t>
            </w:r>
          </w:p>
        </w:tc>
        <w:tc>
          <w:tcPr>
            <w:tcW w:w="850" w:type="dxa"/>
          </w:tcPr>
          <w:p w14:paraId="1F1105A5" w14:textId="77777777" w:rsidR="009572CE" w:rsidRPr="009572CE" w:rsidRDefault="009572CE" w:rsidP="009572CE">
            <w:pPr>
              <w:pStyle w:val="IHPSTabelaTextLevo"/>
            </w:pPr>
            <w:r w:rsidRPr="009572CE">
              <w:t>1,5-2,8</w:t>
            </w:r>
          </w:p>
        </w:tc>
        <w:tc>
          <w:tcPr>
            <w:tcW w:w="851" w:type="dxa"/>
          </w:tcPr>
          <w:p w14:paraId="6B1250C6" w14:textId="77777777" w:rsidR="009572CE" w:rsidRPr="009572CE" w:rsidRDefault="009572CE" w:rsidP="009572CE">
            <w:pPr>
              <w:pStyle w:val="IHPSTabelaTextLevo"/>
            </w:pPr>
            <w:r w:rsidRPr="009572CE">
              <w:t>2,6-3,5</w:t>
            </w:r>
          </w:p>
        </w:tc>
        <w:tc>
          <w:tcPr>
            <w:tcW w:w="992" w:type="dxa"/>
          </w:tcPr>
          <w:p w14:paraId="38B1A0DC" w14:textId="77777777" w:rsidR="009572CE" w:rsidRPr="009572CE" w:rsidRDefault="009572CE" w:rsidP="009572CE">
            <w:pPr>
              <w:pStyle w:val="IHPSTabelaTextLevo"/>
            </w:pPr>
            <w:r w:rsidRPr="009572CE">
              <w:t>2,0-3,1</w:t>
            </w:r>
          </w:p>
        </w:tc>
        <w:tc>
          <w:tcPr>
            <w:tcW w:w="992" w:type="dxa"/>
          </w:tcPr>
          <w:p w14:paraId="1174E52D" w14:textId="77777777" w:rsidR="009572CE" w:rsidRPr="009572CE" w:rsidRDefault="009572CE" w:rsidP="009572CE">
            <w:pPr>
              <w:pStyle w:val="IHPSTabelaTextLevo"/>
            </w:pPr>
            <w:r w:rsidRPr="009572CE">
              <w:t>1,1-1,2</w:t>
            </w:r>
          </w:p>
        </w:tc>
        <w:tc>
          <w:tcPr>
            <w:tcW w:w="993" w:type="dxa"/>
          </w:tcPr>
          <w:p w14:paraId="4C88AD3D" w14:textId="77777777" w:rsidR="009572CE" w:rsidRPr="009572CE" w:rsidRDefault="009572CE" w:rsidP="009572CE">
            <w:pPr>
              <w:pStyle w:val="IHPSTabelaTextLevo"/>
            </w:pPr>
            <w:r w:rsidRPr="009572CE">
              <w:t>1,9-3,2</w:t>
            </w:r>
          </w:p>
        </w:tc>
        <w:tc>
          <w:tcPr>
            <w:tcW w:w="992" w:type="dxa"/>
          </w:tcPr>
          <w:p w14:paraId="326AD859" w14:textId="77777777" w:rsidR="009572CE" w:rsidRPr="009572CE" w:rsidRDefault="009572CE" w:rsidP="009572CE">
            <w:pPr>
              <w:pStyle w:val="IHPSTabelaTextLevo"/>
            </w:pPr>
            <w:r w:rsidRPr="009572CE">
              <w:t>3,2-4,2</w:t>
            </w:r>
          </w:p>
        </w:tc>
        <w:tc>
          <w:tcPr>
            <w:tcW w:w="850" w:type="dxa"/>
          </w:tcPr>
          <w:p w14:paraId="47FAAA58" w14:textId="77777777" w:rsidR="009572CE" w:rsidRPr="009572CE" w:rsidRDefault="009572CE" w:rsidP="009572CE">
            <w:pPr>
              <w:pStyle w:val="IHPSTabelaTextLevo"/>
            </w:pPr>
            <w:r w:rsidRPr="009572CE">
              <w:t>1,2-1,8</w:t>
            </w:r>
          </w:p>
        </w:tc>
      </w:tr>
      <w:tr w:rsidR="009572CE" w:rsidRPr="00556DFD" w14:paraId="0318E783" w14:textId="77777777" w:rsidTr="00CE7B06">
        <w:tc>
          <w:tcPr>
            <w:tcW w:w="2263" w:type="dxa"/>
          </w:tcPr>
          <w:p w14:paraId="3A991240" w14:textId="77777777" w:rsidR="009572CE" w:rsidRPr="009572CE" w:rsidRDefault="009572CE" w:rsidP="009572CE">
            <w:pPr>
              <w:pStyle w:val="IHPSTabelaTextLevo"/>
            </w:pPr>
            <w:r w:rsidRPr="009572CE">
              <w:t xml:space="preserve">Olje v </w:t>
            </w:r>
            <w:proofErr w:type="spellStart"/>
            <w:r w:rsidRPr="009572CE">
              <w:t>z.s</w:t>
            </w:r>
            <w:proofErr w:type="spellEnd"/>
            <w:r w:rsidRPr="009572CE">
              <w:t>. (mg/100ml)</w:t>
            </w:r>
          </w:p>
        </w:tc>
        <w:tc>
          <w:tcPr>
            <w:tcW w:w="851" w:type="dxa"/>
          </w:tcPr>
          <w:p w14:paraId="1D5DFA7E" w14:textId="77777777" w:rsidR="009572CE" w:rsidRPr="009572CE" w:rsidRDefault="009572CE" w:rsidP="009572CE">
            <w:pPr>
              <w:pStyle w:val="IHPSTabelaTextLevo"/>
            </w:pPr>
            <w:r w:rsidRPr="009572CE">
              <w:t>0,9-1,4</w:t>
            </w:r>
          </w:p>
        </w:tc>
        <w:tc>
          <w:tcPr>
            <w:tcW w:w="850" w:type="dxa"/>
          </w:tcPr>
          <w:p w14:paraId="395F7410" w14:textId="77777777" w:rsidR="009572CE" w:rsidRPr="009572CE" w:rsidRDefault="009572CE" w:rsidP="009572CE">
            <w:pPr>
              <w:pStyle w:val="IHPSTabelaTextLevo"/>
            </w:pPr>
            <w:r w:rsidRPr="009572CE">
              <w:t>1,3-2,4</w:t>
            </w:r>
          </w:p>
        </w:tc>
        <w:tc>
          <w:tcPr>
            <w:tcW w:w="851" w:type="dxa"/>
          </w:tcPr>
          <w:p w14:paraId="1DF45DCF" w14:textId="77777777" w:rsidR="009572CE" w:rsidRPr="009572CE" w:rsidRDefault="009572CE" w:rsidP="009572CE">
            <w:pPr>
              <w:pStyle w:val="IHPSTabelaTextLevo"/>
            </w:pPr>
            <w:r w:rsidRPr="009572CE">
              <w:t>2,4-3,1</w:t>
            </w:r>
          </w:p>
        </w:tc>
        <w:tc>
          <w:tcPr>
            <w:tcW w:w="992" w:type="dxa"/>
          </w:tcPr>
          <w:p w14:paraId="42BF996D" w14:textId="77777777" w:rsidR="009572CE" w:rsidRPr="009572CE" w:rsidRDefault="009572CE" w:rsidP="009572CE">
            <w:pPr>
              <w:pStyle w:val="IHPSTabelaTextLevo"/>
            </w:pPr>
            <w:r w:rsidRPr="009572CE">
              <w:t>1,8-2,8</w:t>
            </w:r>
          </w:p>
        </w:tc>
        <w:tc>
          <w:tcPr>
            <w:tcW w:w="992" w:type="dxa"/>
          </w:tcPr>
          <w:p w14:paraId="4B6DD286" w14:textId="77777777" w:rsidR="009572CE" w:rsidRPr="009572CE" w:rsidRDefault="009572CE" w:rsidP="009572CE">
            <w:pPr>
              <w:pStyle w:val="IHPSTabelaTextLevo"/>
            </w:pPr>
            <w:r w:rsidRPr="009572CE">
              <w:t>1,0-1,1</w:t>
            </w:r>
          </w:p>
        </w:tc>
        <w:tc>
          <w:tcPr>
            <w:tcW w:w="993" w:type="dxa"/>
          </w:tcPr>
          <w:p w14:paraId="4F32360C" w14:textId="77777777" w:rsidR="009572CE" w:rsidRPr="009572CE" w:rsidRDefault="009572CE" w:rsidP="009572CE">
            <w:pPr>
              <w:pStyle w:val="IHPSTabelaTextLevo"/>
            </w:pPr>
            <w:r w:rsidRPr="009572CE">
              <w:t>1,6-2,8</w:t>
            </w:r>
          </w:p>
        </w:tc>
        <w:tc>
          <w:tcPr>
            <w:tcW w:w="992" w:type="dxa"/>
          </w:tcPr>
          <w:p w14:paraId="54503C41" w14:textId="77777777" w:rsidR="009572CE" w:rsidRPr="009572CE" w:rsidRDefault="009572CE" w:rsidP="009572CE">
            <w:pPr>
              <w:pStyle w:val="IHPSTabelaTextLevo"/>
            </w:pPr>
            <w:r w:rsidRPr="009572CE">
              <w:t>2,9-3,7</w:t>
            </w:r>
          </w:p>
        </w:tc>
        <w:tc>
          <w:tcPr>
            <w:tcW w:w="850" w:type="dxa"/>
          </w:tcPr>
          <w:p w14:paraId="252477E9" w14:textId="77777777" w:rsidR="009572CE" w:rsidRPr="009572CE" w:rsidRDefault="009572CE" w:rsidP="009572CE">
            <w:pPr>
              <w:pStyle w:val="IHPSTabelaTextLevo"/>
            </w:pPr>
            <w:r w:rsidRPr="009572CE">
              <w:t>1,0-1,6</w:t>
            </w:r>
          </w:p>
        </w:tc>
      </w:tr>
    </w:tbl>
    <w:p w14:paraId="120FF178" w14:textId="63B01B16" w:rsidR="008D4130" w:rsidRDefault="009572CE" w:rsidP="008D4130">
      <w:r w:rsidRPr="009572CE">
        <w:t xml:space="preserve">Vsebnost eteričnega olja je podana na suho snov (olje v </w:t>
      </w:r>
      <w:proofErr w:type="spellStart"/>
      <w:r w:rsidRPr="009572CE">
        <w:t>s.s</w:t>
      </w:r>
      <w:proofErr w:type="spellEnd"/>
      <w:r w:rsidRPr="009572CE">
        <w:t xml:space="preserve">.) in na idealno za zračno suh hmelj 11 % vlage (olje v </w:t>
      </w:r>
      <w:proofErr w:type="spellStart"/>
      <w:r w:rsidRPr="009572CE">
        <w:t>z.s</w:t>
      </w:r>
      <w:proofErr w:type="spellEnd"/>
      <w:r w:rsidRPr="009572CE">
        <w:t>.).</w:t>
      </w:r>
    </w:p>
    <w:p w14:paraId="760C04F0" w14:textId="77777777" w:rsidR="008D4130" w:rsidRDefault="008D4130">
      <w:pPr>
        <w:spacing w:before="0" w:line="259" w:lineRule="auto"/>
      </w:pPr>
      <w:r>
        <w:br w:type="page"/>
      </w:r>
    </w:p>
    <w:p w14:paraId="5D8576B4" w14:textId="6E1B53CA" w:rsidR="009572CE" w:rsidRDefault="009572CE" w:rsidP="009572CE">
      <w:pPr>
        <w:pStyle w:val="IHPSNapisPreglednica"/>
      </w:pPr>
      <w:bookmarkStart w:id="31" w:name="_Toc195164801"/>
      <w:r>
        <w:lastRenderedPageBreak/>
        <w:t xml:space="preserve">Preglednica </w:t>
      </w:r>
      <w:r>
        <w:fldChar w:fldCharType="begin"/>
      </w:r>
      <w:r>
        <w:instrText xml:space="preserve"> SEQ Preglednica \* ARABIC </w:instrText>
      </w:r>
      <w:r>
        <w:fldChar w:fldCharType="separate"/>
      </w:r>
      <w:r w:rsidR="00EA14A3">
        <w:rPr>
          <w:noProof/>
        </w:rPr>
        <w:t>13</w:t>
      </w:r>
      <w:r>
        <w:fldChar w:fldCharType="end"/>
      </w:r>
      <w:r>
        <w:t xml:space="preserve">: </w:t>
      </w:r>
      <w:r w:rsidRPr="00EB7D9E">
        <w:t xml:space="preserve">Vsebnost značilnih komponent eteričnega olja v povprečnih vzorcih posameznih sort v </w:t>
      </w:r>
      <w:proofErr w:type="spellStart"/>
      <w:r w:rsidRPr="00EB7D9E">
        <w:t>rel</w:t>
      </w:r>
      <w:proofErr w:type="spellEnd"/>
      <w:r w:rsidRPr="00EB7D9E">
        <w:t>. %</w:t>
      </w:r>
      <w:bookmarkEnd w:id="31"/>
    </w:p>
    <w:tbl>
      <w:tblPr>
        <w:tblStyle w:val="IHPSGRID"/>
        <w:tblpPr w:leftFromText="141" w:rightFromText="141" w:vertAnchor="text" w:horzAnchor="margin" w:tblpY="38"/>
        <w:tblW w:w="10060" w:type="dxa"/>
        <w:tblLook w:val="04A0" w:firstRow="1" w:lastRow="0" w:firstColumn="1" w:lastColumn="0" w:noHBand="0" w:noVBand="1"/>
      </w:tblPr>
      <w:tblGrid>
        <w:gridCol w:w="1951"/>
        <w:gridCol w:w="1053"/>
        <w:gridCol w:w="1053"/>
        <w:gridCol w:w="1053"/>
        <w:gridCol w:w="1053"/>
        <w:gridCol w:w="1053"/>
        <w:gridCol w:w="1053"/>
        <w:gridCol w:w="1053"/>
        <w:gridCol w:w="738"/>
      </w:tblGrid>
      <w:tr w:rsidR="009572CE" w:rsidRPr="004F1630" w14:paraId="594E6BC7" w14:textId="77777777" w:rsidTr="009572CE">
        <w:tc>
          <w:tcPr>
            <w:tcW w:w="1951" w:type="dxa"/>
          </w:tcPr>
          <w:p w14:paraId="3E6D0927" w14:textId="77777777" w:rsidR="009572CE" w:rsidRPr="009572CE" w:rsidRDefault="009572CE" w:rsidP="009572CE">
            <w:pPr>
              <w:pStyle w:val="IHPSTabelaGlava"/>
            </w:pPr>
            <w:r w:rsidRPr="009572CE">
              <w:t>komponenta</w:t>
            </w:r>
          </w:p>
        </w:tc>
        <w:tc>
          <w:tcPr>
            <w:tcW w:w="1053" w:type="dxa"/>
          </w:tcPr>
          <w:p w14:paraId="7804E52C" w14:textId="77777777" w:rsidR="009572CE" w:rsidRPr="009572CE" w:rsidRDefault="009572CE" w:rsidP="009572CE">
            <w:pPr>
              <w:pStyle w:val="IHPSTabelaGlava"/>
            </w:pPr>
            <w:r w:rsidRPr="009572CE">
              <w:t>SG</w:t>
            </w:r>
          </w:p>
        </w:tc>
        <w:tc>
          <w:tcPr>
            <w:tcW w:w="1053" w:type="dxa"/>
          </w:tcPr>
          <w:p w14:paraId="6ED8B82D" w14:textId="77777777" w:rsidR="009572CE" w:rsidRPr="009572CE" w:rsidRDefault="009572CE" w:rsidP="009572CE">
            <w:pPr>
              <w:pStyle w:val="IHPSTabelaGlava"/>
            </w:pPr>
            <w:r w:rsidRPr="009572CE">
              <w:t>AU</w:t>
            </w:r>
          </w:p>
        </w:tc>
        <w:tc>
          <w:tcPr>
            <w:tcW w:w="1053" w:type="dxa"/>
          </w:tcPr>
          <w:p w14:paraId="0B1E8578" w14:textId="77777777" w:rsidR="009572CE" w:rsidRPr="009572CE" w:rsidRDefault="009572CE" w:rsidP="009572CE">
            <w:pPr>
              <w:pStyle w:val="IHPSTabelaGlava"/>
            </w:pPr>
            <w:r w:rsidRPr="009572CE">
              <w:t>BO</w:t>
            </w:r>
          </w:p>
        </w:tc>
        <w:tc>
          <w:tcPr>
            <w:tcW w:w="1053" w:type="dxa"/>
          </w:tcPr>
          <w:p w14:paraId="2CF30E75" w14:textId="77777777" w:rsidR="009572CE" w:rsidRPr="009572CE" w:rsidRDefault="009572CE" w:rsidP="009572CE">
            <w:pPr>
              <w:pStyle w:val="IHPSTabelaGlava"/>
            </w:pPr>
            <w:r w:rsidRPr="009572CE">
              <w:t>CEL</w:t>
            </w:r>
          </w:p>
        </w:tc>
        <w:tc>
          <w:tcPr>
            <w:tcW w:w="1053" w:type="dxa"/>
          </w:tcPr>
          <w:p w14:paraId="037E6B62" w14:textId="77777777" w:rsidR="009572CE" w:rsidRPr="009572CE" w:rsidRDefault="009572CE" w:rsidP="009572CE">
            <w:pPr>
              <w:pStyle w:val="IHPSTabelaGlava"/>
            </w:pPr>
            <w:r w:rsidRPr="009572CE">
              <w:t>STG</w:t>
            </w:r>
          </w:p>
        </w:tc>
        <w:tc>
          <w:tcPr>
            <w:tcW w:w="1053" w:type="dxa"/>
          </w:tcPr>
          <w:p w14:paraId="23EA5004" w14:textId="77777777" w:rsidR="009572CE" w:rsidRPr="009572CE" w:rsidRDefault="009572CE" w:rsidP="009572CE">
            <w:pPr>
              <w:pStyle w:val="IHPSTabelaGlava"/>
            </w:pPr>
            <w:r w:rsidRPr="009572CE">
              <w:t>STC</w:t>
            </w:r>
          </w:p>
        </w:tc>
        <w:tc>
          <w:tcPr>
            <w:tcW w:w="1053" w:type="dxa"/>
          </w:tcPr>
          <w:p w14:paraId="6F0C72E1" w14:textId="77777777" w:rsidR="009572CE" w:rsidRPr="009572CE" w:rsidRDefault="009572CE" w:rsidP="009572CE">
            <w:pPr>
              <w:pStyle w:val="IHPSTabelaGlava"/>
            </w:pPr>
            <w:r w:rsidRPr="009572CE">
              <w:t>STW</w:t>
            </w:r>
          </w:p>
        </w:tc>
        <w:tc>
          <w:tcPr>
            <w:tcW w:w="738" w:type="dxa"/>
          </w:tcPr>
          <w:p w14:paraId="4BA0223D" w14:textId="77777777" w:rsidR="009572CE" w:rsidRPr="009572CE" w:rsidRDefault="009572CE" w:rsidP="009572CE">
            <w:pPr>
              <w:pStyle w:val="IHPSTabelaGlava"/>
            </w:pPr>
            <w:r w:rsidRPr="009572CE">
              <w:t>STD</w:t>
            </w:r>
          </w:p>
        </w:tc>
      </w:tr>
      <w:tr w:rsidR="009572CE" w:rsidRPr="004F1630" w14:paraId="08412C76" w14:textId="77777777" w:rsidTr="009572CE">
        <w:tc>
          <w:tcPr>
            <w:tcW w:w="1951" w:type="dxa"/>
          </w:tcPr>
          <w:p w14:paraId="3089A788" w14:textId="77777777" w:rsidR="009572CE" w:rsidRPr="009572CE" w:rsidRDefault="009572CE" w:rsidP="009572CE">
            <w:pPr>
              <w:pStyle w:val="IHPSTabelaTextLevo"/>
            </w:pPr>
            <w:proofErr w:type="spellStart"/>
            <w:r w:rsidRPr="009572CE">
              <w:t>Mircen</w:t>
            </w:r>
            <w:proofErr w:type="spellEnd"/>
            <w:r w:rsidRPr="009572CE">
              <w:t xml:space="preserve"> (</w:t>
            </w:r>
            <w:proofErr w:type="spellStart"/>
            <w:r w:rsidRPr="009572CE">
              <w:t>rel</w:t>
            </w:r>
            <w:proofErr w:type="spellEnd"/>
            <w:r w:rsidRPr="009572CE">
              <w:t>.%)</w:t>
            </w:r>
          </w:p>
        </w:tc>
        <w:tc>
          <w:tcPr>
            <w:tcW w:w="1053" w:type="dxa"/>
          </w:tcPr>
          <w:p w14:paraId="2BECD803" w14:textId="77777777" w:rsidR="009572CE" w:rsidRPr="009572CE" w:rsidRDefault="009572CE" w:rsidP="009572CE">
            <w:pPr>
              <w:pStyle w:val="IHPSTabelaTextLevo"/>
            </w:pPr>
            <w:r w:rsidRPr="009572CE">
              <w:t>45,0</w:t>
            </w:r>
          </w:p>
        </w:tc>
        <w:tc>
          <w:tcPr>
            <w:tcW w:w="1053" w:type="dxa"/>
          </w:tcPr>
          <w:p w14:paraId="3827A922" w14:textId="77777777" w:rsidR="009572CE" w:rsidRPr="009572CE" w:rsidRDefault="009572CE" w:rsidP="009572CE">
            <w:pPr>
              <w:pStyle w:val="IHPSTabelaTextLevo"/>
            </w:pPr>
            <w:r w:rsidRPr="009572CE">
              <w:t>52,9</w:t>
            </w:r>
          </w:p>
        </w:tc>
        <w:tc>
          <w:tcPr>
            <w:tcW w:w="1053" w:type="dxa"/>
          </w:tcPr>
          <w:p w14:paraId="6490401C" w14:textId="77777777" w:rsidR="009572CE" w:rsidRPr="009572CE" w:rsidRDefault="009572CE" w:rsidP="009572CE">
            <w:pPr>
              <w:pStyle w:val="IHPSTabelaTextLevo"/>
            </w:pPr>
            <w:r w:rsidRPr="009572CE">
              <w:t>67,7</w:t>
            </w:r>
          </w:p>
        </w:tc>
        <w:tc>
          <w:tcPr>
            <w:tcW w:w="1053" w:type="dxa"/>
          </w:tcPr>
          <w:p w14:paraId="0CF86C4F" w14:textId="77777777" w:rsidR="009572CE" w:rsidRPr="009572CE" w:rsidRDefault="009572CE" w:rsidP="009572CE">
            <w:pPr>
              <w:pStyle w:val="IHPSTabelaTextLevo"/>
            </w:pPr>
            <w:r w:rsidRPr="009572CE">
              <w:t>48,1</w:t>
            </w:r>
          </w:p>
        </w:tc>
        <w:tc>
          <w:tcPr>
            <w:tcW w:w="1053" w:type="dxa"/>
          </w:tcPr>
          <w:p w14:paraId="315FC906" w14:textId="77777777" w:rsidR="009572CE" w:rsidRPr="009572CE" w:rsidRDefault="009572CE" w:rsidP="009572CE">
            <w:pPr>
              <w:pStyle w:val="IHPSTabelaTextLevo"/>
            </w:pPr>
            <w:r w:rsidRPr="009572CE">
              <w:t>38,0</w:t>
            </w:r>
          </w:p>
        </w:tc>
        <w:tc>
          <w:tcPr>
            <w:tcW w:w="1053" w:type="dxa"/>
          </w:tcPr>
          <w:p w14:paraId="42AFB91B" w14:textId="77777777" w:rsidR="009572CE" w:rsidRPr="009572CE" w:rsidRDefault="009572CE" w:rsidP="009572CE">
            <w:pPr>
              <w:pStyle w:val="IHPSTabelaTextLevo"/>
            </w:pPr>
            <w:r w:rsidRPr="009572CE">
              <w:t>40,7</w:t>
            </w:r>
          </w:p>
        </w:tc>
        <w:tc>
          <w:tcPr>
            <w:tcW w:w="1053" w:type="dxa"/>
          </w:tcPr>
          <w:p w14:paraId="6A5D170C" w14:textId="77777777" w:rsidR="009572CE" w:rsidRPr="009572CE" w:rsidRDefault="009572CE" w:rsidP="009572CE">
            <w:pPr>
              <w:pStyle w:val="IHPSTabelaTextLevo"/>
            </w:pPr>
            <w:r w:rsidRPr="009572CE">
              <w:t>68,2</w:t>
            </w:r>
          </w:p>
        </w:tc>
        <w:tc>
          <w:tcPr>
            <w:tcW w:w="738" w:type="dxa"/>
          </w:tcPr>
          <w:p w14:paraId="104A2A30" w14:textId="77777777" w:rsidR="009572CE" w:rsidRPr="009572CE" w:rsidRDefault="009572CE" w:rsidP="009572CE">
            <w:pPr>
              <w:pStyle w:val="IHPSTabelaTextLevo"/>
            </w:pPr>
            <w:r w:rsidRPr="009572CE">
              <w:t>41,0</w:t>
            </w:r>
          </w:p>
        </w:tc>
      </w:tr>
      <w:tr w:rsidR="009572CE" w:rsidRPr="004F1630" w14:paraId="4D141945" w14:textId="77777777" w:rsidTr="009572CE">
        <w:tc>
          <w:tcPr>
            <w:tcW w:w="1951" w:type="dxa"/>
          </w:tcPr>
          <w:p w14:paraId="4753671C" w14:textId="77777777" w:rsidR="009572CE" w:rsidRPr="009572CE" w:rsidRDefault="009572CE" w:rsidP="009572CE">
            <w:pPr>
              <w:pStyle w:val="IHPSTabelaTextLevo"/>
            </w:pPr>
            <w:proofErr w:type="spellStart"/>
            <w:r w:rsidRPr="009572CE">
              <w:t>Linalol</w:t>
            </w:r>
            <w:proofErr w:type="spellEnd"/>
            <w:r w:rsidRPr="009572CE">
              <w:t xml:space="preserve"> (</w:t>
            </w:r>
            <w:proofErr w:type="spellStart"/>
            <w:r w:rsidRPr="009572CE">
              <w:t>rel</w:t>
            </w:r>
            <w:proofErr w:type="spellEnd"/>
            <w:r w:rsidRPr="009572CE">
              <w:t>.%)</w:t>
            </w:r>
          </w:p>
        </w:tc>
        <w:tc>
          <w:tcPr>
            <w:tcW w:w="1053" w:type="dxa"/>
          </w:tcPr>
          <w:p w14:paraId="65A77882" w14:textId="77777777" w:rsidR="009572CE" w:rsidRPr="009572CE" w:rsidRDefault="009572CE" w:rsidP="009572CE">
            <w:pPr>
              <w:pStyle w:val="IHPSTabelaTextLevo"/>
            </w:pPr>
            <w:r w:rsidRPr="009572CE">
              <w:t>0,6</w:t>
            </w:r>
          </w:p>
        </w:tc>
        <w:tc>
          <w:tcPr>
            <w:tcW w:w="1053" w:type="dxa"/>
          </w:tcPr>
          <w:p w14:paraId="64C6FD2C" w14:textId="77777777" w:rsidR="009572CE" w:rsidRPr="009572CE" w:rsidRDefault="009572CE" w:rsidP="009572CE">
            <w:pPr>
              <w:pStyle w:val="IHPSTabelaTextLevo"/>
            </w:pPr>
            <w:r w:rsidRPr="009572CE">
              <w:t>0,9</w:t>
            </w:r>
          </w:p>
        </w:tc>
        <w:tc>
          <w:tcPr>
            <w:tcW w:w="1053" w:type="dxa"/>
          </w:tcPr>
          <w:p w14:paraId="40EB7B0B" w14:textId="77777777" w:rsidR="009572CE" w:rsidRPr="009572CE" w:rsidRDefault="009572CE" w:rsidP="009572CE">
            <w:pPr>
              <w:pStyle w:val="IHPSTabelaTextLevo"/>
            </w:pPr>
            <w:r w:rsidRPr="009572CE">
              <w:t>0,9</w:t>
            </w:r>
          </w:p>
        </w:tc>
        <w:tc>
          <w:tcPr>
            <w:tcW w:w="1053" w:type="dxa"/>
          </w:tcPr>
          <w:p w14:paraId="24DC2AB7" w14:textId="77777777" w:rsidR="009572CE" w:rsidRPr="009572CE" w:rsidRDefault="009572CE" w:rsidP="009572CE">
            <w:pPr>
              <w:pStyle w:val="IHPSTabelaTextLevo"/>
            </w:pPr>
            <w:r w:rsidRPr="009572CE">
              <w:t>0,8</w:t>
            </w:r>
          </w:p>
        </w:tc>
        <w:tc>
          <w:tcPr>
            <w:tcW w:w="1053" w:type="dxa"/>
          </w:tcPr>
          <w:p w14:paraId="2D5F8087" w14:textId="77777777" w:rsidR="009572CE" w:rsidRPr="009572CE" w:rsidRDefault="009572CE" w:rsidP="009572CE">
            <w:pPr>
              <w:pStyle w:val="IHPSTabelaTextLevo"/>
            </w:pPr>
            <w:r w:rsidRPr="009572CE">
              <w:t>0,4</w:t>
            </w:r>
          </w:p>
        </w:tc>
        <w:tc>
          <w:tcPr>
            <w:tcW w:w="1053" w:type="dxa"/>
          </w:tcPr>
          <w:p w14:paraId="43D290E9" w14:textId="77777777" w:rsidR="009572CE" w:rsidRPr="009572CE" w:rsidRDefault="009572CE" w:rsidP="009572CE">
            <w:pPr>
              <w:pStyle w:val="IHPSTabelaTextLevo"/>
            </w:pPr>
            <w:r w:rsidRPr="009572CE">
              <w:t>0,7</w:t>
            </w:r>
          </w:p>
        </w:tc>
        <w:tc>
          <w:tcPr>
            <w:tcW w:w="1053" w:type="dxa"/>
          </w:tcPr>
          <w:p w14:paraId="000E1AA2" w14:textId="77777777" w:rsidR="009572CE" w:rsidRPr="009572CE" w:rsidRDefault="009572CE" w:rsidP="009572CE">
            <w:pPr>
              <w:pStyle w:val="IHPSTabelaTextLevo"/>
            </w:pPr>
            <w:r w:rsidRPr="009572CE">
              <w:t>1,0</w:t>
            </w:r>
          </w:p>
        </w:tc>
        <w:tc>
          <w:tcPr>
            <w:tcW w:w="738" w:type="dxa"/>
          </w:tcPr>
          <w:p w14:paraId="3820601D" w14:textId="77777777" w:rsidR="009572CE" w:rsidRPr="009572CE" w:rsidRDefault="009572CE" w:rsidP="009572CE">
            <w:pPr>
              <w:pStyle w:val="IHPSTabelaTextLevo"/>
            </w:pPr>
            <w:r w:rsidRPr="009572CE">
              <w:t>0,9</w:t>
            </w:r>
          </w:p>
        </w:tc>
      </w:tr>
      <w:tr w:rsidR="009572CE" w:rsidRPr="004F1630" w14:paraId="25074F4E" w14:textId="77777777" w:rsidTr="009572CE">
        <w:tc>
          <w:tcPr>
            <w:tcW w:w="1951" w:type="dxa"/>
          </w:tcPr>
          <w:p w14:paraId="171A404A" w14:textId="77777777" w:rsidR="009572CE" w:rsidRPr="009572CE" w:rsidRDefault="009572CE" w:rsidP="009572CE">
            <w:pPr>
              <w:pStyle w:val="IHPSTabelaTextLevo"/>
            </w:pPr>
            <w:proofErr w:type="spellStart"/>
            <w:r w:rsidRPr="009572CE">
              <w:t>Humulen</w:t>
            </w:r>
            <w:proofErr w:type="spellEnd"/>
            <w:r w:rsidRPr="009572CE">
              <w:t xml:space="preserve"> (</w:t>
            </w:r>
            <w:proofErr w:type="spellStart"/>
            <w:r w:rsidRPr="009572CE">
              <w:t>rel</w:t>
            </w:r>
            <w:proofErr w:type="spellEnd"/>
            <w:r w:rsidRPr="009572CE">
              <w:t>.%)</w:t>
            </w:r>
          </w:p>
        </w:tc>
        <w:tc>
          <w:tcPr>
            <w:tcW w:w="1053" w:type="dxa"/>
          </w:tcPr>
          <w:p w14:paraId="652110A7" w14:textId="77777777" w:rsidR="009572CE" w:rsidRPr="009572CE" w:rsidRDefault="009572CE" w:rsidP="009572CE">
            <w:pPr>
              <w:pStyle w:val="IHPSTabelaTextLevo"/>
            </w:pPr>
            <w:r w:rsidRPr="009572CE">
              <w:t>25,4</w:t>
            </w:r>
          </w:p>
        </w:tc>
        <w:tc>
          <w:tcPr>
            <w:tcW w:w="1053" w:type="dxa"/>
          </w:tcPr>
          <w:p w14:paraId="4088B23B" w14:textId="77777777" w:rsidR="009572CE" w:rsidRPr="009572CE" w:rsidRDefault="009572CE" w:rsidP="009572CE">
            <w:pPr>
              <w:pStyle w:val="IHPSTabelaTextLevo"/>
            </w:pPr>
            <w:r w:rsidRPr="009572CE">
              <w:t>17,0</w:t>
            </w:r>
          </w:p>
        </w:tc>
        <w:tc>
          <w:tcPr>
            <w:tcW w:w="1053" w:type="dxa"/>
          </w:tcPr>
          <w:p w14:paraId="572A59EC" w14:textId="77777777" w:rsidR="009572CE" w:rsidRPr="009572CE" w:rsidRDefault="009572CE" w:rsidP="009572CE">
            <w:pPr>
              <w:pStyle w:val="IHPSTabelaTextLevo"/>
            </w:pPr>
            <w:r w:rsidRPr="009572CE">
              <w:t>11,3</w:t>
            </w:r>
          </w:p>
        </w:tc>
        <w:tc>
          <w:tcPr>
            <w:tcW w:w="1053" w:type="dxa"/>
          </w:tcPr>
          <w:p w14:paraId="0EC8A06F" w14:textId="77777777" w:rsidR="009572CE" w:rsidRPr="009572CE" w:rsidRDefault="009572CE" w:rsidP="009572CE">
            <w:pPr>
              <w:pStyle w:val="IHPSTabelaTextLevo"/>
            </w:pPr>
            <w:r w:rsidRPr="009572CE">
              <w:t>17,0</w:t>
            </w:r>
          </w:p>
        </w:tc>
        <w:tc>
          <w:tcPr>
            <w:tcW w:w="1053" w:type="dxa"/>
          </w:tcPr>
          <w:p w14:paraId="41BF72CE" w14:textId="77777777" w:rsidR="009572CE" w:rsidRPr="009572CE" w:rsidRDefault="009572CE" w:rsidP="009572CE">
            <w:pPr>
              <w:pStyle w:val="IHPSTabelaTextLevo"/>
            </w:pPr>
            <w:r w:rsidRPr="009572CE">
              <w:t>24,8</w:t>
            </w:r>
          </w:p>
        </w:tc>
        <w:tc>
          <w:tcPr>
            <w:tcW w:w="1053" w:type="dxa"/>
          </w:tcPr>
          <w:p w14:paraId="68A41051" w14:textId="77777777" w:rsidR="009572CE" w:rsidRPr="009572CE" w:rsidRDefault="009572CE" w:rsidP="009572CE">
            <w:pPr>
              <w:pStyle w:val="IHPSTabelaTextLevo"/>
            </w:pPr>
            <w:r w:rsidRPr="009572CE">
              <w:t>21,4</w:t>
            </w:r>
          </w:p>
        </w:tc>
        <w:tc>
          <w:tcPr>
            <w:tcW w:w="1053" w:type="dxa"/>
          </w:tcPr>
          <w:p w14:paraId="7912D834" w14:textId="77777777" w:rsidR="009572CE" w:rsidRPr="009572CE" w:rsidRDefault="009572CE" w:rsidP="009572CE">
            <w:pPr>
              <w:pStyle w:val="IHPSTabelaTextLevo"/>
            </w:pPr>
            <w:r w:rsidRPr="009572CE">
              <w:t>7,7</w:t>
            </w:r>
          </w:p>
        </w:tc>
        <w:tc>
          <w:tcPr>
            <w:tcW w:w="738" w:type="dxa"/>
          </w:tcPr>
          <w:p w14:paraId="62FD287E" w14:textId="77777777" w:rsidR="009572CE" w:rsidRPr="009572CE" w:rsidRDefault="009572CE" w:rsidP="009572CE">
            <w:pPr>
              <w:pStyle w:val="IHPSTabelaTextLevo"/>
            </w:pPr>
            <w:r w:rsidRPr="009572CE">
              <w:t>23,8</w:t>
            </w:r>
          </w:p>
        </w:tc>
      </w:tr>
      <w:tr w:rsidR="009572CE" w:rsidRPr="004F1630" w14:paraId="354E4A31" w14:textId="77777777" w:rsidTr="009572CE">
        <w:tc>
          <w:tcPr>
            <w:tcW w:w="1951" w:type="dxa"/>
          </w:tcPr>
          <w:p w14:paraId="247A1B89" w14:textId="77777777" w:rsidR="009572CE" w:rsidRPr="009572CE" w:rsidRDefault="009572CE" w:rsidP="009572CE">
            <w:pPr>
              <w:pStyle w:val="IHPSTabelaTextLevo"/>
            </w:pPr>
            <w:proofErr w:type="spellStart"/>
            <w:r w:rsidRPr="009572CE">
              <w:t>Kariofilen</w:t>
            </w:r>
            <w:proofErr w:type="spellEnd"/>
            <w:r w:rsidRPr="009572CE">
              <w:t xml:space="preserve"> (</w:t>
            </w:r>
            <w:proofErr w:type="spellStart"/>
            <w:r w:rsidRPr="009572CE">
              <w:t>rel</w:t>
            </w:r>
            <w:proofErr w:type="spellEnd"/>
            <w:r w:rsidRPr="009572CE">
              <w:t>.%)</w:t>
            </w:r>
          </w:p>
        </w:tc>
        <w:tc>
          <w:tcPr>
            <w:tcW w:w="1053" w:type="dxa"/>
          </w:tcPr>
          <w:p w14:paraId="7B7F1315" w14:textId="77777777" w:rsidR="009572CE" w:rsidRPr="009572CE" w:rsidRDefault="009572CE" w:rsidP="009572CE">
            <w:pPr>
              <w:pStyle w:val="IHPSTabelaTextLevo"/>
            </w:pPr>
            <w:r w:rsidRPr="009572CE">
              <w:t>9,8</w:t>
            </w:r>
          </w:p>
        </w:tc>
        <w:tc>
          <w:tcPr>
            <w:tcW w:w="1053" w:type="dxa"/>
          </w:tcPr>
          <w:p w14:paraId="550C154C" w14:textId="77777777" w:rsidR="009572CE" w:rsidRPr="009572CE" w:rsidRDefault="009572CE" w:rsidP="009572CE">
            <w:pPr>
              <w:pStyle w:val="IHPSTabelaTextLevo"/>
            </w:pPr>
            <w:r w:rsidRPr="009572CE">
              <w:t>5,8</w:t>
            </w:r>
          </w:p>
        </w:tc>
        <w:tc>
          <w:tcPr>
            <w:tcW w:w="1053" w:type="dxa"/>
          </w:tcPr>
          <w:p w14:paraId="4B99EA70" w14:textId="77777777" w:rsidR="009572CE" w:rsidRPr="009572CE" w:rsidRDefault="009572CE" w:rsidP="009572CE">
            <w:pPr>
              <w:pStyle w:val="IHPSTabelaTextLevo"/>
            </w:pPr>
            <w:r w:rsidRPr="009572CE">
              <w:t>4,5</w:t>
            </w:r>
          </w:p>
        </w:tc>
        <w:tc>
          <w:tcPr>
            <w:tcW w:w="1053" w:type="dxa"/>
          </w:tcPr>
          <w:p w14:paraId="6AC39EC1" w14:textId="77777777" w:rsidR="009572CE" w:rsidRPr="009572CE" w:rsidRDefault="009572CE" w:rsidP="009572CE">
            <w:pPr>
              <w:pStyle w:val="IHPSTabelaTextLevo"/>
            </w:pPr>
            <w:r w:rsidRPr="009572CE">
              <w:t>8,8</w:t>
            </w:r>
          </w:p>
        </w:tc>
        <w:tc>
          <w:tcPr>
            <w:tcW w:w="1053" w:type="dxa"/>
          </w:tcPr>
          <w:p w14:paraId="6DAE4AAC" w14:textId="77777777" w:rsidR="009572CE" w:rsidRPr="009572CE" w:rsidRDefault="009572CE" w:rsidP="009572CE">
            <w:pPr>
              <w:pStyle w:val="IHPSTabelaTextLevo"/>
            </w:pPr>
            <w:r w:rsidRPr="009572CE">
              <w:t>10,8</w:t>
            </w:r>
          </w:p>
        </w:tc>
        <w:tc>
          <w:tcPr>
            <w:tcW w:w="1053" w:type="dxa"/>
          </w:tcPr>
          <w:p w14:paraId="52738C4A" w14:textId="77777777" w:rsidR="009572CE" w:rsidRPr="009572CE" w:rsidRDefault="009572CE" w:rsidP="009572CE">
            <w:pPr>
              <w:pStyle w:val="IHPSTabelaTextLevo"/>
            </w:pPr>
            <w:r w:rsidRPr="009572CE">
              <w:t>13,4</w:t>
            </w:r>
          </w:p>
        </w:tc>
        <w:tc>
          <w:tcPr>
            <w:tcW w:w="1053" w:type="dxa"/>
          </w:tcPr>
          <w:p w14:paraId="35D9CAA0" w14:textId="77777777" w:rsidR="009572CE" w:rsidRPr="009572CE" w:rsidRDefault="009572CE" w:rsidP="009572CE">
            <w:pPr>
              <w:pStyle w:val="IHPSTabelaTextLevo"/>
            </w:pPr>
            <w:r w:rsidRPr="009572CE">
              <w:t>3,3</w:t>
            </w:r>
          </w:p>
        </w:tc>
        <w:tc>
          <w:tcPr>
            <w:tcW w:w="738" w:type="dxa"/>
          </w:tcPr>
          <w:p w14:paraId="7F3F2A7F" w14:textId="77777777" w:rsidR="009572CE" w:rsidRPr="009572CE" w:rsidRDefault="009572CE" w:rsidP="009572CE">
            <w:pPr>
              <w:pStyle w:val="IHPSTabelaTextLevo"/>
            </w:pPr>
            <w:r w:rsidRPr="009572CE">
              <w:t>11,0</w:t>
            </w:r>
          </w:p>
        </w:tc>
      </w:tr>
      <w:tr w:rsidR="009572CE" w:rsidRPr="004F1630" w14:paraId="346D780F" w14:textId="77777777" w:rsidTr="009572CE">
        <w:tc>
          <w:tcPr>
            <w:tcW w:w="1951" w:type="dxa"/>
          </w:tcPr>
          <w:p w14:paraId="1780FD9D" w14:textId="77777777" w:rsidR="009572CE" w:rsidRPr="009572CE" w:rsidRDefault="009572CE" w:rsidP="009572CE">
            <w:pPr>
              <w:pStyle w:val="IHPSTabelaTextLevo"/>
            </w:pPr>
            <w:proofErr w:type="spellStart"/>
            <w:r w:rsidRPr="009572CE">
              <w:t>Farnesen</w:t>
            </w:r>
            <w:proofErr w:type="spellEnd"/>
            <w:r w:rsidRPr="009572CE">
              <w:t xml:space="preserve"> (</w:t>
            </w:r>
            <w:proofErr w:type="spellStart"/>
            <w:r w:rsidRPr="009572CE">
              <w:t>rel</w:t>
            </w:r>
            <w:proofErr w:type="spellEnd"/>
            <w:r w:rsidRPr="009572CE">
              <w:t>.%)</w:t>
            </w:r>
          </w:p>
        </w:tc>
        <w:tc>
          <w:tcPr>
            <w:tcW w:w="1053" w:type="dxa"/>
          </w:tcPr>
          <w:p w14:paraId="4A8E3245" w14:textId="77777777" w:rsidR="009572CE" w:rsidRPr="009572CE" w:rsidRDefault="009572CE" w:rsidP="009572CE">
            <w:pPr>
              <w:pStyle w:val="IHPSTabelaTextLevo"/>
            </w:pPr>
            <w:r w:rsidRPr="009572CE">
              <w:t>5,1</w:t>
            </w:r>
          </w:p>
        </w:tc>
        <w:tc>
          <w:tcPr>
            <w:tcW w:w="1053" w:type="dxa"/>
          </w:tcPr>
          <w:p w14:paraId="4C2B70C9" w14:textId="77777777" w:rsidR="009572CE" w:rsidRPr="009572CE" w:rsidRDefault="009572CE" w:rsidP="009572CE">
            <w:pPr>
              <w:pStyle w:val="IHPSTabelaTextLevo"/>
            </w:pPr>
            <w:r w:rsidRPr="009572CE">
              <w:t>5,5</w:t>
            </w:r>
          </w:p>
        </w:tc>
        <w:tc>
          <w:tcPr>
            <w:tcW w:w="1053" w:type="dxa"/>
          </w:tcPr>
          <w:p w14:paraId="3992A231" w14:textId="77777777" w:rsidR="009572CE" w:rsidRPr="009572CE" w:rsidRDefault="009572CE" w:rsidP="009572CE">
            <w:pPr>
              <w:pStyle w:val="IHPSTabelaTextLevo"/>
            </w:pPr>
            <w:r w:rsidRPr="009572CE">
              <w:t>4,7</w:t>
            </w:r>
          </w:p>
        </w:tc>
        <w:tc>
          <w:tcPr>
            <w:tcW w:w="1053" w:type="dxa"/>
          </w:tcPr>
          <w:p w14:paraId="4964FD1A" w14:textId="77777777" w:rsidR="009572CE" w:rsidRPr="009572CE" w:rsidRDefault="009572CE" w:rsidP="009572CE">
            <w:pPr>
              <w:pStyle w:val="IHPSTabelaTextLevo"/>
            </w:pPr>
            <w:r w:rsidRPr="009572CE">
              <w:t>4,2</w:t>
            </w:r>
          </w:p>
        </w:tc>
        <w:tc>
          <w:tcPr>
            <w:tcW w:w="1053" w:type="dxa"/>
          </w:tcPr>
          <w:p w14:paraId="424EBD57" w14:textId="77777777" w:rsidR="009572CE" w:rsidRPr="009572CE" w:rsidRDefault="009572CE" w:rsidP="009572CE">
            <w:pPr>
              <w:pStyle w:val="IHPSTabelaTextLevo"/>
            </w:pPr>
            <w:r w:rsidRPr="009572CE">
              <w:t>6,3</w:t>
            </w:r>
          </w:p>
        </w:tc>
        <w:tc>
          <w:tcPr>
            <w:tcW w:w="1053" w:type="dxa"/>
          </w:tcPr>
          <w:p w14:paraId="61C285D9" w14:textId="77777777" w:rsidR="009572CE" w:rsidRPr="009572CE" w:rsidRDefault="009572CE" w:rsidP="009572CE">
            <w:pPr>
              <w:pStyle w:val="IHPSTabelaTextLevo"/>
            </w:pPr>
            <w:r w:rsidRPr="009572CE">
              <w:t>5,6</w:t>
            </w:r>
          </w:p>
        </w:tc>
        <w:tc>
          <w:tcPr>
            <w:tcW w:w="1053" w:type="dxa"/>
          </w:tcPr>
          <w:p w14:paraId="7E95CE77" w14:textId="77777777" w:rsidR="009572CE" w:rsidRPr="009572CE" w:rsidRDefault="009572CE" w:rsidP="009572CE">
            <w:pPr>
              <w:pStyle w:val="IHPSTabelaTextLevo"/>
            </w:pPr>
            <w:r w:rsidRPr="009572CE">
              <w:t>4,4</w:t>
            </w:r>
          </w:p>
        </w:tc>
        <w:tc>
          <w:tcPr>
            <w:tcW w:w="738" w:type="dxa"/>
          </w:tcPr>
          <w:p w14:paraId="541E9601" w14:textId="77777777" w:rsidR="009572CE" w:rsidRPr="009572CE" w:rsidRDefault="009572CE" w:rsidP="009572CE">
            <w:pPr>
              <w:pStyle w:val="IHPSTabelaTextLevo"/>
            </w:pPr>
            <w:r w:rsidRPr="009572CE">
              <w:t>0,2</w:t>
            </w:r>
          </w:p>
        </w:tc>
      </w:tr>
    </w:tbl>
    <w:p w14:paraId="38461ED6" w14:textId="6ABA3DAC" w:rsidR="002C246A" w:rsidRPr="002C246A" w:rsidRDefault="002C246A" w:rsidP="002C246A">
      <w:pPr>
        <w:spacing w:before="0" w:line="259" w:lineRule="auto"/>
      </w:pPr>
      <w:r>
        <w:br w:type="page"/>
      </w:r>
    </w:p>
    <w:p w14:paraId="48404635" w14:textId="6CEEA522" w:rsidR="00E7377A" w:rsidRDefault="00E7377A" w:rsidP="009572CE">
      <w:pPr>
        <w:pStyle w:val="Heading1"/>
      </w:pPr>
      <w:bookmarkStart w:id="32" w:name="_Toc195165445"/>
      <w:r w:rsidRPr="005B402D">
        <w:lastRenderedPageBreak/>
        <w:t>C</w:t>
      </w:r>
      <w:r w:rsidRPr="00E7377A">
        <w:t xml:space="preserve">ertificiranje </w:t>
      </w:r>
      <w:r w:rsidR="00265AE3">
        <w:t xml:space="preserve">HMELJA </w:t>
      </w:r>
      <w:r w:rsidRPr="00E7377A">
        <w:t>letnika 202</w:t>
      </w:r>
      <w:bookmarkEnd w:id="8"/>
      <w:r w:rsidR="002E5AD3">
        <w:t>4</w:t>
      </w:r>
      <w:bookmarkEnd w:id="32"/>
    </w:p>
    <w:p w14:paraId="01DB1550" w14:textId="65A40F2C" w:rsidR="009572CE" w:rsidRPr="009572CE" w:rsidRDefault="009572CE" w:rsidP="009572CE">
      <w:r w:rsidRPr="009572CE">
        <w:t xml:space="preserve">Kot je bilo že omenjeno je podatek o priglasitvi in certificiranju pridelka slovenskega hmelja eden ključnih dejavnikov pri samem načrtovanju te strokovne naloge. Hmeljarji </w:t>
      </w:r>
      <w:r w:rsidR="00344EDD">
        <w:t xml:space="preserve">so </w:t>
      </w:r>
      <w:r w:rsidRPr="009572CE">
        <w:t>mora</w:t>
      </w:r>
      <w:r w:rsidR="00344EDD">
        <w:t>li</w:t>
      </w:r>
      <w:r w:rsidRPr="009572CE">
        <w:t xml:space="preserve"> svoj pridelek hmelja letnika 202</w:t>
      </w:r>
      <w:r>
        <w:t>4</w:t>
      </w:r>
      <w:r w:rsidRPr="009572CE">
        <w:t xml:space="preserve"> priglasiti do 30. oktobra 202</w:t>
      </w:r>
      <w:r>
        <w:t>4</w:t>
      </w:r>
      <w:r w:rsidRPr="009572CE">
        <w:t xml:space="preserve">. </w:t>
      </w:r>
      <w:r w:rsidR="001640B9">
        <w:t xml:space="preserve">Večino hmelja so </w:t>
      </w:r>
      <w:r w:rsidR="00265AE3">
        <w:t xml:space="preserve">hmeljarji hkrati s priglasitvijo tudi že </w:t>
      </w:r>
      <w:r w:rsidR="001640B9">
        <w:t>certificirali do 30.10. 2024, p</w:t>
      </w:r>
      <w:r w:rsidR="00344EDD">
        <w:t xml:space="preserve">riglašenega </w:t>
      </w:r>
      <w:r w:rsidR="001640B9">
        <w:t xml:space="preserve">pa </w:t>
      </w:r>
      <w:r w:rsidR="00344EDD">
        <w:t xml:space="preserve">je </w:t>
      </w:r>
      <w:r w:rsidR="00265AE3">
        <w:t>ostalo</w:t>
      </w:r>
      <w:r w:rsidR="00344EDD">
        <w:t xml:space="preserve"> </w:t>
      </w:r>
      <w:r w:rsidR="001640B9">
        <w:t xml:space="preserve">še </w:t>
      </w:r>
      <w:r w:rsidR="00344EDD">
        <w:t>okrog 30 ton hmelja</w:t>
      </w:r>
      <w:r w:rsidR="001640B9">
        <w:t>.</w:t>
      </w:r>
      <w:r w:rsidR="00344EDD">
        <w:t xml:space="preserve"> </w:t>
      </w:r>
      <w:r w:rsidR="001640B9">
        <w:t>V</w:t>
      </w:r>
      <w:r w:rsidR="00344EDD">
        <w:t xml:space="preserve">ečina le tega je bila certificirana do konca </w:t>
      </w:r>
      <w:r w:rsidR="00265AE3">
        <w:t>februarja</w:t>
      </w:r>
      <w:r w:rsidR="00344EDD">
        <w:t xml:space="preserve"> 202</w:t>
      </w:r>
      <w:r w:rsidR="00265AE3">
        <w:t>5</w:t>
      </w:r>
      <w:r w:rsidR="00344EDD">
        <w:t xml:space="preserve">. Preostale priglašene ter še </w:t>
      </w:r>
      <w:proofErr w:type="spellStart"/>
      <w:r w:rsidR="00344EDD">
        <w:t>necertificirane</w:t>
      </w:r>
      <w:proofErr w:type="spellEnd"/>
      <w:r w:rsidR="00344EDD">
        <w:t xml:space="preserve"> količine </w:t>
      </w:r>
      <w:r w:rsidR="00265AE3">
        <w:t xml:space="preserve">hmelja </w:t>
      </w:r>
      <w:r w:rsidR="00920ACB">
        <w:t>so</w:t>
      </w:r>
      <w:r w:rsidR="00344EDD">
        <w:t xml:space="preserve"> hmeljarji</w:t>
      </w:r>
      <w:r w:rsidR="00920ACB">
        <w:t xml:space="preserve"> lahko</w:t>
      </w:r>
      <w:r w:rsidR="00344EDD">
        <w:t xml:space="preserve"> certificira</w:t>
      </w:r>
      <w:r w:rsidR="00920ACB">
        <w:t>li</w:t>
      </w:r>
      <w:r w:rsidR="00344EDD">
        <w:t xml:space="preserve"> do 31. marca 2025. </w:t>
      </w:r>
    </w:p>
    <w:p w14:paraId="7D8D9DBF" w14:textId="16D4B7B1" w:rsidR="00160169" w:rsidRDefault="009572CE" w:rsidP="009572CE">
      <w:r w:rsidRPr="009572CE">
        <w:t xml:space="preserve">V vsebini tega poročila prilagamo </w:t>
      </w:r>
      <w:r w:rsidR="006D3A27">
        <w:t>7</w:t>
      </w:r>
      <w:r w:rsidRPr="009572CE">
        <w:t xml:space="preserve">. delno </w:t>
      </w:r>
      <w:r w:rsidR="008D676F">
        <w:t xml:space="preserve">- končno </w:t>
      </w:r>
      <w:r w:rsidRPr="009572CE">
        <w:t>poročilo o certificiranem pridelku slovenskega hmelja letnika 202</w:t>
      </w:r>
      <w:r>
        <w:t>4</w:t>
      </w:r>
      <w:r w:rsidRPr="009572CE">
        <w:t>.</w:t>
      </w:r>
    </w:p>
    <w:p w14:paraId="3CAA367B" w14:textId="2BD0C26E" w:rsidR="009572CE" w:rsidRPr="009572CE" w:rsidRDefault="002C246A" w:rsidP="009572CE">
      <w:pPr>
        <w:pStyle w:val="Title"/>
      </w:pPr>
      <w:bookmarkStart w:id="33" w:name="_Toc147229971"/>
      <w:r>
        <w:t>Končno</w:t>
      </w:r>
      <w:r w:rsidR="009572CE" w:rsidRPr="009572CE">
        <w:t xml:space="preserve"> poročilo – </w:t>
      </w:r>
      <w:r>
        <w:t>7</w:t>
      </w:r>
      <w:r w:rsidR="009572CE" w:rsidRPr="009572CE">
        <w:t xml:space="preserve"> (do </w:t>
      </w:r>
      <w:r>
        <w:t>31</w:t>
      </w:r>
      <w:r w:rsidR="009572CE" w:rsidRPr="009572CE">
        <w:t xml:space="preserve">. </w:t>
      </w:r>
      <w:r w:rsidR="00B2414F">
        <w:t>0</w:t>
      </w:r>
      <w:r>
        <w:t>3</w:t>
      </w:r>
      <w:r w:rsidR="009572CE" w:rsidRPr="009572CE">
        <w:t>. 202</w:t>
      </w:r>
      <w:bookmarkEnd w:id="33"/>
      <w:r w:rsidR="00B2414F">
        <w:t>5</w:t>
      </w:r>
      <w:r w:rsidR="009572CE" w:rsidRPr="009572CE">
        <w:t>)</w:t>
      </w:r>
    </w:p>
    <w:p w14:paraId="68F8D37D" w14:textId="4F4C6D96" w:rsidR="009572CE" w:rsidRPr="009572CE" w:rsidRDefault="009572CE" w:rsidP="009572CE">
      <w:r w:rsidRPr="009572CE">
        <w:t xml:space="preserve">V Sloveniji poteka certificiranje pridelka hmelja na </w:t>
      </w:r>
      <w:r w:rsidR="00344EDD">
        <w:t>dvanajstih</w:t>
      </w:r>
      <w:r w:rsidRPr="009572CE">
        <w:t xml:space="preserve"> uradno priznanih centrih za certificiranje pridelka hmelja:</w:t>
      </w:r>
    </w:p>
    <w:p w14:paraId="2CD65534" w14:textId="0813A70F" w:rsidR="009572CE" w:rsidRPr="009572CE" w:rsidRDefault="009572CE" w:rsidP="009572CE">
      <w:pPr>
        <w:pStyle w:val="IHPSNapisPreglednica"/>
      </w:pPr>
      <w:bookmarkStart w:id="34" w:name="_Toc178660348"/>
      <w:bookmarkStart w:id="35" w:name="_Toc179279587"/>
      <w:bookmarkStart w:id="36" w:name="_Toc179287735"/>
      <w:bookmarkStart w:id="37" w:name="_Toc179288515"/>
      <w:bookmarkStart w:id="38" w:name="_Toc179376027"/>
      <w:bookmarkStart w:id="39" w:name="_Toc179447136"/>
      <w:bookmarkStart w:id="40" w:name="_Toc195164802"/>
      <w:r w:rsidRPr="009572CE">
        <w:t xml:space="preserve">Preglednica </w:t>
      </w:r>
      <w:r w:rsidRPr="009572CE">
        <w:fldChar w:fldCharType="begin"/>
      </w:r>
      <w:r w:rsidRPr="009572CE">
        <w:instrText xml:space="preserve"> SEQ Preglednica \* ARABIC </w:instrText>
      </w:r>
      <w:r w:rsidRPr="009572CE">
        <w:fldChar w:fldCharType="separate"/>
      </w:r>
      <w:r w:rsidR="00EA14A3">
        <w:rPr>
          <w:noProof/>
        </w:rPr>
        <w:t>14</w:t>
      </w:r>
      <w:r w:rsidRPr="009572CE">
        <w:fldChar w:fldCharType="end"/>
      </w:r>
      <w:r w:rsidRPr="009572CE">
        <w:t>:</w:t>
      </w:r>
      <w:r w:rsidR="00880C4F">
        <w:t xml:space="preserve"> </w:t>
      </w:r>
      <w:r w:rsidRPr="009572CE">
        <w:t>Uradno priznani centri za certificiranje pridelka hmelja v Sloveniji</w:t>
      </w:r>
      <w:bookmarkEnd w:id="34"/>
      <w:bookmarkEnd w:id="35"/>
      <w:bookmarkEnd w:id="36"/>
      <w:bookmarkEnd w:id="37"/>
      <w:bookmarkEnd w:id="38"/>
      <w:bookmarkEnd w:id="39"/>
      <w:bookmarkEnd w:id="40"/>
    </w:p>
    <w:tbl>
      <w:tblPr>
        <w:tblStyle w:val="IHPSGRID"/>
        <w:tblW w:w="0" w:type="auto"/>
        <w:tblLook w:val="01E0" w:firstRow="1" w:lastRow="1" w:firstColumn="1" w:lastColumn="1" w:noHBand="0" w:noVBand="0"/>
      </w:tblPr>
      <w:tblGrid>
        <w:gridCol w:w="8269"/>
        <w:gridCol w:w="1019"/>
      </w:tblGrid>
      <w:tr w:rsidR="009572CE" w:rsidRPr="009572CE" w14:paraId="0872BC60" w14:textId="77777777" w:rsidTr="009572CE">
        <w:tc>
          <w:tcPr>
            <w:tcW w:w="8269" w:type="dxa"/>
            <w:hideMark/>
          </w:tcPr>
          <w:p w14:paraId="358F69DB" w14:textId="77777777" w:rsidR="009572CE" w:rsidRPr="009572CE" w:rsidRDefault="009572CE" w:rsidP="009572CE">
            <w:pPr>
              <w:pStyle w:val="IHPSTabelaGlava"/>
              <w:rPr>
                <w:lang w:val="en-GB"/>
              </w:rPr>
            </w:pPr>
            <w:r w:rsidRPr="009572CE">
              <w:rPr>
                <w:lang w:val="en-GB"/>
              </w:rPr>
              <w:t>NAZIV IN NASLOV CENTRA</w:t>
            </w:r>
          </w:p>
        </w:tc>
        <w:tc>
          <w:tcPr>
            <w:tcW w:w="1019" w:type="dxa"/>
            <w:hideMark/>
          </w:tcPr>
          <w:p w14:paraId="59DCD8B7" w14:textId="77777777" w:rsidR="009572CE" w:rsidRPr="009572CE" w:rsidRDefault="009572CE" w:rsidP="009572CE">
            <w:pPr>
              <w:pStyle w:val="IHPSTabelaGlava"/>
              <w:rPr>
                <w:lang w:val="en-GB"/>
              </w:rPr>
            </w:pPr>
            <w:r w:rsidRPr="009572CE">
              <w:rPr>
                <w:lang w:val="en-GB"/>
              </w:rPr>
              <w:t>ID centra</w:t>
            </w:r>
          </w:p>
        </w:tc>
      </w:tr>
      <w:tr w:rsidR="009572CE" w:rsidRPr="009572CE" w14:paraId="04F0DDEF" w14:textId="77777777" w:rsidTr="009572CE">
        <w:tc>
          <w:tcPr>
            <w:tcW w:w="8269" w:type="dxa"/>
            <w:hideMark/>
          </w:tcPr>
          <w:p w14:paraId="34B164D3" w14:textId="77777777" w:rsidR="009572CE" w:rsidRPr="009572CE" w:rsidRDefault="009572CE" w:rsidP="009572CE">
            <w:pPr>
              <w:pStyle w:val="IHPSTabelaTextLevo"/>
            </w:pPr>
            <w:r w:rsidRPr="009572CE">
              <w:t>HMEZAD EXIM, d.d. Žalec, Vrečerjeva ulica 14, 3310 Žalec</w:t>
            </w:r>
          </w:p>
        </w:tc>
        <w:tc>
          <w:tcPr>
            <w:tcW w:w="1019" w:type="dxa"/>
            <w:hideMark/>
          </w:tcPr>
          <w:p w14:paraId="1475C41A" w14:textId="24037AD1" w:rsidR="009572CE" w:rsidRPr="009572CE" w:rsidRDefault="00637CFC" w:rsidP="009572CE">
            <w:pPr>
              <w:pStyle w:val="IHPSTabelaTextLevo"/>
              <w:rPr>
                <w:lang w:val="en-GB"/>
              </w:rPr>
            </w:pPr>
            <w:r>
              <w:t>0</w:t>
            </w:r>
            <w:r w:rsidR="009572CE" w:rsidRPr="009572CE">
              <w:rPr>
                <w:lang w:val="en-GB"/>
              </w:rPr>
              <w:t>01</w:t>
            </w:r>
          </w:p>
        </w:tc>
      </w:tr>
      <w:tr w:rsidR="009572CE" w:rsidRPr="009572CE" w14:paraId="7228BA3C" w14:textId="77777777" w:rsidTr="009572CE">
        <w:tc>
          <w:tcPr>
            <w:tcW w:w="8269" w:type="dxa"/>
            <w:hideMark/>
          </w:tcPr>
          <w:p w14:paraId="277ECE0D" w14:textId="77777777" w:rsidR="009572CE" w:rsidRPr="009572CE" w:rsidRDefault="009572CE" w:rsidP="009572CE">
            <w:pPr>
              <w:pStyle w:val="IHPSTabelaTextLevo"/>
              <w:rPr>
                <w:lang w:val="en-GB"/>
              </w:rPr>
            </w:pPr>
            <w:r w:rsidRPr="009572CE">
              <w:rPr>
                <w:lang w:val="en-GB"/>
              </w:rPr>
              <w:t>HMELJ DORNAVA d.o.o., Dornava 2, 2252 Dornava</w:t>
            </w:r>
          </w:p>
        </w:tc>
        <w:tc>
          <w:tcPr>
            <w:tcW w:w="1019" w:type="dxa"/>
            <w:hideMark/>
          </w:tcPr>
          <w:p w14:paraId="46B3935A" w14:textId="348B6B99" w:rsidR="009572CE" w:rsidRPr="009572CE" w:rsidRDefault="00637CFC" w:rsidP="009572CE">
            <w:pPr>
              <w:pStyle w:val="IHPSTabelaTextLevo"/>
              <w:rPr>
                <w:lang w:val="en-GB"/>
              </w:rPr>
            </w:pPr>
            <w:r>
              <w:t>0</w:t>
            </w:r>
            <w:r w:rsidR="009572CE" w:rsidRPr="009572CE">
              <w:rPr>
                <w:lang w:val="en-GB"/>
              </w:rPr>
              <w:t>03</w:t>
            </w:r>
          </w:p>
        </w:tc>
      </w:tr>
      <w:tr w:rsidR="009572CE" w:rsidRPr="009572CE" w14:paraId="77DEEE18" w14:textId="77777777" w:rsidTr="009572CE">
        <w:tc>
          <w:tcPr>
            <w:tcW w:w="8269" w:type="dxa"/>
            <w:hideMark/>
          </w:tcPr>
          <w:p w14:paraId="1F7D8822" w14:textId="77777777" w:rsidR="009572CE" w:rsidRPr="009572CE" w:rsidRDefault="009572CE" w:rsidP="009572CE">
            <w:pPr>
              <w:pStyle w:val="IHPSTabelaTextLevo"/>
            </w:pPr>
            <w:r w:rsidRPr="009572CE">
              <w:t xml:space="preserve">AGROHOP, IVAN JOŠT, </w:t>
            </w:r>
            <w:proofErr w:type="spellStart"/>
            <w:r w:rsidRPr="009572CE">
              <w:t>s.p</w:t>
            </w:r>
            <w:proofErr w:type="spellEnd"/>
            <w:r w:rsidRPr="009572CE">
              <w:t>., Gotovlje 31, 3310 Žalec</w:t>
            </w:r>
          </w:p>
        </w:tc>
        <w:tc>
          <w:tcPr>
            <w:tcW w:w="1019" w:type="dxa"/>
            <w:hideMark/>
          </w:tcPr>
          <w:p w14:paraId="2DDC4F67" w14:textId="63AB893C" w:rsidR="009572CE" w:rsidRPr="009572CE" w:rsidRDefault="009572CE" w:rsidP="009572CE">
            <w:pPr>
              <w:pStyle w:val="IHPSTabelaTextLevo"/>
              <w:rPr>
                <w:lang w:val="en-GB"/>
              </w:rPr>
            </w:pPr>
            <w:r w:rsidRPr="009572CE">
              <w:rPr>
                <w:lang w:val="en-GB"/>
              </w:rPr>
              <w:t>0</w:t>
            </w:r>
            <w:r w:rsidR="00637CFC">
              <w:t>0</w:t>
            </w:r>
            <w:r w:rsidRPr="009572CE">
              <w:rPr>
                <w:lang w:val="en-GB"/>
              </w:rPr>
              <w:t>5</w:t>
            </w:r>
          </w:p>
        </w:tc>
      </w:tr>
      <w:tr w:rsidR="00344EDD" w:rsidRPr="009572CE" w14:paraId="75AD626F" w14:textId="77777777" w:rsidTr="009572CE">
        <w:tc>
          <w:tcPr>
            <w:tcW w:w="8269" w:type="dxa"/>
            <w:hideMark/>
          </w:tcPr>
          <w:p w14:paraId="3E60FA17" w14:textId="3AABF0E1" w:rsidR="00344EDD" w:rsidRPr="009572CE" w:rsidRDefault="00344EDD" w:rsidP="009572CE">
            <w:pPr>
              <w:pStyle w:val="IHPSTabelaTextLevo"/>
            </w:pPr>
            <w:r w:rsidRPr="009572CE">
              <w:t xml:space="preserve">KZ CELJE, </w:t>
            </w:r>
            <w:proofErr w:type="spellStart"/>
            <w:r w:rsidRPr="009572CE">
              <w:t>z.o.o</w:t>
            </w:r>
            <w:proofErr w:type="spellEnd"/>
            <w:r w:rsidRPr="009572CE">
              <w:t>., Kocbekova ulica 5, 3000 Celje</w:t>
            </w:r>
          </w:p>
        </w:tc>
        <w:tc>
          <w:tcPr>
            <w:tcW w:w="1019" w:type="dxa"/>
            <w:hideMark/>
          </w:tcPr>
          <w:p w14:paraId="2967296F" w14:textId="46BCB147" w:rsidR="00344EDD" w:rsidRPr="009572CE" w:rsidRDefault="00344EDD" w:rsidP="009572CE">
            <w:pPr>
              <w:pStyle w:val="IHPSTabelaTextLevo"/>
              <w:rPr>
                <w:lang w:val="en-GB"/>
              </w:rPr>
            </w:pPr>
            <w:r w:rsidRPr="009572CE">
              <w:rPr>
                <w:lang w:val="en-GB"/>
              </w:rPr>
              <w:t>0</w:t>
            </w:r>
            <w:r w:rsidR="00637CFC">
              <w:t>0</w:t>
            </w:r>
            <w:r w:rsidRPr="009572CE">
              <w:rPr>
                <w:lang w:val="en-GB"/>
              </w:rPr>
              <w:t>8</w:t>
            </w:r>
          </w:p>
        </w:tc>
      </w:tr>
      <w:tr w:rsidR="00344EDD" w:rsidRPr="009572CE" w14:paraId="5C2B24BD" w14:textId="77777777" w:rsidTr="009572CE">
        <w:tc>
          <w:tcPr>
            <w:tcW w:w="8269" w:type="dxa"/>
            <w:hideMark/>
          </w:tcPr>
          <w:p w14:paraId="17A637BC" w14:textId="2D95DA21" w:rsidR="00344EDD" w:rsidRPr="009572CE" w:rsidRDefault="00344EDD" w:rsidP="009572CE">
            <w:pPr>
              <w:pStyle w:val="IHPSTabelaTextLevo"/>
            </w:pPr>
            <w:r w:rsidRPr="009572CE">
              <w:rPr>
                <w:lang w:val="en-GB"/>
              </w:rPr>
              <w:t xml:space="preserve">MOVELIN d.o.o., </w:t>
            </w:r>
            <w:proofErr w:type="spellStart"/>
            <w:r w:rsidRPr="009572CE">
              <w:rPr>
                <w:lang w:val="en-GB"/>
              </w:rPr>
              <w:t>Dobrava</w:t>
            </w:r>
            <w:proofErr w:type="spellEnd"/>
            <w:r w:rsidRPr="009572CE">
              <w:rPr>
                <w:lang w:val="en-GB"/>
              </w:rPr>
              <w:t xml:space="preserve"> 47, 2360 </w:t>
            </w:r>
            <w:proofErr w:type="spellStart"/>
            <w:r w:rsidRPr="009572CE">
              <w:rPr>
                <w:lang w:val="en-GB"/>
              </w:rPr>
              <w:t>Radlje</w:t>
            </w:r>
            <w:proofErr w:type="spellEnd"/>
            <w:r w:rsidRPr="009572CE">
              <w:rPr>
                <w:lang w:val="en-GB"/>
              </w:rPr>
              <w:t xml:space="preserve"> </w:t>
            </w:r>
            <w:proofErr w:type="spellStart"/>
            <w:r w:rsidRPr="009572CE">
              <w:rPr>
                <w:lang w:val="en-GB"/>
              </w:rPr>
              <w:t>ob</w:t>
            </w:r>
            <w:proofErr w:type="spellEnd"/>
            <w:r w:rsidRPr="009572CE">
              <w:rPr>
                <w:lang w:val="en-GB"/>
              </w:rPr>
              <w:t xml:space="preserve"> </w:t>
            </w:r>
            <w:proofErr w:type="spellStart"/>
            <w:r w:rsidRPr="009572CE">
              <w:rPr>
                <w:lang w:val="en-GB"/>
              </w:rPr>
              <w:t>Dravi</w:t>
            </w:r>
            <w:proofErr w:type="spellEnd"/>
          </w:p>
        </w:tc>
        <w:tc>
          <w:tcPr>
            <w:tcW w:w="1019" w:type="dxa"/>
            <w:hideMark/>
          </w:tcPr>
          <w:p w14:paraId="5EB4E111" w14:textId="4FE9D74B" w:rsidR="00344EDD" w:rsidRPr="009572CE" w:rsidRDefault="00344EDD" w:rsidP="009572CE">
            <w:pPr>
              <w:pStyle w:val="IHPSTabelaTextLevo"/>
              <w:rPr>
                <w:lang w:val="en-GB"/>
              </w:rPr>
            </w:pPr>
            <w:r w:rsidRPr="009572CE">
              <w:rPr>
                <w:lang w:val="en-GB"/>
              </w:rPr>
              <w:t>0</w:t>
            </w:r>
            <w:r w:rsidR="00637CFC">
              <w:t>0</w:t>
            </w:r>
            <w:r w:rsidRPr="009572CE">
              <w:rPr>
                <w:lang w:val="en-GB"/>
              </w:rPr>
              <w:t>9</w:t>
            </w:r>
          </w:p>
        </w:tc>
      </w:tr>
      <w:tr w:rsidR="00344EDD" w:rsidRPr="009572CE" w14:paraId="2E873F58" w14:textId="77777777" w:rsidTr="009572CE">
        <w:tc>
          <w:tcPr>
            <w:tcW w:w="8269" w:type="dxa"/>
            <w:hideMark/>
          </w:tcPr>
          <w:p w14:paraId="7E2D3F26" w14:textId="565D1F49" w:rsidR="00344EDD" w:rsidRPr="009572CE" w:rsidRDefault="00344EDD" w:rsidP="009572CE">
            <w:pPr>
              <w:pStyle w:val="IHPSTabelaTextLevo"/>
              <w:rPr>
                <w:lang w:val="en-GB"/>
              </w:rPr>
            </w:pPr>
            <w:r w:rsidRPr="009572CE">
              <w:rPr>
                <w:lang w:val="en-GB"/>
              </w:rPr>
              <w:t xml:space="preserve">SLOHOPS d.o.o., </w:t>
            </w:r>
            <w:proofErr w:type="spellStart"/>
            <w:r w:rsidRPr="009572CE">
              <w:rPr>
                <w:lang w:val="en-GB"/>
              </w:rPr>
              <w:t>Latkova</w:t>
            </w:r>
            <w:proofErr w:type="spellEnd"/>
            <w:r w:rsidRPr="009572CE">
              <w:rPr>
                <w:lang w:val="en-GB"/>
              </w:rPr>
              <w:t xml:space="preserve"> vas 54D, 3312 </w:t>
            </w:r>
            <w:proofErr w:type="spellStart"/>
            <w:r w:rsidRPr="009572CE">
              <w:rPr>
                <w:lang w:val="en-GB"/>
              </w:rPr>
              <w:t>Prebold</w:t>
            </w:r>
            <w:proofErr w:type="spellEnd"/>
          </w:p>
        </w:tc>
        <w:tc>
          <w:tcPr>
            <w:tcW w:w="1019" w:type="dxa"/>
            <w:hideMark/>
          </w:tcPr>
          <w:p w14:paraId="28DC8280" w14:textId="58F544AB" w:rsidR="00344EDD" w:rsidRPr="009572CE" w:rsidRDefault="00637CFC" w:rsidP="009572CE">
            <w:pPr>
              <w:pStyle w:val="IHPSTabelaTextLevo"/>
              <w:rPr>
                <w:lang w:val="en-GB"/>
              </w:rPr>
            </w:pPr>
            <w:r>
              <w:t>0</w:t>
            </w:r>
            <w:r w:rsidR="00344EDD" w:rsidRPr="009572CE">
              <w:rPr>
                <w:lang w:val="en-GB"/>
              </w:rPr>
              <w:t>10</w:t>
            </w:r>
          </w:p>
        </w:tc>
      </w:tr>
      <w:tr w:rsidR="00344EDD" w:rsidRPr="009572CE" w14:paraId="286DF731" w14:textId="77777777" w:rsidTr="009572CE">
        <w:tc>
          <w:tcPr>
            <w:tcW w:w="8269" w:type="dxa"/>
            <w:hideMark/>
          </w:tcPr>
          <w:p w14:paraId="1595DA74" w14:textId="30D0F3EB" w:rsidR="00344EDD" w:rsidRPr="00344EDD" w:rsidRDefault="00344EDD" w:rsidP="009572CE">
            <w:pPr>
              <w:pStyle w:val="IHPSTabelaTextLevo"/>
            </w:pPr>
            <w:r w:rsidRPr="009572CE">
              <w:t>JERUZALEM ORMOŽ SAT d.o.o., Kerenčičev trg 8, 2270 Ormož</w:t>
            </w:r>
          </w:p>
        </w:tc>
        <w:tc>
          <w:tcPr>
            <w:tcW w:w="1019" w:type="dxa"/>
            <w:hideMark/>
          </w:tcPr>
          <w:p w14:paraId="30EA528F" w14:textId="54582797" w:rsidR="00344EDD" w:rsidRPr="009572CE" w:rsidRDefault="00637CFC" w:rsidP="009572CE">
            <w:pPr>
              <w:pStyle w:val="IHPSTabelaTextLevo"/>
              <w:rPr>
                <w:lang w:val="en-GB"/>
              </w:rPr>
            </w:pPr>
            <w:r>
              <w:t>0</w:t>
            </w:r>
            <w:r w:rsidR="00344EDD" w:rsidRPr="009572CE">
              <w:rPr>
                <w:lang w:val="en-GB"/>
              </w:rPr>
              <w:t>12</w:t>
            </w:r>
          </w:p>
        </w:tc>
      </w:tr>
      <w:tr w:rsidR="00344EDD" w:rsidRPr="009572CE" w14:paraId="2CE42C91" w14:textId="77777777" w:rsidTr="009572CE">
        <w:tc>
          <w:tcPr>
            <w:tcW w:w="8269" w:type="dxa"/>
            <w:hideMark/>
          </w:tcPr>
          <w:p w14:paraId="1DB0D1F8" w14:textId="7605C50F" w:rsidR="00344EDD" w:rsidRPr="009572CE" w:rsidRDefault="00344EDD" w:rsidP="009572CE">
            <w:pPr>
              <w:pStyle w:val="IHPSTabelaTextLevo"/>
            </w:pPr>
            <w:r w:rsidRPr="009572CE">
              <w:t xml:space="preserve">HMELJARSKA ZADRUGA </w:t>
            </w:r>
            <w:proofErr w:type="spellStart"/>
            <w:r w:rsidRPr="009572CE">
              <w:t>z.o.o</w:t>
            </w:r>
            <w:proofErr w:type="spellEnd"/>
            <w:r w:rsidRPr="009572CE">
              <w:t>. Žalec, Vrečerjeva ulica 14, 3310 Žalec</w:t>
            </w:r>
          </w:p>
        </w:tc>
        <w:tc>
          <w:tcPr>
            <w:tcW w:w="1019" w:type="dxa"/>
            <w:hideMark/>
          </w:tcPr>
          <w:p w14:paraId="2373CF4B" w14:textId="54F3B308" w:rsidR="00344EDD" w:rsidRPr="009572CE" w:rsidRDefault="00637CFC" w:rsidP="009572CE">
            <w:pPr>
              <w:pStyle w:val="IHPSTabelaTextLevo"/>
              <w:rPr>
                <w:lang w:val="en-GB"/>
              </w:rPr>
            </w:pPr>
            <w:r>
              <w:t>0</w:t>
            </w:r>
            <w:r w:rsidR="00344EDD" w:rsidRPr="009572CE">
              <w:rPr>
                <w:lang w:val="en-GB"/>
              </w:rPr>
              <w:t>13</w:t>
            </w:r>
          </w:p>
        </w:tc>
      </w:tr>
      <w:tr w:rsidR="00344EDD" w:rsidRPr="009572CE" w14:paraId="15326E25" w14:textId="77777777" w:rsidTr="009572CE">
        <w:tc>
          <w:tcPr>
            <w:tcW w:w="8269" w:type="dxa"/>
            <w:hideMark/>
          </w:tcPr>
          <w:p w14:paraId="488E729E" w14:textId="31459BEF" w:rsidR="00344EDD" w:rsidRPr="009572CE" w:rsidRDefault="00344EDD" w:rsidP="009572CE">
            <w:pPr>
              <w:pStyle w:val="IHPSTabelaTextLevo"/>
            </w:pPr>
            <w:r w:rsidRPr="009572CE">
              <w:rPr>
                <w:lang w:val="en-GB"/>
              </w:rPr>
              <w:t xml:space="preserve">GREEN GOLD d.o.o., </w:t>
            </w:r>
            <w:proofErr w:type="spellStart"/>
            <w:r w:rsidRPr="009572CE">
              <w:rPr>
                <w:lang w:val="en-GB"/>
              </w:rPr>
              <w:t>Spodnje</w:t>
            </w:r>
            <w:proofErr w:type="spellEnd"/>
            <w:r w:rsidRPr="009572CE">
              <w:rPr>
                <w:lang w:val="en-GB"/>
              </w:rPr>
              <w:t xml:space="preserve"> </w:t>
            </w:r>
            <w:proofErr w:type="spellStart"/>
            <w:r w:rsidRPr="009572CE">
              <w:rPr>
                <w:lang w:val="en-GB"/>
              </w:rPr>
              <w:t>Grušovlje</w:t>
            </w:r>
            <w:proofErr w:type="spellEnd"/>
            <w:r w:rsidRPr="009572CE">
              <w:rPr>
                <w:lang w:val="en-GB"/>
              </w:rPr>
              <w:t xml:space="preserve"> 2, 3311 </w:t>
            </w:r>
            <w:proofErr w:type="spellStart"/>
            <w:r w:rsidRPr="009572CE">
              <w:rPr>
                <w:lang w:val="en-GB"/>
              </w:rPr>
              <w:t>Šempeter</w:t>
            </w:r>
            <w:proofErr w:type="spellEnd"/>
          </w:p>
        </w:tc>
        <w:tc>
          <w:tcPr>
            <w:tcW w:w="1019" w:type="dxa"/>
            <w:hideMark/>
          </w:tcPr>
          <w:p w14:paraId="1BCFFD3B" w14:textId="24281851" w:rsidR="00344EDD" w:rsidRPr="009572CE" w:rsidRDefault="00637CFC" w:rsidP="009572CE">
            <w:pPr>
              <w:pStyle w:val="IHPSTabelaTextLevo"/>
              <w:rPr>
                <w:lang w:val="en-GB"/>
              </w:rPr>
            </w:pPr>
            <w:r>
              <w:t>0</w:t>
            </w:r>
            <w:r w:rsidR="00344EDD" w:rsidRPr="009572CE">
              <w:rPr>
                <w:lang w:val="en-GB"/>
              </w:rPr>
              <w:t>15</w:t>
            </w:r>
          </w:p>
        </w:tc>
      </w:tr>
      <w:tr w:rsidR="00344EDD" w:rsidRPr="009572CE" w14:paraId="21CE678A" w14:textId="77777777" w:rsidTr="009572CE">
        <w:tc>
          <w:tcPr>
            <w:tcW w:w="8269" w:type="dxa"/>
            <w:hideMark/>
          </w:tcPr>
          <w:p w14:paraId="4AB82D46" w14:textId="42B5B72F" w:rsidR="00344EDD" w:rsidRPr="00344EDD" w:rsidRDefault="00344EDD" w:rsidP="009572CE">
            <w:pPr>
              <w:pStyle w:val="IHPSTabelaTextLevo"/>
            </w:pPr>
            <w:r w:rsidRPr="009572CE">
              <w:t xml:space="preserve">HOPS, VERONIKA OSET </w:t>
            </w:r>
            <w:proofErr w:type="spellStart"/>
            <w:r w:rsidRPr="009572CE">
              <w:t>s.p</w:t>
            </w:r>
            <w:proofErr w:type="spellEnd"/>
            <w:r w:rsidRPr="009572CE">
              <w:t>., Drešinja vas 39, 3301 Petrovče</w:t>
            </w:r>
          </w:p>
        </w:tc>
        <w:tc>
          <w:tcPr>
            <w:tcW w:w="1019" w:type="dxa"/>
            <w:hideMark/>
          </w:tcPr>
          <w:p w14:paraId="16ADBA3D" w14:textId="3139B02C" w:rsidR="00344EDD" w:rsidRPr="009572CE" w:rsidRDefault="00637CFC" w:rsidP="009572CE">
            <w:pPr>
              <w:pStyle w:val="IHPSTabelaTextLevo"/>
              <w:rPr>
                <w:lang w:val="en-GB"/>
              </w:rPr>
            </w:pPr>
            <w:r>
              <w:t>0</w:t>
            </w:r>
            <w:r w:rsidR="00344EDD" w:rsidRPr="009572CE">
              <w:rPr>
                <w:lang w:val="en-GB"/>
              </w:rPr>
              <w:t>17</w:t>
            </w:r>
          </w:p>
        </w:tc>
      </w:tr>
      <w:tr w:rsidR="00344EDD" w:rsidRPr="009572CE" w14:paraId="1ABCDE1C" w14:textId="77777777" w:rsidTr="009572CE">
        <w:tc>
          <w:tcPr>
            <w:tcW w:w="8269" w:type="dxa"/>
            <w:hideMark/>
          </w:tcPr>
          <w:p w14:paraId="0666E783" w14:textId="5D652191" w:rsidR="00344EDD" w:rsidRPr="009572CE" w:rsidRDefault="00344EDD" w:rsidP="009572CE">
            <w:pPr>
              <w:pStyle w:val="IHPSTabelaTextLevo"/>
            </w:pPr>
            <w:r w:rsidRPr="009572CE">
              <w:rPr>
                <w:lang w:val="en-GB"/>
              </w:rPr>
              <w:t xml:space="preserve">IRIS MAJER </w:t>
            </w:r>
            <w:proofErr w:type="spellStart"/>
            <w:r w:rsidRPr="009572CE">
              <w:rPr>
                <w:lang w:val="en-GB"/>
              </w:rPr>
              <w:t>s.p.</w:t>
            </w:r>
            <w:proofErr w:type="spellEnd"/>
            <w:r w:rsidRPr="009572CE">
              <w:rPr>
                <w:lang w:val="en-GB"/>
              </w:rPr>
              <w:t xml:space="preserve">, </w:t>
            </w:r>
            <w:proofErr w:type="spellStart"/>
            <w:r w:rsidRPr="009572CE">
              <w:rPr>
                <w:lang w:val="en-GB"/>
              </w:rPr>
              <w:t>Ruše</w:t>
            </w:r>
            <w:proofErr w:type="spellEnd"/>
            <w:r w:rsidRPr="009572CE">
              <w:rPr>
                <w:lang w:val="en-GB"/>
              </w:rPr>
              <w:t xml:space="preserve"> 6A, 3301 </w:t>
            </w:r>
            <w:proofErr w:type="spellStart"/>
            <w:r w:rsidRPr="009572CE">
              <w:rPr>
                <w:lang w:val="en-GB"/>
              </w:rPr>
              <w:t>Petrovče</w:t>
            </w:r>
            <w:proofErr w:type="spellEnd"/>
          </w:p>
        </w:tc>
        <w:tc>
          <w:tcPr>
            <w:tcW w:w="1019" w:type="dxa"/>
            <w:hideMark/>
          </w:tcPr>
          <w:p w14:paraId="34CC3FEB" w14:textId="0D284C2C" w:rsidR="00344EDD" w:rsidRPr="009572CE" w:rsidRDefault="00637CFC" w:rsidP="009572CE">
            <w:pPr>
              <w:pStyle w:val="IHPSTabelaTextLevo"/>
              <w:rPr>
                <w:lang w:val="en-GB"/>
              </w:rPr>
            </w:pPr>
            <w:r>
              <w:t>0</w:t>
            </w:r>
            <w:r w:rsidR="00344EDD" w:rsidRPr="009572CE">
              <w:rPr>
                <w:lang w:val="en-GB"/>
              </w:rPr>
              <w:t>20</w:t>
            </w:r>
          </w:p>
        </w:tc>
      </w:tr>
      <w:tr w:rsidR="00344EDD" w:rsidRPr="009572CE" w14:paraId="7E39C4D6" w14:textId="77777777" w:rsidTr="009572CE">
        <w:tc>
          <w:tcPr>
            <w:tcW w:w="8269" w:type="dxa"/>
            <w:hideMark/>
          </w:tcPr>
          <w:p w14:paraId="5AA19370" w14:textId="5B61271B" w:rsidR="00344EDD" w:rsidRPr="009572CE" w:rsidRDefault="00344EDD" w:rsidP="009572CE">
            <w:pPr>
              <w:pStyle w:val="IHPSTabelaTextLevo"/>
              <w:rPr>
                <w:lang w:val="en-GB"/>
              </w:rPr>
            </w:pPr>
            <w:r w:rsidRPr="009572CE">
              <w:rPr>
                <w:lang w:val="en-GB"/>
              </w:rPr>
              <w:t xml:space="preserve">JAN KRAGELJ ŠPORN </w:t>
            </w:r>
            <w:proofErr w:type="spellStart"/>
            <w:r w:rsidRPr="009572CE">
              <w:rPr>
                <w:lang w:val="en-GB"/>
              </w:rPr>
              <w:t>s.p.</w:t>
            </w:r>
            <w:proofErr w:type="spellEnd"/>
            <w:r w:rsidRPr="009572CE">
              <w:rPr>
                <w:lang w:val="en-GB"/>
              </w:rPr>
              <w:t>, Kapla 4D, 3304 Tabor</w:t>
            </w:r>
          </w:p>
        </w:tc>
        <w:tc>
          <w:tcPr>
            <w:tcW w:w="1019" w:type="dxa"/>
            <w:hideMark/>
          </w:tcPr>
          <w:p w14:paraId="03A22388" w14:textId="5DFEF2B3" w:rsidR="00344EDD" w:rsidRPr="009572CE" w:rsidRDefault="00637CFC" w:rsidP="009572CE">
            <w:pPr>
              <w:pStyle w:val="IHPSTabelaTextLevo"/>
              <w:rPr>
                <w:lang w:val="en-GB"/>
              </w:rPr>
            </w:pPr>
            <w:r>
              <w:t>0</w:t>
            </w:r>
            <w:r w:rsidR="00344EDD" w:rsidRPr="009572CE">
              <w:rPr>
                <w:lang w:val="en-GB"/>
              </w:rPr>
              <w:t>21</w:t>
            </w:r>
          </w:p>
        </w:tc>
      </w:tr>
    </w:tbl>
    <w:p w14:paraId="26697A01" w14:textId="77777777" w:rsidR="00920ACB" w:rsidRPr="00920ACB" w:rsidRDefault="00920ACB" w:rsidP="00920ACB">
      <w:bookmarkStart w:id="41" w:name="_Toc178660349"/>
      <w:bookmarkStart w:id="42" w:name="_Toc179279588"/>
      <w:bookmarkStart w:id="43" w:name="_Toc179287736"/>
      <w:bookmarkStart w:id="44" w:name="_Toc179288516"/>
      <w:bookmarkStart w:id="45" w:name="_Toc179376028"/>
      <w:bookmarkStart w:id="46" w:name="_Toc179447137"/>
      <w:r w:rsidRPr="00920ACB">
        <w:t xml:space="preserve">Do 31. 3. 2025 se je na vseh teh centrih na prvi stopnji skupno certificiralo 2.273.259,46 kg hmelja. </w:t>
      </w:r>
    </w:p>
    <w:p w14:paraId="377A4072" w14:textId="020EDD2D" w:rsidR="00920ACB" w:rsidRPr="00920ACB" w:rsidRDefault="00920ACB" w:rsidP="00920ACB">
      <w:r w:rsidRPr="00920ACB">
        <w:t xml:space="preserve">Do </w:t>
      </w:r>
      <w:r>
        <w:t>konca marca 2025</w:t>
      </w:r>
      <w:r w:rsidRPr="00920ACB">
        <w:t xml:space="preserve"> je bilo naknadno certificiranih 788.245 kg pridelka hmelja letnika 2024 slovenskega porekla, večina je bila predelana v hmeljne proizvode. Hkrati se je do konca marca 2025 naknadno certificiralo tudi 9.840 kg pridelka hmelja tujega porekla letnika 2024.</w:t>
      </w:r>
    </w:p>
    <w:p w14:paraId="68072536" w14:textId="0259825C" w:rsidR="00920ACB" w:rsidRPr="00920ACB" w:rsidRDefault="00920ACB" w:rsidP="00920ACB">
      <w:r w:rsidRPr="00920ACB">
        <w:t>V preglednici 2 in preglednici 3 so prikazane količine certificiranega pridelka slovenskega hmelja letnika 2024 po sortah in po posameznih centrih za certificiranje na prvi stopnji.</w:t>
      </w:r>
    </w:p>
    <w:p w14:paraId="47DD1578" w14:textId="77777777" w:rsidR="00CE7B06" w:rsidRDefault="00CE7B06">
      <w:pPr>
        <w:spacing w:before="0" w:line="259" w:lineRule="auto"/>
        <w:rPr>
          <w:b/>
          <w:color w:val="294735"/>
          <w:sz w:val="20"/>
        </w:rPr>
      </w:pPr>
      <w:bookmarkStart w:id="47" w:name="_Toc195164803"/>
      <w:r>
        <w:br w:type="page"/>
      </w:r>
    </w:p>
    <w:p w14:paraId="47EB02CC" w14:textId="61213589" w:rsidR="009572CE" w:rsidRPr="009572CE" w:rsidRDefault="009572CE" w:rsidP="009572CE">
      <w:pPr>
        <w:pStyle w:val="IHPSNapisPreglednica"/>
      </w:pPr>
      <w:r w:rsidRPr="009572CE">
        <w:lastRenderedPageBreak/>
        <w:t xml:space="preserve">Preglednica </w:t>
      </w:r>
      <w:r w:rsidRPr="009572CE">
        <w:fldChar w:fldCharType="begin"/>
      </w:r>
      <w:r w:rsidRPr="009572CE">
        <w:instrText xml:space="preserve"> SEQ Preglednica \* ARABIC </w:instrText>
      </w:r>
      <w:r w:rsidRPr="009572CE">
        <w:fldChar w:fldCharType="separate"/>
      </w:r>
      <w:r w:rsidR="00EA14A3">
        <w:rPr>
          <w:noProof/>
        </w:rPr>
        <w:t>15</w:t>
      </w:r>
      <w:r w:rsidRPr="009572CE">
        <w:fldChar w:fldCharType="end"/>
      </w:r>
      <w:r w:rsidRPr="009572CE">
        <w:t>:</w:t>
      </w:r>
      <w:r w:rsidR="00880C4F">
        <w:t xml:space="preserve"> </w:t>
      </w:r>
      <w:r w:rsidRPr="009572CE">
        <w:t xml:space="preserve">Skupne količine certificiranega pridelka hmelja letnika 2024 po sortah, ki so se certificirale do </w:t>
      </w:r>
      <w:r w:rsidR="002C246A">
        <w:t>31</w:t>
      </w:r>
      <w:r w:rsidRPr="009572CE">
        <w:t xml:space="preserve">. </w:t>
      </w:r>
      <w:r w:rsidR="00B2414F">
        <w:t>0</w:t>
      </w:r>
      <w:r w:rsidR="002C246A">
        <w:t>3</w:t>
      </w:r>
      <w:r w:rsidRPr="009572CE">
        <w:t>. 202</w:t>
      </w:r>
      <w:r w:rsidR="00B2414F">
        <w:t>5</w:t>
      </w:r>
      <w:r w:rsidRPr="009572CE">
        <w:t xml:space="preserve"> na prvi stopnji so naslednje:</w:t>
      </w:r>
      <w:bookmarkEnd w:id="41"/>
      <w:bookmarkEnd w:id="42"/>
      <w:bookmarkEnd w:id="43"/>
      <w:bookmarkEnd w:id="44"/>
      <w:bookmarkEnd w:id="45"/>
      <w:bookmarkEnd w:id="46"/>
      <w:bookmarkEnd w:id="47"/>
    </w:p>
    <w:tbl>
      <w:tblPr>
        <w:tblW w:w="0" w:type="auto"/>
        <w:tblLook w:val="04A0" w:firstRow="1" w:lastRow="0" w:firstColumn="1" w:lastColumn="0" w:noHBand="0" w:noVBand="1"/>
        <w:tblDescription w:val="Skupne količine certificiranega pridelka hmelja letnika 2021 po sortah, ki so se certificirale do 31. 10. 2021 na prvi stopnji "/>
      </w:tblPr>
      <w:tblGrid>
        <w:gridCol w:w="3539"/>
        <w:gridCol w:w="2693"/>
      </w:tblGrid>
      <w:tr w:rsidR="00344EDD" w:rsidRPr="006F4ADD" w14:paraId="0DDE034A" w14:textId="77777777" w:rsidTr="0058335C">
        <w:tc>
          <w:tcPr>
            <w:tcW w:w="3539" w:type="dxa"/>
            <w:tcBorders>
              <w:top w:val="single" w:sz="4" w:space="0" w:color="auto"/>
              <w:left w:val="single" w:sz="4" w:space="0" w:color="auto"/>
              <w:bottom w:val="single" w:sz="4" w:space="0" w:color="auto"/>
              <w:right w:val="single" w:sz="4" w:space="0" w:color="auto"/>
            </w:tcBorders>
            <w:hideMark/>
          </w:tcPr>
          <w:p w14:paraId="5D759EB7" w14:textId="77777777" w:rsidR="00344EDD" w:rsidRPr="00344EDD" w:rsidRDefault="00344EDD" w:rsidP="0058335C">
            <w:pPr>
              <w:pStyle w:val="IHPSTabelaGlava"/>
              <w:rPr>
                <w:lang w:val="en-GB"/>
              </w:rPr>
            </w:pPr>
            <w:bookmarkStart w:id="48" w:name="_Toc178660350"/>
            <w:r w:rsidRPr="00344EDD">
              <w:rPr>
                <w:lang w:val="en-GB"/>
              </w:rPr>
              <w:t>SORTA</w:t>
            </w:r>
          </w:p>
        </w:tc>
        <w:tc>
          <w:tcPr>
            <w:tcW w:w="2693" w:type="dxa"/>
            <w:tcBorders>
              <w:top w:val="single" w:sz="4" w:space="0" w:color="auto"/>
              <w:left w:val="single" w:sz="4" w:space="0" w:color="auto"/>
              <w:bottom w:val="single" w:sz="4" w:space="0" w:color="auto"/>
              <w:right w:val="single" w:sz="4" w:space="0" w:color="auto"/>
            </w:tcBorders>
            <w:hideMark/>
          </w:tcPr>
          <w:p w14:paraId="0456B803" w14:textId="77777777" w:rsidR="00344EDD" w:rsidRPr="00344EDD" w:rsidRDefault="00344EDD" w:rsidP="0058335C">
            <w:pPr>
              <w:pStyle w:val="IHPSTabelaGlava"/>
              <w:rPr>
                <w:lang w:val="en-GB"/>
              </w:rPr>
            </w:pPr>
            <w:proofErr w:type="spellStart"/>
            <w:r w:rsidRPr="00344EDD">
              <w:rPr>
                <w:lang w:val="en-GB"/>
              </w:rPr>
              <w:t>Certificiran</w:t>
            </w:r>
            <w:proofErr w:type="spellEnd"/>
            <w:r w:rsidRPr="00344EDD">
              <w:rPr>
                <w:lang w:val="en-GB"/>
              </w:rPr>
              <w:t xml:space="preserve"> </w:t>
            </w:r>
            <w:proofErr w:type="spellStart"/>
            <w:r w:rsidRPr="00344EDD">
              <w:rPr>
                <w:lang w:val="en-GB"/>
              </w:rPr>
              <w:t>pridelek</w:t>
            </w:r>
            <w:proofErr w:type="spellEnd"/>
            <w:r w:rsidRPr="00344EDD">
              <w:rPr>
                <w:lang w:val="en-GB"/>
              </w:rPr>
              <w:t xml:space="preserve"> v kg</w:t>
            </w:r>
          </w:p>
        </w:tc>
      </w:tr>
      <w:tr w:rsidR="00344EDD" w:rsidRPr="006F4ADD" w14:paraId="77AF3934" w14:textId="77777777" w:rsidTr="0058335C">
        <w:tc>
          <w:tcPr>
            <w:tcW w:w="3539" w:type="dxa"/>
            <w:tcBorders>
              <w:top w:val="single" w:sz="4" w:space="0" w:color="auto"/>
              <w:left w:val="single" w:sz="4" w:space="0" w:color="auto"/>
              <w:bottom w:val="single" w:sz="4" w:space="0" w:color="auto"/>
              <w:right w:val="single" w:sz="4" w:space="0" w:color="auto"/>
            </w:tcBorders>
            <w:hideMark/>
          </w:tcPr>
          <w:p w14:paraId="1930EA34" w14:textId="77777777" w:rsidR="00344EDD" w:rsidRPr="00344EDD" w:rsidRDefault="00344EDD" w:rsidP="00344EDD">
            <w:pPr>
              <w:pStyle w:val="IHPSTabelaTextLevo"/>
              <w:rPr>
                <w:lang w:val="en-GB"/>
              </w:rPr>
            </w:pPr>
            <w:r w:rsidRPr="00344EDD">
              <w:rPr>
                <w:lang w:val="en-GB"/>
              </w:rPr>
              <w:t>AKOYA</w:t>
            </w:r>
          </w:p>
        </w:tc>
        <w:tc>
          <w:tcPr>
            <w:tcW w:w="2693" w:type="dxa"/>
            <w:tcBorders>
              <w:top w:val="single" w:sz="4" w:space="0" w:color="auto"/>
              <w:left w:val="single" w:sz="4" w:space="0" w:color="auto"/>
              <w:bottom w:val="single" w:sz="4" w:space="0" w:color="auto"/>
              <w:right w:val="single" w:sz="4" w:space="0" w:color="auto"/>
            </w:tcBorders>
            <w:hideMark/>
          </w:tcPr>
          <w:p w14:paraId="049588D6" w14:textId="77777777" w:rsidR="00344EDD" w:rsidRPr="00344EDD" w:rsidRDefault="00344EDD" w:rsidP="0058335C">
            <w:pPr>
              <w:pStyle w:val="IHPSTabelaTextDesno"/>
              <w:rPr>
                <w:lang w:val="en-GB"/>
              </w:rPr>
            </w:pPr>
            <w:r w:rsidRPr="00344EDD">
              <w:rPr>
                <w:lang w:val="en-GB"/>
              </w:rPr>
              <w:t>4.053,10</w:t>
            </w:r>
          </w:p>
        </w:tc>
      </w:tr>
      <w:tr w:rsidR="00344EDD" w:rsidRPr="006F4ADD" w14:paraId="7CCCBDE0" w14:textId="77777777" w:rsidTr="0058335C">
        <w:tc>
          <w:tcPr>
            <w:tcW w:w="3539" w:type="dxa"/>
            <w:tcBorders>
              <w:top w:val="single" w:sz="4" w:space="0" w:color="auto"/>
              <w:left w:val="single" w:sz="4" w:space="0" w:color="auto"/>
              <w:bottom w:val="single" w:sz="4" w:space="0" w:color="auto"/>
              <w:right w:val="single" w:sz="4" w:space="0" w:color="auto"/>
            </w:tcBorders>
            <w:hideMark/>
          </w:tcPr>
          <w:p w14:paraId="18327A54" w14:textId="77777777" w:rsidR="00344EDD" w:rsidRPr="00344EDD" w:rsidRDefault="00344EDD" w:rsidP="00344EDD">
            <w:pPr>
              <w:pStyle w:val="IHPSTabelaTextLevo"/>
              <w:rPr>
                <w:lang w:val="en-GB"/>
              </w:rPr>
            </w:pPr>
            <w:r w:rsidRPr="00344EDD">
              <w:rPr>
                <w:lang w:val="en-GB"/>
              </w:rPr>
              <w:t>AURORA</w:t>
            </w:r>
          </w:p>
        </w:tc>
        <w:tc>
          <w:tcPr>
            <w:tcW w:w="2693" w:type="dxa"/>
            <w:tcBorders>
              <w:top w:val="single" w:sz="4" w:space="0" w:color="auto"/>
              <w:left w:val="single" w:sz="4" w:space="0" w:color="auto"/>
              <w:bottom w:val="single" w:sz="4" w:space="0" w:color="auto"/>
              <w:right w:val="single" w:sz="4" w:space="0" w:color="auto"/>
            </w:tcBorders>
            <w:hideMark/>
          </w:tcPr>
          <w:p w14:paraId="638B947F" w14:textId="08487D1B" w:rsidR="00344EDD" w:rsidRPr="00344EDD" w:rsidRDefault="00344EDD" w:rsidP="0058335C">
            <w:pPr>
              <w:pStyle w:val="IHPSTabelaTextDesno"/>
              <w:rPr>
                <w:lang w:val="en-GB"/>
              </w:rPr>
            </w:pPr>
            <w:r w:rsidRPr="00344EDD">
              <w:rPr>
                <w:lang w:val="en-GB"/>
              </w:rPr>
              <w:t>95</w:t>
            </w:r>
            <w:r w:rsidR="00B2414F">
              <w:t>4</w:t>
            </w:r>
            <w:r w:rsidRPr="00344EDD">
              <w:rPr>
                <w:lang w:val="en-GB"/>
              </w:rPr>
              <w:t>.</w:t>
            </w:r>
            <w:r w:rsidR="00B2414F">
              <w:t>519</w:t>
            </w:r>
            <w:r w:rsidRPr="00344EDD">
              <w:rPr>
                <w:lang w:val="en-GB"/>
              </w:rPr>
              <w:t>,</w:t>
            </w:r>
            <w:r w:rsidR="00B2414F">
              <w:t>45</w:t>
            </w:r>
          </w:p>
        </w:tc>
      </w:tr>
      <w:tr w:rsidR="00344EDD" w:rsidRPr="006F4ADD" w14:paraId="49009A09" w14:textId="77777777" w:rsidTr="0058335C">
        <w:tc>
          <w:tcPr>
            <w:tcW w:w="3539" w:type="dxa"/>
            <w:tcBorders>
              <w:top w:val="single" w:sz="4" w:space="0" w:color="auto"/>
              <w:left w:val="single" w:sz="4" w:space="0" w:color="auto"/>
              <w:bottom w:val="single" w:sz="4" w:space="0" w:color="auto"/>
              <w:right w:val="single" w:sz="4" w:space="0" w:color="auto"/>
            </w:tcBorders>
            <w:hideMark/>
          </w:tcPr>
          <w:p w14:paraId="559D303C" w14:textId="77777777" w:rsidR="00344EDD" w:rsidRPr="00344EDD" w:rsidRDefault="00344EDD" w:rsidP="00344EDD">
            <w:pPr>
              <w:pStyle w:val="IHPSTabelaTextLevo"/>
              <w:rPr>
                <w:lang w:val="en-GB"/>
              </w:rPr>
            </w:pPr>
            <w:r w:rsidRPr="00344EDD">
              <w:rPr>
                <w:lang w:val="en-GB"/>
              </w:rPr>
              <w:t>BOBEK</w:t>
            </w:r>
          </w:p>
        </w:tc>
        <w:tc>
          <w:tcPr>
            <w:tcW w:w="2693" w:type="dxa"/>
            <w:tcBorders>
              <w:top w:val="single" w:sz="4" w:space="0" w:color="auto"/>
              <w:left w:val="single" w:sz="4" w:space="0" w:color="auto"/>
              <w:bottom w:val="single" w:sz="4" w:space="0" w:color="auto"/>
              <w:right w:val="single" w:sz="4" w:space="0" w:color="auto"/>
            </w:tcBorders>
            <w:hideMark/>
          </w:tcPr>
          <w:p w14:paraId="0A50635D" w14:textId="77777777" w:rsidR="00344EDD" w:rsidRPr="00344EDD" w:rsidRDefault="00344EDD" w:rsidP="0058335C">
            <w:pPr>
              <w:pStyle w:val="IHPSTabelaTextDesno"/>
              <w:rPr>
                <w:lang w:val="en-GB"/>
              </w:rPr>
            </w:pPr>
            <w:r w:rsidRPr="00344EDD">
              <w:rPr>
                <w:lang w:val="en-GB"/>
              </w:rPr>
              <w:t>186.902,15</w:t>
            </w:r>
          </w:p>
        </w:tc>
      </w:tr>
      <w:tr w:rsidR="00344EDD" w:rsidRPr="006F4ADD" w14:paraId="7B08A64C" w14:textId="77777777" w:rsidTr="0058335C">
        <w:tc>
          <w:tcPr>
            <w:tcW w:w="3539" w:type="dxa"/>
            <w:tcBorders>
              <w:top w:val="single" w:sz="4" w:space="0" w:color="auto"/>
              <w:left w:val="single" w:sz="4" w:space="0" w:color="auto"/>
              <w:bottom w:val="single" w:sz="4" w:space="0" w:color="auto"/>
              <w:right w:val="single" w:sz="4" w:space="0" w:color="auto"/>
            </w:tcBorders>
            <w:hideMark/>
          </w:tcPr>
          <w:p w14:paraId="37222E67" w14:textId="77777777" w:rsidR="00344EDD" w:rsidRPr="00344EDD" w:rsidRDefault="00344EDD" w:rsidP="00344EDD">
            <w:pPr>
              <w:pStyle w:val="IHPSTabelaTextLevo"/>
              <w:rPr>
                <w:lang w:val="en-GB"/>
              </w:rPr>
            </w:pPr>
            <w:r w:rsidRPr="00344EDD">
              <w:rPr>
                <w:lang w:val="en-GB"/>
              </w:rPr>
              <w:t>CASCADE</w:t>
            </w:r>
          </w:p>
        </w:tc>
        <w:tc>
          <w:tcPr>
            <w:tcW w:w="2693" w:type="dxa"/>
            <w:tcBorders>
              <w:top w:val="single" w:sz="4" w:space="0" w:color="auto"/>
              <w:left w:val="single" w:sz="4" w:space="0" w:color="auto"/>
              <w:bottom w:val="single" w:sz="4" w:space="0" w:color="auto"/>
              <w:right w:val="single" w:sz="4" w:space="0" w:color="auto"/>
            </w:tcBorders>
            <w:hideMark/>
          </w:tcPr>
          <w:p w14:paraId="355AE4CF" w14:textId="77777777" w:rsidR="00344EDD" w:rsidRPr="00344EDD" w:rsidRDefault="00344EDD" w:rsidP="0058335C">
            <w:pPr>
              <w:pStyle w:val="IHPSTabelaTextDesno"/>
              <w:rPr>
                <w:lang w:val="en-GB"/>
              </w:rPr>
            </w:pPr>
            <w:r w:rsidRPr="00344EDD">
              <w:rPr>
                <w:lang w:val="en-GB"/>
              </w:rPr>
              <w:t>10.151,90</w:t>
            </w:r>
          </w:p>
        </w:tc>
      </w:tr>
      <w:tr w:rsidR="00344EDD" w:rsidRPr="006F4ADD" w14:paraId="61C94853" w14:textId="77777777" w:rsidTr="0058335C">
        <w:tc>
          <w:tcPr>
            <w:tcW w:w="3539" w:type="dxa"/>
            <w:tcBorders>
              <w:top w:val="single" w:sz="4" w:space="0" w:color="auto"/>
              <w:left w:val="single" w:sz="4" w:space="0" w:color="auto"/>
              <w:bottom w:val="single" w:sz="4" w:space="0" w:color="auto"/>
              <w:right w:val="single" w:sz="4" w:space="0" w:color="auto"/>
            </w:tcBorders>
            <w:hideMark/>
          </w:tcPr>
          <w:p w14:paraId="15E0AE4B" w14:textId="77777777" w:rsidR="00344EDD" w:rsidRPr="00344EDD" w:rsidRDefault="00344EDD" w:rsidP="00344EDD">
            <w:pPr>
              <w:pStyle w:val="IHPSTabelaTextLevo"/>
              <w:rPr>
                <w:lang w:val="en-GB"/>
              </w:rPr>
            </w:pPr>
            <w:r w:rsidRPr="00344EDD">
              <w:rPr>
                <w:lang w:val="en-GB"/>
              </w:rPr>
              <w:t>CELEIA</w:t>
            </w:r>
          </w:p>
        </w:tc>
        <w:tc>
          <w:tcPr>
            <w:tcW w:w="2693" w:type="dxa"/>
            <w:tcBorders>
              <w:top w:val="single" w:sz="4" w:space="0" w:color="auto"/>
              <w:left w:val="single" w:sz="4" w:space="0" w:color="auto"/>
              <w:bottom w:val="single" w:sz="4" w:space="0" w:color="auto"/>
              <w:right w:val="single" w:sz="4" w:space="0" w:color="auto"/>
            </w:tcBorders>
            <w:hideMark/>
          </w:tcPr>
          <w:p w14:paraId="678B3050" w14:textId="77777777" w:rsidR="00344EDD" w:rsidRPr="00344EDD" w:rsidRDefault="00344EDD" w:rsidP="0058335C">
            <w:pPr>
              <w:pStyle w:val="IHPSTabelaTextDesno"/>
              <w:rPr>
                <w:lang w:val="en-GB"/>
              </w:rPr>
            </w:pPr>
            <w:r w:rsidRPr="00344EDD">
              <w:rPr>
                <w:lang w:val="en-GB"/>
              </w:rPr>
              <w:t>761.025,07</w:t>
            </w:r>
          </w:p>
        </w:tc>
      </w:tr>
      <w:tr w:rsidR="00344EDD" w:rsidRPr="006F4ADD" w14:paraId="018F09F9" w14:textId="77777777" w:rsidTr="0058335C">
        <w:tc>
          <w:tcPr>
            <w:tcW w:w="3539" w:type="dxa"/>
            <w:tcBorders>
              <w:top w:val="single" w:sz="4" w:space="0" w:color="auto"/>
              <w:left w:val="single" w:sz="4" w:space="0" w:color="auto"/>
              <w:bottom w:val="single" w:sz="4" w:space="0" w:color="auto"/>
              <w:right w:val="single" w:sz="4" w:space="0" w:color="auto"/>
            </w:tcBorders>
            <w:hideMark/>
          </w:tcPr>
          <w:p w14:paraId="01E87B23" w14:textId="77777777" w:rsidR="00344EDD" w:rsidRPr="00344EDD" w:rsidRDefault="00344EDD" w:rsidP="00344EDD">
            <w:pPr>
              <w:pStyle w:val="IHPSTabelaTextLevo"/>
              <w:rPr>
                <w:lang w:val="en-GB"/>
              </w:rPr>
            </w:pPr>
            <w:r w:rsidRPr="00344EDD">
              <w:rPr>
                <w:lang w:val="en-GB"/>
              </w:rPr>
              <w:t>DANA</w:t>
            </w:r>
          </w:p>
        </w:tc>
        <w:tc>
          <w:tcPr>
            <w:tcW w:w="2693" w:type="dxa"/>
            <w:tcBorders>
              <w:top w:val="single" w:sz="4" w:space="0" w:color="auto"/>
              <w:left w:val="single" w:sz="4" w:space="0" w:color="auto"/>
              <w:bottom w:val="single" w:sz="4" w:space="0" w:color="auto"/>
              <w:right w:val="single" w:sz="4" w:space="0" w:color="auto"/>
            </w:tcBorders>
            <w:hideMark/>
          </w:tcPr>
          <w:p w14:paraId="4EC89F2B" w14:textId="77777777" w:rsidR="00344EDD" w:rsidRPr="00344EDD" w:rsidRDefault="00344EDD" w:rsidP="0058335C">
            <w:pPr>
              <w:pStyle w:val="IHPSTabelaTextDesno"/>
              <w:rPr>
                <w:lang w:val="en-GB"/>
              </w:rPr>
            </w:pPr>
            <w:r w:rsidRPr="00344EDD">
              <w:rPr>
                <w:lang w:val="en-GB"/>
              </w:rPr>
              <w:t>4.343,25</w:t>
            </w:r>
          </w:p>
        </w:tc>
      </w:tr>
      <w:tr w:rsidR="00344EDD" w:rsidRPr="006F4ADD" w14:paraId="0D14EFA4" w14:textId="77777777" w:rsidTr="0058335C">
        <w:tc>
          <w:tcPr>
            <w:tcW w:w="3539" w:type="dxa"/>
            <w:tcBorders>
              <w:top w:val="single" w:sz="4" w:space="0" w:color="auto"/>
              <w:left w:val="single" w:sz="4" w:space="0" w:color="auto"/>
              <w:bottom w:val="single" w:sz="4" w:space="0" w:color="auto"/>
              <w:right w:val="single" w:sz="4" w:space="0" w:color="auto"/>
            </w:tcBorders>
            <w:hideMark/>
          </w:tcPr>
          <w:p w14:paraId="677E354D" w14:textId="77777777" w:rsidR="00344EDD" w:rsidRPr="00344EDD" w:rsidRDefault="00344EDD" w:rsidP="00344EDD">
            <w:pPr>
              <w:pStyle w:val="IHPSTabelaTextLevo"/>
              <w:rPr>
                <w:lang w:val="en-GB"/>
              </w:rPr>
            </w:pPr>
            <w:r w:rsidRPr="00344EDD">
              <w:rPr>
                <w:lang w:val="en-GB"/>
              </w:rPr>
              <w:t>EUREKA!</w:t>
            </w:r>
          </w:p>
        </w:tc>
        <w:tc>
          <w:tcPr>
            <w:tcW w:w="2693" w:type="dxa"/>
            <w:tcBorders>
              <w:top w:val="single" w:sz="4" w:space="0" w:color="auto"/>
              <w:left w:val="single" w:sz="4" w:space="0" w:color="auto"/>
              <w:bottom w:val="single" w:sz="4" w:space="0" w:color="auto"/>
              <w:right w:val="single" w:sz="4" w:space="0" w:color="auto"/>
            </w:tcBorders>
            <w:hideMark/>
          </w:tcPr>
          <w:p w14:paraId="6FCFAC61" w14:textId="77777777" w:rsidR="00344EDD" w:rsidRPr="00344EDD" w:rsidRDefault="00344EDD" w:rsidP="0058335C">
            <w:pPr>
              <w:pStyle w:val="IHPSTabelaTextDesno"/>
              <w:rPr>
                <w:lang w:val="en-GB"/>
              </w:rPr>
            </w:pPr>
            <w:r w:rsidRPr="00344EDD">
              <w:rPr>
                <w:lang w:val="en-GB"/>
              </w:rPr>
              <w:t>1.761,80</w:t>
            </w:r>
          </w:p>
        </w:tc>
      </w:tr>
      <w:tr w:rsidR="00344EDD" w:rsidRPr="006F4ADD" w14:paraId="0C3A73F5" w14:textId="77777777" w:rsidTr="0058335C">
        <w:tc>
          <w:tcPr>
            <w:tcW w:w="3539" w:type="dxa"/>
            <w:tcBorders>
              <w:top w:val="single" w:sz="4" w:space="0" w:color="auto"/>
              <w:left w:val="single" w:sz="4" w:space="0" w:color="auto"/>
              <w:bottom w:val="single" w:sz="4" w:space="0" w:color="auto"/>
              <w:right w:val="single" w:sz="4" w:space="0" w:color="auto"/>
            </w:tcBorders>
            <w:hideMark/>
          </w:tcPr>
          <w:p w14:paraId="773A175A" w14:textId="77777777" w:rsidR="00344EDD" w:rsidRPr="00344EDD" w:rsidRDefault="00344EDD" w:rsidP="00344EDD">
            <w:pPr>
              <w:pStyle w:val="IHPSTabelaTextLevo"/>
              <w:rPr>
                <w:lang w:val="en-GB"/>
              </w:rPr>
            </w:pPr>
            <w:r w:rsidRPr="00344EDD">
              <w:rPr>
                <w:lang w:val="en-GB"/>
              </w:rPr>
              <w:t>FUGGLE</w:t>
            </w:r>
          </w:p>
        </w:tc>
        <w:tc>
          <w:tcPr>
            <w:tcW w:w="2693" w:type="dxa"/>
            <w:tcBorders>
              <w:top w:val="single" w:sz="4" w:space="0" w:color="auto"/>
              <w:left w:val="single" w:sz="4" w:space="0" w:color="auto"/>
              <w:bottom w:val="single" w:sz="4" w:space="0" w:color="auto"/>
              <w:right w:val="single" w:sz="4" w:space="0" w:color="auto"/>
            </w:tcBorders>
            <w:hideMark/>
          </w:tcPr>
          <w:p w14:paraId="0A9EE16B" w14:textId="77777777" w:rsidR="00344EDD" w:rsidRPr="00344EDD" w:rsidRDefault="00344EDD" w:rsidP="0058335C">
            <w:pPr>
              <w:pStyle w:val="IHPSTabelaTextDesno"/>
              <w:rPr>
                <w:lang w:val="en-GB"/>
              </w:rPr>
            </w:pPr>
            <w:r w:rsidRPr="00344EDD">
              <w:rPr>
                <w:lang w:val="en-GB"/>
              </w:rPr>
              <w:t>1.670,60</w:t>
            </w:r>
          </w:p>
        </w:tc>
      </w:tr>
      <w:tr w:rsidR="00344EDD" w:rsidRPr="006F4ADD" w14:paraId="050393BE" w14:textId="77777777" w:rsidTr="0058335C">
        <w:tc>
          <w:tcPr>
            <w:tcW w:w="3539" w:type="dxa"/>
            <w:tcBorders>
              <w:top w:val="single" w:sz="4" w:space="0" w:color="auto"/>
              <w:left w:val="single" w:sz="4" w:space="0" w:color="auto"/>
              <w:bottom w:val="single" w:sz="4" w:space="0" w:color="auto"/>
              <w:right w:val="single" w:sz="4" w:space="0" w:color="auto"/>
            </w:tcBorders>
            <w:hideMark/>
          </w:tcPr>
          <w:p w14:paraId="397F2651" w14:textId="77777777" w:rsidR="00344EDD" w:rsidRPr="00344EDD" w:rsidRDefault="00344EDD" w:rsidP="00344EDD">
            <w:pPr>
              <w:pStyle w:val="IHPSTabelaTextLevo"/>
              <w:rPr>
                <w:lang w:val="en-GB"/>
              </w:rPr>
            </w:pPr>
            <w:r w:rsidRPr="00344EDD">
              <w:rPr>
                <w:lang w:val="en-GB"/>
              </w:rPr>
              <w:t>HALLERTAUER MAGNUM</w:t>
            </w:r>
          </w:p>
        </w:tc>
        <w:tc>
          <w:tcPr>
            <w:tcW w:w="2693" w:type="dxa"/>
            <w:tcBorders>
              <w:top w:val="single" w:sz="4" w:space="0" w:color="auto"/>
              <w:left w:val="single" w:sz="4" w:space="0" w:color="auto"/>
              <w:bottom w:val="single" w:sz="4" w:space="0" w:color="auto"/>
              <w:right w:val="single" w:sz="4" w:space="0" w:color="auto"/>
            </w:tcBorders>
            <w:hideMark/>
          </w:tcPr>
          <w:p w14:paraId="5DEDC0A0" w14:textId="77777777" w:rsidR="00344EDD" w:rsidRPr="00344EDD" w:rsidRDefault="00344EDD" w:rsidP="0058335C">
            <w:pPr>
              <w:pStyle w:val="IHPSTabelaTextDesno"/>
              <w:rPr>
                <w:lang w:val="en-GB"/>
              </w:rPr>
            </w:pPr>
            <w:r w:rsidRPr="00344EDD">
              <w:rPr>
                <w:lang w:val="en-GB"/>
              </w:rPr>
              <w:t>30.116,10</w:t>
            </w:r>
          </w:p>
        </w:tc>
      </w:tr>
      <w:tr w:rsidR="00344EDD" w:rsidRPr="006F4ADD" w14:paraId="398826F7" w14:textId="77777777" w:rsidTr="0058335C">
        <w:tc>
          <w:tcPr>
            <w:tcW w:w="3539" w:type="dxa"/>
            <w:tcBorders>
              <w:top w:val="single" w:sz="4" w:space="0" w:color="auto"/>
              <w:left w:val="single" w:sz="4" w:space="0" w:color="auto"/>
              <w:bottom w:val="single" w:sz="4" w:space="0" w:color="auto"/>
              <w:right w:val="single" w:sz="4" w:space="0" w:color="auto"/>
            </w:tcBorders>
            <w:hideMark/>
          </w:tcPr>
          <w:p w14:paraId="75479CCA" w14:textId="77777777" w:rsidR="00344EDD" w:rsidRPr="00344EDD" w:rsidRDefault="00344EDD" w:rsidP="00344EDD">
            <w:pPr>
              <w:pStyle w:val="IHPSTabelaTextLevo"/>
              <w:rPr>
                <w:lang w:val="en-GB"/>
              </w:rPr>
            </w:pPr>
            <w:r w:rsidRPr="00344EDD">
              <w:rPr>
                <w:lang w:val="en-GB"/>
              </w:rPr>
              <w:t>SAVINJSKI GOLDING</w:t>
            </w:r>
          </w:p>
        </w:tc>
        <w:tc>
          <w:tcPr>
            <w:tcW w:w="2693" w:type="dxa"/>
            <w:tcBorders>
              <w:top w:val="single" w:sz="4" w:space="0" w:color="auto"/>
              <w:left w:val="single" w:sz="4" w:space="0" w:color="auto"/>
              <w:bottom w:val="single" w:sz="4" w:space="0" w:color="auto"/>
              <w:right w:val="single" w:sz="4" w:space="0" w:color="auto"/>
            </w:tcBorders>
            <w:hideMark/>
          </w:tcPr>
          <w:p w14:paraId="5756D722" w14:textId="77777777" w:rsidR="00344EDD" w:rsidRPr="00344EDD" w:rsidRDefault="00344EDD" w:rsidP="0058335C">
            <w:pPr>
              <w:pStyle w:val="IHPSTabelaTextDesno"/>
              <w:rPr>
                <w:lang w:val="en-GB"/>
              </w:rPr>
            </w:pPr>
            <w:r w:rsidRPr="00344EDD">
              <w:rPr>
                <w:lang w:val="en-GB"/>
              </w:rPr>
              <w:t>146.141,50</w:t>
            </w:r>
          </w:p>
        </w:tc>
      </w:tr>
      <w:tr w:rsidR="00344EDD" w:rsidRPr="006F4ADD" w14:paraId="5A128B4F" w14:textId="77777777" w:rsidTr="0058335C">
        <w:tc>
          <w:tcPr>
            <w:tcW w:w="3539" w:type="dxa"/>
            <w:tcBorders>
              <w:top w:val="single" w:sz="4" w:space="0" w:color="auto"/>
              <w:left w:val="single" w:sz="4" w:space="0" w:color="auto"/>
              <w:bottom w:val="single" w:sz="4" w:space="0" w:color="auto"/>
              <w:right w:val="single" w:sz="4" w:space="0" w:color="auto"/>
            </w:tcBorders>
            <w:hideMark/>
          </w:tcPr>
          <w:p w14:paraId="374BB5FC" w14:textId="77777777" w:rsidR="00344EDD" w:rsidRPr="00344EDD" w:rsidRDefault="00344EDD" w:rsidP="00344EDD">
            <w:pPr>
              <w:pStyle w:val="IHPSTabelaTextLevo"/>
              <w:rPr>
                <w:lang w:val="en-GB"/>
              </w:rPr>
            </w:pPr>
            <w:r w:rsidRPr="00344EDD">
              <w:rPr>
                <w:lang w:val="en-GB"/>
              </w:rPr>
              <w:t>SORTE V PREIZKUŠANJU</w:t>
            </w:r>
          </w:p>
        </w:tc>
        <w:tc>
          <w:tcPr>
            <w:tcW w:w="2693" w:type="dxa"/>
            <w:tcBorders>
              <w:top w:val="single" w:sz="4" w:space="0" w:color="auto"/>
              <w:left w:val="single" w:sz="4" w:space="0" w:color="auto"/>
              <w:bottom w:val="single" w:sz="4" w:space="0" w:color="auto"/>
              <w:right w:val="single" w:sz="4" w:space="0" w:color="auto"/>
            </w:tcBorders>
            <w:hideMark/>
          </w:tcPr>
          <w:p w14:paraId="6E915FBB" w14:textId="77777777" w:rsidR="00344EDD" w:rsidRPr="00344EDD" w:rsidRDefault="00344EDD" w:rsidP="0058335C">
            <w:pPr>
              <w:pStyle w:val="IHPSTabelaTextDesno"/>
              <w:rPr>
                <w:lang w:val="en-GB"/>
              </w:rPr>
            </w:pPr>
            <w:r w:rsidRPr="00344EDD">
              <w:rPr>
                <w:lang w:val="en-GB"/>
              </w:rPr>
              <w:t>4.434,10</w:t>
            </w:r>
          </w:p>
        </w:tc>
      </w:tr>
      <w:tr w:rsidR="00344EDD" w:rsidRPr="006F4ADD" w14:paraId="1F2B572B" w14:textId="77777777" w:rsidTr="0058335C">
        <w:tc>
          <w:tcPr>
            <w:tcW w:w="3539" w:type="dxa"/>
            <w:tcBorders>
              <w:top w:val="single" w:sz="4" w:space="0" w:color="auto"/>
              <w:left w:val="single" w:sz="4" w:space="0" w:color="auto"/>
              <w:bottom w:val="single" w:sz="4" w:space="0" w:color="auto"/>
              <w:right w:val="single" w:sz="4" w:space="0" w:color="auto"/>
            </w:tcBorders>
            <w:hideMark/>
          </w:tcPr>
          <w:p w14:paraId="147731A4" w14:textId="77777777" w:rsidR="00344EDD" w:rsidRPr="00344EDD" w:rsidRDefault="00344EDD" w:rsidP="00344EDD">
            <w:pPr>
              <w:pStyle w:val="IHPSTabelaTextLevo"/>
              <w:rPr>
                <w:lang w:val="en-GB"/>
              </w:rPr>
            </w:pPr>
            <w:r w:rsidRPr="00344EDD">
              <w:rPr>
                <w:lang w:val="en-GB"/>
              </w:rPr>
              <w:t>STYRIAN CARDINAL</w:t>
            </w:r>
          </w:p>
        </w:tc>
        <w:tc>
          <w:tcPr>
            <w:tcW w:w="2693" w:type="dxa"/>
            <w:tcBorders>
              <w:top w:val="single" w:sz="4" w:space="0" w:color="auto"/>
              <w:left w:val="single" w:sz="4" w:space="0" w:color="auto"/>
              <w:bottom w:val="single" w:sz="4" w:space="0" w:color="auto"/>
              <w:right w:val="single" w:sz="4" w:space="0" w:color="auto"/>
            </w:tcBorders>
            <w:hideMark/>
          </w:tcPr>
          <w:p w14:paraId="3BB80F2F" w14:textId="77777777" w:rsidR="00344EDD" w:rsidRPr="00344EDD" w:rsidRDefault="00344EDD" w:rsidP="0058335C">
            <w:pPr>
              <w:pStyle w:val="IHPSTabelaTextDesno"/>
              <w:rPr>
                <w:lang w:val="en-GB"/>
              </w:rPr>
            </w:pPr>
            <w:r w:rsidRPr="00344EDD">
              <w:rPr>
                <w:lang w:val="en-GB"/>
              </w:rPr>
              <w:t>8.969,90</w:t>
            </w:r>
          </w:p>
        </w:tc>
      </w:tr>
      <w:tr w:rsidR="00344EDD" w:rsidRPr="006F4ADD" w14:paraId="1B97A125" w14:textId="77777777" w:rsidTr="0058335C">
        <w:tc>
          <w:tcPr>
            <w:tcW w:w="3539" w:type="dxa"/>
            <w:tcBorders>
              <w:top w:val="single" w:sz="4" w:space="0" w:color="auto"/>
              <w:left w:val="single" w:sz="4" w:space="0" w:color="auto"/>
              <w:bottom w:val="single" w:sz="4" w:space="0" w:color="auto"/>
              <w:right w:val="single" w:sz="4" w:space="0" w:color="auto"/>
            </w:tcBorders>
            <w:hideMark/>
          </w:tcPr>
          <w:p w14:paraId="5CBBBEF9" w14:textId="77777777" w:rsidR="00344EDD" w:rsidRPr="00344EDD" w:rsidRDefault="00344EDD" w:rsidP="00344EDD">
            <w:pPr>
              <w:pStyle w:val="IHPSTabelaTextLevo"/>
              <w:rPr>
                <w:lang w:val="en-GB"/>
              </w:rPr>
            </w:pPr>
            <w:r w:rsidRPr="00344EDD">
              <w:rPr>
                <w:lang w:val="en-GB"/>
              </w:rPr>
              <w:t>STYRIAN DRAGON</w:t>
            </w:r>
          </w:p>
        </w:tc>
        <w:tc>
          <w:tcPr>
            <w:tcW w:w="2693" w:type="dxa"/>
            <w:tcBorders>
              <w:top w:val="single" w:sz="4" w:space="0" w:color="auto"/>
              <w:left w:val="single" w:sz="4" w:space="0" w:color="auto"/>
              <w:bottom w:val="single" w:sz="4" w:space="0" w:color="auto"/>
              <w:right w:val="single" w:sz="4" w:space="0" w:color="auto"/>
            </w:tcBorders>
            <w:hideMark/>
          </w:tcPr>
          <w:p w14:paraId="299A32B2" w14:textId="77777777" w:rsidR="00344EDD" w:rsidRPr="00344EDD" w:rsidRDefault="00344EDD" w:rsidP="0058335C">
            <w:pPr>
              <w:pStyle w:val="IHPSTabelaTextDesno"/>
              <w:rPr>
                <w:lang w:val="en-GB"/>
              </w:rPr>
            </w:pPr>
            <w:r w:rsidRPr="00344EDD">
              <w:rPr>
                <w:lang w:val="en-GB"/>
              </w:rPr>
              <w:t>11.915,35</w:t>
            </w:r>
          </w:p>
        </w:tc>
      </w:tr>
      <w:tr w:rsidR="00344EDD" w:rsidRPr="006F4ADD" w14:paraId="443F3C8D" w14:textId="77777777" w:rsidTr="0058335C">
        <w:tc>
          <w:tcPr>
            <w:tcW w:w="3539" w:type="dxa"/>
            <w:tcBorders>
              <w:top w:val="single" w:sz="4" w:space="0" w:color="auto"/>
              <w:left w:val="single" w:sz="4" w:space="0" w:color="auto"/>
              <w:bottom w:val="single" w:sz="4" w:space="0" w:color="auto"/>
              <w:right w:val="single" w:sz="4" w:space="0" w:color="auto"/>
            </w:tcBorders>
            <w:hideMark/>
          </w:tcPr>
          <w:p w14:paraId="230DD10D" w14:textId="77777777" w:rsidR="00344EDD" w:rsidRPr="00344EDD" w:rsidRDefault="00344EDD" w:rsidP="00344EDD">
            <w:pPr>
              <w:pStyle w:val="IHPSTabelaTextLevo"/>
              <w:rPr>
                <w:lang w:val="en-GB"/>
              </w:rPr>
            </w:pPr>
            <w:r w:rsidRPr="00344EDD">
              <w:rPr>
                <w:lang w:val="en-GB"/>
              </w:rPr>
              <w:t>STYRIAN EAGLE</w:t>
            </w:r>
          </w:p>
        </w:tc>
        <w:tc>
          <w:tcPr>
            <w:tcW w:w="2693" w:type="dxa"/>
            <w:tcBorders>
              <w:top w:val="single" w:sz="4" w:space="0" w:color="auto"/>
              <w:left w:val="single" w:sz="4" w:space="0" w:color="auto"/>
              <w:bottom w:val="single" w:sz="4" w:space="0" w:color="auto"/>
              <w:right w:val="single" w:sz="4" w:space="0" w:color="auto"/>
            </w:tcBorders>
            <w:hideMark/>
          </w:tcPr>
          <w:p w14:paraId="64199392" w14:textId="77777777" w:rsidR="00344EDD" w:rsidRPr="00344EDD" w:rsidRDefault="00344EDD" w:rsidP="0058335C">
            <w:pPr>
              <w:pStyle w:val="IHPSTabelaTextDesno"/>
              <w:rPr>
                <w:lang w:val="en-GB"/>
              </w:rPr>
            </w:pPr>
            <w:r w:rsidRPr="00344EDD">
              <w:rPr>
                <w:lang w:val="en-GB"/>
              </w:rPr>
              <w:t>842,75</w:t>
            </w:r>
          </w:p>
        </w:tc>
      </w:tr>
      <w:tr w:rsidR="00344EDD" w:rsidRPr="006F4ADD" w14:paraId="0C73352F" w14:textId="77777777" w:rsidTr="0058335C">
        <w:tc>
          <w:tcPr>
            <w:tcW w:w="3539" w:type="dxa"/>
            <w:tcBorders>
              <w:top w:val="single" w:sz="4" w:space="0" w:color="auto"/>
              <w:left w:val="single" w:sz="4" w:space="0" w:color="auto"/>
              <w:bottom w:val="single" w:sz="4" w:space="0" w:color="auto"/>
              <w:right w:val="single" w:sz="4" w:space="0" w:color="auto"/>
            </w:tcBorders>
            <w:hideMark/>
          </w:tcPr>
          <w:p w14:paraId="4902D85F" w14:textId="77777777" w:rsidR="00344EDD" w:rsidRPr="00344EDD" w:rsidRDefault="00344EDD" w:rsidP="00344EDD">
            <w:pPr>
              <w:pStyle w:val="IHPSTabelaTextLevo"/>
              <w:rPr>
                <w:lang w:val="en-GB"/>
              </w:rPr>
            </w:pPr>
            <w:r w:rsidRPr="00344EDD">
              <w:rPr>
                <w:lang w:val="en-GB"/>
              </w:rPr>
              <w:t>STYRIAN EUREKA</w:t>
            </w:r>
          </w:p>
        </w:tc>
        <w:tc>
          <w:tcPr>
            <w:tcW w:w="2693" w:type="dxa"/>
            <w:tcBorders>
              <w:top w:val="single" w:sz="4" w:space="0" w:color="auto"/>
              <w:left w:val="single" w:sz="4" w:space="0" w:color="auto"/>
              <w:bottom w:val="single" w:sz="4" w:space="0" w:color="auto"/>
              <w:right w:val="single" w:sz="4" w:space="0" w:color="auto"/>
            </w:tcBorders>
            <w:hideMark/>
          </w:tcPr>
          <w:p w14:paraId="0D33849D" w14:textId="77777777" w:rsidR="00344EDD" w:rsidRPr="00344EDD" w:rsidRDefault="00344EDD" w:rsidP="0058335C">
            <w:pPr>
              <w:pStyle w:val="IHPSTabelaTextDesno"/>
              <w:rPr>
                <w:lang w:val="en-GB"/>
              </w:rPr>
            </w:pPr>
            <w:r w:rsidRPr="00344EDD">
              <w:rPr>
                <w:lang w:val="en-GB"/>
              </w:rPr>
              <w:t>1.989,45</w:t>
            </w:r>
          </w:p>
        </w:tc>
      </w:tr>
      <w:tr w:rsidR="00344EDD" w:rsidRPr="006F4ADD" w14:paraId="30445E35" w14:textId="77777777" w:rsidTr="0058335C">
        <w:tc>
          <w:tcPr>
            <w:tcW w:w="3539" w:type="dxa"/>
            <w:tcBorders>
              <w:top w:val="single" w:sz="4" w:space="0" w:color="auto"/>
              <w:left w:val="single" w:sz="4" w:space="0" w:color="auto"/>
              <w:bottom w:val="single" w:sz="4" w:space="0" w:color="auto"/>
              <w:right w:val="single" w:sz="4" w:space="0" w:color="auto"/>
            </w:tcBorders>
            <w:hideMark/>
          </w:tcPr>
          <w:p w14:paraId="3ACBFDC1" w14:textId="77777777" w:rsidR="00344EDD" w:rsidRPr="00344EDD" w:rsidRDefault="00344EDD" w:rsidP="00344EDD">
            <w:pPr>
              <w:pStyle w:val="IHPSTabelaTextLevo"/>
              <w:rPr>
                <w:lang w:val="en-GB"/>
              </w:rPr>
            </w:pPr>
            <w:r w:rsidRPr="00344EDD">
              <w:rPr>
                <w:lang w:val="en-GB"/>
              </w:rPr>
              <w:t>STYRIAN FOX</w:t>
            </w:r>
          </w:p>
        </w:tc>
        <w:tc>
          <w:tcPr>
            <w:tcW w:w="2693" w:type="dxa"/>
            <w:tcBorders>
              <w:top w:val="single" w:sz="4" w:space="0" w:color="auto"/>
              <w:left w:val="single" w:sz="4" w:space="0" w:color="auto"/>
              <w:bottom w:val="single" w:sz="4" w:space="0" w:color="auto"/>
              <w:right w:val="single" w:sz="4" w:space="0" w:color="auto"/>
            </w:tcBorders>
            <w:hideMark/>
          </w:tcPr>
          <w:p w14:paraId="3ED29900" w14:textId="77777777" w:rsidR="00344EDD" w:rsidRPr="00344EDD" w:rsidRDefault="00344EDD" w:rsidP="0058335C">
            <w:pPr>
              <w:pStyle w:val="IHPSTabelaTextDesno"/>
              <w:rPr>
                <w:lang w:val="en-GB"/>
              </w:rPr>
            </w:pPr>
            <w:r w:rsidRPr="00344EDD">
              <w:rPr>
                <w:lang w:val="en-GB"/>
              </w:rPr>
              <w:t>3.904,94</w:t>
            </w:r>
          </w:p>
        </w:tc>
      </w:tr>
      <w:tr w:rsidR="00344EDD" w:rsidRPr="006F4ADD" w14:paraId="5122D0C9" w14:textId="77777777" w:rsidTr="0058335C">
        <w:tc>
          <w:tcPr>
            <w:tcW w:w="3539" w:type="dxa"/>
            <w:tcBorders>
              <w:top w:val="single" w:sz="4" w:space="0" w:color="auto"/>
              <w:left w:val="single" w:sz="4" w:space="0" w:color="auto"/>
              <w:bottom w:val="single" w:sz="4" w:space="0" w:color="auto"/>
              <w:right w:val="single" w:sz="4" w:space="0" w:color="auto"/>
            </w:tcBorders>
            <w:hideMark/>
          </w:tcPr>
          <w:p w14:paraId="49DEDC7D" w14:textId="77777777" w:rsidR="00344EDD" w:rsidRPr="00344EDD" w:rsidRDefault="00344EDD" w:rsidP="00344EDD">
            <w:pPr>
              <w:pStyle w:val="IHPSTabelaTextLevo"/>
              <w:rPr>
                <w:lang w:val="en-GB"/>
              </w:rPr>
            </w:pPr>
            <w:r w:rsidRPr="00344EDD">
              <w:rPr>
                <w:lang w:val="en-GB"/>
              </w:rPr>
              <w:t>STYRIAN GOLD</w:t>
            </w:r>
          </w:p>
        </w:tc>
        <w:tc>
          <w:tcPr>
            <w:tcW w:w="2693" w:type="dxa"/>
            <w:tcBorders>
              <w:top w:val="single" w:sz="4" w:space="0" w:color="auto"/>
              <w:left w:val="single" w:sz="4" w:space="0" w:color="auto"/>
              <w:bottom w:val="single" w:sz="4" w:space="0" w:color="auto"/>
              <w:right w:val="single" w:sz="4" w:space="0" w:color="auto"/>
            </w:tcBorders>
            <w:hideMark/>
          </w:tcPr>
          <w:p w14:paraId="05BD7AF6" w14:textId="77777777" w:rsidR="00344EDD" w:rsidRPr="00344EDD" w:rsidRDefault="00344EDD" w:rsidP="0058335C">
            <w:pPr>
              <w:pStyle w:val="IHPSTabelaTextDesno"/>
              <w:rPr>
                <w:lang w:val="en-GB"/>
              </w:rPr>
            </w:pPr>
            <w:r w:rsidRPr="00344EDD">
              <w:rPr>
                <w:lang w:val="en-GB"/>
              </w:rPr>
              <w:t>47.777,40</w:t>
            </w:r>
          </w:p>
        </w:tc>
      </w:tr>
      <w:tr w:rsidR="00344EDD" w:rsidRPr="006F4ADD" w14:paraId="2A44E8F4" w14:textId="77777777" w:rsidTr="0058335C">
        <w:tc>
          <w:tcPr>
            <w:tcW w:w="3539" w:type="dxa"/>
            <w:tcBorders>
              <w:top w:val="single" w:sz="4" w:space="0" w:color="auto"/>
              <w:left w:val="single" w:sz="4" w:space="0" w:color="auto"/>
              <w:bottom w:val="single" w:sz="4" w:space="0" w:color="auto"/>
              <w:right w:val="single" w:sz="4" w:space="0" w:color="auto"/>
            </w:tcBorders>
            <w:hideMark/>
          </w:tcPr>
          <w:p w14:paraId="3FB0894F" w14:textId="77777777" w:rsidR="00344EDD" w:rsidRPr="00344EDD" w:rsidRDefault="00344EDD" w:rsidP="00344EDD">
            <w:pPr>
              <w:pStyle w:val="IHPSTabelaTextLevo"/>
              <w:rPr>
                <w:lang w:val="en-GB"/>
              </w:rPr>
            </w:pPr>
            <w:r w:rsidRPr="00344EDD">
              <w:rPr>
                <w:lang w:val="en-GB"/>
              </w:rPr>
              <w:t>STYRIAN KOLIBRI</w:t>
            </w:r>
          </w:p>
        </w:tc>
        <w:tc>
          <w:tcPr>
            <w:tcW w:w="2693" w:type="dxa"/>
            <w:tcBorders>
              <w:top w:val="single" w:sz="4" w:space="0" w:color="auto"/>
              <w:left w:val="single" w:sz="4" w:space="0" w:color="auto"/>
              <w:bottom w:val="single" w:sz="4" w:space="0" w:color="auto"/>
              <w:right w:val="single" w:sz="4" w:space="0" w:color="auto"/>
            </w:tcBorders>
            <w:hideMark/>
          </w:tcPr>
          <w:p w14:paraId="729070D1" w14:textId="77777777" w:rsidR="00344EDD" w:rsidRPr="00344EDD" w:rsidRDefault="00344EDD" w:rsidP="0058335C">
            <w:pPr>
              <w:pStyle w:val="IHPSTabelaTextDesno"/>
              <w:rPr>
                <w:lang w:val="en-GB"/>
              </w:rPr>
            </w:pPr>
            <w:r w:rsidRPr="00344EDD">
              <w:rPr>
                <w:lang w:val="en-GB"/>
              </w:rPr>
              <w:t>2.174,40</w:t>
            </w:r>
          </w:p>
        </w:tc>
      </w:tr>
      <w:tr w:rsidR="00344EDD" w:rsidRPr="006F4ADD" w14:paraId="7A803401" w14:textId="77777777" w:rsidTr="0058335C">
        <w:tc>
          <w:tcPr>
            <w:tcW w:w="3539" w:type="dxa"/>
            <w:tcBorders>
              <w:top w:val="single" w:sz="4" w:space="0" w:color="auto"/>
              <w:left w:val="single" w:sz="4" w:space="0" w:color="auto"/>
              <w:bottom w:val="single" w:sz="4" w:space="0" w:color="auto"/>
              <w:right w:val="single" w:sz="4" w:space="0" w:color="auto"/>
            </w:tcBorders>
            <w:hideMark/>
          </w:tcPr>
          <w:p w14:paraId="30A9A931" w14:textId="77777777" w:rsidR="00344EDD" w:rsidRPr="00344EDD" w:rsidRDefault="00344EDD" w:rsidP="00344EDD">
            <w:pPr>
              <w:pStyle w:val="IHPSTabelaTextLevo"/>
              <w:rPr>
                <w:lang w:val="en-GB"/>
              </w:rPr>
            </w:pPr>
            <w:r w:rsidRPr="00344EDD">
              <w:rPr>
                <w:lang w:val="en-GB"/>
              </w:rPr>
              <w:t>STYRIAN WOLF</w:t>
            </w:r>
          </w:p>
        </w:tc>
        <w:tc>
          <w:tcPr>
            <w:tcW w:w="2693" w:type="dxa"/>
            <w:tcBorders>
              <w:top w:val="single" w:sz="4" w:space="0" w:color="auto"/>
              <w:left w:val="single" w:sz="4" w:space="0" w:color="auto"/>
              <w:bottom w:val="single" w:sz="4" w:space="0" w:color="auto"/>
              <w:right w:val="single" w:sz="4" w:space="0" w:color="auto"/>
            </w:tcBorders>
            <w:hideMark/>
          </w:tcPr>
          <w:p w14:paraId="77CC7A64" w14:textId="77777777" w:rsidR="00344EDD" w:rsidRPr="00344EDD" w:rsidRDefault="00344EDD" w:rsidP="0058335C">
            <w:pPr>
              <w:pStyle w:val="IHPSTabelaTextDesno"/>
              <w:rPr>
                <w:lang w:val="en-GB"/>
              </w:rPr>
            </w:pPr>
            <w:r w:rsidRPr="00344EDD">
              <w:rPr>
                <w:lang w:val="en-GB"/>
              </w:rPr>
              <w:t>90.566,25</w:t>
            </w:r>
          </w:p>
        </w:tc>
      </w:tr>
      <w:tr w:rsidR="00344EDD" w:rsidRPr="006F4ADD" w14:paraId="70E3663C" w14:textId="77777777" w:rsidTr="0058335C">
        <w:tc>
          <w:tcPr>
            <w:tcW w:w="3539" w:type="dxa"/>
            <w:tcBorders>
              <w:top w:val="single" w:sz="4" w:space="0" w:color="auto"/>
              <w:left w:val="single" w:sz="4" w:space="0" w:color="auto"/>
              <w:bottom w:val="single" w:sz="4" w:space="0" w:color="auto"/>
              <w:right w:val="single" w:sz="4" w:space="0" w:color="auto"/>
            </w:tcBorders>
            <w:hideMark/>
          </w:tcPr>
          <w:p w14:paraId="2357F6F0" w14:textId="77777777" w:rsidR="00344EDD" w:rsidRPr="00344EDD" w:rsidRDefault="00344EDD" w:rsidP="00344EDD">
            <w:pPr>
              <w:pStyle w:val="IHPSTabelaTextLevo"/>
              <w:rPr>
                <w:lang w:val="en-GB"/>
              </w:rPr>
            </w:pPr>
            <w:r w:rsidRPr="00344EDD">
              <w:rPr>
                <w:lang w:val="en-GB"/>
              </w:rPr>
              <w:t>SKUPNA VSOTA</w:t>
            </w:r>
          </w:p>
        </w:tc>
        <w:tc>
          <w:tcPr>
            <w:tcW w:w="2693" w:type="dxa"/>
            <w:tcBorders>
              <w:top w:val="single" w:sz="4" w:space="0" w:color="auto"/>
              <w:left w:val="single" w:sz="4" w:space="0" w:color="auto"/>
              <w:bottom w:val="single" w:sz="4" w:space="0" w:color="auto"/>
              <w:right w:val="single" w:sz="4" w:space="0" w:color="auto"/>
            </w:tcBorders>
            <w:hideMark/>
          </w:tcPr>
          <w:p w14:paraId="00A9104F" w14:textId="446B124E" w:rsidR="00344EDD" w:rsidRPr="00344EDD" w:rsidRDefault="00344EDD" w:rsidP="0058335C">
            <w:pPr>
              <w:pStyle w:val="IHPSTabelaTextDesno"/>
              <w:rPr>
                <w:lang w:val="en-GB"/>
              </w:rPr>
            </w:pPr>
            <w:r w:rsidRPr="00344EDD">
              <w:rPr>
                <w:lang w:val="en-GB"/>
              </w:rPr>
              <w:t>2.27</w:t>
            </w:r>
            <w:r w:rsidR="00B2414F">
              <w:t>3</w:t>
            </w:r>
            <w:r w:rsidRPr="00344EDD">
              <w:rPr>
                <w:lang w:val="en-GB"/>
              </w:rPr>
              <w:t>.</w:t>
            </w:r>
            <w:r w:rsidR="00B2414F">
              <w:t>259</w:t>
            </w:r>
            <w:r w:rsidRPr="00344EDD">
              <w:rPr>
                <w:lang w:val="en-GB"/>
              </w:rPr>
              <w:t>,</w:t>
            </w:r>
            <w:r w:rsidR="00B2414F">
              <w:t>46</w:t>
            </w:r>
          </w:p>
        </w:tc>
      </w:tr>
    </w:tbl>
    <w:p w14:paraId="530B9427" w14:textId="62B2806F" w:rsidR="009572CE" w:rsidRPr="009572CE" w:rsidRDefault="009572CE" w:rsidP="002C246A">
      <w:pPr>
        <w:pStyle w:val="IHPSNapisPreglednica"/>
      </w:pPr>
      <w:bookmarkStart w:id="49" w:name="_Toc179279589"/>
      <w:bookmarkStart w:id="50" w:name="_Toc179287737"/>
      <w:bookmarkStart w:id="51" w:name="_Toc179288517"/>
      <w:bookmarkStart w:id="52" w:name="_Toc179376029"/>
      <w:bookmarkStart w:id="53" w:name="_Toc179447138"/>
      <w:bookmarkStart w:id="54" w:name="_Toc195164804"/>
      <w:r w:rsidRPr="009572CE">
        <w:t xml:space="preserve">Preglednica </w:t>
      </w:r>
      <w:r w:rsidRPr="009572CE">
        <w:fldChar w:fldCharType="begin"/>
      </w:r>
      <w:r w:rsidRPr="009572CE">
        <w:instrText xml:space="preserve"> SEQ Preglednica \* ARABIC </w:instrText>
      </w:r>
      <w:r w:rsidRPr="009572CE">
        <w:fldChar w:fldCharType="separate"/>
      </w:r>
      <w:r w:rsidR="00EA14A3">
        <w:rPr>
          <w:noProof/>
        </w:rPr>
        <w:t>16</w:t>
      </w:r>
      <w:r w:rsidRPr="009572CE">
        <w:fldChar w:fldCharType="end"/>
      </w:r>
      <w:r w:rsidRPr="009572CE">
        <w:t>:</w:t>
      </w:r>
      <w:r w:rsidR="00880C4F">
        <w:t xml:space="preserve"> </w:t>
      </w:r>
      <w:r w:rsidRPr="009572CE">
        <w:t xml:space="preserve">Skupne količine certificiranega pridelka hmelja letnika 2024 po posameznih centrih za certificiranje, ki so se certificirale do </w:t>
      </w:r>
      <w:r w:rsidR="002C246A">
        <w:t>31</w:t>
      </w:r>
      <w:r w:rsidRPr="009572CE">
        <w:t xml:space="preserve">. </w:t>
      </w:r>
      <w:r w:rsidR="00C9218A">
        <w:t>0</w:t>
      </w:r>
      <w:r w:rsidR="002C246A">
        <w:t>3</w:t>
      </w:r>
      <w:r w:rsidRPr="009572CE">
        <w:t>. 202</w:t>
      </w:r>
      <w:r w:rsidR="00C9218A">
        <w:t>5</w:t>
      </w:r>
      <w:r w:rsidRPr="009572CE">
        <w:t xml:space="preserve"> na prvi stopnji so naslednje:</w:t>
      </w:r>
      <w:bookmarkEnd w:id="48"/>
      <w:bookmarkEnd w:id="49"/>
      <w:bookmarkEnd w:id="50"/>
      <w:bookmarkEnd w:id="51"/>
      <w:bookmarkEnd w:id="52"/>
      <w:bookmarkEnd w:id="53"/>
      <w:bookmarkEnd w:id="54"/>
    </w:p>
    <w:tbl>
      <w:tblPr>
        <w:tblW w:w="0" w:type="auto"/>
        <w:tblLook w:val="04A0" w:firstRow="1" w:lastRow="0" w:firstColumn="1" w:lastColumn="0" w:noHBand="0" w:noVBand="1"/>
        <w:tblDescription w:val="Skupne količine certificiranega pridelka hmelja letnika 2021 po posameznih centrih za certificiranje, ki so se certificirale do 31. 10. 2021 na prvi stopnji "/>
      </w:tblPr>
      <w:tblGrid>
        <w:gridCol w:w="4117"/>
        <w:gridCol w:w="2682"/>
      </w:tblGrid>
      <w:tr w:rsidR="0058335C" w:rsidRPr="00224427" w14:paraId="68D9445E" w14:textId="77777777" w:rsidTr="0058335C">
        <w:tc>
          <w:tcPr>
            <w:tcW w:w="4117" w:type="dxa"/>
            <w:tcBorders>
              <w:top w:val="single" w:sz="4" w:space="0" w:color="auto"/>
              <w:left w:val="single" w:sz="4" w:space="0" w:color="auto"/>
              <w:bottom w:val="single" w:sz="4" w:space="0" w:color="auto"/>
              <w:right w:val="single" w:sz="4" w:space="0" w:color="auto"/>
            </w:tcBorders>
            <w:hideMark/>
          </w:tcPr>
          <w:p w14:paraId="43CA1A4D" w14:textId="77777777" w:rsidR="0058335C" w:rsidRPr="0058335C" w:rsidRDefault="0058335C" w:rsidP="0058335C">
            <w:pPr>
              <w:pStyle w:val="IHPSTabelaGlava"/>
              <w:rPr>
                <w:lang w:val="en-GB"/>
              </w:rPr>
            </w:pPr>
            <w:bookmarkStart w:id="55" w:name="_Toc178660351"/>
            <w:bookmarkStart w:id="56" w:name="_Toc179279590"/>
            <w:r w:rsidRPr="0058335C">
              <w:rPr>
                <w:lang w:val="en-GB"/>
              </w:rPr>
              <w:t>IDENTIFIKACIJSKA ŠTEVILKA CENTRA</w:t>
            </w:r>
          </w:p>
        </w:tc>
        <w:tc>
          <w:tcPr>
            <w:tcW w:w="2682" w:type="dxa"/>
            <w:tcBorders>
              <w:top w:val="single" w:sz="4" w:space="0" w:color="auto"/>
              <w:left w:val="single" w:sz="4" w:space="0" w:color="auto"/>
              <w:bottom w:val="single" w:sz="4" w:space="0" w:color="auto"/>
              <w:right w:val="single" w:sz="4" w:space="0" w:color="auto"/>
            </w:tcBorders>
            <w:hideMark/>
          </w:tcPr>
          <w:p w14:paraId="3B5FE4CC" w14:textId="625E14B9" w:rsidR="0058335C" w:rsidRPr="0058335C" w:rsidRDefault="0058335C" w:rsidP="0058335C">
            <w:pPr>
              <w:pStyle w:val="IHPSTabelaGlava"/>
              <w:rPr>
                <w:lang w:val="en-GB"/>
              </w:rPr>
            </w:pPr>
            <w:proofErr w:type="spellStart"/>
            <w:r w:rsidRPr="0058335C">
              <w:rPr>
                <w:lang w:val="en-GB"/>
              </w:rPr>
              <w:t>Certificiran</w:t>
            </w:r>
            <w:proofErr w:type="spellEnd"/>
            <w:r w:rsidRPr="0058335C">
              <w:rPr>
                <w:lang w:val="en-GB"/>
              </w:rPr>
              <w:t xml:space="preserve"> </w:t>
            </w:r>
            <w:proofErr w:type="spellStart"/>
            <w:r w:rsidRPr="0058335C">
              <w:rPr>
                <w:lang w:val="en-GB"/>
              </w:rPr>
              <w:t>pridelek</w:t>
            </w:r>
            <w:proofErr w:type="spellEnd"/>
            <w:r>
              <w:t xml:space="preserve"> </w:t>
            </w:r>
            <w:r w:rsidRPr="0058335C">
              <w:rPr>
                <w:lang w:val="en-GB"/>
              </w:rPr>
              <w:t>v kg</w:t>
            </w:r>
          </w:p>
        </w:tc>
      </w:tr>
      <w:tr w:rsidR="0058335C" w:rsidRPr="00224427" w14:paraId="7840CF4E" w14:textId="77777777" w:rsidTr="0058335C">
        <w:tc>
          <w:tcPr>
            <w:tcW w:w="4117" w:type="dxa"/>
            <w:tcBorders>
              <w:top w:val="single" w:sz="4" w:space="0" w:color="auto"/>
              <w:left w:val="single" w:sz="4" w:space="0" w:color="auto"/>
              <w:bottom w:val="single" w:sz="4" w:space="0" w:color="auto"/>
              <w:right w:val="single" w:sz="4" w:space="0" w:color="auto"/>
            </w:tcBorders>
            <w:hideMark/>
          </w:tcPr>
          <w:p w14:paraId="7220B751" w14:textId="760B827A" w:rsidR="0058335C" w:rsidRPr="0058335C" w:rsidRDefault="0058335C" w:rsidP="0058335C">
            <w:pPr>
              <w:pStyle w:val="IHPSTabelaTextLevo"/>
              <w:rPr>
                <w:lang w:val="en-GB"/>
              </w:rPr>
            </w:pPr>
            <w:bookmarkStart w:id="57" w:name="_Hlk192587142"/>
            <w:r w:rsidRPr="0058335C">
              <w:rPr>
                <w:lang w:val="en-GB"/>
              </w:rPr>
              <w:t>0</w:t>
            </w:r>
            <w:r w:rsidR="00AE57D4">
              <w:t>0</w:t>
            </w:r>
            <w:r w:rsidRPr="0058335C">
              <w:rPr>
                <w:lang w:val="en-GB"/>
              </w:rPr>
              <w:t>1</w:t>
            </w:r>
          </w:p>
        </w:tc>
        <w:tc>
          <w:tcPr>
            <w:tcW w:w="2682" w:type="dxa"/>
            <w:tcBorders>
              <w:top w:val="single" w:sz="4" w:space="0" w:color="auto"/>
              <w:left w:val="single" w:sz="4" w:space="0" w:color="auto"/>
              <w:bottom w:val="single" w:sz="4" w:space="0" w:color="auto"/>
              <w:right w:val="single" w:sz="4" w:space="0" w:color="auto"/>
            </w:tcBorders>
            <w:hideMark/>
          </w:tcPr>
          <w:p w14:paraId="6C259137" w14:textId="77777777" w:rsidR="0058335C" w:rsidRPr="0058335C" w:rsidRDefault="0058335C" w:rsidP="0058335C">
            <w:pPr>
              <w:pStyle w:val="IHPSTabelaTextDesno"/>
              <w:rPr>
                <w:lang w:val="en-GB"/>
              </w:rPr>
            </w:pPr>
            <w:r w:rsidRPr="0058335C">
              <w:rPr>
                <w:lang w:val="en-GB"/>
              </w:rPr>
              <w:t>685.068,06</w:t>
            </w:r>
          </w:p>
        </w:tc>
      </w:tr>
      <w:tr w:rsidR="0058335C" w:rsidRPr="00224427" w14:paraId="165049DA" w14:textId="77777777" w:rsidTr="0058335C">
        <w:tc>
          <w:tcPr>
            <w:tcW w:w="4117" w:type="dxa"/>
            <w:tcBorders>
              <w:top w:val="single" w:sz="4" w:space="0" w:color="auto"/>
              <w:left w:val="single" w:sz="4" w:space="0" w:color="auto"/>
              <w:bottom w:val="single" w:sz="4" w:space="0" w:color="auto"/>
              <w:right w:val="single" w:sz="4" w:space="0" w:color="auto"/>
            </w:tcBorders>
            <w:hideMark/>
          </w:tcPr>
          <w:p w14:paraId="695DEBEE" w14:textId="329982AC" w:rsidR="0058335C" w:rsidRPr="0058335C" w:rsidRDefault="0058335C" w:rsidP="0058335C">
            <w:pPr>
              <w:pStyle w:val="IHPSTabelaTextLevo"/>
              <w:rPr>
                <w:lang w:val="en-GB"/>
              </w:rPr>
            </w:pPr>
            <w:r w:rsidRPr="0058335C">
              <w:rPr>
                <w:lang w:val="en-GB"/>
              </w:rPr>
              <w:t>0</w:t>
            </w:r>
            <w:r w:rsidR="00AE57D4">
              <w:t>0</w:t>
            </w:r>
            <w:r w:rsidRPr="0058335C">
              <w:rPr>
                <w:lang w:val="en-GB"/>
              </w:rPr>
              <w:t>3</w:t>
            </w:r>
          </w:p>
        </w:tc>
        <w:tc>
          <w:tcPr>
            <w:tcW w:w="2682" w:type="dxa"/>
            <w:tcBorders>
              <w:top w:val="single" w:sz="4" w:space="0" w:color="auto"/>
              <w:left w:val="single" w:sz="4" w:space="0" w:color="auto"/>
              <w:bottom w:val="single" w:sz="4" w:space="0" w:color="auto"/>
              <w:right w:val="single" w:sz="4" w:space="0" w:color="auto"/>
            </w:tcBorders>
            <w:hideMark/>
          </w:tcPr>
          <w:p w14:paraId="5330E865" w14:textId="77777777" w:rsidR="0058335C" w:rsidRPr="0058335C" w:rsidRDefault="0058335C" w:rsidP="0058335C">
            <w:pPr>
              <w:pStyle w:val="IHPSTabelaTextDesno"/>
              <w:rPr>
                <w:lang w:val="en-GB"/>
              </w:rPr>
            </w:pPr>
            <w:r w:rsidRPr="0058335C">
              <w:rPr>
                <w:lang w:val="en-GB"/>
              </w:rPr>
              <w:t>54.222,90</w:t>
            </w:r>
          </w:p>
        </w:tc>
      </w:tr>
      <w:tr w:rsidR="0058335C" w:rsidRPr="00224427" w14:paraId="418B10A7" w14:textId="77777777" w:rsidTr="0058335C">
        <w:tc>
          <w:tcPr>
            <w:tcW w:w="4117" w:type="dxa"/>
            <w:tcBorders>
              <w:top w:val="single" w:sz="4" w:space="0" w:color="auto"/>
              <w:left w:val="single" w:sz="4" w:space="0" w:color="auto"/>
              <w:bottom w:val="single" w:sz="4" w:space="0" w:color="auto"/>
              <w:right w:val="single" w:sz="4" w:space="0" w:color="auto"/>
            </w:tcBorders>
            <w:hideMark/>
          </w:tcPr>
          <w:p w14:paraId="212DFDE6" w14:textId="4636E02B" w:rsidR="0058335C" w:rsidRPr="0058335C" w:rsidRDefault="00AE57D4" w:rsidP="0058335C">
            <w:pPr>
              <w:pStyle w:val="IHPSTabelaTextLevo"/>
              <w:rPr>
                <w:lang w:val="en-GB"/>
              </w:rPr>
            </w:pPr>
            <w:r>
              <w:t>0</w:t>
            </w:r>
            <w:r w:rsidR="0058335C" w:rsidRPr="0058335C">
              <w:rPr>
                <w:lang w:val="en-GB"/>
              </w:rPr>
              <w:t>05</w:t>
            </w:r>
          </w:p>
        </w:tc>
        <w:tc>
          <w:tcPr>
            <w:tcW w:w="2682" w:type="dxa"/>
            <w:tcBorders>
              <w:top w:val="single" w:sz="4" w:space="0" w:color="auto"/>
              <w:left w:val="single" w:sz="4" w:space="0" w:color="auto"/>
              <w:bottom w:val="single" w:sz="4" w:space="0" w:color="auto"/>
              <w:right w:val="single" w:sz="4" w:space="0" w:color="auto"/>
            </w:tcBorders>
            <w:hideMark/>
          </w:tcPr>
          <w:p w14:paraId="7C7221E4" w14:textId="77777777" w:rsidR="0058335C" w:rsidRPr="0058335C" w:rsidRDefault="0058335C" w:rsidP="0058335C">
            <w:pPr>
              <w:pStyle w:val="IHPSTabelaTextDesno"/>
              <w:rPr>
                <w:lang w:val="en-GB"/>
              </w:rPr>
            </w:pPr>
            <w:r w:rsidRPr="0058335C">
              <w:rPr>
                <w:lang w:val="en-GB"/>
              </w:rPr>
              <w:t>75.572,95</w:t>
            </w:r>
          </w:p>
        </w:tc>
      </w:tr>
      <w:tr w:rsidR="0058335C" w:rsidRPr="00224427" w14:paraId="1D07EE63" w14:textId="77777777" w:rsidTr="0058335C">
        <w:tc>
          <w:tcPr>
            <w:tcW w:w="4117" w:type="dxa"/>
            <w:tcBorders>
              <w:top w:val="single" w:sz="4" w:space="0" w:color="auto"/>
              <w:left w:val="single" w:sz="4" w:space="0" w:color="auto"/>
              <w:bottom w:val="single" w:sz="4" w:space="0" w:color="auto"/>
              <w:right w:val="single" w:sz="4" w:space="0" w:color="auto"/>
            </w:tcBorders>
            <w:hideMark/>
          </w:tcPr>
          <w:p w14:paraId="0F0AB502" w14:textId="4242A9BD" w:rsidR="0058335C" w:rsidRPr="0058335C" w:rsidRDefault="00AE57D4" w:rsidP="0058335C">
            <w:pPr>
              <w:pStyle w:val="IHPSTabelaTextLevo"/>
              <w:rPr>
                <w:lang w:val="en-GB"/>
              </w:rPr>
            </w:pPr>
            <w:r>
              <w:t>0</w:t>
            </w:r>
            <w:r w:rsidR="0058335C" w:rsidRPr="0058335C">
              <w:rPr>
                <w:lang w:val="en-GB"/>
              </w:rPr>
              <w:t>08</w:t>
            </w:r>
          </w:p>
        </w:tc>
        <w:tc>
          <w:tcPr>
            <w:tcW w:w="2682" w:type="dxa"/>
            <w:tcBorders>
              <w:top w:val="single" w:sz="4" w:space="0" w:color="auto"/>
              <w:left w:val="single" w:sz="4" w:space="0" w:color="auto"/>
              <w:bottom w:val="single" w:sz="4" w:space="0" w:color="auto"/>
              <w:right w:val="single" w:sz="4" w:space="0" w:color="auto"/>
            </w:tcBorders>
            <w:hideMark/>
          </w:tcPr>
          <w:p w14:paraId="28CEB524" w14:textId="77777777" w:rsidR="0058335C" w:rsidRPr="0058335C" w:rsidRDefault="0058335C" w:rsidP="0058335C">
            <w:pPr>
              <w:pStyle w:val="IHPSTabelaTextDesno"/>
              <w:rPr>
                <w:lang w:val="en-GB"/>
              </w:rPr>
            </w:pPr>
            <w:r w:rsidRPr="0058335C">
              <w:rPr>
                <w:lang w:val="en-GB"/>
              </w:rPr>
              <w:t>93.946,43</w:t>
            </w:r>
          </w:p>
        </w:tc>
      </w:tr>
      <w:tr w:rsidR="0058335C" w:rsidRPr="00224427" w14:paraId="163483BF" w14:textId="77777777" w:rsidTr="0058335C">
        <w:tc>
          <w:tcPr>
            <w:tcW w:w="4117" w:type="dxa"/>
            <w:tcBorders>
              <w:top w:val="single" w:sz="4" w:space="0" w:color="auto"/>
              <w:left w:val="single" w:sz="4" w:space="0" w:color="auto"/>
              <w:bottom w:val="single" w:sz="4" w:space="0" w:color="auto"/>
              <w:right w:val="single" w:sz="4" w:space="0" w:color="auto"/>
            </w:tcBorders>
            <w:hideMark/>
          </w:tcPr>
          <w:p w14:paraId="54510A4E" w14:textId="12768284" w:rsidR="0058335C" w:rsidRPr="0058335C" w:rsidRDefault="00AE57D4" w:rsidP="0058335C">
            <w:pPr>
              <w:pStyle w:val="IHPSTabelaTextLevo"/>
              <w:rPr>
                <w:lang w:val="en-GB"/>
              </w:rPr>
            </w:pPr>
            <w:r>
              <w:t>0</w:t>
            </w:r>
            <w:r w:rsidR="0058335C" w:rsidRPr="0058335C">
              <w:rPr>
                <w:lang w:val="en-GB"/>
              </w:rPr>
              <w:t>09</w:t>
            </w:r>
          </w:p>
        </w:tc>
        <w:tc>
          <w:tcPr>
            <w:tcW w:w="2682" w:type="dxa"/>
            <w:tcBorders>
              <w:top w:val="single" w:sz="4" w:space="0" w:color="auto"/>
              <w:left w:val="single" w:sz="4" w:space="0" w:color="auto"/>
              <w:bottom w:val="single" w:sz="4" w:space="0" w:color="auto"/>
              <w:right w:val="single" w:sz="4" w:space="0" w:color="auto"/>
            </w:tcBorders>
            <w:hideMark/>
          </w:tcPr>
          <w:p w14:paraId="440530F8" w14:textId="77777777" w:rsidR="0058335C" w:rsidRPr="0058335C" w:rsidRDefault="0058335C" w:rsidP="0058335C">
            <w:pPr>
              <w:pStyle w:val="IHPSTabelaTextDesno"/>
              <w:rPr>
                <w:lang w:val="en-GB"/>
              </w:rPr>
            </w:pPr>
            <w:r w:rsidRPr="0058335C">
              <w:rPr>
                <w:lang w:val="en-GB"/>
              </w:rPr>
              <w:t>330.597,91</w:t>
            </w:r>
          </w:p>
        </w:tc>
      </w:tr>
      <w:tr w:rsidR="0058335C" w:rsidRPr="00224427" w14:paraId="39A9520D" w14:textId="77777777" w:rsidTr="0058335C">
        <w:tc>
          <w:tcPr>
            <w:tcW w:w="4117" w:type="dxa"/>
            <w:tcBorders>
              <w:top w:val="single" w:sz="4" w:space="0" w:color="auto"/>
              <w:left w:val="single" w:sz="4" w:space="0" w:color="auto"/>
              <w:bottom w:val="single" w:sz="4" w:space="0" w:color="auto"/>
              <w:right w:val="single" w:sz="4" w:space="0" w:color="auto"/>
            </w:tcBorders>
            <w:hideMark/>
          </w:tcPr>
          <w:p w14:paraId="77AEEE35" w14:textId="6779C709" w:rsidR="0058335C" w:rsidRPr="0058335C" w:rsidRDefault="00AE57D4" w:rsidP="0058335C">
            <w:pPr>
              <w:pStyle w:val="IHPSTabelaTextLevo"/>
              <w:rPr>
                <w:lang w:val="en-GB"/>
              </w:rPr>
            </w:pPr>
            <w:r>
              <w:t>0</w:t>
            </w:r>
            <w:r w:rsidR="0058335C" w:rsidRPr="0058335C">
              <w:rPr>
                <w:lang w:val="en-GB"/>
              </w:rPr>
              <w:t>10</w:t>
            </w:r>
          </w:p>
        </w:tc>
        <w:tc>
          <w:tcPr>
            <w:tcW w:w="2682" w:type="dxa"/>
            <w:tcBorders>
              <w:top w:val="single" w:sz="4" w:space="0" w:color="auto"/>
              <w:left w:val="single" w:sz="4" w:space="0" w:color="auto"/>
              <w:bottom w:val="single" w:sz="4" w:space="0" w:color="auto"/>
              <w:right w:val="single" w:sz="4" w:space="0" w:color="auto"/>
            </w:tcBorders>
            <w:hideMark/>
          </w:tcPr>
          <w:p w14:paraId="0CF54D76" w14:textId="77777777" w:rsidR="0058335C" w:rsidRPr="0058335C" w:rsidRDefault="0058335C" w:rsidP="0058335C">
            <w:pPr>
              <w:pStyle w:val="IHPSTabelaTextDesno"/>
              <w:rPr>
                <w:lang w:val="en-GB"/>
              </w:rPr>
            </w:pPr>
            <w:r w:rsidRPr="0058335C">
              <w:rPr>
                <w:lang w:val="en-GB"/>
              </w:rPr>
              <w:t>337.059,28</w:t>
            </w:r>
          </w:p>
        </w:tc>
      </w:tr>
      <w:tr w:rsidR="0058335C" w:rsidRPr="00224427" w14:paraId="1669EB2E" w14:textId="77777777" w:rsidTr="0058335C">
        <w:tc>
          <w:tcPr>
            <w:tcW w:w="4117" w:type="dxa"/>
            <w:tcBorders>
              <w:top w:val="single" w:sz="4" w:space="0" w:color="auto"/>
              <w:left w:val="single" w:sz="4" w:space="0" w:color="auto"/>
              <w:bottom w:val="single" w:sz="4" w:space="0" w:color="auto"/>
              <w:right w:val="single" w:sz="4" w:space="0" w:color="auto"/>
            </w:tcBorders>
            <w:hideMark/>
          </w:tcPr>
          <w:p w14:paraId="2FBDA0AE" w14:textId="45D5903E" w:rsidR="0058335C" w:rsidRPr="0058335C" w:rsidRDefault="00AE57D4" w:rsidP="0058335C">
            <w:pPr>
              <w:pStyle w:val="IHPSTabelaTextLevo"/>
              <w:rPr>
                <w:lang w:val="en-GB"/>
              </w:rPr>
            </w:pPr>
            <w:r>
              <w:t>0</w:t>
            </w:r>
            <w:r w:rsidR="0058335C" w:rsidRPr="0058335C">
              <w:rPr>
                <w:lang w:val="en-GB"/>
              </w:rPr>
              <w:t>12</w:t>
            </w:r>
          </w:p>
        </w:tc>
        <w:tc>
          <w:tcPr>
            <w:tcW w:w="2682" w:type="dxa"/>
            <w:tcBorders>
              <w:top w:val="single" w:sz="4" w:space="0" w:color="auto"/>
              <w:left w:val="single" w:sz="4" w:space="0" w:color="auto"/>
              <w:bottom w:val="single" w:sz="4" w:space="0" w:color="auto"/>
              <w:right w:val="single" w:sz="4" w:space="0" w:color="auto"/>
            </w:tcBorders>
            <w:hideMark/>
          </w:tcPr>
          <w:p w14:paraId="18C9F287" w14:textId="77777777" w:rsidR="0058335C" w:rsidRPr="0058335C" w:rsidRDefault="0058335C" w:rsidP="0058335C">
            <w:pPr>
              <w:pStyle w:val="IHPSTabelaTextDesno"/>
              <w:rPr>
                <w:lang w:val="en-GB"/>
              </w:rPr>
            </w:pPr>
            <w:r w:rsidRPr="0058335C">
              <w:rPr>
                <w:lang w:val="en-GB"/>
              </w:rPr>
              <w:t>122.257,85</w:t>
            </w:r>
          </w:p>
        </w:tc>
      </w:tr>
      <w:tr w:rsidR="0058335C" w:rsidRPr="00224427" w14:paraId="5E3F60D6" w14:textId="77777777" w:rsidTr="0058335C">
        <w:tc>
          <w:tcPr>
            <w:tcW w:w="4117" w:type="dxa"/>
            <w:tcBorders>
              <w:top w:val="single" w:sz="4" w:space="0" w:color="auto"/>
              <w:left w:val="single" w:sz="4" w:space="0" w:color="auto"/>
              <w:bottom w:val="single" w:sz="4" w:space="0" w:color="auto"/>
              <w:right w:val="single" w:sz="4" w:space="0" w:color="auto"/>
            </w:tcBorders>
            <w:hideMark/>
          </w:tcPr>
          <w:p w14:paraId="786FF7C8" w14:textId="2D0B6A8C" w:rsidR="0058335C" w:rsidRPr="0058335C" w:rsidRDefault="00AE57D4" w:rsidP="0058335C">
            <w:pPr>
              <w:pStyle w:val="IHPSTabelaTextLevo"/>
              <w:rPr>
                <w:lang w:val="en-GB"/>
              </w:rPr>
            </w:pPr>
            <w:r>
              <w:t>0</w:t>
            </w:r>
            <w:r w:rsidR="0058335C" w:rsidRPr="0058335C">
              <w:rPr>
                <w:lang w:val="en-GB"/>
              </w:rPr>
              <w:t>13</w:t>
            </w:r>
          </w:p>
        </w:tc>
        <w:tc>
          <w:tcPr>
            <w:tcW w:w="2682" w:type="dxa"/>
            <w:tcBorders>
              <w:top w:val="single" w:sz="4" w:space="0" w:color="auto"/>
              <w:left w:val="single" w:sz="4" w:space="0" w:color="auto"/>
              <w:bottom w:val="single" w:sz="4" w:space="0" w:color="auto"/>
              <w:right w:val="single" w:sz="4" w:space="0" w:color="auto"/>
            </w:tcBorders>
            <w:hideMark/>
          </w:tcPr>
          <w:p w14:paraId="7A81BD12" w14:textId="77777777" w:rsidR="0058335C" w:rsidRPr="0058335C" w:rsidRDefault="0058335C" w:rsidP="0058335C">
            <w:pPr>
              <w:pStyle w:val="IHPSTabelaTextDesno"/>
              <w:rPr>
                <w:lang w:val="en-GB"/>
              </w:rPr>
            </w:pPr>
            <w:r w:rsidRPr="0058335C">
              <w:rPr>
                <w:lang w:val="en-GB"/>
              </w:rPr>
              <w:t>67.616,05</w:t>
            </w:r>
          </w:p>
        </w:tc>
      </w:tr>
      <w:tr w:rsidR="0058335C" w:rsidRPr="00224427" w14:paraId="013C2DFE" w14:textId="77777777" w:rsidTr="0058335C">
        <w:tc>
          <w:tcPr>
            <w:tcW w:w="4117" w:type="dxa"/>
            <w:tcBorders>
              <w:top w:val="single" w:sz="4" w:space="0" w:color="auto"/>
              <w:left w:val="single" w:sz="4" w:space="0" w:color="auto"/>
              <w:bottom w:val="single" w:sz="4" w:space="0" w:color="auto"/>
              <w:right w:val="single" w:sz="4" w:space="0" w:color="auto"/>
            </w:tcBorders>
            <w:hideMark/>
          </w:tcPr>
          <w:p w14:paraId="4072D0FA" w14:textId="2A035666" w:rsidR="0058335C" w:rsidRPr="0058335C" w:rsidRDefault="00AE57D4" w:rsidP="0058335C">
            <w:pPr>
              <w:pStyle w:val="IHPSTabelaTextLevo"/>
              <w:rPr>
                <w:lang w:val="en-GB"/>
              </w:rPr>
            </w:pPr>
            <w:r>
              <w:t>0</w:t>
            </w:r>
            <w:r w:rsidR="0058335C" w:rsidRPr="0058335C">
              <w:rPr>
                <w:lang w:val="en-GB"/>
              </w:rPr>
              <w:t>15</w:t>
            </w:r>
          </w:p>
        </w:tc>
        <w:tc>
          <w:tcPr>
            <w:tcW w:w="2682" w:type="dxa"/>
            <w:tcBorders>
              <w:top w:val="single" w:sz="4" w:space="0" w:color="auto"/>
              <w:left w:val="single" w:sz="4" w:space="0" w:color="auto"/>
              <w:bottom w:val="single" w:sz="4" w:space="0" w:color="auto"/>
              <w:right w:val="single" w:sz="4" w:space="0" w:color="auto"/>
            </w:tcBorders>
            <w:hideMark/>
          </w:tcPr>
          <w:p w14:paraId="0FC7DB7E" w14:textId="77777777" w:rsidR="0058335C" w:rsidRPr="0058335C" w:rsidRDefault="0058335C" w:rsidP="0058335C">
            <w:pPr>
              <w:pStyle w:val="IHPSTabelaTextDesno"/>
              <w:rPr>
                <w:lang w:val="en-GB"/>
              </w:rPr>
            </w:pPr>
            <w:r w:rsidRPr="0058335C">
              <w:rPr>
                <w:lang w:val="en-GB"/>
              </w:rPr>
              <w:t>183.925,63</w:t>
            </w:r>
          </w:p>
        </w:tc>
      </w:tr>
      <w:tr w:rsidR="0058335C" w:rsidRPr="00224427" w14:paraId="662CB6D2" w14:textId="77777777" w:rsidTr="0058335C">
        <w:tc>
          <w:tcPr>
            <w:tcW w:w="4117" w:type="dxa"/>
            <w:tcBorders>
              <w:top w:val="single" w:sz="4" w:space="0" w:color="auto"/>
              <w:left w:val="single" w:sz="4" w:space="0" w:color="auto"/>
              <w:bottom w:val="single" w:sz="4" w:space="0" w:color="auto"/>
              <w:right w:val="single" w:sz="4" w:space="0" w:color="auto"/>
            </w:tcBorders>
            <w:hideMark/>
          </w:tcPr>
          <w:p w14:paraId="7CBD2C1B" w14:textId="5D166337" w:rsidR="0058335C" w:rsidRPr="0058335C" w:rsidRDefault="00AE57D4" w:rsidP="0058335C">
            <w:pPr>
              <w:pStyle w:val="IHPSTabelaTextLevo"/>
              <w:rPr>
                <w:lang w:val="en-GB"/>
              </w:rPr>
            </w:pPr>
            <w:r>
              <w:t>0</w:t>
            </w:r>
            <w:r w:rsidR="0058335C" w:rsidRPr="0058335C">
              <w:rPr>
                <w:lang w:val="en-GB"/>
              </w:rPr>
              <w:t>17</w:t>
            </w:r>
          </w:p>
        </w:tc>
        <w:tc>
          <w:tcPr>
            <w:tcW w:w="2682" w:type="dxa"/>
            <w:tcBorders>
              <w:top w:val="single" w:sz="4" w:space="0" w:color="auto"/>
              <w:left w:val="single" w:sz="4" w:space="0" w:color="auto"/>
              <w:bottom w:val="single" w:sz="4" w:space="0" w:color="auto"/>
              <w:right w:val="single" w:sz="4" w:space="0" w:color="auto"/>
            </w:tcBorders>
            <w:hideMark/>
          </w:tcPr>
          <w:p w14:paraId="005208EA" w14:textId="1BCBDDFC" w:rsidR="0058335C" w:rsidRPr="0058335C" w:rsidRDefault="0058335C" w:rsidP="0058335C">
            <w:pPr>
              <w:pStyle w:val="IHPSTabelaTextDesno"/>
              <w:rPr>
                <w:lang w:val="en-GB"/>
              </w:rPr>
            </w:pPr>
            <w:r w:rsidRPr="0058335C">
              <w:rPr>
                <w:lang w:val="en-GB"/>
              </w:rPr>
              <w:t>3</w:t>
            </w:r>
            <w:r w:rsidR="00C9218A">
              <w:t>2</w:t>
            </w:r>
            <w:r w:rsidRPr="0058335C">
              <w:rPr>
                <w:lang w:val="en-GB"/>
              </w:rPr>
              <w:t>.</w:t>
            </w:r>
            <w:r w:rsidR="00C9218A">
              <w:t>602</w:t>
            </w:r>
            <w:r w:rsidRPr="0058335C">
              <w:rPr>
                <w:lang w:val="en-GB"/>
              </w:rPr>
              <w:t>,</w:t>
            </w:r>
            <w:r w:rsidR="00C9218A">
              <w:t>50</w:t>
            </w:r>
          </w:p>
        </w:tc>
      </w:tr>
      <w:tr w:rsidR="0058335C" w:rsidRPr="00224427" w14:paraId="7F4C9D2B" w14:textId="77777777" w:rsidTr="0058335C">
        <w:tc>
          <w:tcPr>
            <w:tcW w:w="4117" w:type="dxa"/>
            <w:tcBorders>
              <w:top w:val="single" w:sz="4" w:space="0" w:color="auto"/>
              <w:left w:val="single" w:sz="4" w:space="0" w:color="auto"/>
              <w:bottom w:val="single" w:sz="4" w:space="0" w:color="auto"/>
              <w:right w:val="single" w:sz="4" w:space="0" w:color="auto"/>
            </w:tcBorders>
            <w:hideMark/>
          </w:tcPr>
          <w:p w14:paraId="5C6E90DF" w14:textId="3EE91EDB" w:rsidR="0058335C" w:rsidRPr="0058335C" w:rsidRDefault="00AE57D4" w:rsidP="0058335C">
            <w:pPr>
              <w:pStyle w:val="IHPSTabelaTextLevo"/>
              <w:rPr>
                <w:lang w:val="en-GB"/>
              </w:rPr>
            </w:pPr>
            <w:r>
              <w:t>0</w:t>
            </w:r>
            <w:r w:rsidR="0058335C" w:rsidRPr="0058335C">
              <w:rPr>
                <w:lang w:val="en-GB"/>
              </w:rPr>
              <w:t>20</w:t>
            </w:r>
          </w:p>
        </w:tc>
        <w:tc>
          <w:tcPr>
            <w:tcW w:w="2682" w:type="dxa"/>
            <w:tcBorders>
              <w:top w:val="single" w:sz="4" w:space="0" w:color="auto"/>
              <w:left w:val="single" w:sz="4" w:space="0" w:color="auto"/>
              <w:bottom w:val="single" w:sz="4" w:space="0" w:color="auto"/>
              <w:right w:val="single" w:sz="4" w:space="0" w:color="auto"/>
            </w:tcBorders>
            <w:hideMark/>
          </w:tcPr>
          <w:p w14:paraId="18B8A989" w14:textId="77777777" w:rsidR="0058335C" w:rsidRPr="0058335C" w:rsidRDefault="0058335C" w:rsidP="0058335C">
            <w:pPr>
              <w:pStyle w:val="IHPSTabelaTextDesno"/>
              <w:rPr>
                <w:lang w:val="en-GB"/>
              </w:rPr>
            </w:pPr>
            <w:r w:rsidRPr="0058335C">
              <w:rPr>
                <w:lang w:val="en-GB"/>
              </w:rPr>
              <w:t>31.998,40</w:t>
            </w:r>
          </w:p>
        </w:tc>
      </w:tr>
      <w:tr w:rsidR="0058335C" w:rsidRPr="00224427" w14:paraId="30949C64" w14:textId="77777777" w:rsidTr="0058335C">
        <w:tc>
          <w:tcPr>
            <w:tcW w:w="4117" w:type="dxa"/>
            <w:tcBorders>
              <w:top w:val="single" w:sz="4" w:space="0" w:color="auto"/>
              <w:left w:val="single" w:sz="4" w:space="0" w:color="auto"/>
              <w:bottom w:val="single" w:sz="4" w:space="0" w:color="auto"/>
              <w:right w:val="single" w:sz="4" w:space="0" w:color="auto"/>
            </w:tcBorders>
            <w:hideMark/>
          </w:tcPr>
          <w:p w14:paraId="393687DD" w14:textId="1051844A" w:rsidR="0058335C" w:rsidRPr="0058335C" w:rsidRDefault="00AE57D4" w:rsidP="0058335C">
            <w:pPr>
              <w:pStyle w:val="IHPSTabelaTextLevo"/>
              <w:rPr>
                <w:lang w:val="en-GB"/>
              </w:rPr>
            </w:pPr>
            <w:r>
              <w:t>0</w:t>
            </w:r>
            <w:r w:rsidR="0058335C" w:rsidRPr="0058335C">
              <w:rPr>
                <w:lang w:val="en-GB"/>
              </w:rPr>
              <w:t>21</w:t>
            </w:r>
          </w:p>
        </w:tc>
        <w:tc>
          <w:tcPr>
            <w:tcW w:w="2682" w:type="dxa"/>
            <w:tcBorders>
              <w:top w:val="single" w:sz="4" w:space="0" w:color="auto"/>
              <w:left w:val="single" w:sz="4" w:space="0" w:color="auto"/>
              <w:bottom w:val="single" w:sz="4" w:space="0" w:color="auto"/>
              <w:right w:val="single" w:sz="4" w:space="0" w:color="auto"/>
            </w:tcBorders>
            <w:hideMark/>
          </w:tcPr>
          <w:p w14:paraId="7C06EBE5" w14:textId="77777777" w:rsidR="0058335C" w:rsidRPr="0058335C" w:rsidRDefault="0058335C" w:rsidP="0058335C">
            <w:pPr>
              <w:pStyle w:val="IHPSTabelaTextDesno"/>
              <w:rPr>
                <w:lang w:val="en-GB"/>
              </w:rPr>
            </w:pPr>
            <w:r w:rsidRPr="0058335C">
              <w:rPr>
                <w:lang w:val="en-GB"/>
              </w:rPr>
              <w:t>258.391,50</w:t>
            </w:r>
          </w:p>
        </w:tc>
      </w:tr>
      <w:bookmarkEnd w:id="57"/>
      <w:tr w:rsidR="0058335C" w:rsidRPr="00224427" w14:paraId="218AEF70" w14:textId="77777777" w:rsidTr="0058335C">
        <w:tc>
          <w:tcPr>
            <w:tcW w:w="4117" w:type="dxa"/>
            <w:tcBorders>
              <w:top w:val="single" w:sz="4" w:space="0" w:color="auto"/>
              <w:left w:val="single" w:sz="4" w:space="0" w:color="auto"/>
              <w:bottom w:val="single" w:sz="4" w:space="0" w:color="auto"/>
              <w:right w:val="single" w:sz="4" w:space="0" w:color="auto"/>
            </w:tcBorders>
            <w:hideMark/>
          </w:tcPr>
          <w:p w14:paraId="504066E5" w14:textId="77777777" w:rsidR="0058335C" w:rsidRPr="0058335C" w:rsidRDefault="0058335C" w:rsidP="0058335C">
            <w:pPr>
              <w:pStyle w:val="IHPSTabelaTextLevo"/>
              <w:rPr>
                <w:lang w:val="en-GB"/>
              </w:rPr>
            </w:pPr>
            <w:proofErr w:type="spellStart"/>
            <w:r w:rsidRPr="0058335C">
              <w:rPr>
                <w:lang w:val="en-GB"/>
              </w:rPr>
              <w:t>Skupna</w:t>
            </w:r>
            <w:proofErr w:type="spellEnd"/>
            <w:r w:rsidRPr="0058335C">
              <w:rPr>
                <w:lang w:val="en-GB"/>
              </w:rPr>
              <w:t xml:space="preserve"> </w:t>
            </w:r>
            <w:proofErr w:type="spellStart"/>
            <w:r w:rsidRPr="0058335C">
              <w:rPr>
                <w:lang w:val="en-GB"/>
              </w:rPr>
              <w:t>vsota</w:t>
            </w:r>
            <w:proofErr w:type="spellEnd"/>
          </w:p>
        </w:tc>
        <w:tc>
          <w:tcPr>
            <w:tcW w:w="2682" w:type="dxa"/>
            <w:tcBorders>
              <w:top w:val="single" w:sz="4" w:space="0" w:color="auto"/>
              <w:left w:val="single" w:sz="4" w:space="0" w:color="auto"/>
              <w:bottom w:val="single" w:sz="4" w:space="0" w:color="auto"/>
              <w:right w:val="single" w:sz="4" w:space="0" w:color="auto"/>
            </w:tcBorders>
            <w:hideMark/>
          </w:tcPr>
          <w:p w14:paraId="51B82C5E" w14:textId="6F894C68" w:rsidR="0058335C" w:rsidRPr="0058335C" w:rsidRDefault="0058335C" w:rsidP="0058335C">
            <w:pPr>
              <w:pStyle w:val="IHPSTabelaTextDesno"/>
              <w:rPr>
                <w:lang w:val="en-GB"/>
              </w:rPr>
            </w:pPr>
            <w:r w:rsidRPr="0058335C">
              <w:rPr>
                <w:lang w:val="en-GB"/>
              </w:rPr>
              <w:t>2.27</w:t>
            </w:r>
            <w:r w:rsidR="00C9218A">
              <w:t>3</w:t>
            </w:r>
            <w:r w:rsidRPr="0058335C">
              <w:rPr>
                <w:lang w:val="en-GB"/>
              </w:rPr>
              <w:t>.</w:t>
            </w:r>
            <w:r w:rsidR="00C9218A">
              <w:t>259</w:t>
            </w:r>
            <w:r w:rsidRPr="0058335C">
              <w:rPr>
                <w:lang w:val="en-GB"/>
              </w:rPr>
              <w:t>,</w:t>
            </w:r>
            <w:r w:rsidR="00C9218A">
              <w:t>46</w:t>
            </w:r>
          </w:p>
        </w:tc>
      </w:tr>
    </w:tbl>
    <w:p w14:paraId="610717EE" w14:textId="2D77378A" w:rsidR="009572CE" w:rsidRPr="009572CE" w:rsidRDefault="009572CE" w:rsidP="009572CE">
      <w:pPr>
        <w:pStyle w:val="IHPSNapisPreglednica"/>
      </w:pPr>
      <w:bookmarkStart w:id="58" w:name="_Toc179287738"/>
      <w:bookmarkStart w:id="59" w:name="_Toc179288518"/>
      <w:bookmarkStart w:id="60" w:name="_Toc179376030"/>
      <w:bookmarkStart w:id="61" w:name="_Toc179447139"/>
      <w:bookmarkStart w:id="62" w:name="_Toc195164805"/>
      <w:r w:rsidRPr="009572CE">
        <w:t xml:space="preserve">Preglednica </w:t>
      </w:r>
      <w:r w:rsidRPr="009572CE">
        <w:fldChar w:fldCharType="begin"/>
      </w:r>
      <w:r w:rsidRPr="009572CE">
        <w:instrText xml:space="preserve"> SEQ Preglednica \* ARABIC </w:instrText>
      </w:r>
      <w:r w:rsidRPr="009572CE">
        <w:fldChar w:fldCharType="separate"/>
      </w:r>
      <w:r w:rsidR="00EA14A3">
        <w:rPr>
          <w:noProof/>
        </w:rPr>
        <w:t>17</w:t>
      </w:r>
      <w:r w:rsidRPr="009572CE">
        <w:fldChar w:fldCharType="end"/>
      </w:r>
      <w:r w:rsidRPr="009572CE">
        <w:t>:</w:t>
      </w:r>
      <w:r w:rsidR="00880C4F">
        <w:t xml:space="preserve"> </w:t>
      </w:r>
      <w:r w:rsidRPr="009572CE">
        <w:t xml:space="preserve">Vsebnost vlage, deleža listov in pecljev, ter vsebnost semena v vseh prevzetih pošiljkah hmelja letnika 2024, ki so se certificirale do </w:t>
      </w:r>
      <w:r w:rsidR="002C246A">
        <w:t>31</w:t>
      </w:r>
      <w:r w:rsidRPr="009572CE">
        <w:t xml:space="preserve">. </w:t>
      </w:r>
      <w:r w:rsidR="00C9218A">
        <w:t>0</w:t>
      </w:r>
      <w:r w:rsidR="002C246A">
        <w:t>3</w:t>
      </w:r>
      <w:r w:rsidRPr="009572CE">
        <w:t>. 202</w:t>
      </w:r>
      <w:r w:rsidR="00C9218A">
        <w:t>5</w:t>
      </w:r>
      <w:r w:rsidRPr="009572CE">
        <w:t xml:space="preserve"> so naslednje:</w:t>
      </w:r>
      <w:bookmarkEnd w:id="55"/>
      <w:bookmarkEnd w:id="56"/>
      <w:bookmarkEnd w:id="58"/>
      <w:bookmarkEnd w:id="59"/>
      <w:bookmarkEnd w:id="60"/>
      <w:bookmarkEnd w:id="61"/>
      <w:bookmarkEnd w:id="62"/>
    </w:p>
    <w:tbl>
      <w:tblPr>
        <w:tblW w:w="0" w:type="auto"/>
        <w:tblLook w:val="01E0" w:firstRow="1" w:lastRow="1" w:firstColumn="1" w:lastColumn="1" w:noHBand="0" w:noVBand="0"/>
        <w:tblDescription w:val="Vsebnost vlage, deleža listov in pecljev, ter vsebnost semena v vseh prevzetih pošiljkah hmelja letnika 2021, ki so se certificirale do 31. 10. 2021"/>
      </w:tblPr>
      <w:tblGrid>
        <w:gridCol w:w="1842"/>
        <w:gridCol w:w="1842"/>
        <w:gridCol w:w="1842"/>
        <w:gridCol w:w="1843"/>
      </w:tblGrid>
      <w:tr w:rsidR="009572CE" w:rsidRPr="009572CE" w14:paraId="6BC52362" w14:textId="77777777" w:rsidTr="009572CE">
        <w:tc>
          <w:tcPr>
            <w:tcW w:w="1842" w:type="dxa"/>
            <w:tcBorders>
              <w:top w:val="single" w:sz="4" w:space="0" w:color="525252"/>
              <w:left w:val="single" w:sz="4" w:space="0" w:color="525252"/>
              <w:bottom w:val="single" w:sz="4" w:space="0" w:color="525252"/>
              <w:right w:val="single" w:sz="4" w:space="0" w:color="525252"/>
            </w:tcBorders>
            <w:hideMark/>
          </w:tcPr>
          <w:p w14:paraId="682DFF24" w14:textId="77777777" w:rsidR="009572CE" w:rsidRPr="009572CE" w:rsidRDefault="009572CE" w:rsidP="009572CE">
            <w:pPr>
              <w:pStyle w:val="IHPSTabelaGlava"/>
              <w:rPr>
                <w:lang w:val="en-GB"/>
              </w:rPr>
            </w:pPr>
            <w:r w:rsidRPr="009572CE">
              <w:rPr>
                <w:lang w:val="en-GB"/>
              </w:rPr>
              <w:t>KAKOVOSTNI PARAMETRI</w:t>
            </w:r>
          </w:p>
        </w:tc>
        <w:tc>
          <w:tcPr>
            <w:tcW w:w="1842" w:type="dxa"/>
            <w:tcBorders>
              <w:top w:val="single" w:sz="4" w:space="0" w:color="525252"/>
              <w:left w:val="single" w:sz="4" w:space="0" w:color="525252"/>
              <w:bottom w:val="single" w:sz="4" w:space="0" w:color="525252"/>
              <w:right w:val="single" w:sz="4" w:space="0" w:color="525252"/>
            </w:tcBorders>
            <w:hideMark/>
          </w:tcPr>
          <w:p w14:paraId="47A207AE" w14:textId="77777777" w:rsidR="009572CE" w:rsidRPr="009572CE" w:rsidRDefault="009572CE" w:rsidP="009572CE">
            <w:pPr>
              <w:pStyle w:val="IHPSTabelaGlava"/>
              <w:rPr>
                <w:lang w:val="en-GB"/>
              </w:rPr>
            </w:pPr>
            <w:proofErr w:type="spellStart"/>
            <w:r w:rsidRPr="009572CE">
              <w:rPr>
                <w:lang w:val="en-GB"/>
              </w:rPr>
              <w:t>Minimalna</w:t>
            </w:r>
            <w:proofErr w:type="spellEnd"/>
            <w:r w:rsidRPr="009572CE">
              <w:rPr>
                <w:lang w:val="en-GB"/>
              </w:rPr>
              <w:t xml:space="preserve"> </w:t>
            </w:r>
            <w:proofErr w:type="spellStart"/>
            <w:r w:rsidRPr="009572CE">
              <w:rPr>
                <w:lang w:val="en-GB"/>
              </w:rPr>
              <w:t>vrednost</w:t>
            </w:r>
            <w:proofErr w:type="spellEnd"/>
            <w:r w:rsidRPr="009572CE">
              <w:rPr>
                <w:lang w:val="en-GB"/>
              </w:rPr>
              <w:t xml:space="preserve"> v %</w:t>
            </w:r>
          </w:p>
        </w:tc>
        <w:tc>
          <w:tcPr>
            <w:tcW w:w="1842" w:type="dxa"/>
            <w:tcBorders>
              <w:top w:val="single" w:sz="4" w:space="0" w:color="525252"/>
              <w:left w:val="single" w:sz="4" w:space="0" w:color="525252"/>
              <w:bottom w:val="single" w:sz="4" w:space="0" w:color="525252"/>
              <w:right w:val="single" w:sz="4" w:space="0" w:color="525252"/>
            </w:tcBorders>
            <w:hideMark/>
          </w:tcPr>
          <w:p w14:paraId="2E0D84DD" w14:textId="77777777" w:rsidR="009572CE" w:rsidRPr="009572CE" w:rsidRDefault="009572CE" w:rsidP="009572CE">
            <w:pPr>
              <w:pStyle w:val="IHPSTabelaGlava"/>
              <w:rPr>
                <w:lang w:val="en-GB"/>
              </w:rPr>
            </w:pPr>
            <w:proofErr w:type="spellStart"/>
            <w:r w:rsidRPr="009572CE">
              <w:rPr>
                <w:lang w:val="en-GB"/>
              </w:rPr>
              <w:t>Maksimalna</w:t>
            </w:r>
            <w:proofErr w:type="spellEnd"/>
            <w:r w:rsidRPr="009572CE">
              <w:rPr>
                <w:lang w:val="en-GB"/>
              </w:rPr>
              <w:t xml:space="preserve"> </w:t>
            </w:r>
            <w:proofErr w:type="spellStart"/>
            <w:r w:rsidRPr="009572CE">
              <w:rPr>
                <w:lang w:val="en-GB"/>
              </w:rPr>
              <w:t>vrednost</w:t>
            </w:r>
            <w:proofErr w:type="spellEnd"/>
            <w:r w:rsidRPr="009572CE">
              <w:rPr>
                <w:lang w:val="en-GB"/>
              </w:rPr>
              <w:t xml:space="preserve"> v %</w:t>
            </w:r>
          </w:p>
        </w:tc>
        <w:tc>
          <w:tcPr>
            <w:tcW w:w="1843" w:type="dxa"/>
            <w:tcBorders>
              <w:top w:val="single" w:sz="4" w:space="0" w:color="525252"/>
              <w:left w:val="single" w:sz="4" w:space="0" w:color="525252"/>
              <w:bottom w:val="single" w:sz="4" w:space="0" w:color="525252"/>
              <w:right w:val="single" w:sz="4" w:space="0" w:color="525252"/>
            </w:tcBorders>
            <w:hideMark/>
          </w:tcPr>
          <w:p w14:paraId="57AEE647" w14:textId="77777777" w:rsidR="009572CE" w:rsidRPr="009572CE" w:rsidRDefault="009572CE" w:rsidP="009572CE">
            <w:pPr>
              <w:pStyle w:val="IHPSTabelaGlava"/>
              <w:rPr>
                <w:lang w:val="en-GB"/>
              </w:rPr>
            </w:pPr>
            <w:proofErr w:type="spellStart"/>
            <w:r w:rsidRPr="009572CE">
              <w:rPr>
                <w:lang w:val="en-GB"/>
              </w:rPr>
              <w:t>Povprečna</w:t>
            </w:r>
            <w:proofErr w:type="spellEnd"/>
            <w:r w:rsidRPr="009572CE">
              <w:rPr>
                <w:lang w:val="en-GB"/>
              </w:rPr>
              <w:t xml:space="preserve"> </w:t>
            </w:r>
            <w:proofErr w:type="spellStart"/>
            <w:r w:rsidRPr="009572CE">
              <w:rPr>
                <w:lang w:val="en-GB"/>
              </w:rPr>
              <w:t>vrednost</w:t>
            </w:r>
            <w:proofErr w:type="spellEnd"/>
            <w:r w:rsidRPr="009572CE">
              <w:rPr>
                <w:lang w:val="en-GB"/>
              </w:rPr>
              <w:t xml:space="preserve"> v %</w:t>
            </w:r>
          </w:p>
        </w:tc>
      </w:tr>
      <w:tr w:rsidR="009572CE" w:rsidRPr="009572CE" w14:paraId="0B5BDB87" w14:textId="77777777" w:rsidTr="009572CE">
        <w:tc>
          <w:tcPr>
            <w:tcW w:w="1842" w:type="dxa"/>
            <w:tcBorders>
              <w:top w:val="single" w:sz="4" w:space="0" w:color="525252"/>
              <w:left w:val="single" w:sz="4" w:space="0" w:color="525252"/>
              <w:bottom w:val="single" w:sz="4" w:space="0" w:color="525252"/>
              <w:right w:val="single" w:sz="4" w:space="0" w:color="525252"/>
            </w:tcBorders>
            <w:hideMark/>
          </w:tcPr>
          <w:p w14:paraId="04EB4E88" w14:textId="77777777" w:rsidR="009572CE" w:rsidRPr="009572CE" w:rsidRDefault="009572CE" w:rsidP="009572CE">
            <w:pPr>
              <w:pStyle w:val="IHPSTabelaTextLevo"/>
              <w:rPr>
                <w:lang w:val="en-GB"/>
              </w:rPr>
            </w:pPr>
            <w:proofErr w:type="spellStart"/>
            <w:r w:rsidRPr="009572CE">
              <w:rPr>
                <w:lang w:val="en-GB"/>
              </w:rPr>
              <w:t>Vlaga</w:t>
            </w:r>
            <w:proofErr w:type="spellEnd"/>
          </w:p>
        </w:tc>
        <w:tc>
          <w:tcPr>
            <w:tcW w:w="1842" w:type="dxa"/>
            <w:tcBorders>
              <w:top w:val="single" w:sz="4" w:space="0" w:color="525252"/>
              <w:left w:val="single" w:sz="4" w:space="0" w:color="525252"/>
              <w:bottom w:val="single" w:sz="4" w:space="0" w:color="525252"/>
              <w:right w:val="single" w:sz="4" w:space="0" w:color="525252"/>
            </w:tcBorders>
            <w:hideMark/>
          </w:tcPr>
          <w:p w14:paraId="5230687C" w14:textId="77777777" w:rsidR="009572CE" w:rsidRPr="009572CE" w:rsidRDefault="009572CE" w:rsidP="009572CE">
            <w:pPr>
              <w:pStyle w:val="IHPSTabelaTextLevo"/>
              <w:rPr>
                <w:lang w:val="en-GB"/>
              </w:rPr>
            </w:pPr>
            <w:r w:rsidRPr="009572CE">
              <w:rPr>
                <w:lang w:val="en-GB"/>
              </w:rPr>
              <w:t>6,1</w:t>
            </w:r>
          </w:p>
        </w:tc>
        <w:tc>
          <w:tcPr>
            <w:tcW w:w="1842" w:type="dxa"/>
            <w:tcBorders>
              <w:top w:val="single" w:sz="4" w:space="0" w:color="525252"/>
              <w:left w:val="single" w:sz="4" w:space="0" w:color="525252"/>
              <w:bottom w:val="single" w:sz="4" w:space="0" w:color="525252"/>
              <w:right w:val="single" w:sz="4" w:space="0" w:color="525252"/>
            </w:tcBorders>
            <w:hideMark/>
          </w:tcPr>
          <w:p w14:paraId="262535EA" w14:textId="77777777" w:rsidR="009572CE" w:rsidRPr="009572CE" w:rsidRDefault="009572CE" w:rsidP="009572CE">
            <w:pPr>
              <w:pStyle w:val="IHPSTabelaTextLevo"/>
              <w:rPr>
                <w:lang w:val="en-GB"/>
              </w:rPr>
            </w:pPr>
            <w:r w:rsidRPr="009572CE">
              <w:rPr>
                <w:lang w:val="en-GB"/>
              </w:rPr>
              <w:t>13,1</w:t>
            </w:r>
          </w:p>
        </w:tc>
        <w:tc>
          <w:tcPr>
            <w:tcW w:w="1843" w:type="dxa"/>
            <w:tcBorders>
              <w:top w:val="single" w:sz="4" w:space="0" w:color="525252"/>
              <w:left w:val="single" w:sz="4" w:space="0" w:color="525252"/>
              <w:bottom w:val="single" w:sz="4" w:space="0" w:color="525252"/>
              <w:right w:val="single" w:sz="4" w:space="0" w:color="525252"/>
            </w:tcBorders>
            <w:hideMark/>
          </w:tcPr>
          <w:p w14:paraId="7C9215D1" w14:textId="77777777" w:rsidR="009572CE" w:rsidRPr="009572CE" w:rsidRDefault="009572CE" w:rsidP="009572CE">
            <w:pPr>
              <w:pStyle w:val="IHPSTabelaTextLevo"/>
              <w:rPr>
                <w:lang w:val="en-GB"/>
              </w:rPr>
            </w:pPr>
            <w:r w:rsidRPr="009572CE">
              <w:rPr>
                <w:lang w:val="en-GB"/>
              </w:rPr>
              <w:t>9,6</w:t>
            </w:r>
          </w:p>
        </w:tc>
      </w:tr>
      <w:tr w:rsidR="009572CE" w:rsidRPr="009572CE" w14:paraId="73A4D2E5" w14:textId="77777777" w:rsidTr="009572CE">
        <w:tc>
          <w:tcPr>
            <w:tcW w:w="1842" w:type="dxa"/>
            <w:tcBorders>
              <w:top w:val="single" w:sz="4" w:space="0" w:color="525252"/>
              <w:left w:val="single" w:sz="4" w:space="0" w:color="525252"/>
              <w:bottom w:val="single" w:sz="4" w:space="0" w:color="525252"/>
              <w:right w:val="single" w:sz="4" w:space="0" w:color="525252"/>
            </w:tcBorders>
            <w:hideMark/>
          </w:tcPr>
          <w:p w14:paraId="5E019365" w14:textId="77777777" w:rsidR="009572CE" w:rsidRPr="009572CE" w:rsidRDefault="009572CE" w:rsidP="009572CE">
            <w:pPr>
              <w:pStyle w:val="IHPSTabelaTextLevo"/>
              <w:rPr>
                <w:lang w:val="en-GB"/>
              </w:rPr>
            </w:pPr>
            <w:r w:rsidRPr="009572CE">
              <w:rPr>
                <w:lang w:val="en-GB"/>
              </w:rPr>
              <w:t xml:space="preserve">Listi in </w:t>
            </w:r>
            <w:proofErr w:type="spellStart"/>
            <w:r w:rsidRPr="009572CE">
              <w:rPr>
                <w:lang w:val="en-GB"/>
              </w:rPr>
              <w:t>peclji</w:t>
            </w:r>
            <w:proofErr w:type="spellEnd"/>
          </w:p>
        </w:tc>
        <w:tc>
          <w:tcPr>
            <w:tcW w:w="1842" w:type="dxa"/>
            <w:tcBorders>
              <w:top w:val="single" w:sz="4" w:space="0" w:color="525252"/>
              <w:left w:val="single" w:sz="4" w:space="0" w:color="525252"/>
              <w:bottom w:val="single" w:sz="4" w:space="0" w:color="525252"/>
              <w:right w:val="single" w:sz="4" w:space="0" w:color="525252"/>
            </w:tcBorders>
            <w:hideMark/>
          </w:tcPr>
          <w:p w14:paraId="7D808339" w14:textId="77777777" w:rsidR="009572CE" w:rsidRPr="009572CE" w:rsidRDefault="009572CE" w:rsidP="009572CE">
            <w:pPr>
              <w:pStyle w:val="IHPSTabelaTextLevo"/>
              <w:rPr>
                <w:lang w:val="en-GB"/>
              </w:rPr>
            </w:pPr>
            <w:r w:rsidRPr="009572CE">
              <w:rPr>
                <w:lang w:val="en-GB"/>
              </w:rPr>
              <w:t>0,1</w:t>
            </w:r>
          </w:p>
        </w:tc>
        <w:tc>
          <w:tcPr>
            <w:tcW w:w="1842" w:type="dxa"/>
            <w:tcBorders>
              <w:top w:val="single" w:sz="4" w:space="0" w:color="525252"/>
              <w:left w:val="single" w:sz="4" w:space="0" w:color="525252"/>
              <w:bottom w:val="single" w:sz="4" w:space="0" w:color="525252"/>
              <w:right w:val="single" w:sz="4" w:space="0" w:color="525252"/>
            </w:tcBorders>
            <w:hideMark/>
          </w:tcPr>
          <w:p w14:paraId="46371360" w14:textId="77777777" w:rsidR="009572CE" w:rsidRPr="009572CE" w:rsidRDefault="009572CE" w:rsidP="009572CE">
            <w:pPr>
              <w:pStyle w:val="IHPSTabelaTextLevo"/>
              <w:rPr>
                <w:lang w:val="en-GB"/>
              </w:rPr>
            </w:pPr>
            <w:r w:rsidRPr="009572CE">
              <w:rPr>
                <w:lang w:val="en-GB"/>
              </w:rPr>
              <w:t>6,3</w:t>
            </w:r>
          </w:p>
        </w:tc>
        <w:tc>
          <w:tcPr>
            <w:tcW w:w="1843" w:type="dxa"/>
            <w:tcBorders>
              <w:top w:val="single" w:sz="4" w:space="0" w:color="525252"/>
              <w:left w:val="single" w:sz="4" w:space="0" w:color="525252"/>
              <w:bottom w:val="single" w:sz="4" w:space="0" w:color="525252"/>
              <w:right w:val="single" w:sz="4" w:space="0" w:color="525252"/>
            </w:tcBorders>
            <w:hideMark/>
          </w:tcPr>
          <w:p w14:paraId="49EF127B" w14:textId="77777777" w:rsidR="009572CE" w:rsidRPr="009572CE" w:rsidRDefault="009572CE" w:rsidP="009572CE">
            <w:pPr>
              <w:pStyle w:val="IHPSTabelaTextLevo"/>
              <w:rPr>
                <w:lang w:val="en-GB"/>
              </w:rPr>
            </w:pPr>
            <w:r w:rsidRPr="009572CE">
              <w:rPr>
                <w:lang w:val="en-GB"/>
              </w:rPr>
              <w:t>0,9</w:t>
            </w:r>
          </w:p>
        </w:tc>
      </w:tr>
      <w:tr w:rsidR="009572CE" w:rsidRPr="009572CE" w14:paraId="01ECE1CC" w14:textId="77777777" w:rsidTr="009572CE">
        <w:tc>
          <w:tcPr>
            <w:tcW w:w="1842" w:type="dxa"/>
            <w:tcBorders>
              <w:top w:val="single" w:sz="4" w:space="0" w:color="525252"/>
              <w:left w:val="single" w:sz="4" w:space="0" w:color="525252"/>
              <w:bottom w:val="single" w:sz="4" w:space="0" w:color="525252"/>
              <w:right w:val="single" w:sz="4" w:space="0" w:color="525252"/>
            </w:tcBorders>
            <w:hideMark/>
          </w:tcPr>
          <w:p w14:paraId="153B8FB5" w14:textId="77777777" w:rsidR="009572CE" w:rsidRPr="009572CE" w:rsidRDefault="009572CE" w:rsidP="009572CE">
            <w:pPr>
              <w:pStyle w:val="IHPSTabelaTextLevo"/>
              <w:rPr>
                <w:lang w:val="en-GB"/>
              </w:rPr>
            </w:pPr>
            <w:proofErr w:type="spellStart"/>
            <w:r w:rsidRPr="009572CE">
              <w:rPr>
                <w:lang w:val="en-GB"/>
              </w:rPr>
              <w:t>Odpad</w:t>
            </w:r>
            <w:proofErr w:type="spellEnd"/>
          </w:p>
        </w:tc>
        <w:tc>
          <w:tcPr>
            <w:tcW w:w="1842" w:type="dxa"/>
            <w:tcBorders>
              <w:top w:val="single" w:sz="4" w:space="0" w:color="525252"/>
              <w:left w:val="single" w:sz="4" w:space="0" w:color="525252"/>
              <w:bottom w:val="single" w:sz="4" w:space="0" w:color="525252"/>
              <w:right w:val="single" w:sz="4" w:space="0" w:color="525252"/>
            </w:tcBorders>
            <w:hideMark/>
          </w:tcPr>
          <w:p w14:paraId="2904D79D" w14:textId="77777777" w:rsidR="009572CE" w:rsidRPr="009572CE" w:rsidRDefault="009572CE" w:rsidP="009572CE">
            <w:pPr>
              <w:pStyle w:val="IHPSTabelaTextLevo"/>
              <w:rPr>
                <w:lang w:val="en-GB"/>
              </w:rPr>
            </w:pPr>
            <w:r w:rsidRPr="009572CE">
              <w:rPr>
                <w:lang w:val="en-GB"/>
              </w:rPr>
              <w:t>0,1</w:t>
            </w:r>
          </w:p>
        </w:tc>
        <w:tc>
          <w:tcPr>
            <w:tcW w:w="1842" w:type="dxa"/>
            <w:tcBorders>
              <w:top w:val="single" w:sz="4" w:space="0" w:color="525252"/>
              <w:left w:val="single" w:sz="4" w:space="0" w:color="525252"/>
              <w:bottom w:val="single" w:sz="4" w:space="0" w:color="525252"/>
              <w:right w:val="single" w:sz="4" w:space="0" w:color="525252"/>
            </w:tcBorders>
            <w:hideMark/>
          </w:tcPr>
          <w:p w14:paraId="39D0791A" w14:textId="77777777" w:rsidR="009572CE" w:rsidRPr="009572CE" w:rsidRDefault="009572CE" w:rsidP="009572CE">
            <w:pPr>
              <w:pStyle w:val="IHPSTabelaTextLevo"/>
              <w:rPr>
                <w:lang w:val="en-GB"/>
              </w:rPr>
            </w:pPr>
            <w:r w:rsidRPr="009572CE">
              <w:rPr>
                <w:lang w:val="en-GB"/>
              </w:rPr>
              <w:t>4,6</w:t>
            </w:r>
          </w:p>
        </w:tc>
        <w:tc>
          <w:tcPr>
            <w:tcW w:w="1843" w:type="dxa"/>
            <w:tcBorders>
              <w:top w:val="single" w:sz="4" w:space="0" w:color="525252"/>
              <w:left w:val="single" w:sz="4" w:space="0" w:color="525252"/>
              <w:bottom w:val="single" w:sz="4" w:space="0" w:color="525252"/>
              <w:right w:val="single" w:sz="4" w:space="0" w:color="525252"/>
            </w:tcBorders>
            <w:hideMark/>
          </w:tcPr>
          <w:p w14:paraId="0DC2B6D6" w14:textId="77777777" w:rsidR="009572CE" w:rsidRPr="009572CE" w:rsidRDefault="009572CE" w:rsidP="009572CE">
            <w:pPr>
              <w:pStyle w:val="IHPSTabelaTextLevo"/>
              <w:rPr>
                <w:lang w:val="en-GB"/>
              </w:rPr>
            </w:pPr>
            <w:r w:rsidRPr="009572CE">
              <w:rPr>
                <w:lang w:val="en-GB"/>
              </w:rPr>
              <w:t>1,6</w:t>
            </w:r>
          </w:p>
        </w:tc>
      </w:tr>
      <w:tr w:rsidR="009572CE" w:rsidRPr="009572CE" w14:paraId="11B7DEF4" w14:textId="77777777" w:rsidTr="009572CE">
        <w:tc>
          <w:tcPr>
            <w:tcW w:w="1842" w:type="dxa"/>
            <w:tcBorders>
              <w:top w:val="single" w:sz="4" w:space="0" w:color="525252"/>
              <w:left w:val="single" w:sz="4" w:space="0" w:color="525252"/>
              <w:bottom w:val="single" w:sz="4" w:space="0" w:color="525252"/>
              <w:right w:val="single" w:sz="4" w:space="0" w:color="525252"/>
            </w:tcBorders>
            <w:hideMark/>
          </w:tcPr>
          <w:p w14:paraId="779F0F78" w14:textId="77777777" w:rsidR="009572CE" w:rsidRPr="009572CE" w:rsidRDefault="009572CE" w:rsidP="009572CE">
            <w:pPr>
              <w:pStyle w:val="IHPSTabelaTextLevo"/>
              <w:rPr>
                <w:lang w:val="en-GB"/>
              </w:rPr>
            </w:pPr>
            <w:r w:rsidRPr="009572CE">
              <w:rPr>
                <w:lang w:val="en-GB"/>
              </w:rPr>
              <w:t>Seme</w:t>
            </w:r>
          </w:p>
        </w:tc>
        <w:tc>
          <w:tcPr>
            <w:tcW w:w="1842" w:type="dxa"/>
            <w:tcBorders>
              <w:top w:val="single" w:sz="4" w:space="0" w:color="525252"/>
              <w:left w:val="single" w:sz="4" w:space="0" w:color="525252"/>
              <w:bottom w:val="single" w:sz="4" w:space="0" w:color="525252"/>
              <w:right w:val="single" w:sz="4" w:space="0" w:color="525252"/>
            </w:tcBorders>
            <w:hideMark/>
          </w:tcPr>
          <w:p w14:paraId="2C216FED" w14:textId="77777777" w:rsidR="009572CE" w:rsidRPr="009572CE" w:rsidRDefault="009572CE" w:rsidP="009572CE">
            <w:pPr>
              <w:pStyle w:val="IHPSTabelaTextLevo"/>
              <w:rPr>
                <w:lang w:val="en-GB"/>
              </w:rPr>
            </w:pPr>
            <w:r w:rsidRPr="009572CE">
              <w:rPr>
                <w:lang w:val="en-GB"/>
              </w:rPr>
              <w:t>0,0</w:t>
            </w:r>
          </w:p>
        </w:tc>
        <w:tc>
          <w:tcPr>
            <w:tcW w:w="1842" w:type="dxa"/>
            <w:tcBorders>
              <w:top w:val="single" w:sz="4" w:space="0" w:color="525252"/>
              <w:left w:val="single" w:sz="4" w:space="0" w:color="525252"/>
              <w:bottom w:val="single" w:sz="4" w:space="0" w:color="525252"/>
              <w:right w:val="single" w:sz="4" w:space="0" w:color="525252"/>
            </w:tcBorders>
            <w:hideMark/>
          </w:tcPr>
          <w:p w14:paraId="19CF8EEC" w14:textId="77777777" w:rsidR="009572CE" w:rsidRPr="009572CE" w:rsidRDefault="009572CE" w:rsidP="009572CE">
            <w:pPr>
              <w:pStyle w:val="IHPSTabelaTextLevo"/>
              <w:rPr>
                <w:lang w:val="en-GB"/>
              </w:rPr>
            </w:pPr>
            <w:r w:rsidRPr="009572CE">
              <w:rPr>
                <w:lang w:val="en-GB"/>
              </w:rPr>
              <w:t>4,8</w:t>
            </w:r>
          </w:p>
        </w:tc>
        <w:tc>
          <w:tcPr>
            <w:tcW w:w="1843" w:type="dxa"/>
            <w:tcBorders>
              <w:top w:val="single" w:sz="4" w:space="0" w:color="525252"/>
              <w:left w:val="single" w:sz="4" w:space="0" w:color="525252"/>
              <w:bottom w:val="single" w:sz="4" w:space="0" w:color="525252"/>
              <w:right w:val="single" w:sz="4" w:space="0" w:color="525252"/>
            </w:tcBorders>
            <w:hideMark/>
          </w:tcPr>
          <w:p w14:paraId="4AAAB393" w14:textId="77777777" w:rsidR="009572CE" w:rsidRPr="009572CE" w:rsidRDefault="009572CE" w:rsidP="009572CE">
            <w:pPr>
              <w:pStyle w:val="IHPSTabelaTextLevo"/>
              <w:rPr>
                <w:lang w:val="en-GB"/>
              </w:rPr>
            </w:pPr>
            <w:r w:rsidRPr="009572CE">
              <w:rPr>
                <w:lang w:val="en-GB"/>
              </w:rPr>
              <w:t>0,4</w:t>
            </w:r>
          </w:p>
        </w:tc>
      </w:tr>
    </w:tbl>
    <w:p w14:paraId="219AB445" w14:textId="77777777" w:rsidR="009572CE" w:rsidRPr="009572CE" w:rsidRDefault="009572CE" w:rsidP="009572CE">
      <w:pPr>
        <w:pStyle w:val="Heading1"/>
      </w:pPr>
      <w:bookmarkStart w:id="63" w:name="_Toc147477394"/>
      <w:bookmarkStart w:id="64" w:name="_Toc195165446"/>
      <w:bookmarkStart w:id="65" w:name="_Toc131576160"/>
      <w:r w:rsidRPr="009572CE">
        <w:lastRenderedPageBreak/>
        <w:t>informiranje hmeljarjev</w:t>
      </w:r>
      <w:bookmarkEnd w:id="63"/>
      <w:bookmarkEnd w:id="64"/>
    </w:p>
    <w:p w14:paraId="47028C24" w14:textId="77777777" w:rsidR="009572CE" w:rsidRPr="009572CE" w:rsidRDefault="009572CE" w:rsidP="009572CE">
      <w:r w:rsidRPr="009572CE">
        <w:t>Hmeljarje smo in še bomo informirali o aktualnih zadevah preko hmeljarskih informacij - časopisa, ki ga izdajamo na Inštitutu za hmeljarstvo in pivovarstvo Slovenije in na rednih sestankih hmeljarjev, katere organizira KGZS v času vegetacije, ter preko spletne strani IHPS. Po potrebi smo hmeljarje informirali tudi osebno na domu.</w:t>
      </w:r>
    </w:p>
    <w:p w14:paraId="47C70916" w14:textId="77777777" w:rsidR="009572CE" w:rsidRPr="009572CE" w:rsidRDefault="009572CE" w:rsidP="009572CE">
      <w:pPr>
        <w:pStyle w:val="Heading1"/>
      </w:pPr>
      <w:bookmarkStart w:id="66" w:name="_Toc147477395"/>
      <w:bookmarkStart w:id="67" w:name="_Toc195165447"/>
      <w:r w:rsidRPr="009572CE">
        <w:t>doseženi letni cilji</w:t>
      </w:r>
      <w:bookmarkEnd w:id="66"/>
      <w:bookmarkEnd w:id="67"/>
    </w:p>
    <w:p w14:paraId="39B459D3" w14:textId="77777777" w:rsidR="009572CE" w:rsidRPr="009572CE" w:rsidRDefault="009572CE" w:rsidP="009572CE">
      <w:r w:rsidRPr="009572CE">
        <w:t>V nalogi smo sledili letnim in dolgoletnim ciljem naloge. Tako smo izvedli in dosegli naslednje cilje:</w:t>
      </w:r>
    </w:p>
    <w:p w14:paraId="56E6BC68" w14:textId="77777777" w:rsidR="009572CE" w:rsidRPr="009572CE" w:rsidRDefault="009572CE" w:rsidP="009572CE">
      <w:pPr>
        <w:pStyle w:val="IHPSSeznamNastevanje"/>
      </w:pPr>
      <w:r w:rsidRPr="009572CE">
        <w:t>obveščali smo hmeljarje o vseh aktualnih zadevah s področja certificiranja pridelka hmelja in registra hmeljišč,</w:t>
      </w:r>
    </w:p>
    <w:p w14:paraId="6CD6C9EE" w14:textId="77777777" w:rsidR="009572CE" w:rsidRPr="009572CE" w:rsidRDefault="009572CE" w:rsidP="009572CE">
      <w:pPr>
        <w:pStyle w:val="IHPSSeznamNastevanje"/>
      </w:pPr>
      <w:r w:rsidRPr="009572CE">
        <w:t>obveščali smo hmeljarje in ostalo zainteresirano javnost o rezultatih strokovne naloge,</w:t>
      </w:r>
    </w:p>
    <w:p w14:paraId="070D9BBC" w14:textId="77777777" w:rsidR="009572CE" w:rsidRPr="009572CE" w:rsidRDefault="009572CE" w:rsidP="009572CE">
      <w:pPr>
        <w:pStyle w:val="IHPSSeznamNastevanje"/>
      </w:pPr>
      <w:r w:rsidRPr="009572CE">
        <w:t>analizirali smo stanje hmeljnih površin v Sloveniji po sortah,</w:t>
      </w:r>
    </w:p>
    <w:p w14:paraId="301C40E8" w14:textId="77777777" w:rsidR="009572CE" w:rsidRPr="009572CE" w:rsidRDefault="009572CE" w:rsidP="009572CE">
      <w:pPr>
        <w:pStyle w:val="IHPSSeznamNastevanje"/>
      </w:pPr>
      <w:r w:rsidRPr="009572CE">
        <w:t>izdelali smo plan pobiranja vzorcev pridelka hmelja po terenu,</w:t>
      </w:r>
    </w:p>
    <w:p w14:paraId="46F2D44E" w14:textId="77777777" w:rsidR="009572CE" w:rsidRPr="009572CE" w:rsidRDefault="009572CE" w:rsidP="009572CE">
      <w:pPr>
        <w:pStyle w:val="IHPSSeznamNastevanje"/>
      </w:pPr>
      <w:r w:rsidRPr="009572CE">
        <w:t>izvedli smo pobiranje 120 vzorcev pridelka suhega hmelja po terenu,</w:t>
      </w:r>
    </w:p>
    <w:p w14:paraId="6CC78DDF" w14:textId="77777777" w:rsidR="009572CE" w:rsidRPr="009572CE" w:rsidRDefault="009572CE" w:rsidP="009572CE">
      <w:pPr>
        <w:pStyle w:val="IHPSSeznamNastevanje"/>
      </w:pPr>
      <w:r w:rsidRPr="009572CE">
        <w:t xml:space="preserve">izvedli smo analize v pobranih vzorcih hmelja na vsebnost alfa-kislin, vlage, primesi, odpada in semena, </w:t>
      </w:r>
    </w:p>
    <w:p w14:paraId="3E9AA68A" w14:textId="2C90035A" w:rsidR="009572CE" w:rsidRPr="009572CE" w:rsidRDefault="009572CE" w:rsidP="009572CE">
      <w:pPr>
        <w:pStyle w:val="IHPSSeznamNastevanje"/>
      </w:pPr>
      <w:r w:rsidRPr="009572CE">
        <w:t xml:space="preserve">izdelali smo </w:t>
      </w:r>
      <w:r w:rsidR="004350B6">
        <w:t>štiri</w:t>
      </w:r>
      <w:r w:rsidRPr="009572CE">
        <w:t xml:space="preserve"> delna poročila ocene letnika hmelja 202</w:t>
      </w:r>
      <w:r>
        <w:t>4</w:t>
      </w:r>
      <w:r w:rsidRPr="009572CE">
        <w:t>.</w:t>
      </w:r>
    </w:p>
    <w:p w14:paraId="4DF3BFCB" w14:textId="77777777" w:rsidR="009572CE" w:rsidRPr="009572CE" w:rsidRDefault="009572CE" w:rsidP="009572CE">
      <w:pPr>
        <w:pStyle w:val="Heading1"/>
      </w:pPr>
      <w:bookmarkStart w:id="68" w:name="_Toc147477396"/>
      <w:bookmarkStart w:id="69" w:name="_Toc195165448"/>
      <w:r w:rsidRPr="009572CE">
        <w:t>kazalniki za dosežene letne cilje</w:t>
      </w:r>
      <w:bookmarkEnd w:id="68"/>
      <w:bookmarkEnd w:id="69"/>
    </w:p>
    <w:p w14:paraId="1B11A969" w14:textId="77777777" w:rsidR="009572CE" w:rsidRPr="009572CE" w:rsidRDefault="009572CE" w:rsidP="009572CE">
      <w:r w:rsidRPr="009572CE">
        <w:t>Delo v okviru strokovne naloge je potekalo po zastavljenih kazalnikih in sicer:</w:t>
      </w:r>
    </w:p>
    <w:p w14:paraId="0F9CF2BF" w14:textId="77777777" w:rsidR="009572CE" w:rsidRPr="009572CE" w:rsidRDefault="009572CE" w:rsidP="009572CE">
      <w:pPr>
        <w:pStyle w:val="IHPSSeznamNastevanje"/>
      </w:pPr>
      <w:r w:rsidRPr="009572CE">
        <w:t>število hektarjev hmeljnih nasadov posamezne sorte (preglednica 1 in 2),</w:t>
      </w:r>
    </w:p>
    <w:p w14:paraId="13193573" w14:textId="77777777" w:rsidR="009572CE" w:rsidRPr="009572CE" w:rsidRDefault="009572CE" w:rsidP="009572CE">
      <w:pPr>
        <w:pStyle w:val="IHPSSeznamNastevanje"/>
      </w:pPr>
      <w:r w:rsidRPr="009572CE">
        <w:t>število pobranih vzorcev pridelka suhega hmelja po terenu (120),</w:t>
      </w:r>
    </w:p>
    <w:p w14:paraId="492428C3" w14:textId="77777777" w:rsidR="009572CE" w:rsidRPr="009572CE" w:rsidRDefault="009572CE" w:rsidP="009572CE">
      <w:pPr>
        <w:pStyle w:val="IHPSSeznamNastevanje"/>
      </w:pPr>
      <w:r w:rsidRPr="009572CE">
        <w:t>število opravljenih analiz glede na vsebnost alfa-kislin in vlage (120),</w:t>
      </w:r>
    </w:p>
    <w:p w14:paraId="0B3C8C39" w14:textId="77777777" w:rsidR="009572CE" w:rsidRPr="009572CE" w:rsidRDefault="009572CE" w:rsidP="009572CE">
      <w:pPr>
        <w:pStyle w:val="IHPSSeznamNastevanje"/>
      </w:pPr>
      <w:r w:rsidRPr="009572CE">
        <w:t>število opravljenih analiz glede na vsebnost primesi, odpada in semena (30),</w:t>
      </w:r>
    </w:p>
    <w:p w14:paraId="2CDC0FD8" w14:textId="77777777" w:rsidR="009572CE" w:rsidRPr="009572CE" w:rsidRDefault="009572CE" w:rsidP="009572CE">
      <w:pPr>
        <w:pStyle w:val="IHPSSeznamNastevanje"/>
      </w:pPr>
      <w:r w:rsidRPr="009572CE">
        <w:t>program strokovne naloge ocene letnika hmelja (izvedba 100 % po planu),</w:t>
      </w:r>
    </w:p>
    <w:p w14:paraId="1158A099" w14:textId="1E8C7514" w:rsidR="009572CE" w:rsidRPr="009572CE" w:rsidRDefault="009572CE" w:rsidP="009572CE">
      <w:pPr>
        <w:pStyle w:val="IHPSSeznamNastevanje"/>
      </w:pPr>
      <w:r w:rsidRPr="009572CE">
        <w:t xml:space="preserve">poročila strokovne naloge ocene letnika hmelja: </w:t>
      </w:r>
      <w:r w:rsidR="004350B6">
        <w:t>4</w:t>
      </w:r>
      <w:r w:rsidRPr="009572CE">
        <w:t xml:space="preserve"> od 4 delnih poročil,</w:t>
      </w:r>
    </w:p>
    <w:p w14:paraId="2C883A8A" w14:textId="4563AB2E" w:rsidR="009572CE" w:rsidRPr="009572CE" w:rsidRDefault="009572CE" w:rsidP="009572CE">
      <w:pPr>
        <w:pStyle w:val="IHPSSeznamNastevanje"/>
      </w:pPr>
      <w:r w:rsidRPr="009572CE">
        <w:t>obveščanje javnosti o rezultatih strokovne naloge: glej Hmeljarske informacije, sestanki s hmeljarji v času sezone rasti hmelja, redno noveliranje podatkov na spletni strani IHPS, sprotno dajanje podatkov zainteresirani javnosti.</w:t>
      </w:r>
      <w:bookmarkEnd w:id="65"/>
    </w:p>
    <w:sectPr w:rsidR="009572CE" w:rsidRPr="009572CE" w:rsidSect="00CA5517">
      <w:footerReference w:type="default" r:id="rId2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5182DC" w14:textId="77777777" w:rsidR="00BA6CA2" w:rsidRPr="00A50A3B" w:rsidRDefault="00BA6CA2" w:rsidP="00210B1A">
      <w:pPr>
        <w:spacing w:before="0" w:after="0"/>
      </w:pPr>
      <w:r w:rsidRPr="00A50A3B">
        <w:separator/>
      </w:r>
    </w:p>
  </w:endnote>
  <w:endnote w:type="continuationSeparator" w:id="0">
    <w:p w14:paraId="1A0B4059" w14:textId="77777777" w:rsidR="00BA6CA2" w:rsidRPr="00A50A3B" w:rsidRDefault="00BA6CA2" w:rsidP="00210B1A">
      <w:pPr>
        <w:spacing w:before="0" w:after="0"/>
      </w:pPr>
      <w:r w:rsidRPr="00A50A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159ED" w14:textId="77777777" w:rsidR="00747DBD" w:rsidRDefault="00747DBD">
    <w:pPr>
      <w:spacing w:before="0" w:after="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C55C6" w14:textId="13B32F1F" w:rsidR="00747DBD" w:rsidRPr="00220B3E" w:rsidRDefault="00747DBD" w:rsidP="00220B3E">
    <w:pPr>
      <w:pStyle w:val="IHPSNoga"/>
      <w:rPr>
        <w:color w:val="222A35" w:themeColor="text2" w:themeShade="80"/>
      </w:rPr>
    </w:pPr>
    <w:r>
      <w:fldChar w:fldCharType="begin"/>
    </w:r>
    <w:r>
      <w:instrText xml:space="preserve"> PAGE   \* MERGEFORMAT </w:instrText>
    </w:r>
    <w:r>
      <w:fldChar w:fldCharType="separate"/>
    </w:r>
    <w:r>
      <w:rPr>
        <w:noProof/>
      </w:rPr>
      <w:t>16</w:t>
    </w:r>
    <w:r>
      <w:fldChar w:fldCharType="end"/>
    </w:r>
    <w:r>
      <w:t>/</w:t>
    </w:r>
    <w:r>
      <w:rPr>
        <w:noProof/>
      </w:rPr>
      <w:fldChar w:fldCharType="begin"/>
    </w:r>
    <w:r>
      <w:rPr>
        <w:noProof/>
      </w:rPr>
      <w:instrText xml:space="preserve"> NUMPAGES  \* Arabic  \* MERGEFORMAT </w:instrText>
    </w:r>
    <w:r>
      <w:rPr>
        <w:noProof/>
      </w:rPr>
      <w:fldChar w:fldCharType="separate"/>
    </w:r>
    <w:r>
      <w:rPr>
        <w:noProof/>
      </w:rPr>
      <w:t>16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CB659" w14:textId="77777777" w:rsidR="00747DBD" w:rsidRDefault="00747DBD">
    <w:pPr>
      <w:spacing w:before="0"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4492060"/>
      <w:docPartObj>
        <w:docPartGallery w:val="Page Numbers (Bottom of Page)"/>
        <w:docPartUnique/>
      </w:docPartObj>
    </w:sdtPr>
    <w:sdtContent>
      <w:p w14:paraId="4E3CA51E" w14:textId="77777777" w:rsidR="00210B1A" w:rsidRPr="00A50A3B" w:rsidRDefault="00085520" w:rsidP="00085520">
        <w:pPr>
          <w:pStyle w:val="Footer"/>
          <w:jc w:val="right"/>
        </w:pPr>
        <w:r w:rsidRPr="00A50A3B">
          <w:fldChar w:fldCharType="begin"/>
        </w:r>
        <w:r w:rsidRPr="00A50A3B">
          <w:instrText xml:space="preserve"> PAGE   \* MERGEFORMAT </w:instrText>
        </w:r>
        <w:r w:rsidRPr="00A50A3B">
          <w:fldChar w:fldCharType="separate"/>
        </w:r>
        <w:r w:rsidRPr="00A50A3B">
          <w:t>2</w:t>
        </w:r>
        <w:r w:rsidRPr="00A50A3B">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9E872" w14:textId="77777777" w:rsidR="00BA6CA2" w:rsidRPr="00A50A3B" w:rsidRDefault="00BA6CA2" w:rsidP="00210B1A">
      <w:pPr>
        <w:spacing w:before="0" w:after="0"/>
      </w:pPr>
      <w:r w:rsidRPr="00A50A3B">
        <w:separator/>
      </w:r>
    </w:p>
  </w:footnote>
  <w:footnote w:type="continuationSeparator" w:id="0">
    <w:p w14:paraId="32D0EEDF" w14:textId="77777777" w:rsidR="00BA6CA2" w:rsidRPr="00A50A3B" w:rsidRDefault="00BA6CA2" w:rsidP="00210B1A">
      <w:pPr>
        <w:spacing w:before="0" w:after="0"/>
      </w:pPr>
      <w:r w:rsidRPr="00A50A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F731F" w14:textId="77777777" w:rsidR="00747DBD" w:rsidRDefault="00747DBD">
    <w:pPr>
      <w:spacing w:before="0"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E5B07" w14:textId="65EA766A" w:rsidR="00747DBD" w:rsidRPr="00A03C31" w:rsidRDefault="00A03C31" w:rsidP="00CE7B06">
    <w:pPr>
      <w:pStyle w:val="IHPSHeader"/>
    </w:pPr>
    <w:r w:rsidRPr="00A03C31">
      <w:t>Ocena letnika hmelja. Končno poročilo - 2024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EA39D" w14:textId="5482D8F6" w:rsidR="00747DBD" w:rsidRPr="00972E21" w:rsidRDefault="009B682B" w:rsidP="00636220">
    <w:pPr>
      <w:pStyle w:val="Header"/>
      <w:jc w:val="right"/>
    </w:pPr>
    <w:r w:rsidRPr="009B682B">
      <w:rPr>
        <w:noProof/>
      </w:rPr>
      <w:drawing>
        <wp:inline distT="0" distB="0" distL="0" distR="0" wp14:anchorId="69FDF1BA" wp14:editId="4E2F5BD7">
          <wp:extent cx="1692000" cy="1681200"/>
          <wp:effectExtent l="0" t="0" r="0" b="0"/>
          <wp:docPr id="12627225" name="Picture 1" descr="Logotip: Inštitut za hmeljarstvo in pivovarstvo Slovenije, Javna služba v hmeljarst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7225" name="Picture 1" descr="Logotip: Inštitut za hmeljarstvo in pivovarstvo Slovenije, Javna služba v hmeljarstvu"/>
                  <pic:cNvPicPr/>
                </pic:nvPicPr>
                <pic:blipFill>
                  <a:blip r:embed="rId1">
                    <a:extLst>
                      <a:ext uri="{28A0092B-C50C-407E-A947-70E740481C1C}">
                        <a14:useLocalDpi xmlns:a14="http://schemas.microsoft.com/office/drawing/2010/main" val="0"/>
                      </a:ext>
                    </a:extLst>
                  </a:blip>
                  <a:stretch>
                    <a:fillRect/>
                  </a:stretch>
                </pic:blipFill>
                <pic:spPr>
                  <a:xfrm>
                    <a:off x="0" y="0"/>
                    <a:ext cx="1692000" cy="1681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630E8"/>
    <w:multiLevelType w:val="multilevel"/>
    <w:tmpl w:val="E4B80E02"/>
    <w:lvl w:ilvl="0">
      <w:start w:val="1"/>
      <w:numFmt w:val="upperRoman"/>
      <w:lvlText w:val="%1"/>
      <w:lvlJc w:val="left"/>
      <w:pPr>
        <w:ind w:left="432" w:hanging="432"/>
      </w:pPr>
      <w:rPr>
        <w:rFonts w:hint="default"/>
      </w:rPr>
    </w:lvl>
    <w:lvl w:ilvl="1">
      <w:start w:val="1"/>
      <w:numFmt w:val="decimal"/>
      <w:lvlText w:val="%2"/>
      <w:lvlJc w:val="left"/>
      <w:pPr>
        <w:ind w:left="718"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lvlText w:val="%2.%3.%4.%5"/>
      <w:lvlJc w:val="left"/>
      <w:pPr>
        <w:ind w:left="1008" w:hanging="1008"/>
      </w:pPr>
      <w:rPr>
        <w:rFonts w:hint="default"/>
      </w:rPr>
    </w:lvl>
    <w:lvl w:ilvl="5">
      <w:start w:val="1"/>
      <w:numFmt w:val="decimal"/>
      <w:lvlText w:val="%2.%3.%4.%5.%6"/>
      <w:lvlJc w:val="left"/>
      <w:pPr>
        <w:ind w:left="1152" w:hanging="1152"/>
      </w:pPr>
      <w:rPr>
        <w:rFonts w:hint="default"/>
      </w:rPr>
    </w:lvl>
    <w:lvl w:ilvl="6">
      <w:start w:val="1"/>
      <w:numFmt w:val="decimal"/>
      <w:lvlText w:val="%2.%3.%4.%5.%6.%7"/>
      <w:lvlJc w:val="left"/>
      <w:pPr>
        <w:ind w:left="1296" w:hanging="1296"/>
      </w:pPr>
      <w:rPr>
        <w:rFonts w:hint="default"/>
      </w:rPr>
    </w:lvl>
    <w:lvl w:ilvl="7">
      <w:start w:val="1"/>
      <w:numFmt w:val="decimal"/>
      <w:lvlText w:val="%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4793310"/>
    <w:multiLevelType w:val="hybridMultilevel"/>
    <w:tmpl w:val="5D889932"/>
    <w:lvl w:ilvl="0" w:tplc="9FB0BD86">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034492"/>
    <w:multiLevelType w:val="multilevel"/>
    <w:tmpl w:val="5EE27B2E"/>
    <w:lvl w:ilvl="0">
      <w:start w:val="5"/>
      <w:numFmt w:val="decimal"/>
      <w:lvlText w:val="%1"/>
      <w:lvlJc w:val="left"/>
      <w:pPr>
        <w:ind w:left="360" w:hanging="360"/>
      </w:pPr>
      <w:rPr>
        <w:rFonts w:hint="default"/>
      </w:rPr>
    </w:lvl>
    <w:lvl w:ilvl="1">
      <w:start w:val="1"/>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D8255CD"/>
    <w:multiLevelType w:val="hybridMultilevel"/>
    <w:tmpl w:val="AAAE72D0"/>
    <w:lvl w:ilvl="0" w:tplc="43128C84">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F1D786F"/>
    <w:multiLevelType w:val="hybridMultilevel"/>
    <w:tmpl w:val="3CA273A2"/>
    <w:lvl w:ilvl="0" w:tplc="A22887B8">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84319F"/>
    <w:multiLevelType w:val="hybridMultilevel"/>
    <w:tmpl w:val="EC38AE72"/>
    <w:lvl w:ilvl="0" w:tplc="B928AED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CF43A6"/>
    <w:multiLevelType w:val="hybridMultilevel"/>
    <w:tmpl w:val="66D6A578"/>
    <w:lvl w:ilvl="0" w:tplc="63F8914A">
      <w:start w:val="2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792632B"/>
    <w:multiLevelType w:val="hybridMultilevel"/>
    <w:tmpl w:val="5A7CA0D2"/>
    <w:lvl w:ilvl="0" w:tplc="F2CC2E6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E5423D"/>
    <w:multiLevelType w:val="hybridMultilevel"/>
    <w:tmpl w:val="9F00714E"/>
    <w:lvl w:ilvl="0" w:tplc="F2CC2E66">
      <w:start w:val="2"/>
      <w:numFmt w:val="bullet"/>
      <w:lvlText w:val="-"/>
      <w:lvlJc w:val="left"/>
      <w:pPr>
        <w:ind w:left="720" w:hanging="360"/>
      </w:pPr>
      <w:rPr>
        <w:rFonts w:ascii="Arial" w:eastAsia="Times New Roman" w:hAnsi="Arial" w:cs="Arial" w:hint="default"/>
      </w:rPr>
    </w:lvl>
    <w:lvl w:ilvl="1" w:tplc="F2CC2E66">
      <w:start w:val="2"/>
      <w:numFmt w:val="bullet"/>
      <w:lvlText w:val="-"/>
      <w:lvlJc w:val="left"/>
      <w:pPr>
        <w:ind w:left="1440" w:hanging="360"/>
      </w:pPr>
      <w:rPr>
        <w:rFonts w:ascii="Arial" w:eastAsia="Times New Roman" w:hAnsi="Arial" w:cs="Arial"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CE66530"/>
    <w:multiLevelType w:val="hybridMultilevel"/>
    <w:tmpl w:val="FD74045C"/>
    <w:lvl w:ilvl="0" w:tplc="889A12AC">
      <w:start w:val="1"/>
      <w:numFmt w:val="decimal"/>
      <w:pStyle w:val="IHPSSeznamStevilce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D376EE4"/>
    <w:multiLevelType w:val="hybridMultilevel"/>
    <w:tmpl w:val="9FD4239E"/>
    <w:lvl w:ilvl="0" w:tplc="B4EEC11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E781A8E"/>
    <w:multiLevelType w:val="multilevel"/>
    <w:tmpl w:val="5D9A37D2"/>
    <w:lvl w:ilvl="0">
      <w:start w:val="1"/>
      <w:numFmt w:val="upperRoman"/>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rPr>
    </w:lvl>
    <w:lvl w:ilvl="4">
      <w:start w:val="1"/>
      <w:numFmt w:val="decimal"/>
      <w:lvlText w:val="%2.%3.%4.%5"/>
      <w:lvlJc w:val="left"/>
      <w:pPr>
        <w:ind w:left="1008" w:hanging="1008"/>
      </w:pPr>
      <w:rPr>
        <w:rFonts w:hint="default"/>
      </w:rPr>
    </w:lvl>
    <w:lvl w:ilvl="5">
      <w:start w:val="1"/>
      <w:numFmt w:val="decimal"/>
      <w:lvlText w:val="%2.%3.%4.%5.%6"/>
      <w:lvlJc w:val="left"/>
      <w:pPr>
        <w:ind w:left="1152" w:hanging="1152"/>
      </w:pPr>
      <w:rPr>
        <w:rFonts w:hint="default"/>
      </w:rPr>
    </w:lvl>
    <w:lvl w:ilvl="6">
      <w:start w:val="1"/>
      <w:numFmt w:val="decimal"/>
      <w:lvlText w:val="%2.%3.%4.%5.%6.%7"/>
      <w:lvlJc w:val="left"/>
      <w:pPr>
        <w:ind w:left="1296" w:hanging="1296"/>
      </w:pPr>
      <w:rPr>
        <w:rFonts w:hint="default"/>
      </w:rPr>
    </w:lvl>
    <w:lvl w:ilvl="7">
      <w:start w:val="1"/>
      <w:numFmt w:val="decimal"/>
      <w:lvlText w:val="%2.%3.%4.%5.%6.%7.%8"/>
      <w:lvlJc w:val="left"/>
      <w:pPr>
        <w:ind w:left="1440" w:hanging="1440"/>
      </w:pPr>
      <w:rPr>
        <w:rFonts w:hint="default"/>
      </w:rPr>
    </w:lvl>
    <w:lvl w:ilvl="8">
      <w:start w:val="1"/>
      <w:numFmt w:val="decimal"/>
      <w:lvlText w:val="%2.%3.%4.%5.%6.%7.%8.%9"/>
      <w:lvlJc w:val="left"/>
      <w:pPr>
        <w:ind w:left="1584" w:hanging="1584"/>
      </w:pPr>
      <w:rPr>
        <w:rFonts w:hint="default"/>
      </w:rPr>
    </w:lvl>
  </w:abstractNum>
  <w:abstractNum w:abstractNumId="12" w15:restartNumberingAfterBreak="0">
    <w:nsid w:val="21A31D7D"/>
    <w:multiLevelType w:val="hybridMultilevel"/>
    <w:tmpl w:val="4B5C8D5A"/>
    <w:lvl w:ilvl="0" w:tplc="06F2E950">
      <w:start w:val="109"/>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C20428"/>
    <w:multiLevelType w:val="multilevel"/>
    <w:tmpl w:val="2160A66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DF003C"/>
    <w:multiLevelType w:val="hybridMultilevel"/>
    <w:tmpl w:val="6EFE96CE"/>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A63C4F"/>
    <w:multiLevelType w:val="hybridMultilevel"/>
    <w:tmpl w:val="55A657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ABA5DBB"/>
    <w:multiLevelType w:val="hybridMultilevel"/>
    <w:tmpl w:val="8966A4CA"/>
    <w:lvl w:ilvl="0" w:tplc="897602CA">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E33C38"/>
    <w:multiLevelType w:val="hybridMultilevel"/>
    <w:tmpl w:val="C6740B60"/>
    <w:lvl w:ilvl="0" w:tplc="418E3F8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F272A20"/>
    <w:multiLevelType w:val="hybridMultilevel"/>
    <w:tmpl w:val="215AC260"/>
    <w:lvl w:ilvl="0" w:tplc="2DCC6DC8">
      <w:start w:val="2"/>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23B2C19"/>
    <w:multiLevelType w:val="hybridMultilevel"/>
    <w:tmpl w:val="E8B629DA"/>
    <w:lvl w:ilvl="0" w:tplc="F2CC2E6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41D7CA8"/>
    <w:multiLevelType w:val="multilevel"/>
    <w:tmpl w:val="648A6802"/>
    <w:lvl w:ilvl="0">
      <w:start w:val="1"/>
      <w:numFmt w:val="decimal"/>
      <w:pStyle w:val="ListNumber"/>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4AE22FC"/>
    <w:multiLevelType w:val="hybridMultilevel"/>
    <w:tmpl w:val="8B62C77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42544952"/>
    <w:multiLevelType w:val="hybridMultilevel"/>
    <w:tmpl w:val="5ACCDC6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8BC1B4F"/>
    <w:multiLevelType w:val="hybridMultilevel"/>
    <w:tmpl w:val="9AC8694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4A0D2401"/>
    <w:multiLevelType w:val="hybridMultilevel"/>
    <w:tmpl w:val="054C8228"/>
    <w:lvl w:ilvl="0" w:tplc="5386C786">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B8871C5"/>
    <w:multiLevelType w:val="multilevel"/>
    <w:tmpl w:val="C7BC0A36"/>
    <w:lvl w:ilvl="0">
      <w:start w:val="1"/>
      <w:numFmt w:val="decimal"/>
      <w:pStyle w:val="Heading1"/>
      <w:lvlText w:val="%1"/>
      <w:lvlJc w:val="left"/>
      <w:pPr>
        <w:ind w:left="1000"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6" w15:restartNumberingAfterBreak="0">
    <w:nsid w:val="4D6855B3"/>
    <w:multiLevelType w:val="hybridMultilevel"/>
    <w:tmpl w:val="F56E240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577A372C"/>
    <w:multiLevelType w:val="hybridMultilevel"/>
    <w:tmpl w:val="E138AD7C"/>
    <w:lvl w:ilvl="0" w:tplc="C3CCFCC0">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C3CCFCC0">
      <w:numFmt w:val="bullet"/>
      <w:lvlText w:val="-"/>
      <w:lvlJc w:val="left"/>
      <w:pPr>
        <w:ind w:left="2160" w:hanging="360"/>
      </w:pPr>
      <w:rPr>
        <w:rFonts w:ascii="Arial" w:eastAsia="Times New Roman" w:hAnsi="Arial" w:cs="Arial" w:hint="default"/>
      </w:rPr>
    </w:lvl>
    <w:lvl w:ilvl="3" w:tplc="A39294BA">
      <w:start w:val="1"/>
      <w:numFmt w:val="bullet"/>
      <w:lvlText w:val="-"/>
      <w:lvlJc w:val="left"/>
      <w:pPr>
        <w:ind w:left="2880" w:hanging="360"/>
      </w:pPr>
      <w:rPr>
        <w:rFonts w:ascii="Arial" w:eastAsia="Times New Roman" w:hAnsi="Arial" w:cs="Aria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1D27205"/>
    <w:multiLevelType w:val="hybridMultilevel"/>
    <w:tmpl w:val="18EEA0FE"/>
    <w:lvl w:ilvl="0" w:tplc="36023ED6">
      <w:start w:val="3"/>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6613301B"/>
    <w:multiLevelType w:val="singleLevel"/>
    <w:tmpl w:val="0424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66B5E02"/>
    <w:multiLevelType w:val="hybridMultilevel"/>
    <w:tmpl w:val="8D568B18"/>
    <w:lvl w:ilvl="0" w:tplc="CA78EBE0">
      <w:start w:val="1"/>
      <w:numFmt w:val="bullet"/>
      <w:lvlText w:val="-"/>
      <w:lvlJc w:val="left"/>
      <w:pPr>
        <w:ind w:left="720" w:hanging="360"/>
      </w:pPr>
      <w:rPr>
        <w:rFonts w:ascii="Times New Roman" w:eastAsia="Calibri"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1" w15:restartNumberingAfterBreak="0">
    <w:nsid w:val="68E56034"/>
    <w:multiLevelType w:val="hybridMultilevel"/>
    <w:tmpl w:val="E4AC57EC"/>
    <w:lvl w:ilvl="0" w:tplc="36023ED6">
      <w:start w:val="3"/>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9E00F03"/>
    <w:multiLevelType w:val="hybridMultilevel"/>
    <w:tmpl w:val="12D4A674"/>
    <w:lvl w:ilvl="0" w:tplc="50B83A9E">
      <w:start w:val="2"/>
      <w:numFmt w:val="bullet"/>
      <w:lvlText w:val="-"/>
      <w:lvlJc w:val="left"/>
      <w:pPr>
        <w:ind w:left="1065" w:hanging="360"/>
      </w:pPr>
      <w:rPr>
        <w:rFonts w:ascii="Arial" w:eastAsia="Times New Roman" w:hAnsi="Arial" w:cs="Arial" w:hint="default"/>
        <w:b w:val="0"/>
      </w:rPr>
    </w:lvl>
    <w:lvl w:ilvl="1" w:tplc="04240003" w:tentative="1">
      <w:start w:val="1"/>
      <w:numFmt w:val="bullet"/>
      <w:lvlText w:val="o"/>
      <w:lvlJc w:val="left"/>
      <w:pPr>
        <w:ind w:left="1785" w:hanging="360"/>
      </w:pPr>
      <w:rPr>
        <w:rFonts w:ascii="Courier New" w:hAnsi="Courier New" w:cs="Courier New" w:hint="default"/>
      </w:rPr>
    </w:lvl>
    <w:lvl w:ilvl="2" w:tplc="04240005" w:tentative="1">
      <w:start w:val="1"/>
      <w:numFmt w:val="bullet"/>
      <w:lvlText w:val=""/>
      <w:lvlJc w:val="left"/>
      <w:pPr>
        <w:ind w:left="2505" w:hanging="360"/>
      </w:pPr>
      <w:rPr>
        <w:rFonts w:ascii="Wingdings" w:hAnsi="Wingdings" w:hint="default"/>
      </w:rPr>
    </w:lvl>
    <w:lvl w:ilvl="3" w:tplc="04240001" w:tentative="1">
      <w:start w:val="1"/>
      <w:numFmt w:val="bullet"/>
      <w:lvlText w:val=""/>
      <w:lvlJc w:val="left"/>
      <w:pPr>
        <w:ind w:left="3225" w:hanging="360"/>
      </w:pPr>
      <w:rPr>
        <w:rFonts w:ascii="Symbol" w:hAnsi="Symbol" w:hint="default"/>
      </w:rPr>
    </w:lvl>
    <w:lvl w:ilvl="4" w:tplc="04240003" w:tentative="1">
      <w:start w:val="1"/>
      <w:numFmt w:val="bullet"/>
      <w:lvlText w:val="o"/>
      <w:lvlJc w:val="left"/>
      <w:pPr>
        <w:ind w:left="3945" w:hanging="360"/>
      </w:pPr>
      <w:rPr>
        <w:rFonts w:ascii="Courier New" w:hAnsi="Courier New" w:cs="Courier New" w:hint="default"/>
      </w:rPr>
    </w:lvl>
    <w:lvl w:ilvl="5" w:tplc="04240005" w:tentative="1">
      <w:start w:val="1"/>
      <w:numFmt w:val="bullet"/>
      <w:lvlText w:val=""/>
      <w:lvlJc w:val="left"/>
      <w:pPr>
        <w:ind w:left="4665" w:hanging="360"/>
      </w:pPr>
      <w:rPr>
        <w:rFonts w:ascii="Wingdings" w:hAnsi="Wingdings" w:hint="default"/>
      </w:rPr>
    </w:lvl>
    <w:lvl w:ilvl="6" w:tplc="04240001" w:tentative="1">
      <w:start w:val="1"/>
      <w:numFmt w:val="bullet"/>
      <w:lvlText w:val=""/>
      <w:lvlJc w:val="left"/>
      <w:pPr>
        <w:ind w:left="5385" w:hanging="360"/>
      </w:pPr>
      <w:rPr>
        <w:rFonts w:ascii="Symbol" w:hAnsi="Symbol" w:hint="default"/>
      </w:rPr>
    </w:lvl>
    <w:lvl w:ilvl="7" w:tplc="04240003" w:tentative="1">
      <w:start w:val="1"/>
      <w:numFmt w:val="bullet"/>
      <w:lvlText w:val="o"/>
      <w:lvlJc w:val="left"/>
      <w:pPr>
        <w:ind w:left="6105" w:hanging="360"/>
      </w:pPr>
      <w:rPr>
        <w:rFonts w:ascii="Courier New" w:hAnsi="Courier New" w:cs="Courier New" w:hint="default"/>
      </w:rPr>
    </w:lvl>
    <w:lvl w:ilvl="8" w:tplc="04240005" w:tentative="1">
      <w:start w:val="1"/>
      <w:numFmt w:val="bullet"/>
      <w:lvlText w:val=""/>
      <w:lvlJc w:val="left"/>
      <w:pPr>
        <w:ind w:left="6825" w:hanging="360"/>
      </w:pPr>
      <w:rPr>
        <w:rFonts w:ascii="Wingdings" w:hAnsi="Wingdings" w:hint="default"/>
      </w:rPr>
    </w:lvl>
  </w:abstractNum>
  <w:abstractNum w:abstractNumId="33" w15:restartNumberingAfterBreak="0">
    <w:nsid w:val="6B8E6B8F"/>
    <w:multiLevelType w:val="hybridMultilevel"/>
    <w:tmpl w:val="14C08790"/>
    <w:lvl w:ilvl="0" w:tplc="9DEACA5C">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4" w15:restartNumberingAfterBreak="0">
    <w:nsid w:val="6D9259CB"/>
    <w:multiLevelType w:val="hybridMultilevel"/>
    <w:tmpl w:val="E78ECE5A"/>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72C958F6"/>
    <w:multiLevelType w:val="hybridMultilevel"/>
    <w:tmpl w:val="1EE4738E"/>
    <w:lvl w:ilvl="0" w:tplc="15163E52">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33B71E7"/>
    <w:multiLevelType w:val="hybridMultilevel"/>
    <w:tmpl w:val="FF54E9C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73EF692B"/>
    <w:multiLevelType w:val="hybridMultilevel"/>
    <w:tmpl w:val="D9D8DEB2"/>
    <w:lvl w:ilvl="0" w:tplc="04240011">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8F772B1"/>
    <w:multiLevelType w:val="hybridMultilevel"/>
    <w:tmpl w:val="FF4C9F1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9" w15:restartNumberingAfterBreak="0">
    <w:nsid w:val="7B4F537A"/>
    <w:multiLevelType w:val="hybridMultilevel"/>
    <w:tmpl w:val="2974A368"/>
    <w:lvl w:ilvl="0" w:tplc="F5F68B02">
      <w:start w:val="1"/>
      <w:numFmt w:val="bullet"/>
      <w:pStyle w:val="IHPSSeznamNastevanje"/>
      <w:lvlText w:val=""/>
      <w:lvlJc w:val="left"/>
      <w:pPr>
        <w:ind w:left="36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0" w15:restartNumberingAfterBreak="0">
    <w:nsid w:val="7BCE576A"/>
    <w:multiLevelType w:val="hybridMultilevel"/>
    <w:tmpl w:val="03E6CE84"/>
    <w:lvl w:ilvl="0" w:tplc="3C1EA2D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E321FB7"/>
    <w:multiLevelType w:val="hybridMultilevel"/>
    <w:tmpl w:val="9794A18C"/>
    <w:lvl w:ilvl="0" w:tplc="9FB0BD86">
      <w:start w:val="1"/>
      <w:numFmt w:val="bullet"/>
      <w:lvlText w:val="-"/>
      <w:lvlJc w:val="left"/>
      <w:pPr>
        <w:ind w:left="1068" w:hanging="360"/>
      </w:pPr>
      <w:rPr>
        <w:rFonts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num w:numId="1" w16cid:durableId="303395921">
    <w:abstractNumId w:val="14"/>
  </w:num>
  <w:num w:numId="2" w16cid:durableId="1914779485">
    <w:abstractNumId w:val="16"/>
  </w:num>
  <w:num w:numId="3" w16cid:durableId="961375697">
    <w:abstractNumId w:val="9"/>
  </w:num>
  <w:num w:numId="4" w16cid:durableId="631519632">
    <w:abstractNumId w:val="39"/>
  </w:num>
  <w:num w:numId="5" w16cid:durableId="421799748">
    <w:abstractNumId w:val="11"/>
  </w:num>
  <w:num w:numId="6" w16cid:durableId="72746620">
    <w:abstractNumId w:val="0"/>
  </w:num>
  <w:num w:numId="7" w16cid:durableId="1745031055">
    <w:abstractNumId w:val="40"/>
  </w:num>
  <w:num w:numId="8" w16cid:durableId="626861543">
    <w:abstractNumId w:val="3"/>
  </w:num>
  <w:num w:numId="9" w16cid:durableId="1206021482">
    <w:abstractNumId w:val="25"/>
  </w:num>
  <w:num w:numId="10" w16cid:durableId="2016836349">
    <w:abstractNumId w:val="6"/>
  </w:num>
  <w:num w:numId="11" w16cid:durableId="442237831">
    <w:abstractNumId w:val="31"/>
  </w:num>
  <w:num w:numId="12" w16cid:durableId="2030060257">
    <w:abstractNumId w:val="20"/>
  </w:num>
  <w:num w:numId="13" w16cid:durableId="2067339211">
    <w:abstractNumId w:val="18"/>
  </w:num>
  <w:num w:numId="14" w16cid:durableId="2085101777">
    <w:abstractNumId w:val="34"/>
  </w:num>
  <w:num w:numId="15" w16cid:durableId="682709512">
    <w:abstractNumId w:val="13"/>
  </w:num>
  <w:num w:numId="16" w16cid:durableId="946236556">
    <w:abstractNumId w:val="41"/>
  </w:num>
  <w:num w:numId="17" w16cid:durableId="380134861">
    <w:abstractNumId w:val="1"/>
  </w:num>
  <w:num w:numId="18" w16cid:durableId="651524684">
    <w:abstractNumId w:val="12"/>
  </w:num>
  <w:num w:numId="19" w16cid:durableId="2072193639">
    <w:abstractNumId w:val="2"/>
  </w:num>
  <w:num w:numId="20" w16cid:durableId="1923492735">
    <w:abstractNumId w:val="8"/>
  </w:num>
  <w:num w:numId="21" w16cid:durableId="1482964991">
    <w:abstractNumId w:val="7"/>
  </w:num>
  <w:num w:numId="22" w16cid:durableId="1764303827">
    <w:abstractNumId w:val="38"/>
  </w:num>
  <w:num w:numId="23" w16cid:durableId="218789097">
    <w:abstractNumId w:val="21"/>
  </w:num>
  <w:num w:numId="24" w16cid:durableId="1824345199">
    <w:abstractNumId w:val="26"/>
  </w:num>
  <w:num w:numId="25" w16cid:durableId="345137108">
    <w:abstractNumId w:val="36"/>
  </w:num>
  <w:num w:numId="26" w16cid:durableId="167449280">
    <w:abstractNumId w:val="23"/>
  </w:num>
  <w:num w:numId="27" w16cid:durableId="30004287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52135093">
    <w:abstractNumId w:val="37"/>
  </w:num>
  <w:num w:numId="29" w16cid:durableId="118766190">
    <w:abstractNumId w:val="22"/>
  </w:num>
  <w:num w:numId="30" w16cid:durableId="1009016630">
    <w:abstractNumId w:val="10"/>
  </w:num>
  <w:num w:numId="31" w16cid:durableId="1499032965">
    <w:abstractNumId w:val="28"/>
  </w:num>
  <w:num w:numId="32" w16cid:durableId="1693605359">
    <w:abstractNumId w:val="32"/>
  </w:num>
  <w:num w:numId="33" w16cid:durableId="1974871344">
    <w:abstractNumId w:val="19"/>
  </w:num>
  <w:num w:numId="34" w16cid:durableId="1773089313">
    <w:abstractNumId w:val="15"/>
  </w:num>
  <w:num w:numId="35" w16cid:durableId="1187020564">
    <w:abstractNumId w:val="27"/>
  </w:num>
  <w:num w:numId="36" w16cid:durableId="1986004457">
    <w:abstractNumId w:val="35"/>
  </w:num>
  <w:num w:numId="37" w16cid:durableId="2008286308">
    <w:abstractNumId w:val="17"/>
  </w:num>
  <w:num w:numId="38" w16cid:durableId="396975938">
    <w:abstractNumId w:val="4"/>
  </w:num>
  <w:num w:numId="39" w16cid:durableId="1065030572">
    <w:abstractNumId w:val="33"/>
  </w:num>
  <w:num w:numId="40" w16cid:durableId="1701278660">
    <w:abstractNumId w:val="34"/>
  </w:num>
  <w:num w:numId="41" w16cid:durableId="1969317963">
    <w:abstractNumId w:val="40"/>
  </w:num>
  <w:num w:numId="42" w16cid:durableId="21176695">
    <w:abstractNumId w:val="24"/>
  </w:num>
  <w:num w:numId="43" w16cid:durableId="717050746">
    <w:abstractNumId w:val="5"/>
  </w:num>
  <w:num w:numId="44" w16cid:durableId="43741458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4"/>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720"/>
  <w:hyphenationZone w:val="425"/>
  <w:defaultTableStyle w:val="IHPSGRID"/>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4FF"/>
    <w:rsid w:val="00012449"/>
    <w:rsid w:val="00023E79"/>
    <w:rsid w:val="000317F1"/>
    <w:rsid w:val="0003723E"/>
    <w:rsid w:val="00050C5C"/>
    <w:rsid w:val="00065FEF"/>
    <w:rsid w:val="000816BF"/>
    <w:rsid w:val="00082C1F"/>
    <w:rsid w:val="00085520"/>
    <w:rsid w:val="00086C47"/>
    <w:rsid w:val="00094EDD"/>
    <w:rsid w:val="000A3DDA"/>
    <w:rsid w:val="000E6FC9"/>
    <w:rsid w:val="000F43AC"/>
    <w:rsid w:val="000F4732"/>
    <w:rsid w:val="0010097F"/>
    <w:rsid w:val="001123D4"/>
    <w:rsid w:val="00133C63"/>
    <w:rsid w:val="00136E86"/>
    <w:rsid w:val="00140EE4"/>
    <w:rsid w:val="00151C51"/>
    <w:rsid w:val="00154772"/>
    <w:rsid w:val="00160169"/>
    <w:rsid w:val="00161231"/>
    <w:rsid w:val="001619F2"/>
    <w:rsid w:val="00161E7B"/>
    <w:rsid w:val="001640B9"/>
    <w:rsid w:val="001658BA"/>
    <w:rsid w:val="00174814"/>
    <w:rsid w:val="0017639D"/>
    <w:rsid w:val="00177A1C"/>
    <w:rsid w:val="0018777D"/>
    <w:rsid w:val="00187E89"/>
    <w:rsid w:val="0019392D"/>
    <w:rsid w:val="0019694F"/>
    <w:rsid w:val="001A4E47"/>
    <w:rsid w:val="001C655C"/>
    <w:rsid w:val="001D04F0"/>
    <w:rsid w:val="001E4D43"/>
    <w:rsid w:val="001E505A"/>
    <w:rsid w:val="001F3A84"/>
    <w:rsid w:val="001F50D8"/>
    <w:rsid w:val="001F6C23"/>
    <w:rsid w:val="001F710A"/>
    <w:rsid w:val="001F7335"/>
    <w:rsid w:val="002013A6"/>
    <w:rsid w:val="00204AA3"/>
    <w:rsid w:val="00210B1A"/>
    <w:rsid w:val="00212C3F"/>
    <w:rsid w:val="00265AE3"/>
    <w:rsid w:val="00273A95"/>
    <w:rsid w:val="002831AC"/>
    <w:rsid w:val="0029036E"/>
    <w:rsid w:val="00290C17"/>
    <w:rsid w:val="0029514F"/>
    <w:rsid w:val="00296D25"/>
    <w:rsid w:val="002B36A2"/>
    <w:rsid w:val="002B4F4E"/>
    <w:rsid w:val="002C0D18"/>
    <w:rsid w:val="002C246A"/>
    <w:rsid w:val="002D03D6"/>
    <w:rsid w:val="002D3538"/>
    <w:rsid w:val="002D3F7E"/>
    <w:rsid w:val="002D67AC"/>
    <w:rsid w:val="002E5AD3"/>
    <w:rsid w:val="002E7A6E"/>
    <w:rsid w:val="002F7428"/>
    <w:rsid w:val="00301311"/>
    <w:rsid w:val="0030303B"/>
    <w:rsid w:val="003143F8"/>
    <w:rsid w:val="003261CD"/>
    <w:rsid w:val="00327992"/>
    <w:rsid w:val="00344EDD"/>
    <w:rsid w:val="00345219"/>
    <w:rsid w:val="00346D88"/>
    <w:rsid w:val="00350C48"/>
    <w:rsid w:val="003804E3"/>
    <w:rsid w:val="00380D36"/>
    <w:rsid w:val="00381B5B"/>
    <w:rsid w:val="003A03D5"/>
    <w:rsid w:val="003A3D56"/>
    <w:rsid w:val="003B12B6"/>
    <w:rsid w:val="003B4B6F"/>
    <w:rsid w:val="003B6242"/>
    <w:rsid w:val="003B6972"/>
    <w:rsid w:val="003D3332"/>
    <w:rsid w:val="003D4111"/>
    <w:rsid w:val="003F59B5"/>
    <w:rsid w:val="00417EF0"/>
    <w:rsid w:val="0042420C"/>
    <w:rsid w:val="004350B6"/>
    <w:rsid w:val="00437758"/>
    <w:rsid w:val="00444A07"/>
    <w:rsid w:val="00461B00"/>
    <w:rsid w:val="004747FD"/>
    <w:rsid w:val="004845A4"/>
    <w:rsid w:val="00484FDC"/>
    <w:rsid w:val="00490EDC"/>
    <w:rsid w:val="004B0F73"/>
    <w:rsid w:val="004B7FF9"/>
    <w:rsid w:val="004C3EED"/>
    <w:rsid w:val="004D13EA"/>
    <w:rsid w:val="004D159B"/>
    <w:rsid w:val="004D4720"/>
    <w:rsid w:val="004E11E3"/>
    <w:rsid w:val="004E5A70"/>
    <w:rsid w:val="004F0195"/>
    <w:rsid w:val="004F4CC6"/>
    <w:rsid w:val="00511CEE"/>
    <w:rsid w:val="005138F6"/>
    <w:rsid w:val="005166C3"/>
    <w:rsid w:val="00525AA5"/>
    <w:rsid w:val="0052750E"/>
    <w:rsid w:val="0053024C"/>
    <w:rsid w:val="00554094"/>
    <w:rsid w:val="00555AF3"/>
    <w:rsid w:val="0056728B"/>
    <w:rsid w:val="00571C14"/>
    <w:rsid w:val="0058335C"/>
    <w:rsid w:val="005848EC"/>
    <w:rsid w:val="00591546"/>
    <w:rsid w:val="00591DFC"/>
    <w:rsid w:val="005A2481"/>
    <w:rsid w:val="005A6A59"/>
    <w:rsid w:val="005B0F94"/>
    <w:rsid w:val="005B7E3C"/>
    <w:rsid w:val="005E23B6"/>
    <w:rsid w:val="005E3478"/>
    <w:rsid w:val="005E5358"/>
    <w:rsid w:val="005F6303"/>
    <w:rsid w:val="00602394"/>
    <w:rsid w:val="006155A5"/>
    <w:rsid w:val="00615879"/>
    <w:rsid w:val="006244FF"/>
    <w:rsid w:val="00625447"/>
    <w:rsid w:val="006303D3"/>
    <w:rsid w:val="00634226"/>
    <w:rsid w:val="00637A35"/>
    <w:rsid w:val="00637CFC"/>
    <w:rsid w:val="00642A46"/>
    <w:rsid w:val="0065118F"/>
    <w:rsid w:val="00654191"/>
    <w:rsid w:val="00661606"/>
    <w:rsid w:val="006661C4"/>
    <w:rsid w:val="006678E8"/>
    <w:rsid w:val="0067538E"/>
    <w:rsid w:val="00693EEC"/>
    <w:rsid w:val="006A36F9"/>
    <w:rsid w:val="006A6428"/>
    <w:rsid w:val="006B1403"/>
    <w:rsid w:val="006B511F"/>
    <w:rsid w:val="006C1933"/>
    <w:rsid w:val="006D020F"/>
    <w:rsid w:val="006D2B18"/>
    <w:rsid w:val="006D344D"/>
    <w:rsid w:val="006D3A27"/>
    <w:rsid w:val="006F2158"/>
    <w:rsid w:val="006F6D11"/>
    <w:rsid w:val="00704C03"/>
    <w:rsid w:val="00706963"/>
    <w:rsid w:val="007110B9"/>
    <w:rsid w:val="0071200E"/>
    <w:rsid w:val="00717471"/>
    <w:rsid w:val="007214DE"/>
    <w:rsid w:val="00735315"/>
    <w:rsid w:val="007445F9"/>
    <w:rsid w:val="00747DBD"/>
    <w:rsid w:val="00761C12"/>
    <w:rsid w:val="00765FAE"/>
    <w:rsid w:val="00773588"/>
    <w:rsid w:val="00774C35"/>
    <w:rsid w:val="0077795B"/>
    <w:rsid w:val="00791A32"/>
    <w:rsid w:val="007A0E63"/>
    <w:rsid w:val="007A1EFE"/>
    <w:rsid w:val="007A2073"/>
    <w:rsid w:val="007A5465"/>
    <w:rsid w:val="007B5091"/>
    <w:rsid w:val="007B7605"/>
    <w:rsid w:val="007C59A3"/>
    <w:rsid w:val="007D3792"/>
    <w:rsid w:val="007D676B"/>
    <w:rsid w:val="007E013E"/>
    <w:rsid w:val="007E5B85"/>
    <w:rsid w:val="007F64A8"/>
    <w:rsid w:val="00805EBE"/>
    <w:rsid w:val="00811977"/>
    <w:rsid w:val="00834957"/>
    <w:rsid w:val="00842C43"/>
    <w:rsid w:val="008446E9"/>
    <w:rsid w:val="008475A5"/>
    <w:rsid w:val="00851DF7"/>
    <w:rsid w:val="008701AC"/>
    <w:rsid w:val="00870824"/>
    <w:rsid w:val="008717B7"/>
    <w:rsid w:val="00875139"/>
    <w:rsid w:val="00880C4F"/>
    <w:rsid w:val="00886AE1"/>
    <w:rsid w:val="008933EF"/>
    <w:rsid w:val="008A1563"/>
    <w:rsid w:val="008A6A3C"/>
    <w:rsid w:val="008B1729"/>
    <w:rsid w:val="008B1937"/>
    <w:rsid w:val="008C2FF5"/>
    <w:rsid w:val="008C3DC2"/>
    <w:rsid w:val="008D4130"/>
    <w:rsid w:val="008D6465"/>
    <w:rsid w:val="008D676F"/>
    <w:rsid w:val="008D6968"/>
    <w:rsid w:val="008E295E"/>
    <w:rsid w:val="008E5D9E"/>
    <w:rsid w:val="008F2311"/>
    <w:rsid w:val="008F54C3"/>
    <w:rsid w:val="00901C38"/>
    <w:rsid w:val="00915441"/>
    <w:rsid w:val="009167B5"/>
    <w:rsid w:val="0091779B"/>
    <w:rsid w:val="00917BBA"/>
    <w:rsid w:val="00920ACB"/>
    <w:rsid w:val="00927481"/>
    <w:rsid w:val="00942CBD"/>
    <w:rsid w:val="0094625D"/>
    <w:rsid w:val="009462E6"/>
    <w:rsid w:val="009572CE"/>
    <w:rsid w:val="00974D28"/>
    <w:rsid w:val="00986CBD"/>
    <w:rsid w:val="00990230"/>
    <w:rsid w:val="009B682B"/>
    <w:rsid w:val="009C6DC0"/>
    <w:rsid w:val="009E039C"/>
    <w:rsid w:val="009E13EA"/>
    <w:rsid w:val="009E2461"/>
    <w:rsid w:val="009F4E32"/>
    <w:rsid w:val="009F7082"/>
    <w:rsid w:val="00A03C31"/>
    <w:rsid w:val="00A042E4"/>
    <w:rsid w:val="00A0447E"/>
    <w:rsid w:val="00A10FAB"/>
    <w:rsid w:val="00A172C7"/>
    <w:rsid w:val="00A22972"/>
    <w:rsid w:val="00A44712"/>
    <w:rsid w:val="00A50A3B"/>
    <w:rsid w:val="00A52D00"/>
    <w:rsid w:val="00A66BCF"/>
    <w:rsid w:val="00A779EA"/>
    <w:rsid w:val="00A847D0"/>
    <w:rsid w:val="00A8608B"/>
    <w:rsid w:val="00AA3B73"/>
    <w:rsid w:val="00AB2657"/>
    <w:rsid w:val="00AB2D67"/>
    <w:rsid w:val="00AB6183"/>
    <w:rsid w:val="00AC3CB8"/>
    <w:rsid w:val="00AD751E"/>
    <w:rsid w:val="00AD7585"/>
    <w:rsid w:val="00AE1B78"/>
    <w:rsid w:val="00AE57D4"/>
    <w:rsid w:val="00AE69C4"/>
    <w:rsid w:val="00AF6B2E"/>
    <w:rsid w:val="00B07A77"/>
    <w:rsid w:val="00B16496"/>
    <w:rsid w:val="00B23CC8"/>
    <w:rsid w:val="00B2414F"/>
    <w:rsid w:val="00B333FB"/>
    <w:rsid w:val="00B36EF4"/>
    <w:rsid w:val="00B40AA3"/>
    <w:rsid w:val="00B40C41"/>
    <w:rsid w:val="00B43FE5"/>
    <w:rsid w:val="00B4771F"/>
    <w:rsid w:val="00B52241"/>
    <w:rsid w:val="00B52DDB"/>
    <w:rsid w:val="00B5576E"/>
    <w:rsid w:val="00B61FB4"/>
    <w:rsid w:val="00B630C8"/>
    <w:rsid w:val="00B6694F"/>
    <w:rsid w:val="00B7454D"/>
    <w:rsid w:val="00B81627"/>
    <w:rsid w:val="00B91E25"/>
    <w:rsid w:val="00B97A8A"/>
    <w:rsid w:val="00BA60BF"/>
    <w:rsid w:val="00BA6CA2"/>
    <w:rsid w:val="00BB347F"/>
    <w:rsid w:val="00BD3894"/>
    <w:rsid w:val="00BF5EFB"/>
    <w:rsid w:val="00C108B4"/>
    <w:rsid w:val="00C12402"/>
    <w:rsid w:val="00C160B5"/>
    <w:rsid w:val="00C341D6"/>
    <w:rsid w:val="00C358D8"/>
    <w:rsid w:val="00C60DF1"/>
    <w:rsid w:val="00C64B0D"/>
    <w:rsid w:val="00C66085"/>
    <w:rsid w:val="00C67EA1"/>
    <w:rsid w:val="00C9218A"/>
    <w:rsid w:val="00C924C4"/>
    <w:rsid w:val="00C92709"/>
    <w:rsid w:val="00C927D9"/>
    <w:rsid w:val="00CA3E90"/>
    <w:rsid w:val="00CA5517"/>
    <w:rsid w:val="00CA5ED8"/>
    <w:rsid w:val="00CB3229"/>
    <w:rsid w:val="00CB7700"/>
    <w:rsid w:val="00CC5151"/>
    <w:rsid w:val="00CC7745"/>
    <w:rsid w:val="00CE6606"/>
    <w:rsid w:val="00CE7B06"/>
    <w:rsid w:val="00CF06AF"/>
    <w:rsid w:val="00D00309"/>
    <w:rsid w:val="00D10766"/>
    <w:rsid w:val="00D17675"/>
    <w:rsid w:val="00D36BBB"/>
    <w:rsid w:val="00D40BE4"/>
    <w:rsid w:val="00D53AF2"/>
    <w:rsid w:val="00D54F7B"/>
    <w:rsid w:val="00D62501"/>
    <w:rsid w:val="00D76BB3"/>
    <w:rsid w:val="00D76FF3"/>
    <w:rsid w:val="00D77CF2"/>
    <w:rsid w:val="00D8021A"/>
    <w:rsid w:val="00D80FED"/>
    <w:rsid w:val="00D82213"/>
    <w:rsid w:val="00D856A8"/>
    <w:rsid w:val="00D85B53"/>
    <w:rsid w:val="00D963E6"/>
    <w:rsid w:val="00DA2EA3"/>
    <w:rsid w:val="00DA32A6"/>
    <w:rsid w:val="00DC4329"/>
    <w:rsid w:val="00DD0C49"/>
    <w:rsid w:val="00DE4059"/>
    <w:rsid w:val="00E018B6"/>
    <w:rsid w:val="00E02B7F"/>
    <w:rsid w:val="00E10EAA"/>
    <w:rsid w:val="00E269C4"/>
    <w:rsid w:val="00E40673"/>
    <w:rsid w:val="00E40710"/>
    <w:rsid w:val="00E42AA9"/>
    <w:rsid w:val="00E43BAF"/>
    <w:rsid w:val="00E5571A"/>
    <w:rsid w:val="00E63028"/>
    <w:rsid w:val="00E6366B"/>
    <w:rsid w:val="00E6695A"/>
    <w:rsid w:val="00E677D7"/>
    <w:rsid w:val="00E7377A"/>
    <w:rsid w:val="00E75A0D"/>
    <w:rsid w:val="00E7632D"/>
    <w:rsid w:val="00E82C68"/>
    <w:rsid w:val="00E86407"/>
    <w:rsid w:val="00E869FC"/>
    <w:rsid w:val="00E925ED"/>
    <w:rsid w:val="00EA14A3"/>
    <w:rsid w:val="00EB553C"/>
    <w:rsid w:val="00EC0596"/>
    <w:rsid w:val="00EC6394"/>
    <w:rsid w:val="00EC757A"/>
    <w:rsid w:val="00ED09F8"/>
    <w:rsid w:val="00ED28E0"/>
    <w:rsid w:val="00ED6831"/>
    <w:rsid w:val="00ED79DB"/>
    <w:rsid w:val="00EE5FB8"/>
    <w:rsid w:val="00EE6056"/>
    <w:rsid w:val="00EE646F"/>
    <w:rsid w:val="00EF04EE"/>
    <w:rsid w:val="00F11494"/>
    <w:rsid w:val="00F14AA6"/>
    <w:rsid w:val="00F17FA5"/>
    <w:rsid w:val="00F23714"/>
    <w:rsid w:val="00F24BC6"/>
    <w:rsid w:val="00F25736"/>
    <w:rsid w:val="00F52C69"/>
    <w:rsid w:val="00F60065"/>
    <w:rsid w:val="00F6236D"/>
    <w:rsid w:val="00F63494"/>
    <w:rsid w:val="00F658E8"/>
    <w:rsid w:val="00F6772B"/>
    <w:rsid w:val="00F849A4"/>
    <w:rsid w:val="00FA13F1"/>
    <w:rsid w:val="00FC0007"/>
    <w:rsid w:val="00FC0795"/>
    <w:rsid w:val="00FC2CE7"/>
    <w:rsid w:val="00FC5902"/>
    <w:rsid w:val="00FE1898"/>
    <w:rsid w:val="00FF3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4C81C"/>
  <w15:chartTrackingRefBased/>
  <w15:docId w15:val="{B63B4A53-594B-4762-AFF0-6B9BBD44B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locked="0"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locked="0"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465"/>
    <w:pPr>
      <w:spacing w:before="160" w:line="240" w:lineRule="auto"/>
    </w:pPr>
    <w:rPr>
      <w:rFonts w:ascii="Arial" w:hAnsi="Arial"/>
      <w:color w:val="525252"/>
      <w:kern w:val="0"/>
      <w:lang w:val="sl-SI"/>
      <w14:ligatures w14:val="none"/>
    </w:rPr>
  </w:style>
  <w:style w:type="paragraph" w:styleId="Heading1">
    <w:name w:val="heading 1"/>
    <w:basedOn w:val="Normal"/>
    <w:next w:val="Normal"/>
    <w:link w:val="Heading1Char"/>
    <w:uiPriority w:val="9"/>
    <w:qFormat/>
    <w:rsid w:val="00CE7B06"/>
    <w:pPr>
      <w:keepNext/>
      <w:keepLines/>
      <w:numPr>
        <w:numId w:val="9"/>
      </w:numPr>
      <w:spacing w:before="720" w:after="240"/>
      <w:ind w:left="414" w:hanging="414"/>
      <w:outlineLvl w:val="0"/>
    </w:pPr>
    <w:rPr>
      <w:rFonts w:eastAsiaTheme="majorEastAsia" w:cstheme="majorBidi"/>
      <w:b/>
      <w:caps/>
      <w:color w:val="294735"/>
      <w:sz w:val="36"/>
      <w:szCs w:val="32"/>
    </w:rPr>
  </w:style>
  <w:style w:type="paragraph" w:styleId="Heading2">
    <w:name w:val="heading 2"/>
    <w:basedOn w:val="Normal"/>
    <w:next w:val="Normal"/>
    <w:link w:val="Heading2Char"/>
    <w:uiPriority w:val="9"/>
    <w:unhideWhenUsed/>
    <w:qFormat/>
    <w:rsid w:val="00C92709"/>
    <w:pPr>
      <w:keepNext/>
      <w:keepLines/>
      <w:numPr>
        <w:ilvl w:val="1"/>
        <w:numId w:val="9"/>
      </w:numPr>
      <w:spacing w:before="560" w:after="240"/>
      <w:outlineLvl w:val="1"/>
    </w:pPr>
    <w:rPr>
      <w:rFonts w:eastAsiaTheme="majorEastAsia" w:cstheme="majorBidi"/>
      <w:b/>
      <w:color w:val="294735"/>
      <w:sz w:val="32"/>
      <w:szCs w:val="26"/>
    </w:rPr>
  </w:style>
  <w:style w:type="paragraph" w:styleId="Heading3">
    <w:name w:val="heading 3"/>
    <w:basedOn w:val="Normal"/>
    <w:next w:val="Normal"/>
    <w:link w:val="Heading3Char"/>
    <w:uiPriority w:val="9"/>
    <w:unhideWhenUsed/>
    <w:qFormat/>
    <w:rsid w:val="008475A5"/>
    <w:pPr>
      <w:keepNext/>
      <w:keepLines/>
      <w:numPr>
        <w:ilvl w:val="2"/>
        <w:numId w:val="9"/>
      </w:numPr>
      <w:spacing w:before="560" w:after="240"/>
      <w:ind w:left="737" w:hanging="737"/>
      <w:outlineLvl w:val="2"/>
    </w:pPr>
    <w:rPr>
      <w:rFonts w:eastAsiaTheme="majorEastAsia" w:cstheme="majorBidi"/>
      <w:b/>
      <w:color w:val="294735"/>
      <w:sz w:val="28"/>
      <w:szCs w:val="24"/>
    </w:rPr>
  </w:style>
  <w:style w:type="paragraph" w:styleId="Heading4">
    <w:name w:val="heading 4"/>
    <w:basedOn w:val="Normal"/>
    <w:next w:val="Normal"/>
    <w:link w:val="Heading4Char"/>
    <w:uiPriority w:val="9"/>
    <w:unhideWhenUsed/>
    <w:qFormat/>
    <w:rsid w:val="00B40AA3"/>
    <w:pPr>
      <w:keepNext/>
      <w:keepLines/>
      <w:numPr>
        <w:ilvl w:val="3"/>
        <w:numId w:val="9"/>
      </w:numPr>
      <w:spacing w:before="480" w:after="24"/>
      <w:outlineLvl w:val="3"/>
    </w:pPr>
    <w:rPr>
      <w:rFonts w:eastAsiaTheme="majorEastAsia" w:cstheme="majorBidi"/>
      <w:b/>
      <w:iCs/>
      <w:color w:val="294735"/>
      <w:sz w:val="24"/>
    </w:rPr>
  </w:style>
  <w:style w:type="paragraph" w:styleId="Heading5">
    <w:name w:val="heading 5"/>
    <w:basedOn w:val="Normal"/>
    <w:next w:val="Normal"/>
    <w:link w:val="Heading5Char"/>
    <w:uiPriority w:val="9"/>
    <w:unhideWhenUsed/>
    <w:qFormat/>
    <w:rsid w:val="008C2FF5"/>
    <w:pPr>
      <w:keepNext/>
      <w:keepLines/>
      <w:numPr>
        <w:ilvl w:val="4"/>
        <w:numId w:val="9"/>
      </w:numPr>
      <w:spacing w:before="360" w:line="259" w:lineRule="auto"/>
      <w:outlineLvl w:val="4"/>
    </w:pPr>
    <w:rPr>
      <w:rFonts w:eastAsiaTheme="majorEastAsia" w:cstheme="majorBidi"/>
      <w:b/>
      <w:color w:val="294735"/>
      <w:sz w:val="24"/>
    </w:rPr>
  </w:style>
  <w:style w:type="paragraph" w:styleId="Heading6">
    <w:name w:val="heading 6"/>
    <w:basedOn w:val="Normal"/>
    <w:next w:val="Normal"/>
    <w:link w:val="Heading6Char"/>
    <w:uiPriority w:val="9"/>
    <w:unhideWhenUsed/>
    <w:qFormat/>
    <w:rsid w:val="008C2FF5"/>
    <w:pPr>
      <w:keepNext/>
      <w:keepLines/>
      <w:numPr>
        <w:ilvl w:val="5"/>
        <w:numId w:val="9"/>
      </w:numPr>
      <w:spacing w:before="360" w:line="259" w:lineRule="auto"/>
      <w:outlineLvl w:val="5"/>
    </w:pPr>
    <w:rPr>
      <w:rFonts w:eastAsiaTheme="majorEastAsia" w:cstheme="majorBidi"/>
      <w:b/>
      <w:i/>
      <w:color w:val="294735"/>
    </w:rPr>
  </w:style>
  <w:style w:type="paragraph" w:styleId="Heading7">
    <w:name w:val="heading 7"/>
    <w:basedOn w:val="Normal"/>
    <w:next w:val="Normal"/>
    <w:link w:val="Heading7Char"/>
    <w:uiPriority w:val="9"/>
    <w:unhideWhenUsed/>
    <w:qFormat/>
    <w:rsid w:val="00791A32"/>
    <w:pPr>
      <w:keepNext/>
      <w:keepLines/>
      <w:numPr>
        <w:ilvl w:val="6"/>
        <w:numId w:val="9"/>
      </w:numPr>
      <w:spacing w:before="40" w:after="0"/>
      <w:outlineLvl w:val="6"/>
    </w:pPr>
    <w:rPr>
      <w:rFonts w:eastAsiaTheme="majorEastAsia" w:cstheme="majorBidi"/>
      <w:i/>
      <w:iCs/>
      <w:color w:val="294735"/>
    </w:rPr>
  </w:style>
  <w:style w:type="paragraph" w:styleId="Heading8">
    <w:name w:val="heading 8"/>
    <w:basedOn w:val="Normal"/>
    <w:next w:val="Normal"/>
    <w:link w:val="Heading8Char"/>
    <w:uiPriority w:val="9"/>
    <w:unhideWhenUsed/>
    <w:qFormat/>
    <w:rsid w:val="00791A32"/>
    <w:pPr>
      <w:keepNext/>
      <w:keepLines/>
      <w:numPr>
        <w:ilvl w:val="7"/>
        <w:numId w:val="9"/>
      </w:numPr>
      <w:spacing w:before="40" w:after="0"/>
      <w:outlineLvl w:val="7"/>
    </w:pPr>
    <w:rPr>
      <w:rFonts w:eastAsiaTheme="majorEastAsia" w:cstheme="majorBidi"/>
      <w:color w:val="294735"/>
      <w:szCs w:val="21"/>
    </w:rPr>
  </w:style>
  <w:style w:type="paragraph" w:styleId="Heading9">
    <w:name w:val="heading 9"/>
    <w:basedOn w:val="Normal"/>
    <w:next w:val="Normal"/>
    <w:link w:val="Heading9Char"/>
    <w:uiPriority w:val="9"/>
    <w:unhideWhenUsed/>
    <w:qFormat/>
    <w:rsid w:val="008717B7"/>
    <w:pPr>
      <w:keepNext/>
      <w:keepLines/>
      <w:numPr>
        <w:ilvl w:val="8"/>
        <w:numId w:val="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7B06"/>
    <w:rPr>
      <w:rFonts w:ascii="Arial" w:eastAsiaTheme="majorEastAsia" w:hAnsi="Arial" w:cstheme="majorBidi"/>
      <w:b/>
      <w:caps/>
      <w:color w:val="294735"/>
      <w:kern w:val="0"/>
      <w:sz w:val="36"/>
      <w:szCs w:val="32"/>
      <w:lang w:val="sl-SI"/>
      <w14:ligatures w14:val="none"/>
    </w:rPr>
  </w:style>
  <w:style w:type="character" w:customStyle="1" w:styleId="Heading2Char">
    <w:name w:val="Heading 2 Char"/>
    <w:basedOn w:val="DefaultParagraphFont"/>
    <w:link w:val="Heading2"/>
    <w:rsid w:val="00C92709"/>
    <w:rPr>
      <w:rFonts w:ascii="Arial" w:eastAsiaTheme="majorEastAsia" w:hAnsi="Arial" w:cstheme="majorBidi"/>
      <w:b/>
      <w:color w:val="294735"/>
      <w:kern w:val="0"/>
      <w:sz w:val="32"/>
      <w:szCs w:val="26"/>
      <w:lang w:val="sl-SI"/>
      <w14:ligatures w14:val="none"/>
    </w:rPr>
  </w:style>
  <w:style w:type="character" w:customStyle="1" w:styleId="Heading3Char">
    <w:name w:val="Heading 3 Char"/>
    <w:basedOn w:val="DefaultParagraphFont"/>
    <w:link w:val="Heading3"/>
    <w:uiPriority w:val="9"/>
    <w:rsid w:val="008475A5"/>
    <w:rPr>
      <w:rFonts w:ascii="Arial" w:eastAsiaTheme="majorEastAsia" w:hAnsi="Arial" w:cstheme="majorBidi"/>
      <w:b/>
      <w:color w:val="294735"/>
      <w:kern w:val="0"/>
      <w:sz w:val="28"/>
      <w:szCs w:val="24"/>
      <w:lang w:val="sl-SI"/>
      <w14:ligatures w14:val="none"/>
    </w:rPr>
  </w:style>
  <w:style w:type="paragraph" w:styleId="Title">
    <w:name w:val="Title"/>
    <w:basedOn w:val="Normal"/>
    <w:next w:val="Normal"/>
    <w:link w:val="TitleChar"/>
    <w:uiPriority w:val="10"/>
    <w:qFormat/>
    <w:rsid w:val="0042420C"/>
    <w:pPr>
      <w:spacing w:before="0" w:after="0"/>
      <w:contextualSpacing/>
    </w:pPr>
    <w:rPr>
      <w:rFonts w:eastAsiaTheme="majorEastAsia" w:cstheme="majorBidi"/>
      <w:b/>
      <w:color w:val="294735"/>
      <w:spacing w:val="-10"/>
      <w:kern w:val="28"/>
      <w:sz w:val="40"/>
      <w:szCs w:val="56"/>
    </w:rPr>
  </w:style>
  <w:style w:type="character" w:customStyle="1" w:styleId="TitleChar">
    <w:name w:val="Title Char"/>
    <w:basedOn w:val="DefaultParagraphFont"/>
    <w:link w:val="Title"/>
    <w:uiPriority w:val="10"/>
    <w:rsid w:val="0042420C"/>
    <w:rPr>
      <w:rFonts w:ascii="Arial" w:eastAsiaTheme="majorEastAsia" w:hAnsi="Arial" w:cstheme="majorBidi"/>
      <w:b/>
      <w:color w:val="294735"/>
      <w:spacing w:val="-10"/>
      <w:kern w:val="28"/>
      <w:sz w:val="40"/>
      <w:szCs w:val="56"/>
    </w:rPr>
  </w:style>
  <w:style w:type="paragraph" w:styleId="Subtitle">
    <w:name w:val="Subtitle"/>
    <w:basedOn w:val="Normal"/>
    <w:next w:val="Normal"/>
    <w:link w:val="SubtitleChar"/>
    <w:uiPriority w:val="11"/>
    <w:qFormat/>
    <w:rsid w:val="00C341D6"/>
    <w:pPr>
      <w:numPr>
        <w:ilvl w:val="1"/>
      </w:numPr>
    </w:pPr>
    <w:rPr>
      <w:rFonts w:eastAsiaTheme="minorEastAsia"/>
      <w:b/>
      <w:color w:val="294735"/>
    </w:rPr>
  </w:style>
  <w:style w:type="character" w:customStyle="1" w:styleId="SubtitleChar">
    <w:name w:val="Subtitle Char"/>
    <w:basedOn w:val="DefaultParagraphFont"/>
    <w:link w:val="Subtitle"/>
    <w:uiPriority w:val="11"/>
    <w:rsid w:val="00C341D6"/>
    <w:rPr>
      <w:rFonts w:ascii="Arial" w:eastAsiaTheme="minorEastAsia" w:hAnsi="Arial"/>
      <w:b/>
      <w:color w:val="294735"/>
      <w:kern w:val="0"/>
      <w:lang w:val="sl-SI"/>
      <w14:ligatures w14:val="none"/>
    </w:rPr>
  </w:style>
  <w:style w:type="paragraph" w:styleId="Caption">
    <w:name w:val="caption"/>
    <w:basedOn w:val="Normal"/>
    <w:next w:val="Normal"/>
    <w:uiPriority w:val="35"/>
    <w:unhideWhenUsed/>
    <w:qFormat/>
    <w:locked/>
    <w:rsid w:val="00B6694F"/>
    <w:rPr>
      <w:b/>
      <w:iCs/>
      <w:color w:val="294735"/>
      <w:sz w:val="18"/>
      <w:szCs w:val="18"/>
    </w:rPr>
  </w:style>
  <w:style w:type="paragraph" w:styleId="TOCHeading">
    <w:name w:val="TOC Heading"/>
    <w:basedOn w:val="Normal"/>
    <w:next w:val="Normal"/>
    <w:uiPriority w:val="39"/>
    <w:unhideWhenUsed/>
    <w:qFormat/>
    <w:rsid w:val="00490EDC"/>
    <w:pPr>
      <w:spacing w:line="259" w:lineRule="auto"/>
    </w:pPr>
    <w:rPr>
      <w:b/>
      <w:color w:val="294735"/>
      <w:sz w:val="28"/>
      <w:lang w:val="en-US"/>
    </w:rPr>
  </w:style>
  <w:style w:type="paragraph" w:styleId="TOC1">
    <w:name w:val="toc 1"/>
    <w:basedOn w:val="Normal"/>
    <w:next w:val="Normal"/>
    <w:autoRedefine/>
    <w:uiPriority w:val="39"/>
    <w:unhideWhenUsed/>
    <w:rsid w:val="006D2B18"/>
    <w:pPr>
      <w:tabs>
        <w:tab w:val="left" w:pos="442"/>
        <w:tab w:val="right" w:leader="dot" w:pos="9628"/>
      </w:tabs>
      <w:spacing w:before="80" w:after="80"/>
    </w:pPr>
    <w:rPr>
      <w:b/>
      <w:caps/>
      <w:sz w:val="20"/>
    </w:rPr>
  </w:style>
  <w:style w:type="paragraph" w:styleId="TOC2">
    <w:name w:val="toc 2"/>
    <w:basedOn w:val="Normal"/>
    <w:next w:val="Normal"/>
    <w:autoRedefine/>
    <w:uiPriority w:val="39"/>
    <w:unhideWhenUsed/>
    <w:rsid w:val="006D2B18"/>
    <w:pPr>
      <w:tabs>
        <w:tab w:val="left" w:pos="880"/>
        <w:tab w:val="right" w:leader="dot" w:pos="9639"/>
      </w:tabs>
      <w:spacing w:before="40" w:after="40"/>
      <w:ind w:left="221"/>
    </w:pPr>
    <w:rPr>
      <w:b/>
      <w:sz w:val="20"/>
    </w:rPr>
  </w:style>
  <w:style w:type="paragraph" w:styleId="TOC3">
    <w:name w:val="toc 3"/>
    <w:basedOn w:val="Normal"/>
    <w:next w:val="Normal"/>
    <w:autoRedefine/>
    <w:uiPriority w:val="39"/>
    <w:unhideWhenUsed/>
    <w:rsid w:val="006D2B18"/>
    <w:pPr>
      <w:spacing w:before="20" w:after="20"/>
      <w:ind w:left="442"/>
    </w:pPr>
    <w:rPr>
      <w:sz w:val="20"/>
    </w:rPr>
  </w:style>
  <w:style w:type="character" w:styleId="Hyperlink">
    <w:name w:val="Hyperlink"/>
    <w:basedOn w:val="DefaultParagraphFont"/>
    <w:uiPriority w:val="99"/>
    <w:unhideWhenUsed/>
    <w:rsid w:val="00D54F7B"/>
    <w:rPr>
      <w:color w:val="0563C1" w:themeColor="hyperlink"/>
      <w:u w:val="single"/>
    </w:rPr>
  </w:style>
  <w:style w:type="character" w:customStyle="1" w:styleId="Heading4Char">
    <w:name w:val="Heading 4 Char"/>
    <w:basedOn w:val="DefaultParagraphFont"/>
    <w:link w:val="Heading4"/>
    <w:uiPriority w:val="9"/>
    <w:rsid w:val="00B40AA3"/>
    <w:rPr>
      <w:rFonts w:ascii="Arial" w:eastAsiaTheme="majorEastAsia" w:hAnsi="Arial" w:cstheme="majorBidi"/>
      <w:b/>
      <w:iCs/>
      <w:color w:val="294735"/>
      <w:kern w:val="0"/>
      <w:sz w:val="24"/>
      <w:lang w:val="sl-SI"/>
      <w14:ligatures w14:val="none"/>
    </w:rPr>
  </w:style>
  <w:style w:type="character" w:customStyle="1" w:styleId="Heading5Char">
    <w:name w:val="Heading 5 Char"/>
    <w:basedOn w:val="DefaultParagraphFont"/>
    <w:link w:val="Heading5"/>
    <w:uiPriority w:val="9"/>
    <w:rsid w:val="008C2FF5"/>
    <w:rPr>
      <w:rFonts w:ascii="Arial" w:eastAsiaTheme="majorEastAsia" w:hAnsi="Arial" w:cstheme="majorBidi"/>
      <w:b/>
      <w:color w:val="294735"/>
      <w:sz w:val="24"/>
      <w:lang w:val="sl-SI"/>
    </w:rPr>
  </w:style>
  <w:style w:type="character" w:customStyle="1" w:styleId="Heading6Char">
    <w:name w:val="Heading 6 Char"/>
    <w:basedOn w:val="DefaultParagraphFont"/>
    <w:link w:val="Heading6"/>
    <w:uiPriority w:val="9"/>
    <w:rsid w:val="008C2FF5"/>
    <w:rPr>
      <w:rFonts w:ascii="Arial" w:eastAsiaTheme="majorEastAsia" w:hAnsi="Arial" w:cstheme="majorBidi"/>
      <w:b/>
      <w:i/>
      <w:color w:val="294735"/>
      <w:lang w:val="sl-SI"/>
    </w:rPr>
  </w:style>
  <w:style w:type="paragraph" w:styleId="ListParagraph">
    <w:name w:val="List Paragraph"/>
    <w:basedOn w:val="Normal"/>
    <w:uiPriority w:val="34"/>
    <w:qFormat/>
    <w:locked/>
    <w:rsid w:val="00DA2EA3"/>
    <w:pPr>
      <w:numPr>
        <w:numId w:val="2"/>
      </w:numPr>
      <w:ind w:left="357" w:hanging="357"/>
      <w:contextualSpacing/>
    </w:pPr>
  </w:style>
  <w:style w:type="paragraph" w:styleId="Header">
    <w:name w:val="header"/>
    <w:basedOn w:val="Normal"/>
    <w:link w:val="HeaderChar"/>
    <w:uiPriority w:val="99"/>
    <w:unhideWhenUsed/>
    <w:rsid w:val="00210B1A"/>
    <w:pPr>
      <w:tabs>
        <w:tab w:val="center" w:pos="4513"/>
        <w:tab w:val="right" w:pos="9026"/>
      </w:tabs>
      <w:spacing w:before="0" w:after="0"/>
    </w:pPr>
  </w:style>
  <w:style w:type="character" w:customStyle="1" w:styleId="HeaderChar">
    <w:name w:val="Header Char"/>
    <w:basedOn w:val="DefaultParagraphFont"/>
    <w:link w:val="Header"/>
    <w:uiPriority w:val="99"/>
    <w:rsid w:val="00210B1A"/>
    <w:rPr>
      <w:rFonts w:ascii="Arial" w:hAnsi="Arial"/>
      <w:color w:val="525252"/>
    </w:rPr>
  </w:style>
  <w:style w:type="paragraph" w:styleId="Footer">
    <w:name w:val="footer"/>
    <w:basedOn w:val="Normal"/>
    <w:link w:val="FooterChar"/>
    <w:uiPriority w:val="99"/>
    <w:unhideWhenUsed/>
    <w:locked/>
    <w:rsid w:val="00210B1A"/>
    <w:pPr>
      <w:tabs>
        <w:tab w:val="center" w:pos="4513"/>
        <w:tab w:val="right" w:pos="9026"/>
      </w:tabs>
      <w:spacing w:before="0" w:after="0"/>
    </w:pPr>
    <w:rPr>
      <w:sz w:val="20"/>
    </w:rPr>
  </w:style>
  <w:style w:type="character" w:customStyle="1" w:styleId="FooterChar">
    <w:name w:val="Footer Char"/>
    <w:basedOn w:val="DefaultParagraphFont"/>
    <w:link w:val="Footer"/>
    <w:uiPriority w:val="99"/>
    <w:rsid w:val="00210B1A"/>
    <w:rPr>
      <w:rFonts w:ascii="Arial" w:hAnsi="Arial"/>
      <w:color w:val="525252"/>
      <w:sz w:val="20"/>
    </w:rPr>
  </w:style>
  <w:style w:type="paragraph" w:customStyle="1" w:styleId="IHPSNeostevicenNaslov">
    <w:name w:val="IHPS_Neostevicen_Naslov"/>
    <w:basedOn w:val="Normal"/>
    <w:qFormat/>
    <w:rsid w:val="00ED79DB"/>
    <w:pPr>
      <w:spacing w:before="360" w:after="600"/>
    </w:pPr>
    <w:rPr>
      <w:b/>
      <w:color w:val="294735"/>
      <w:sz w:val="24"/>
    </w:rPr>
  </w:style>
  <w:style w:type="paragraph" w:customStyle="1" w:styleId="IHPSSeznamStevilcen">
    <w:name w:val="IHPS_Seznam_Stevilcen"/>
    <w:basedOn w:val="ListParagraph"/>
    <w:qFormat/>
    <w:rsid w:val="00B6694F"/>
    <w:pPr>
      <w:numPr>
        <w:numId w:val="3"/>
      </w:numPr>
      <w:ind w:left="357" w:hanging="357"/>
    </w:pPr>
  </w:style>
  <w:style w:type="paragraph" w:customStyle="1" w:styleId="IHPSSeznamNastevanje">
    <w:name w:val="IHPS_Seznam_Nastevanje"/>
    <w:basedOn w:val="IHPSSeznamStevilcen"/>
    <w:qFormat/>
    <w:rsid w:val="00B6694F"/>
    <w:pPr>
      <w:numPr>
        <w:numId w:val="4"/>
      </w:numPr>
    </w:pPr>
  </w:style>
  <w:style w:type="character" w:customStyle="1" w:styleId="Heading7Char">
    <w:name w:val="Heading 7 Char"/>
    <w:basedOn w:val="DefaultParagraphFont"/>
    <w:link w:val="Heading7"/>
    <w:uiPriority w:val="9"/>
    <w:rsid w:val="00791A32"/>
    <w:rPr>
      <w:rFonts w:ascii="Arial" w:eastAsiaTheme="majorEastAsia" w:hAnsi="Arial" w:cstheme="majorBidi"/>
      <w:i/>
      <w:iCs/>
      <w:color w:val="294735"/>
      <w:lang w:val="sl-SI"/>
    </w:rPr>
  </w:style>
  <w:style w:type="character" w:customStyle="1" w:styleId="Heading8Char">
    <w:name w:val="Heading 8 Char"/>
    <w:basedOn w:val="DefaultParagraphFont"/>
    <w:link w:val="Heading8"/>
    <w:uiPriority w:val="9"/>
    <w:semiHidden/>
    <w:rsid w:val="00791A32"/>
    <w:rPr>
      <w:rFonts w:ascii="Arial" w:eastAsiaTheme="majorEastAsia" w:hAnsi="Arial" w:cstheme="majorBidi"/>
      <w:color w:val="294735"/>
      <w:szCs w:val="21"/>
      <w:lang w:val="sl-SI"/>
    </w:rPr>
  </w:style>
  <w:style w:type="character" w:customStyle="1" w:styleId="Heading9Char">
    <w:name w:val="Heading 9 Char"/>
    <w:basedOn w:val="DefaultParagraphFont"/>
    <w:link w:val="Heading9"/>
    <w:uiPriority w:val="9"/>
    <w:semiHidden/>
    <w:rsid w:val="008717B7"/>
    <w:rPr>
      <w:rFonts w:asciiTheme="majorHAnsi" w:eastAsiaTheme="majorEastAsia" w:hAnsiTheme="majorHAnsi" w:cstheme="majorBidi"/>
      <w:i/>
      <w:iCs/>
      <w:color w:val="272727" w:themeColor="text1" w:themeTint="D8"/>
      <w:sz w:val="21"/>
      <w:szCs w:val="21"/>
      <w:lang w:val="sl-SI"/>
    </w:rPr>
  </w:style>
  <w:style w:type="paragraph" w:customStyle="1" w:styleId="IHPSTabelaTextLevo">
    <w:name w:val="IHPS_Tabela_Text_Levo"/>
    <w:basedOn w:val="Normal"/>
    <w:qFormat/>
    <w:rsid w:val="005A6A59"/>
    <w:pPr>
      <w:spacing w:before="20" w:after="20"/>
    </w:pPr>
    <w:rPr>
      <w:sz w:val="20"/>
    </w:rPr>
  </w:style>
  <w:style w:type="paragraph" w:styleId="TOC4">
    <w:name w:val="toc 4"/>
    <w:basedOn w:val="Normal"/>
    <w:next w:val="Normal"/>
    <w:autoRedefine/>
    <w:uiPriority w:val="39"/>
    <w:unhideWhenUsed/>
    <w:rsid w:val="007E5B85"/>
    <w:pPr>
      <w:tabs>
        <w:tab w:val="left" w:pos="1760"/>
        <w:tab w:val="right" w:leader="dot" w:pos="9639"/>
      </w:tabs>
      <w:spacing w:before="60" w:after="60"/>
      <w:ind w:left="658"/>
    </w:pPr>
  </w:style>
  <w:style w:type="paragraph" w:styleId="TOC5">
    <w:name w:val="toc 5"/>
    <w:basedOn w:val="Normal"/>
    <w:next w:val="Normal"/>
    <w:autoRedefine/>
    <w:uiPriority w:val="39"/>
    <w:unhideWhenUsed/>
    <w:rsid w:val="0077795B"/>
    <w:pPr>
      <w:spacing w:before="60" w:after="60"/>
      <w:ind w:left="879"/>
    </w:pPr>
  </w:style>
  <w:style w:type="paragraph" w:styleId="TOC6">
    <w:name w:val="toc 6"/>
    <w:basedOn w:val="Normal"/>
    <w:next w:val="Normal"/>
    <w:autoRedefine/>
    <w:uiPriority w:val="39"/>
    <w:unhideWhenUsed/>
    <w:rsid w:val="007E5B85"/>
    <w:pPr>
      <w:tabs>
        <w:tab w:val="left" w:pos="2360"/>
        <w:tab w:val="right" w:leader="dot" w:pos="9639"/>
      </w:tabs>
      <w:spacing w:before="60" w:after="60"/>
      <w:ind w:left="1100"/>
    </w:pPr>
  </w:style>
  <w:style w:type="table" w:styleId="TableGrid">
    <w:name w:val="Table Grid"/>
    <w:basedOn w:val="TableNormal"/>
    <w:uiPriority w:val="39"/>
    <w:locked/>
    <w:rsid w:val="008B1937"/>
    <w:pPr>
      <w:spacing w:after="0" w:line="240" w:lineRule="auto"/>
    </w:pPr>
    <w:rPr>
      <w:rFonts w:ascii="Arial" w:hAnsi="Arial"/>
      <w:color w:val="525252"/>
      <w:sz w:val="20"/>
    </w:rPr>
    <w:tblPr>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cPr>
      <w:vAlign w:val="center"/>
    </w:tcPr>
  </w:style>
  <w:style w:type="table" w:styleId="GridTable1Light-Accent3">
    <w:name w:val="Grid Table 1 Light Accent 3"/>
    <w:basedOn w:val="TableNormal"/>
    <w:uiPriority w:val="46"/>
    <w:locked/>
    <w:rsid w:val="008B1937"/>
    <w:pPr>
      <w:spacing w:after="0" w:line="240" w:lineRule="auto"/>
    </w:pPr>
    <w:rPr>
      <w:rFonts w:ascii="Arial" w:hAnsi="Arial"/>
      <w:color w:val="525252"/>
    </w:rPr>
    <w:tblPr>
      <w:tblStyleRowBandSize w:val="1"/>
      <w:tblStyleColBandSize w:val="1"/>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cPr>
      <w:shd w:val="clear" w:color="auto" w:fill="auto"/>
      <w:vAlign w:val="center"/>
    </w:tc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IHPSPrvaStranNaslov">
    <w:name w:val="IHPS_PrvaStran_Naslov"/>
    <w:basedOn w:val="Normal"/>
    <w:qFormat/>
    <w:rsid w:val="0056728B"/>
    <w:pPr>
      <w:spacing w:before="840" w:after="240"/>
    </w:pPr>
    <w:rPr>
      <w:b/>
      <w:color w:val="294735"/>
      <w:sz w:val="52"/>
    </w:rPr>
  </w:style>
  <w:style w:type="paragraph" w:customStyle="1" w:styleId="IHPSNaslovKazalo">
    <w:name w:val="IHPS_NaslovKazalo"/>
    <w:basedOn w:val="Normal"/>
    <w:qFormat/>
    <w:rsid w:val="006244FF"/>
    <w:pPr>
      <w:spacing w:before="360" w:after="240"/>
    </w:pPr>
    <w:rPr>
      <w:b/>
      <w:color w:val="294735"/>
      <w:sz w:val="28"/>
    </w:rPr>
  </w:style>
  <w:style w:type="paragraph" w:customStyle="1" w:styleId="IHPSOdstavekKrepko">
    <w:name w:val="IHPS_OdstavekKrepko"/>
    <w:basedOn w:val="Normal"/>
    <w:qFormat/>
    <w:rsid w:val="006244FF"/>
    <w:pPr>
      <w:spacing w:before="240" w:after="120"/>
    </w:pPr>
    <w:rPr>
      <w:b/>
      <w:color w:val="294735"/>
    </w:rPr>
  </w:style>
  <w:style w:type="paragraph" w:customStyle="1" w:styleId="IHPSHeader">
    <w:name w:val="IHPS_Header"/>
    <w:basedOn w:val="Header"/>
    <w:qFormat/>
    <w:rsid w:val="00CF06AF"/>
    <w:pPr>
      <w:spacing w:after="480"/>
    </w:pPr>
    <w:rPr>
      <w:sz w:val="20"/>
    </w:rPr>
  </w:style>
  <w:style w:type="paragraph" w:customStyle="1" w:styleId="IHPSNoga">
    <w:name w:val="IHPS_Noga"/>
    <w:basedOn w:val="Normal"/>
    <w:qFormat/>
    <w:rsid w:val="006244FF"/>
    <w:pPr>
      <w:pBdr>
        <w:top w:val="single" w:sz="4" w:space="1" w:color="auto"/>
      </w:pBdr>
      <w:tabs>
        <w:tab w:val="center" w:pos="4550"/>
        <w:tab w:val="left" w:pos="5818"/>
      </w:tabs>
      <w:ind w:right="260"/>
      <w:jc w:val="right"/>
    </w:pPr>
    <w:rPr>
      <w:sz w:val="20"/>
      <w:szCs w:val="24"/>
    </w:rPr>
  </w:style>
  <w:style w:type="paragraph" w:customStyle="1" w:styleId="IHPSPrvaStranPodatki">
    <w:name w:val="IHPS_PrvaStran_Podatki"/>
    <w:basedOn w:val="Normal"/>
    <w:uiPriority w:val="99"/>
    <w:qFormat/>
    <w:rsid w:val="006244FF"/>
    <w:pPr>
      <w:spacing w:before="0" w:after="0"/>
    </w:pPr>
    <w:rPr>
      <w:rFonts w:eastAsia="Calibri" w:cs="Calibri"/>
      <w:bCs/>
    </w:rPr>
  </w:style>
  <w:style w:type="paragraph" w:customStyle="1" w:styleId="IHPSPrvaStranPodnaslov">
    <w:name w:val="IHPS_PrvaStran_Podnaslov"/>
    <w:basedOn w:val="IHPSPrvaStranNaslov"/>
    <w:qFormat/>
    <w:rsid w:val="00161231"/>
    <w:pPr>
      <w:spacing w:before="240" w:after="960"/>
    </w:pPr>
    <w:rPr>
      <w:color w:val="214434"/>
      <w:sz w:val="32"/>
      <w:szCs w:val="40"/>
    </w:rPr>
  </w:style>
  <w:style w:type="paragraph" w:customStyle="1" w:styleId="IHPSPrvaStranOdgovorni">
    <w:name w:val="IHPS_PrvaStran_Odgovorni"/>
    <w:basedOn w:val="Normal"/>
    <w:qFormat/>
    <w:rsid w:val="00C160B5"/>
    <w:pPr>
      <w:spacing w:before="40" w:after="40"/>
    </w:pPr>
  </w:style>
  <w:style w:type="paragraph" w:customStyle="1" w:styleId="IHPSDirektorPodpis">
    <w:name w:val="IHPS_Direktor_Podpis"/>
    <w:basedOn w:val="IHPSPrvaStranPodatki"/>
    <w:rsid w:val="002B36A2"/>
    <w:pPr>
      <w:jc w:val="right"/>
    </w:pPr>
  </w:style>
  <w:style w:type="paragraph" w:customStyle="1" w:styleId="Razmik">
    <w:name w:val="Razmik"/>
    <w:basedOn w:val="IHPSOdstavekKrepko"/>
    <w:qFormat/>
    <w:locked/>
    <w:rsid w:val="00C160B5"/>
    <w:pPr>
      <w:spacing w:before="480" w:after="480"/>
    </w:pPr>
    <w:rPr>
      <w:rFonts w:cs="Arial"/>
    </w:rPr>
  </w:style>
  <w:style w:type="character" w:customStyle="1" w:styleId="IHPSABOLDKREPKO">
    <w:name w:val="IHPS_ABOLD_KREPKO"/>
    <w:basedOn w:val="DefaultParagraphFont"/>
    <w:uiPriority w:val="1"/>
    <w:qFormat/>
    <w:rsid w:val="00D76BB3"/>
    <w:rPr>
      <w:rFonts w:ascii="Arial" w:hAnsi="Arial"/>
      <w:b/>
      <w:sz w:val="22"/>
    </w:rPr>
  </w:style>
  <w:style w:type="character" w:customStyle="1" w:styleId="IHPSAITALICKURZIVA">
    <w:name w:val="IHPS_AITALIC_KURZIVA"/>
    <w:basedOn w:val="IHPSABOLDKREPKO"/>
    <w:uiPriority w:val="1"/>
    <w:qFormat/>
    <w:rsid w:val="00D76BB3"/>
    <w:rPr>
      <w:rFonts w:ascii="Arial" w:hAnsi="Arial"/>
      <w:b w:val="0"/>
      <w:i/>
      <w:sz w:val="22"/>
    </w:rPr>
  </w:style>
  <w:style w:type="paragraph" w:styleId="BodyText2">
    <w:name w:val="Body Text 2"/>
    <w:basedOn w:val="Normal"/>
    <w:link w:val="BodyText2Char"/>
    <w:uiPriority w:val="99"/>
    <w:semiHidden/>
    <w:unhideWhenUsed/>
    <w:locked/>
    <w:rsid w:val="008D6968"/>
    <w:pPr>
      <w:spacing w:after="120" w:line="480" w:lineRule="auto"/>
    </w:pPr>
  </w:style>
  <w:style w:type="character" w:customStyle="1" w:styleId="BodyText2Char">
    <w:name w:val="Body Text 2 Char"/>
    <w:basedOn w:val="DefaultParagraphFont"/>
    <w:link w:val="BodyText2"/>
    <w:uiPriority w:val="99"/>
    <w:semiHidden/>
    <w:rsid w:val="008D6968"/>
    <w:rPr>
      <w:rFonts w:ascii="Arial" w:hAnsi="Arial"/>
      <w:color w:val="525252"/>
      <w:kern w:val="0"/>
      <w:lang w:val="sl-SI"/>
      <w14:ligatures w14:val="none"/>
    </w:rPr>
  </w:style>
  <w:style w:type="paragraph" w:styleId="BodyText">
    <w:name w:val="Body Text"/>
    <w:basedOn w:val="Normal"/>
    <w:link w:val="BodyTextChar"/>
    <w:uiPriority w:val="99"/>
    <w:semiHidden/>
    <w:unhideWhenUsed/>
    <w:locked/>
    <w:rsid w:val="00875139"/>
    <w:pPr>
      <w:spacing w:after="120"/>
    </w:pPr>
  </w:style>
  <w:style w:type="character" w:customStyle="1" w:styleId="BodyTextChar">
    <w:name w:val="Body Text Char"/>
    <w:basedOn w:val="DefaultParagraphFont"/>
    <w:link w:val="BodyText"/>
    <w:uiPriority w:val="99"/>
    <w:semiHidden/>
    <w:rsid w:val="00875139"/>
    <w:rPr>
      <w:rFonts w:ascii="Arial" w:hAnsi="Arial"/>
      <w:color w:val="525252"/>
      <w:kern w:val="0"/>
      <w:lang w:val="sl-SI"/>
      <w14:ligatures w14:val="none"/>
    </w:rPr>
  </w:style>
  <w:style w:type="paragraph" w:customStyle="1" w:styleId="IHPSOpombaPodTabelo">
    <w:name w:val="IHPS_OpombaPod_Tabelo"/>
    <w:basedOn w:val="Normal"/>
    <w:qFormat/>
    <w:rsid w:val="003D3332"/>
    <w:pPr>
      <w:spacing w:before="60" w:after="240"/>
    </w:pPr>
    <w:rPr>
      <w:sz w:val="18"/>
    </w:rPr>
  </w:style>
  <w:style w:type="paragraph" w:customStyle="1" w:styleId="IHPSNapisSlika">
    <w:name w:val="IHPS_Napis_Slika"/>
    <w:basedOn w:val="Normal"/>
    <w:qFormat/>
    <w:rsid w:val="005A6A59"/>
    <w:pPr>
      <w:spacing w:before="60" w:after="240"/>
    </w:pPr>
    <w:rPr>
      <w:b/>
      <w:color w:val="294735"/>
      <w:sz w:val="20"/>
    </w:rPr>
  </w:style>
  <w:style w:type="paragraph" w:customStyle="1" w:styleId="IHPSNapisPreglednica">
    <w:name w:val="IHPS_Napis_Preglednica"/>
    <w:basedOn w:val="Normal"/>
    <w:qFormat/>
    <w:rsid w:val="004D13EA"/>
    <w:pPr>
      <w:spacing w:before="360" w:after="120"/>
    </w:pPr>
    <w:rPr>
      <w:b/>
      <w:color w:val="294735"/>
      <w:sz w:val="20"/>
    </w:rPr>
  </w:style>
  <w:style w:type="paragraph" w:customStyle="1" w:styleId="IHPSTabelaGlava">
    <w:name w:val="IHPS_Tabela_Glava"/>
    <w:basedOn w:val="Normal"/>
    <w:qFormat/>
    <w:rsid w:val="004B7FF9"/>
    <w:pPr>
      <w:spacing w:before="40" w:after="40"/>
    </w:pPr>
    <w:rPr>
      <w:b/>
      <w:sz w:val="20"/>
    </w:rPr>
  </w:style>
  <w:style w:type="paragraph" w:customStyle="1" w:styleId="IHPSSlika">
    <w:name w:val="IHPS_Slika"/>
    <w:basedOn w:val="Normal"/>
    <w:qFormat/>
    <w:rsid w:val="004D13EA"/>
    <w:pPr>
      <w:spacing w:before="240" w:after="0"/>
    </w:pPr>
  </w:style>
  <w:style w:type="paragraph" w:styleId="TableofFigures">
    <w:name w:val="table of figures"/>
    <w:basedOn w:val="Normal"/>
    <w:next w:val="Normal"/>
    <w:uiPriority w:val="99"/>
    <w:unhideWhenUsed/>
    <w:rsid w:val="00DC4329"/>
    <w:pPr>
      <w:spacing w:before="40" w:after="40"/>
    </w:pPr>
    <w:rPr>
      <w:sz w:val="20"/>
    </w:rPr>
  </w:style>
  <w:style w:type="character" w:styleId="UnresolvedMention">
    <w:name w:val="Unresolved Mention"/>
    <w:basedOn w:val="DefaultParagraphFont"/>
    <w:uiPriority w:val="99"/>
    <w:semiHidden/>
    <w:unhideWhenUsed/>
    <w:locked/>
    <w:rsid w:val="00484FDC"/>
    <w:rPr>
      <w:color w:val="605E5C"/>
      <w:shd w:val="clear" w:color="auto" w:fill="E1DFDD"/>
    </w:rPr>
  </w:style>
  <w:style w:type="character" w:customStyle="1" w:styleId="IHPSAHiperpovezava">
    <w:name w:val="IHPS_AHiperpovezava"/>
    <w:basedOn w:val="Hyperlink"/>
    <w:uiPriority w:val="1"/>
    <w:qFormat/>
    <w:rsid w:val="00A52D00"/>
    <w:rPr>
      <w:color w:val="0563C1" w:themeColor="hyperlink"/>
      <w:u w:val="single"/>
    </w:rPr>
  </w:style>
  <w:style w:type="paragraph" w:styleId="NoSpacing">
    <w:name w:val="No Spacing"/>
    <w:uiPriority w:val="1"/>
    <w:qFormat/>
    <w:locked/>
    <w:rsid w:val="006D344D"/>
    <w:pPr>
      <w:spacing w:after="0" w:line="240" w:lineRule="auto"/>
    </w:pPr>
    <w:rPr>
      <w:rFonts w:ascii="Arial" w:hAnsi="Arial"/>
      <w:color w:val="525252"/>
      <w:kern w:val="0"/>
      <w:lang w:val="sl-SI"/>
      <w14:ligatures w14:val="none"/>
    </w:rPr>
  </w:style>
  <w:style w:type="paragraph" w:customStyle="1" w:styleId="IHPSTabelaTextDesno">
    <w:name w:val="IHPS_Tabela_Text_Desno"/>
    <w:basedOn w:val="IHPSTabelaTextLevo"/>
    <w:qFormat/>
    <w:rsid w:val="006A6428"/>
    <w:pPr>
      <w:jc w:val="right"/>
    </w:pPr>
  </w:style>
  <w:style w:type="paragraph" w:customStyle="1" w:styleId="IHPSAOznacevanjeBesedila">
    <w:name w:val="IHPS_AOznacevanje_Besedila"/>
    <w:basedOn w:val="Normal"/>
    <w:qFormat/>
    <w:rsid w:val="0029036E"/>
    <w:pPr>
      <w:shd w:val="clear" w:color="auto" w:fill="FFFF00"/>
    </w:pPr>
  </w:style>
  <w:style w:type="table" w:customStyle="1" w:styleId="IHPSGRID">
    <w:name w:val="IHPS_GRID"/>
    <w:basedOn w:val="TableNormal"/>
    <w:uiPriority w:val="99"/>
    <w:rsid w:val="00AC3CB8"/>
    <w:pPr>
      <w:spacing w:after="0" w:line="240" w:lineRule="auto"/>
    </w:pPr>
    <w:rPr>
      <w:rFonts w:ascii="Arial" w:hAnsi="Arial"/>
      <w:color w:val="525252"/>
      <w:sz w:val="20"/>
    </w:rPr>
    <w:tblPr>
      <w:tblBorders>
        <w:top w:val="single" w:sz="4" w:space="0" w:color="525252"/>
        <w:left w:val="single" w:sz="4" w:space="0" w:color="525252"/>
        <w:bottom w:val="single" w:sz="4" w:space="0" w:color="525252"/>
        <w:right w:val="single" w:sz="4" w:space="0" w:color="525252"/>
        <w:insideH w:val="single" w:sz="4" w:space="0" w:color="525252"/>
        <w:insideV w:val="single" w:sz="4" w:space="0" w:color="525252"/>
      </w:tblBorders>
    </w:tblPr>
    <w:trPr>
      <w:tblHeader/>
    </w:trPr>
    <w:tcPr>
      <w:vAlign w:val="center"/>
    </w:tcPr>
  </w:style>
  <w:style w:type="paragraph" w:styleId="BodyTextIndent">
    <w:name w:val="Body Text Indent"/>
    <w:basedOn w:val="Normal"/>
    <w:link w:val="BodyTextIndentChar"/>
    <w:uiPriority w:val="99"/>
    <w:semiHidden/>
    <w:unhideWhenUsed/>
    <w:locked/>
    <w:rsid w:val="00525AA5"/>
    <w:pPr>
      <w:spacing w:after="120"/>
      <w:ind w:left="283"/>
    </w:pPr>
  </w:style>
  <w:style w:type="character" w:customStyle="1" w:styleId="BodyTextIndentChar">
    <w:name w:val="Body Text Indent Char"/>
    <w:basedOn w:val="DefaultParagraphFont"/>
    <w:link w:val="BodyTextIndent"/>
    <w:uiPriority w:val="99"/>
    <w:semiHidden/>
    <w:rsid w:val="00525AA5"/>
    <w:rPr>
      <w:rFonts w:ascii="Arial" w:hAnsi="Arial"/>
      <w:color w:val="525252"/>
      <w:kern w:val="0"/>
      <w:lang w:val="sl-SI"/>
      <w14:ligatures w14:val="none"/>
    </w:rPr>
  </w:style>
  <w:style w:type="paragraph" w:styleId="BodyText3">
    <w:name w:val="Body Text 3"/>
    <w:basedOn w:val="Normal"/>
    <w:link w:val="BodyText3Char"/>
    <w:uiPriority w:val="99"/>
    <w:semiHidden/>
    <w:unhideWhenUsed/>
    <w:locked/>
    <w:rsid w:val="00525AA5"/>
    <w:pPr>
      <w:spacing w:after="120"/>
    </w:pPr>
    <w:rPr>
      <w:sz w:val="16"/>
      <w:szCs w:val="16"/>
    </w:rPr>
  </w:style>
  <w:style w:type="character" w:customStyle="1" w:styleId="BodyText3Char">
    <w:name w:val="Body Text 3 Char"/>
    <w:basedOn w:val="DefaultParagraphFont"/>
    <w:link w:val="BodyText3"/>
    <w:uiPriority w:val="99"/>
    <w:semiHidden/>
    <w:rsid w:val="00525AA5"/>
    <w:rPr>
      <w:rFonts w:ascii="Arial" w:hAnsi="Arial"/>
      <w:color w:val="525252"/>
      <w:kern w:val="0"/>
      <w:sz w:val="16"/>
      <w:szCs w:val="16"/>
      <w:lang w:val="sl-SI"/>
      <w14:ligatures w14:val="none"/>
    </w:rPr>
  </w:style>
  <w:style w:type="paragraph" w:styleId="BalloonText">
    <w:name w:val="Balloon Text"/>
    <w:basedOn w:val="Normal"/>
    <w:link w:val="BalloonTextChar"/>
    <w:uiPriority w:val="99"/>
    <w:semiHidden/>
    <w:unhideWhenUsed/>
    <w:locked/>
    <w:rsid w:val="00525AA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AA5"/>
    <w:rPr>
      <w:rFonts w:ascii="Segoe UI" w:hAnsi="Segoe UI" w:cs="Segoe UI"/>
      <w:color w:val="525252"/>
      <w:kern w:val="0"/>
      <w:sz w:val="18"/>
      <w:szCs w:val="18"/>
      <w:lang w:val="sl-SI"/>
      <w14:ligatures w14:val="none"/>
    </w:rPr>
  </w:style>
  <w:style w:type="paragraph" w:styleId="ListNumber">
    <w:name w:val="List Number"/>
    <w:basedOn w:val="Normal"/>
    <w:uiPriority w:val="99"/>
    <w:semiHidden/>
    <w:unhideWhenUsed/>
    <w:locked/>
    <w:rsid w:val="00525AA5"/>
    <w:pPr>
      <w:numPr>
        <w:numId w:val="12"/>
      </w:numPr>
      <w:contextualSpacing/>
    </w:pPr>
  </w:style>
  <w:style w:type="paragraph" w:styleId="Revision">
    <w:name w:val="Revision"/>
    <w:hidden/>
    <w:uiPriority w:val="99"/>
    <w:semiHidden/>
    <w:rsid w:val="00525AA5"/>
    <w:pPr>
      <w:spacing w:after="0" w:line="240" w:lineRule="auto"/>
    </w:pPr>
    <w:rPr>
      <w:rFonts w:ascii="Times New Roman" w:eastAsia="Times New Roman" w:hAnsi="Times New Roman" w:cs="Times New Roman"/>
      <w:kern w:val="0"/>
      <w:sz w:val="24"/>
      <w:szCs w:val="20"/>
      <w:lang w:val="sl-SI" w:eastAsia="sl-SI"/>
      <w14:ligatures w14:val="none"/>
    </w:rPr>
  </w:style>
  <w:style w:type="paragraph" w:styleId="FootnoteText">
    <w:name w:val="footnote text"/>
    <w:basedOn w:val="Normal"/>
    <w:link w:val="FootnoteTextChar"/>
    <w:uiPriority w:val="99"/>
    <w:semiHidden/>
    <w:unhideWhenUsed/>
    <w:locked/>
    <w:rsid w:val="00525AA5"/>
    <w:pPr>
      <w:spacing w:before="0" w:after="0"/>
    </w:pPr>
    <w:rPr>
      <w:sz w:val="20"/>
      <w:szCs w:val="20"/>
    </w:rPr>
  </w:style>
  <w:style w:type="character" w:customStyle="1" w:styleId="FootnoteTextChar">
    <w:name w:val="Footnote Text Char"/>
    <w:basedOn w:val="DefaultParagraphFont"/>
    <w:link w:val="FootnoteText"/>
    <w:uiPriority w:val="99"/>
    <w:semiHidden/>
    <w:rsid w:val="00525AA5"/>
    <w:rPr>
      <w:rFonts w:ascii="Arial" w:hAnsi="Arial"/>
      <w:color w:val="525252"/>
      <w:kern w:val="0"/>
      <w:sz w:val="20"/>
      <w:szCs w:val="20"/>
      <w:lang w:val="sl-SI"/>
      <w14:ligatures w14:val="none"/>
    </w:rPr>
  </w:style>
  <w:style w:type="character" w:styleId="FootnoteReference">
    <w:name w:val="footnote reference"/>
    <w:basedOn w:val="DefaultParagraphFont"/>
    <w:uiPriority w:val="99"/>
    <w:semiHidden/>
    <w:unhideWhenUsed/>
    <w:locked/>
    <w:rsid w:val="00525AA5"/>
    <w:rPr>
      <w:vertAlign w:val="superscript"/>
    </w:rPr>
  </w:style>
  <w:style w:type="character" w:styleId="CommentReference">
    <w:name w:val="annotation reference"/>
    <w:basedOn w:val="DefaultParagraphFont"/>
    <w:uiPriority w:val="99"/>
    <w:semiHidden/>
    <w:unhideWhenUsed/>
    <w:locked/>
    <w:rsid w:val="00525AA5"/>
    <w:rPr>
      <w:sz w:val="16"/>
      <w:szCs w:val="16"/>
    </w:rPr>
  </w:style>
  <w:style w:type="paragraph" w:styleId="CommentText">
    <w:name w:val="annotation text"/>
    <w:basedOn w:val="Normal"/>
    <w:link w:val="CommentTextChar"/>
    <w:uiPriority w:val="99"/>
    <w:unhideWhenUsed/>
    <w:locked/>
    <w:rsid w:val="00525AA5"/>
    <w:rPr>
      <w:sz w:val="20"/>
      <w:szCs w:val="20"/>
    </w:rPr>
  </w:style>
  <w:style w:type="character" w:customStyle="1" w:styleId="CommentTextChar">
    <w:name w:val="Comment Text Char"/>
    <w:basedOn w:val="DefaultParagraphFont"/>
    <w:link w:val="CommentText"/>
    <w:uiPriority w:val="99"/>
    <w:rsid w:val="00525AA5"/>
    <w:rPr>
      <w:rFonts w:ascii="Arial" w:hAnsi="Arial"/>
      <w:color w:val="525252"/>
      <w:kern w:val="0"/>
      <w:sz w:val="20"/>
      <w:szCs w:val="20"/>
      <w:lang w:val="sl-SI"/>
      <w14:ligatures w14:val="none"/>
    </w:rPr>
  </w:style>
  <w:style w:type="paragraph" w:styleId="CommentSubject">
    <w:name w:val="annotation subject"/>
    <w:basedOn w:val="CommentText"/>
    <w:next w:val="CommentText"/>
    <w:link w:val="CommentSubjectChar"/>
    <w:uiPriority w:val="99"/>
    <w:semiHidden/>
    <w:unhideWhenUsed/>
    <w:locked/>
    <w:rsid w:val="00525AA5"/>
    <w:rPr>
      <w:b/>
      <w:bCs/>
    </w:rPr>
  </w:style>
  <w:style w:type="character" w:customStyle="1" w:styleId="CommentSubjectChar">
    <w:name w:val="Comment Subject Char"/>
    <w:basedOn w:val="CommentTextChar"/>
    <w:link w:val="CommentSubject"/>
    <w:uiPriority w:val="99"/>
    <w:semiHidden/>
    <w:rsid w:val="00525AA5"/>
    <w:rPr>
      <w:rFonts w:ascii="Arial" w:hAnsi="Arial"/>
      <w:b/>
      <w:bCs/>
      <w:color w:val="525252"/>
      <w:kern w:val="0"/>
      <w:sz w:val="20"/>
      <w:szCs w:val="20"/>
      <w:lang w:val="sl-SI"/>
      <w14:ligatures w14:val="none"/>
    </w:rPr>
  </w:style>
  <w:style w:type="paragraph" w:customStyle="1" w:styleId="IHPSPrvaStranPodnaslovJS">
    <w:name w:val="IHPS_PrvaStran_PodnaslovJS"/>
    <w:basedOn w:val="IHPSPrvaStranPodnaslov"/>
    <w:qFormat/>
    <w:rsid w:val="007110B9"/>
    <w:pPr>
      <w:spacing w:after="240"/>
    </w:pPr>
    <w:rPr>
      <w:sz w:val="40"/>
    </w:rPr>
  </w:style>
  <w:style w:type="paragraph" w:styleId="List">
    <w:name w:val="List"/>
    <w:basedOn w:val="Normal"/>
    <w:uiPriority w:val="99"/>
    <w:semiHidden/>
    <w:unhideWhenUsed/>
    <w:locked/>
    <w:rsid w:val="002831AC"/>
    <w:pPr>
      <w:ind w:left="283" w:hanging="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134019">
      <w:bodyDiv w:val="1"/>
      <w:marLeft w:val="0"/>
      <w:marRight w:val="0"/>
      <w:marTop w:val="0"/>
      <w:marBottom w:val="0"/>
      <w:divBdr>
        <w:top w:val="none" w:sz="0" w:space="0" w:color="auto"/>
        <w:left w:val="none" w:sz="0" w:space="0" w:color="auto"/>
        <w:bottom w:val="none" w:sz="0" w:space="0" w:color="auto"/>
        <w:right w:val="none" w:sz="0" w:space="0" w:color="auto"/>
      </w:divBdr>
    </w:div>
    <w:div w:id="247010159">
      <w:bodyDiv w:val="1"/>
      <w:marLeft w:val="0"/>
      <w:marRight w:val="0"/>
      <w:marTop w:val="0"/>
      <w:marBottom w:val="0"/>
      <w:divBdr>
        <w:top w:val="none" w:sz="0" w:space="0" w:color="auto"/>
        <w:left w:val="none" w:sz="0" w:space="0" w:color="auto"/>
        <w:bottom w:val="none" w:sz="0" w:space="0" w:color="auto"/>
        <w:right w:val="none" w:sz="0" w:space="0" w:color="auto"/>
      </w:divBdr>
    </w:div>
    <w:div w:id="672225235">
      <w:bodyDiv w:val="1"/>
      <w:marLeft w:val="0"/>
      <w:marRight w:val="0"/>
      <w:marTop w:val="0"/>
      <w:marBottom w:val="0"/>
      <w:divBdr>
        <w:top w:val="none" w:sz="0" w:space="0" w:color="auto"/>
        <w:left w:val="none" w:sz="0" w:space="0" w:color="auto"/>
        <w:bottom w:val="none" w:sz="0" w:space="0" w:color="auto"/>
        <w:right w:val="none" w:sz="0" w:space="0" w:color="auto"/>
      </w:divBdr>
    </w:div>
    <w:div w:id="674070435">
      <w:bodyDiv w:val="1"/>
      <w:marLeft w:val="0"/>
      <w:marRight w:val="0"/>
      <w:marTop w:val="0"/>
      <w:marBottom w:val="0"/>
      <w:divBdr>
        <w:top w:val="none" w:sz="0" w:space="0" w:color="auto"/>
        <w:left w:val="none" w:sz="0" w:space="0" w:color="auto"/>
        <w:bottom w:val="none" w:sz="0" w:space="0" w:color="auto"/>
        <w:right w:val="none" w:sz="0" w:space="0" w:color="auto"/>
      </w:divBdr>
    </w:div>
    <w:div w:id="771510554">
      <w:bodyDiv w:val="1"/>
      <w:marLeft w:val="0"/>
      <w:marRight w:val="0"/>
      <w:marTop w:val="0"/>
      <w:marBottom w:val="0"/>
      <w:divBdr>
        <w:top w:val="none" w:sz="0" w:space="0" w:color="auto"/>
        <w:left w:val="none" w:sz="0" w:space="0" w:color="auto"/>
        <w:bottom w:val="none" w:sz="0" w:space="0" w:color="auto"/>
        <w:right w:val="none" w:sz="0" w:space="0" w:color="auto"/>
      </w:divBdr>
    </w:div>
    <w:div w:id="954143679">
      <w:bodyDiv w:val="1"/>
      <w:marLeft w:val="0"/>
      <w:marRight w:val="0"/>
      <w:marTop w:val="0"/>
      <w:marBottom w:val="0"/>
      <w:divBdr>
        <w:top w:val="none" w:sz="0" w:space="0" w:color="auto"/>
        <w:left w:val="none" w:sz="0" w:space="0" w:color="auto"/>
        <w:bottom w:val="none" w:sz="0" w:space="0" w:color="auto"/>
        <w:right w:val="none" w:sz="0" w:space="0" w:color="auto"/>
      </w:divBdr>
    </w:div>
    <w:div w:id="1398286379">
      <w:bodyDiv w:val="1"/>
      <w:marLeft w:val="0"/>
      <w:marRight w:val="0"/>
      <w:marTop w:val="0"/>
      <w:marBottom w:val="0"/>
      <w:divBdr>
        <w:top w:val="none" w:sz="0" w:space="0" w:color="auto"/>
        <w:left w:val="none" w:sz="0" w:space="0" w:color="auto"/>
        <w:bottom w:val="none" w:sz="0" w:space="0" w:color="auto"/>
        <w:right w:val="none" w:sz="0" w:space="0" w:color="auto"/>
      </w:divBdr>
    </w:div>
    <w:div w:id="1451629184">
      <w:bodyDiv w:val="1"/>
      <w:marLeft w:val="0"/>
      <w:marRight w:val="0"/>
      <w:marTop w:val="0"/>
      <w:marBottom w:val="0"/>
      <w:divBdr>
        <w:top w:val="none" w:sz="0" w:space="0" w:color="auto"/>
        <w:left w:val="none" w:sz="0" w:space="0" w:color="auto"/>
        <w:bottom w:val="none" w:sz="0" w:space="0" w:color="auto"/>
        <w:right w:val="none" w:sz="0" w:space="0" w:color="auto"/>
      </w:divBdr>
    </w:div>
    <w:div w:id="1523547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2" Type="http://schemas.openxmlformats.org/officeDocument/2006/relationships/oleObject" Target="file:///C:\Dokumenti\iztok\vzorcenje\vzor24\Vzorcenje2024REZULTATI.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Dokumenti\iztok\vzorcenje\vzor24\Vzorcenje2024REZULTATI.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Dokumenti\iztok\vzorcenje\vzor24\Vzorcenje2024REZULTATI.xls"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Dokumenti\iztok\vzorcenje\vzor24\Vzorcenje2024REZULTATI.xls"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Dokumenti\iztok\vzorcenje\vzor24\Vzorcenje2024REZULTATI.xls"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Dokumenti\iztok\vzorcenje\vzor24\Vzorcenje2024REZULTATI.xls"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C:\Dokumenti\iztok\vzorcenje\vzor24\Vzorcenje2024REZULTATI.xls"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C:\Dokumenti\iztok\vzorcenje\vzor24\Vzorcenje2024REZULTATI.xls"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700" b="1" i="0" u="none" strike="noStrike" baseline="0">
                <a:solidFill>
                  <a:srgbClr val="000000"/>
                </a:solidFill>
                <a:latin typeface="Times New Roman CE"/>
                <a:ea typeface="Times New Roman CE"/>
                <a:cs typeface="Times New Roman CE"/>
              </a:defRPr>
            </a:pPr>
            <a:r>
              <a:rPr lang="sl-SI"/>
              <a:t>AURORA</a:t>
            </a:r>
          </a:p>
        </c:rich>
      </c:tx>
      <c:layout>
        <c:manualLayout>
          <c:xMode val="edge"/>
          <c:yMode val="edge"/>
          <c:x val="0.40636034342752347"/>
          <c:y val="3.3591617780845122E-2"/>
        </c:manualLayout>
      </c:layout>
      <c:overlay val="0"/>
      <c:spPr>
        <a:noFill/>
        <a:ln w="25400">
          <a:noFill/>
        </a:ln>
      </c:spPr>
    </c:title>
    <c:autoTitleDeleted val="0"/>
    <c:plotArea>
      <c:layout>
        <c:manualLayout>
          <c:layoutTarget val="inner"/>
          <c:xMode val="edge"/>
          <c:yMode val="edge"/>
          <c:x val="0.26501766784452452"/>
          <c:y val="0.22222278298304007"/>
          <c:w val="0.71024734982332149"/>
          <c:h val="0.48320535369568018"/>
        </c:manualLayout>
      </c:layout>
      <c:barChart>
        <c:barDir val="col"/>
        <c:grouping val="clustered"/>
        <c:varyColors val="0"/>
        <c:ser>
          <c:idx val="0"/>
          <c:order val="0"/>
          <c:spPr>
            <a:solidFill>
              <a:srgbClr val="294735"/>
            </a:solidFill>
            <a:ln w="12700">
              <a:solidFill>
                <a:srgbClr val="294735"/>
              </a:solidFill>
              <a:prstDash val="solid"/>
            </a:ln>
          </c:spPr>
          <c:invertIfNegative val="0"/>
          <c:dLbls>
            <c:spPr>
              <a:noFill/>
              <a:ln w="25400">
                <a:noFill/>
              </a:ln>
            </c:spPr>
            <c:txPr>
              <a:bodyPr wrap="square" lIns="38100" tIns="19050" rIns="38100" bIns="19050" anchor="ctr">
                <a:spAutoFit/>
              </a:bodyPr>
              <a:lstStyle/>
              <a:p>
                <a:pPr>
                  <a:defRPr sz="1425" b="0" i="0" u="none" strike="noStrike" baseline="0">
                    <a:solidFill>
                      <a:srgbClr val="000000"/>
                    </a:solidFill>
                    <a:latin typeface="Times New Roman CE"/>
                    <a:ea typeface="Times New Roman CE"/>
                    <a:cs typeface="Times New Roman CE"/>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'Alfe skozi leta'!$A$8:$A$18</c:f>
              <c:strCache>
                <c:ptCount val="11"/>
                <c:pt idx="0">
                  <c:v>2015</c:v>
                </c:pt>
                <c:pt idx="1">
                  <c:v>2016</c:v>
                </c:pt>
                <c:pt idx="2">
                  <c:v>2017</c:v>
                </c:pt>
                <c:pt idx="3">
                  <c:v>2018</c:v>
                </c:pt>
                <c:pt idx="4">
                  <c:v>2019</c:v>
                </c:pt>
                <c:pt idx="5">
                  <c:v>2020</c:v>
                </c:pt>
                <c:pt idx="6">
                  <c:v>2021</c:v>
                </c:pt>
                <c:pt idx="7">
                  <c:v>2022</c:v>
                </c:pt>
                <c:pt idx="8">
                  <c:v>2023</c:v>
                </c:pt>
                <c:pt idx="9">
                  <c:v>2024</c:v>
                </c:pt>
                <c:pt idx="10">
                  <c:v>povprečje</c:v>
                </c:pt>
              </c:strCache>
            </c:strRef>
          </c:cat>
          <c:val>
            <c:numRef>
              <c:f>'Alfe skozi leta'!$B$8:$B$18</c:f>
              <c:numCache>
                <c:formatCode>0.0</c:formatCode>
                <c:ptCount val="11"/>
                <c:pt idx="0">
                  <c:v>8.5</c:v>
                </c:pt>
                <c:pt idx="1">
                  <c:v>8.6</c:v>
                </c:pt>
                <c:pt idx="2">
                  <c:v>7.4</c:v>
                </c:pt>
                <c:pt idx="3">
                  <c:v>8.9</c:v>
                </c:pt>
                <c:pt idx="4">
                  <c:v>7.8</c:v>
                </c:pt>
                <c:pt idx="5">
                  <c:v>11.4</c:v>
                </c:pt>
                <c:pt idx="6">
                  <c:v>6.7</c:v>
                </c:pt>
                <c:pt idx="7">
                  <c:v>7</c:v>
                </c:pt>
                <c:pt idx="8">
                  <c:v>9.6</c:v>
                </c:pt>
                <c:pt idx="9">
                  <c:v>7.6</c:v>
                </c:pt>
                <c:pt idx="10">
                  <c:v>8.3333333333333321</c:v>
                </c:pt>
              </c:numCache>
            </c:numRef>
          </c:val>
          <c:extLst>
            <c:ext xmlns:c16="http://schemas.microsoft.com/office/drawing/2014/chart" uri="{C3380CC4-5D6E-409C-BE32-E72D297353CC}">
              <c16:uniqueId val="{00000000-C2B7-443A-A0FC-317FB46B5D94}"/>
            </c:ext>
          </c:extLst>
        </c:ser>
        <c:dLbls>
          <c:showLegendKey val="0"/>
          <c:showVal val="0"/>
          <c:showCatName val="0"/>
          <c:showSerName val="0"/>
          <c:showPercent val="0"/>
          <c:showBubbleSize val="0"/>
        </c:dLbls>
        <c:gapWidth val="150"/>
        <c:axId val="1148352559"/>
        <c:axId val="1"/>
      </c:barChart>
      <c:catAx>
        <c:axId val="1148352559"/>
        <c:scaling>
          <c:orientation val="minMax"/>
        </c:scaling>
        <c:delete val="0"/>
        <c:axPos val="b"/>
        <c:title>
          <c:tx>
            <c:rich>
              <a:bodyPr/>
              <a:lstStyle/>
              <a:p>
                <a:pPr>
                  <a:defRPr sz="1425" b="1" i="0" u="none" strike="noStrike" baseline="0">
                    <a:solidFill>
                      <a:srgbClr val="000000"/>
                    </a:solidFill>
                    <a:latin typeface="Times New Roman CE"/>
                    <a:ea typeface="Times New Roman CE"/>
                    <a:cs typeface="Times New Roman CE"/>
                  </a:defRPr>
                </a:pPr>
                <a:r>
                  <a:rPr lang="sl-SI"/>
                  <a:t>LETO VZORČENJA</a:t>
                </a:r>
              </a:p>
            </c:rich>
          </c:tx>
          <c:layout>
            <c:manualLayout>
              <c:xMode val="edge"/>
              <c:yMode val="edge"/>
              <c:x val="0.45936426979072581"/>
              <c:y val="0.8708034005709446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1000" b="0" i="0" u="none" strike="noStrike" baseline="0">
                <a:solidFill>
                  <a:srgbClr val="000000"/>
                </a:solidFill>
                <a:latin typeface="Times New Roman CE"/>
                <a:ea typeface="Times New Roman CE"/>
                <a:cs typeface="Times New Roman CE"/>
              </a:defRPr>
            </a:pPr>
            <a:endParaRPr lang="sl-SI"/>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1425" b="1" i="0" u="none" strike="noStrike" baseline="0">
                    <a:solidFill>
                      <a:srgbClr val="000000"/>
                    </a:solidFill>
                    <a:latin typeface="Times New Roman CE"/>
                    <a:ea typeface="Times New Roman CE"/>
                    <a:cs typeface="Times New Roman CE"/>
                  </a:defRPr>
                </a:pPr>
                <a:r>
                  <a:rPr lang="sl-SI"/>
                  <a:t>POVPREČNE VREDNOSTI alfa-kislin v z.s.11% (%)</a:t>
                </a:r>
              </a:p>
            </c:rich>
          </c:tx>
          <c:layout>
            <c:manualLayout>
              <c:xMode val="edge"/>
              <c:yMode val="edge"/>
              <c:x val="2.8268294389041465E-2"/>
              <c:y val="0.17571132791667976"/>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sz="1425" b="0" i="0" u="none" strike="noStrike" baseline="0">
                <a:solidFill>
                  <a:srgbClr val="000000"/>
                </a:solidFill>
                <a:latin typeface="Times New Roman CE"/>
                <a:ea typeface="Times New Roman CE"/>
                <a:cs typeface="Times New Roman CE"/>
              </a:defRPr>
            </a:pPr>
            <a:endParaRPr lang="sl-SI"/>
          </a:p>
        </c:txPr>
        <c:crossAx val="1148352559"/>
        <c:crosses val="autoZero"/>
        <c:crossBetween val="between"/>
      </c:valAx>
      <c:spPr>
        <a:solidFill>
          <a:srgbClr val="FFFFFF"/>
        </a:solidFill>
        <a:ln w="12700">
          <a:solidFill>
            <a:srgbClr val="00000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425" b="0" i="0" u="none" strike="noStrike" baseline="0">
          <a:solidFill>
            <a:srgbClr val="000000"/>
          </a:solidFill>
          <a:latin typeface="Times New Roman CE"/>
          <a:ea typeface="Times New Roman CE"/>
          <a:cs typeface="Times New Roman CE"/>
        </a:defRPr>
      </a:pPr>
      <a:endParaRPr lang="sl-SI"/>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950" b="1" i="0" u="none" strike="noStrike" baseline="0">
                <a:solidFill>
                  <a:srgbClr val="000000"/>
                </a:solidFill>
                <a:latin typeface="Times New Roman CE"/>
                <a:ea typeface="Times New Roman CE"/>
                <a:cs typeface="Times New Roman CE"/>
              </a:defRPr>
            </a:pPr>
            <a:r>
              <a:rPr lang="sl-SI"/>
              <a:t>SAV. GOLDING</a:t>
            </a:r>
          </a:p>
        </c:rich>
      </c:tx>
      <c:layout>
        <c:manualLayout>
          <c:xMode val="edge"/>
          <c:yMode val="edge"/>
          <c:x val="0.34876598805670245"/>
          <c:y val="3.2519924189430768E-2"/>
        </c:manualLayout>
      </c:layout>
      <c:overlay val="0"/>
      <c:spPr>
        <a:noFill/>
        <a:ln w="25400">
          <a:noFill/>
        </a:ln>
      </c:spPr>
    </c:title>
    <c:autoTitleDeleted val="0"/>
    <c:plotArea>
      <c:layout>
        <c:manualLayout>
          <c:layoutTarget val="inner"/>
          <c:xMode val="edge"/>
          <c:yMode val="edge"/>
          <c:x val="0.28395104520978792"/>
          <c:y val="0.25203318733376562"/>
          <c:w val="0.6944454910022001"/>
          <c:h val="0.31707400987151313"/>
        </c:manualLayout>
      </c:layout>
      <c:barChart>
        <c:barDir val="col"/>
        <c:grouping val="clustered"/>
        <c:varyColors val="0"/>
        <c:ser>
          <c:idx val="0"/>
          <c:order val="0"/>
          <c:spPr>
            <a:solidFill>
              <a:srgbClr val="294735"/>
            </a:solidFill>
            <a:ln w="12700">
              <a:solidFill>
                <a:srgbClr val="294735"/>
              </a:solidFill>
              <a:prstDash val="solid"/>
            </a:ln>
          </c:spPr>
          <c:invertIfNegative val="0"/>
          <c:dLbls>
            <c:spPr>
              <a:noFill/>
              <a:ln w="25400">
                <a:noFill/>
              </a:ln>
            </c:spPr>
            <c:txPr>
              <a:bodyPr wrap="square" lIns="38100" tIns="19050" rIns="38100" bIns="19050" anchor="ctr">
                <a:spAutoFit/>
              </a:bodyPr>
              <a:lstStyle/>
              <a:p>
                <a:pPr>
                  <a:defRPr sz="1625" b="0" i="0" u="none" strike="noStrike" baseline="0">
                    <a:solidFill>
                      <a:srgbClr val="000000"/>
                    </a:solidFill>
                    <a:latin typeface="Times New Roman CE"/>
                    <a:ea typeface="Times New Roman CE"/>
                    <a:cs typeface="Times New Roman CE"/>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'Alfe skozi leta'!$G$8:$G$18</c:f>
              <c:strCache>
                <c:ptCount val="11"/>
                <c:pt idx="0">
                  <c:v>2015</c:v>
                </c:pt>
                <c:pt idx="1">
                  <c:v>2016</c:v>
                </c:pt>
                <c:pt idx="2">
                  <c:v>2017</c:v>
                </c:pt>
                <c:pt idx="3">
                  <c:v>2018</c:v>
                </c:pt>
                <c:pt idx="4">
                  <c:v>2019</c:v>
                </c:pt>
                <c:pt idx="5">
                  <c:v>2020</c:v>
                </c:pt>
                <c:pt idx="6">
                  <c:v>2021</c:v>
                </c:pt>
                <c:pt idx="7">
                  <c:v>2022</c:v>
                </c:pt>
                <c:pt idx="8">
                  <c:v>2023</c:v>
                </c:pt>
                <c:pt idx="9">
                  <c:v>2024</c:v>
                </c:pt>
                <c:pt idx="10">
                  <c:v>povprečje</c:v>
                </c:pt>
              </c:strCache>
            </c:strRef>
          </c:cat>
          <c:val>
            <c:numRef>
              <c:f>'Alfe skozi leta'!$H$8:$H$18</c:f>
              <c:numCache>
                <c:formatCode>0.0</c:formatCode>
                <c:ptCount val="11"/>
                <c:pt idx="0">
                  <c:v>2</c:v>
                </c:pt>
                <c:pt idx="1">
                  <c:v>3.4</c:v>
                </c:pt>
                <c:pt idx="2">
                  <c:v>2.8</c:v>
                </c:pt>
                <c:pt idx="3">
                  <c:v>3.3</c:v>
                </c:pt>
                <c:pt idx="4">
                  <c:v>3.1</c:v>
                </c:pt>
                <c:pt idx="5">
                  <c:v>4.5</c:v>
                </c:pt>
                <c:pt idx="6">
                  <c:v>2.2000000000000002</c:v>
                </c:pt>
                <c:pt idx="7">
                  <c:v>2.4</c:v>
                </c:pt>
                <c:pt idx="8">
                  <c:v>3</c:v>
                </c:pt>
                <c:pt idx="9">
                  <c:v>2.2000000000000002</c:v>
                </c:pt>
                <c:pt idx="10">
                  <c:v>2.8899999999999997</c:v>
                </c:pt>
              </c:numCache>
            </c:numRef>
          </c:val>
          <c:extLst>
            <c:ext xmlns:c16="http://schemas.microsoft.com/office/drawing/2014/chart" uri="{C3380CC4-5D6E-409C-BE32-E72D297353CC}">
              <c16:uniqueId val="{00000000-8395-4723-93B8-AA8485D54111}"/>
            </c:ext>
          </c:extLst>
        </c:ser>
        <c:dLbls>
          <c:showLegendKey val="0"/>
          <c:showVal val="0"/>
          <c:showCatName val="0"/>
          <c:showSerName val="0"/>
          <c:showPercent val="0"/>
          <c:showBubbleSize val="0"/>
        </c:dLbls>
        <c:gapWidth val="150"/>
        <c:axId val="1148360239"/>
        <c:axId val="1"/>
      </c:barChart>
      <c:catAx>
        <c:axId val="1148360239"/>
        <c:scaling>
          <c:orientation val="minMax"/>
        </c:scaling>
        <c:delete val="0"/>
        <c:axPos val="b"/>
        <c:title>
          <c:tx>
            <c:rich>
              <a:bodyPr/>
              <a:lstStyle/>
              <a:p>
                <a:pPr>
                  <a:defRPr sz="1625" b="1" i="0" u="none" strike="noStrike" baseline="0">
                    <a:solidFill>
                      <a:srgbClr val="000000"/>
                    </a:solidFill>
                    <a:latin typeface="Times New Roman CE"/>
                    <a:ea typeface="Times New Roman CE"/>
                    <a:cs typeface="Times New Roman CE"/>
                  </a:defRPr>
                </a:pPr>
                <a:r>
                  <a:rPr lang="sl-SI"/>
                  <a:t>LETO VZORČENJA</a:t>
                </a:r>
              </a:p>
            </c:rich>
          </c:tx>
          <c:layout>
            <c:manualLayout>
              <c:xMode val="edge"/>
              <c:yMode val="edge"/>
              <c:x val="0.47067962059668933"/>
              <c:y val="0.85637065867905471"/>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1625" b="0" i="0" u="none" strike="noStrike" baseline="0">
                <a:solidFill>
                  <a:srgbClr val="000000"/>
                </a:solidFill>
                <a:latin typeface="Times New Roman CE"/>
                <a:ea typeface="Times New Roman CE"/>
                <a:cs typeface="Times New Roman CE"/>
              </a:defRPr>
            </a:pPr>
            <a:endParaRPr lang="sl-SI"/>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1625" b="1" i="0" u="none" strike="noStrike" baseline="0">
                    <a:solidFill>
                      <a:srgbClr val="000000"/>
                    </a:solidFill>
                    <a:latin typeface="Times New Roman CE"/>
                    <a:ea typeface="Times New Roman CE"/>
                    <a:cs typeface="Times New Roman CE"/>
                  </a:defRPr>
                </a:pPr>
                <a:r>
                  <a:rPr lang="sl-SI"/>
                  <a:t>POVPREČNE VREDNOSTI alfa.kislin v z.s.11% (%)</a:t>
                </a:r>
              </a:p>
            </c:rich>
          </c:tx>
          <c:layout>
            <c:manualLayout>
              <c:xMode val="edge"/>
              <c:yMode val="edge"/>
              <c:x val="2.4691236924942708E-2"/>
              <c:y val="0.14092156475884707"/>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sz="1625" b="0" i="0" u="none" strike="noStrike" baseline="0">
                <a:solidFill>
                  <a:srgbClr val="000000"/>
                </a:solidFill>
                <a:latin typeface="Times New Roman CE"/>
                <a:ea typeface="Times New Roman CE"/>
                <a:cs typeface="Times New Roman CE"/>
              </a:defRPr>
            </a:pPr>
            <a:endParaRPr lang="sl-SI"/>
          </a:p>
        </c:txPr>
        <c:crossAx val="1148360239"/>
        <c:crosses val="autoZero"/>
        <c:crossBetween val="between"/>
        <c:majorUnit val="1"/>
      </c:valAx>
      <c:spPr>
        <a:solidFill>
          <a:srgbClr val="FFFFFF"/>
        </a:solidFill>
        <a:ln w="12700">
          <a:solidFill>
            <a:srgbClr val="00000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625" b="0" i="0" u="none" strike="noStrike" baseline="0">
          <a:solidFill>
            <a:srgbClr val="000000"/>
          </a:solidFill>
          <a:latin typeface="Times New Roman CE"/>
          <a:ea typeface="Times New Roman CE"/>
          <a:cs typeface="Times New Roman CE"/>
        </a:defRPr>
      </a:pPr>
      <a:endParaRPr lang="sl-SI"/>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b="1" i="0" u="none" strike="noStrike" baseline="0">
                <a:solidFill>
                  <a:srgbClr val="000000"/>
                </a:solidFill>
                <a:latin typeface="Times New Roman CE"/>
                <a:ea typeface="Times New Roman CE"/>
                <a:cs typeface="Times New Roman CE"/>
              </a:defRPr>
            </a:pPr>
            <a:r>
              <a:rPr lang="sl-SI"/>
              <a:t>BOBEK</a:t>
            </a:r>
          </a:p>
        </c:rich>
      </c:tx>
      <c:layout>
        <c:manualLayout>
          <c:xMode val="edge"/>
          <c:yMode val="edge"/>
          <c:x val="0.43370802364657696"/>
          <c:y val="3.3536669985217364E-2"/>
        </c:manualLayout>
      </c:layout>
      <c:overlay val="0"/>
      <c:spPr>
        <a:noFill/>
        <a:ln w="25400">
          <a:noFill/>
        </a:ln>
      </c:spPr>
    </c:title>
    <c:autoTitleDeleted val="0"/>
    <c:plotArea>
      <c:layout>
        <c:manualLayout>
          <c:layoutTarget val="inner"/>
          <c:xMode val="edge"/>
          <c:yMode val="edge"/>
          <c:x val="0.20449460640647732"/>
          <c:y val="0.21646373687556225"/>
          <c:w val="0.7640457821780483"/>
          <c:h val="0.43902504380395635"/>
        </c:manualLayout>
      </c:layout>
      <c:barChart>
        <c:barDir val="col"/>
        <c:grouping val="clustered"/>
        <c:varyColors val="0"/>
        <c:ser>
          <c:idx val="0"/>
          <c:order val="0"/>
          <c:spPr>
            <a:solidFill>
              <a:srgbClr val="294735"/>
            </a:solidFill>
            <a:ln w="12700">
              <a:solidFill>
                <a:srgbClr val="294735"/>
              </a:solidFill>
              <a:prstDash val="solid"/>
            </a:ln>
          </c:spPr>
          <c:invertIfNegative val="0"/>
          <c:dLbls>
            <c:spPr>
              <a:noFill/>
              <a:ln w="25400">
                <a:noFill/>
              </a:ln>
            </c:spPr>
            <c:txPr>
              <a:bodyPr wrap="square" lIns="38100" tIns="19050" rIns="38100" bIns="19050" anchor="ctr">
                <a:spAutoFit/>
              </a:bodyPr>
              <a:lstStyle/>
              <a:p>
                <a:pPr>
                  <a:defRPr sz="1100" b="0" i="0" u="none" strike="noStrike" baseline="0">
                    <a:solidFill>
                      <a:srgbClr val="000000"/>
                    </a:solidFill>
                    <a:latin typeface="Times New Roman CE"/>
                    <a:ea typeface="Times New Roman CE"/>
                    <a:cs typeface="Times New Roman CE"/>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'Alfe skozi leta'!$A$22:$A$32</c:f>
              <c:strCache>
                <c:ptCount val="11"/>
                <c:pt idx="0">
                  <c:v>2015</c:v>
                </c:pt>
                <c:pt idx="1">
                  <c:v>2016</c:v>
                </c:pt>
                <c:pt idx="2">
                  <c:v>2017</c:v>
                </c:pt>
                <c:pt idx="3">
                  <c:v>2018</c:v>
                </c:pt>
                <c:pt idx="4">
                  <c:v>2019</c:v>
                </c:pt>
                <c:pt idx="5">
                  <c:v>2020</c:v>
                </c:pt>
                <c:pt idx="6">
                  <c:v>2021</c:v>
                </c:pt>
                <c:pt idx="7">
                  <c:v>2022</c:v>
                </c:pt>
                <c:pt idx="8">
                  <c:v>2023</c:v>
                </c:pt>
                <c:pt idx="9">
                  <c:v>2024</c:v>
                </c:pt>
                <c:pt idx="10">
                  <c:v>povprečje</c:v>
                </c:pt>
              </c:strCache>
            </c:strRef>
          </c:cat>
          <c:val>
            <c:numRef>
              <c:f>'Alfe skozi leta'!$B$22:$B$32</c:f>
              <c:numCache>
                <c:formatCode>0.0</c:formatCode>
                <c:ptCount val="11"/>
                <c:pt idx="0">
                  <c:v>4.9000000000000004</c:v>
                </c:pt>
                <c:pt idx="1">
                  <c:v>4.4000000000000004</c:v>
                </c:pt>
                <c:pt idx="2">
                  <c:v>3.5</c:v>
                </c:pt>
                <c:pt idx="3">
                  <c:v>4.3</c:v>
                </c:pt>
                <c:pt idx="4">
                  <c:v>4.9000000000000004</c:v>
                </c:pt>
                <c:pt idx="5">
                  <c:v>5.9</c:v>
                </c:pt>
                <c:pt idx="6">
                  <c:v>3.9</c:v>
                </c:pt>
                <c:pt idx="7">
                  <c:v>3.2</c:v>
                </c:pt>
                <c:pt idx="8">
                  <c:v>5.8</c:v>
                </c:pt>
                <c:pt idx="9">
                  <c:v>3.7</c:v>
                </c:pt>
                <c:pt idx="10">
                  <c:v>4.45</c:v>
                </c:pt>
              </c:numCache>
            </c:numRef>
          </c:val>
          <c:extLst>
            <c:ext xmlns:c16="http://schemas.microsoft.com/office/drawing/2014/chart" uri="{C3380CC4-5D6E-409C-BE32-E72D297353CC}">
              <c16:uniqueId val="{00000000-D36E-4A2F-B1E4-C086164D1A24}"/>
            </c:ext>
          </c:extLst>
        </c:ser>
        <c:dLbls>
          <c:showLegendKey val="0"/>
          <c:showVal val="0"/>
          <c:showCatName val="0"/>
          <c:showSerName val="0"/>
          <c:showPercent val="0"/>
          <c:showBubbleSize val="0"/>
        </c:dLbls>
        <c:gapWidth val="150"/>
        <c:axId val="1148364559"/>
        <c:axId val="1"/>
      </c:barChart>
      <c:catAx>
        <c:axId val="1148364559"/>
        <c:scaling>
          <c:orientation val="minMax"/>
        </c:scaling>
        <c:delete val="0"/>
        <c:axPos val="b"/>
        <c:title>
          <c:tx>
            <c:rich>
              <a:bodyPr/>
              <a:lstStyle/>
              <a:p>
                <a:pPr>
                  <a:defRPr sz="1100" b="1" i="0" u="none" strike="noStrike" baseline="0">
                    <a:solidFill>
                      <a:srgbClr val="000000"/>
                    </a:solidFill>
                    <a:latin typeface="Times New Roman CE"/>
                    <a:ea typeface="Times New Roman CE"/>
                    <a:cs typeface="Times New Roman CE"/>
                  </a:defRPr>
                </a:pPr>
                <a:r>
                  <a:rPr lang="sl-SI"/>
                  <a:t>LETO VZORČENJA</a:t>
                </a:r>
              </a:p>
            </c:rich>
          </c:tx>
          <c:layout>
            <c:manualLayout>
              <c:xMode val="edge"/>
              <c:yMode val="edge"/>
              <c:x val="0.42696727745480417"/>
              <c:y val="0.8780498989350469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1100" b="0" i="0" u="none" strike="noStrike" baseline="0">
                <a:solidFill>
                  <a:srgbClr val="000000"/>
                </a:solidFill>
                <a:latin typeface="Times New Roman CE"/>
                <a:ea typeface="Times New Roman CE"/>
                <a:cs typeface="Times New Roman CE"/>
              </a:defRPr>
            </a:pPr>
            <a:endParaRPr lang="sl-SI"/>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1100" b="1" i="0" u="none" strike="noStrike" baseline="0">
                    <a:solidFill>
                      <a:srgbClr val="000000"/>
                    </a:solidFill>
                    <a:latin typeface="Times New Roman CE"/>
                    <a:ea typeface="Times New Roman CE"/>
                    <a:cs typeface="Times New Roman CE"/>
                  </a:defRPr>
                </a:pPr>
                <a:r>
                  <a:rPr lang="sl-SI"/>
                  <a:t>POVPREČNE VREDNOSTI alfa-kislin v z.s.11% (%)</a:t>
                </a:r>
              </a:p>
            </c:rich>
          </c:tx>
          <c:layout>
            <c:manualLayout>
              <c:xMode val="edge"/>
              <c:yMode val="edge"/>
              <c:x val="3.5955143457535095E-2"/>
              <c:y val="0.14329260566567109"/>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Times New Roman CE"/>
                <a:ea typeface="Times New Roman CE"/>
                <a:cs typeface="Times New Roman CE"/>
              </a:defRPr>
            </a:pPr>
            <a:endParaRPr lang="sl-SI"/>
          </a:p>
        </c:txPr>
        <c:crossAx val="1148364559"/>
        <c:crosses val="autoZero"/>
        <c:crossBetween val="between"/>
      </c:valAx>
      <c:spPr>
        <a:solidFill>
          <a:srgbClr val="FFFFFF"/>
        </a:solidFill>
        <a:ln w="12700">
          <a:solidFill>
            <a:srgbClr val="00000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100" b="0" i="0" u="none" strike="noStrike" baseline="0">
          <a:solidFill>
            <a:srgbClr val="000000"/>
          </a:solidFill>
          <a:latin typeface="Times New Roman CE"/>
          <a:ea typeface="Times New Roman CE"/>
          <a:cs typeface="Times New Roman CE"/>
        </a:defRPr>
      </a:pPr>
      <a:endParaRPr lang="sl-SI"/>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2025" b="1" i="0" u="none" strike="noStrike" baseline="0">
                <a:solidFill>
                  <a:srgbClr val="000000"/>
                </a:solidFill>
                <a:latin typeface="Times New Roman CE"/>
                <a:ea typeface="Times New Roman CE"/>
                <a:cs typeface="Times New Roman CE"/>
              </a:defRPr>
            </a:pPr>
            <a:r>
              <a:rPr lang="sl-SI"/>
              <a:t>CELEIA</a:t>
            </a:r>
          </a:p>
        </c:rich>
      </c:tx>
      <c:layout>
        <c:manualLayout>
          <c:xMode val="edge"/>
          <c:yMode val="edge"/>
          <c:x val="0.4179105907907556"/>
          <c:y val="3.3333617388735505E-2"/>
        </c:manualLayout>
      </c:layout>
      <c:overlay val="0"/>
      <c:spPr>
        <a:noFill/>
        <a:ln w="25400">
          <a:noFill/>
        </a:ln>
      </c:spPr>
    </c:title>
    <c:autoTitleDeleted val="0"/>
    <c:plotArea>
      <c:layout>
        <c:manualLayout>
          <c:layoutTarget val="inner"/>
          <c:xMode val="edge"/>
          <c:yMode val="edge"/>
          <c:x val="0.21343299136616226"/>
          <c:y val="0.26111181942225331"/>
          <c:w val="0.7656721997960878"/>
          <c:h val="0.29722302849128823"/>
        </c:manualLayout>
      </c:layout>
      <c:barChart>
        <c:barDir val="col"/>
        <c:grouping val="clustered"/>
        <c:varyColors val="0"/>
        <c:ser>
          <c:idx val="0"/>
          <c:order val="0"/>
          <c:spPr>
            <a:solidFill>
              <a:srgbClr val="294735"/>
            </a:solidFill>
            <a:ln w="12700">
              <a:solidFill>
                <a:srgbClr val="294735"/>
              </a:solidFill>
              <a:prstDash val="solid"/>
            </a:ln>
          </c:spPr>
          <c:invertIfNegative val="0"/>
          <c:dLbls>
            <c:spPr>
              <a:noFill/>
              <a:ln w="25400">
                <a:noFill/>
              </a:ln>
            </c:spPr>
            <c:txPr>
              <a:bodyPr wrap="square" lIns="38100" tIns="19050" rIns="38100" bIns="19050" anchor="ctr">
                <a:spAutoFit/>
              </a:bodyPr>
              <a:lstStyle/>
              <a:p>
                <a:pPr>
                  <a:defRPr sz="1675" b="0" i="0" u="none" strike="noStrike" baseline="0">
                    <a:solidFill>
                      <a:srgbClr val="000000"/>
                    </a:solidFill>
                    <a:latin typeface="Times New Roman CE"/>
                    <a:ea typeface="Times New Roman CE"/>
                    <a:cs typeface="Times New Roman CE"/>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'Alfe skozi leta'!$E$22:$E$32</c:f>
              <c:strCache>
                <c:ptCount val="11"/>
                <c:pt idx="0">
                  <c:v>2015</c:v>
                </c:pt>
                <c:pt idx="1">
                  <c:v>2016</c:v>
                </c:pt>
                <c:pt idx="2">
                  <c:v>2017</c:v>
                </c:pt>
                <c:pt idx="3">
                  <c:v>2018</c:v>
                </c:pt>
                <c:pt idx="4">
                  <c:v>2019</c:v>
                </c:pt>
                <c:pt idx="5">
                  <c:v>2020</c:v>
                </c:pt>
                <c:pt idx="6">
                  <c:v>2021</c:v>
                </c:pt>
                <c:pt idx="7">
                  <c:v>2022</c:v>
                </c:pt>
                <c:pt idx="8">
                  <c:v>2023</c:v>
                </c:pt>
                <c:pt idx="9">
                  <c:v>2024</c:v>
                </c:pt>
                <c:pt idx="10">
                  <c:v>povprečje</c:v>
                </c:pt>
              </c:strCache>
            </c:strRef>
          </c:cat>
          <c:val>
            <c:numRef>
              <c:f>'Alfe skozi leta'!$F$22:$F$32</c:f>
              <c:numCache>
                <c:formatCode>General</c:formatCode>
                <c:ptCount val="11"/>
                <c:pt idx="0">
                  <c:v>3.2</c:v>
                </c:pt>
                <c:pt idx="1">
                  <c:v>3.2</c:v>
                </c:pt>
                <c:pt idx="2">
                  <c:v>3.2</c:v>
                </c:pt>
                <c:pt idx="3">
                  <c:v>3</c:v>
                </c:pt>
                <c:pt idx="4">
                  <c:v>3.4</c:v>
                </c:pt>
                <c:pt idx="5">
                  <c:v>4.0999999999999996</c:v>
                </c:pt>
                <c:pt idx="6">
                  <c:v>3.3</c:v>
                </c:pt>
                <c:pt idx="7">
                  <c:v>2.6</c:v>
                </c:pt>
                <c:pt idx="8">
                  <c:v>4.0999999999999996</c:v>
                </c:pt>
                <c:pt idx="9">
                  <c:v>3</c:v>
                </c:pt>
                <c:pt idx="10" formatCode="0.0">
                  <c:v>3.31</c:v>
                </c:pt>
              </c:numCache>
            </c:numRef>
          </c:val>
          <c:extLst>
            <c:ext xmlns:c16="http://schemas.microsoft.com/office/drawing/2014/chart" uri="{C3380CC4-5D6E-409C-BE32-E72D297353CC}">
              <c16:uniqueId val="{00000000-AD0E-4886-AB16-B91360270F91}"/>
            </c:ext>
          </c:extLst>
        </c:ser>
        <c:dLbls>
          <c:showLegendKey val="0"/>
          <c:showVal val="0"/>
          <c:showCatName val="0"/>
          <c:showSerName val="0"/>
          <c:showPercent val="0"/>
          <c:showBubbleSize val="0"/>
        </c:dLbls>
        <c:gapWidth val="150"/>
        <c:axId val="1702749456"/>
        <c:axId val="1"/>
      </c:barChart>
      <c:catAx>
        <c:axId val="1702749456"/>
        <c:scaling>
          <c:orientation val="minMax"/>
        </c:scaling>
        <c:delete val="0"/>
        <c:axPos val="b"/>
        <c:title>
          <c:tx>
            <c:rich>
              <a:bodyPr/>
              <a:lstStyle/>
              <a:p>
                <a:pPr>
                  <a:defRPr sz="1675" b="1" i="0" u="none" strike="noStrike" baseline="0">
                    <a:solidFill>
                      <a:srgbClr val="000000"/>
                    </a:solidFill>
                    <a:latin typeface="Times New Roman CE"/>
                    <a:ea typeface="Times New Roman CE"/>
                    <a:cs typeface="Times New Roman CE"/>
                  </a:defRPr>
                </a:pPr>
                <a:r>
                  <a:rPr lang="sl-SI"/>
                  <a:t>LETO VZORČENJA</a:t>
                </a:r>
              </a:p>
            </c:rich>
          </c:tx>
          <c:layout>
            <c:manualLayout>
              <c:xMode val="edge"/>
              <c:yMode val="edge"/>
              <c:x val="0.4402985630852938"/>
              <c:y val="0.85277948211019083"/>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1675" b="0" i="0" u="none" strike="noStrike" baseline="0">
                <a:solidFill>
                  <a:srgbClr val="000000"/>
                </a:solidFill>
                <a:latin typeface="Times New Roman CE"/>
                <a:ea typeface="Times New Roman CE"/>
                <a:cs typeface="Times New Roman CE"/>
              </a:defRPr>
            </a:pPr>
            <a:endParaRPr lang="sl-SI"/>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1675" b="1" i="0" u="none" strike="noStrike" baseline="0">
                    <a:solidFill>
                      <a:srgbClr val="000000"/>
                    </a:solidFill>
                    <a:latin typeface="Times New Roman CE"/>
                    <a:ea typeface="Times New Roman CE"/>
                    <a:cs typeface="Times New Roman CE"/>
                  </a:defRPr>
                </a:pPr>
                <a:r>
                  <a:rPr lang="sl-SI"/>
                  <a:t>POVPREČNE VREDNSOTI alfa-kislin v z.s. 11% (%)</a:t>
                </a:r>
              </a:p>
            </c:rich>
          </c:tx>
          <c:layout>
            <c:manualLayout>
              <c:xMode val="edge"/>
              <c:yMode val="edge"/>
              <c:x val="2.3880521527101201E-2"/>
              <c:y val="0.1222216541114179"/>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675" b="0" i="0" u="none" strike="noStrike" baseline="0">
                <a:solidFill>
                  <a:srgbClr val="000000"/>
                </a:solidFill>
                <a:latin typeface="Times New Roman CE"/>
                <a:ea typeface="Times New Roman CE"/>
                <a:cs typeface="Times New Roman CE"/>
              </a:defRPr>
            </a:pPr>
            <a:endParaRPr lang="sl-SI"/>
          </a:p>
        </c:txPr>
        <c:crossAx val="1702749456"/>
        <c:crosses val="autoZero"/>
        <c:crossBetween val="between"/>
      </c:valAx>
      <c:spPr>
        <a:solidFill>
          <a:srgbClr val="FFFFFF"/>
        </a:solidFill>
        <a:ln w="12700">
          <a:solidFill>
            <a:srgbClr val="00000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675" b="0" i="0" u="none" strike="noStrike" baseline="0">
          <a:solidFill>
            <a:srgbClr val="000000"/>
          </a:solidFill>
          <a:latin typeface="Times New Roman CE"/>
          <a:ea typeface="Times New Roman CE"/>
          <a:cs typeface="Times New Roman CE"/>
        </a:defRPr>
      </a:pPr>
      <a:endParaRPr lang="sl-SI"/>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100" b="1" i="0" u="none" strike="noStrike" baseline="0">
                <a:solidFill>
                  <a:srgbClr val="000000"/>
                </a:solidFill>
                <a:latin typeface="Arial CE"/>
                <a:ea typeface="Arial CE"/>
                <a:cs typeface="Arial CE"/>
              </a:defRPr>
            </a:pPr>
            <a:r>
              <a:rPr lang="sl-SI"/>
              <a:t>STYRIAN GOLD</a:t>
            </a:r>
          </a:p>
        </c:rich>
      </c:tx>
      <c:layout>
        <c:manualLayout>
          <c:xMode val="edge"/>
          <c:yMode val="edge"/>
          <c:x val="0.44301744336678944"/>
          <c:y val="3.3591925517184366E-2"/>
        </c:manualLayout>
      </c:layout>
      <c:overlay val="0"/>
      <c:spPr>
        <a:noFill/>
        <a:ln w="25400">
          <a:noFill/>
        </a:ln>
      </c:spPr>
    </c:title>
    <c:autoTitleDeleted val="0"/>
    <c:plotArea>
      <c:layout>
        <c:manualLayout>
          <c:layoutTarget val="inner"/>
          <c:xMode val="edge"/>
          <c:yMode val="edge"/>
          <c:x val="0.17014446227929439"/>
          <c:y val="0.18087900940480006"/>
          <c:w val="0.8073836276083467"/>
          <c:h val="0.51421318387935533"/>
        </c:manualLayout>
      </c:layout>
      <c:barChart>
        <c:barDir val="col"/>
        <c:grouping val="clustered"/>
        <c:varyColors val="0"/>
        <c:ser>
          <c:idx val="0"/>
          <c:order val="0"/>
          <c:spPr>
            <a:solidFill>
              <a:srgbClr val="294735"/>
            </a:solidFill>
            <a:ln w="12700">
              <a:solidFill>
                <a:srgbClr val="294735"/>
              </a:solidFill>
              <a:prstDash val="solid"/>
            </a:ln>
          </c:spPr>
          <c:invertIfNegative val="0"/>
          <c:dLbls>
            <c:spPr>
              <a:noFill/>
              <a:ln w="25400">
                <a:noFill/>
              </a:ln>
            </c:spPr>
            <c:txPr>
              <a:bodyPr wrap="square" lIns="38100" tIns="19050" rIns="38100" bIns="19050" anchor="ctr">
                <a:spAutoFit/>
              </a:bodyPr>
              <a:lstStyle/>
              <a:p>
                <a:pPr>
                  <a:defRPr sz="1100" b="0" i="0" u="none" strike="noStrike" baseline="0">
                    <a:solidFill>
                      <a:srgbClr val="000000"/>
                    </a:solidFill>
                    <a:latin typeface="Arial CE"/>
                    <a:ea typeface="Arial CE"/>
                    <a:cs typeface="Arial CE"/>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'Alfe skozi leta'!$H$30:$H$40</c:f>
              <c:strCache>
                <c:ptCount val="11"/>
                <c:pt idx="0">
                  <c:v>2015</c:v>
                </c:pt>
                <c:pt idx="1">
                  <c:v>2016</c:v>
                </c:pt>
                <c:pt idx="2">
                  <c:v>2017</c:v>
                </c:pt>
                <c:pt idx="3">
                  <c:v>2018</c:v>
                </c:pt>
                <c:pt idx="4">
                  <c:v>2019</c:v>
                </c:pt>
                <c:pt idx="5">
                  <c:v>2020</c:v>
                </c:pt>
                <c:pt idx="6">
                  <c:v>2021</c:v>
                </c:pt>
                <c:pt idx="7">
                  <c:v>2022</c:v>
                </c:pt>
                <c:pt idx="8">
                  <c:v>2023</c:v>
                </c:pt>
                <c:pt idx="9">
                  <c:v>2024</c:v>
                </c:pt>
                <c:pt idx="10">
                  <c:v>povprečje</c:v>
                </c:pt>
              </c:strCache>
            </c:strRef>
          </c:cat>
          <c:val>
            <c:numRef>
              <c:f>'Alfe skozi leta'!$I$30:$I$40</c:f>
              <c:numCache>
                <c:formatCode>0.0</c:formatCode>
                <c:ptCount val="11"/>
                <c:pt idx="0">
                  <c:v>3.3</c:v>
                </c:pt>
                <c:pt idx="1">
                  <c:v>4.4000000000000004</c:v>
                </c:pt>
                <c:pt idx="2">
                  <c:v>3.3</c:v>
                </c:pt>
                <c:pt idx="3">
                  <c:v>3.9</c:v>
                </c:pt>
                <c:pt idx="4">
                  <c:v>4</c:v>
                </c:pt>
                <c:pt idx="5">
                  <c:v>4.5999999999999996</c:v>
                </c:pt>
                <c:pt idx="6">
                  <c:v>3.2</c:v>
                </c:pt>
                <c:pt idx="7">
                  <c:v>3.5</c:v>
                </c:pt>
                <c:pt idx="8">
                  <c:v>3.3</c:v>
                </c:pt>
                <c:pt idx="9">
                  <c:v>3.7</c:v>
                </c:pt>
                <c:pt idx="10">
                  <c:v>3.6875</c:v>
                </c:pt>
              </c:numCache>
            </c:numRef>
          </c:val>
          <c:extLst>
            <c:ext xmlns:c16="http://schemas.microsoft.com/office/drawing/2014/chart" uri="{C3380CC4-5D6E-409C-BE32-E72D297353CC}">
              <c16:uniqueId val="{00000000-9BF6-490A-86CC-A7EABD3A4DBD}"/>
            </c:ext>
          </c:extLst>
        </c:ser>
        <c:dLbls>
          <c:showLegendKey val="0"/>
          <c:showVal val="0"/>
          <c:showCatName val="0"/>
          <c:showSerName val="0"/>
          <c:showPercent val="0"/>
          <c:showBubbleSize val="0"/>
        </c:dLbls>
        <c:gapWidth val="150"/>
        <c:axId val="1246737183"/>
        <c:axId val="1"/>
      </c:barChart>
      <c:catAx>
        <c:axId val="1246737183"/>
        <c:scaling>
          <c:orientation val="minMax"/>
        </c:scaling>
        <c:delete val="0"/>
        <c:axPos val="b"/>
        <c:title>
          <c:tx>
            <c:rich>
              <a:bodyPr/>
              <a:lstStyle/>
              <a:p>
                <a:pPr>
                  <a:defRPr sz="1100" b="1" i="0" u="none" strike="noStrike" baseline="0">
                    <a:solidFill>
                      <a:srgbClr val="000000"/>
                    </a:solidFill>
                    <a:latin typeface="Arial CE"/>
                    <a:ea typeface="Arial CE"/>
                    <a:cs typeface="Arial CE"/>
                  </a:defRPr>
                </a:pPr>
                <a:r>
                  <a:rPr lang="sl-SI"/>
                  <a:t>LETO VZORČENJA</a:t>
                </a:r>
              </a:p>
            </c:rich>
          </c:tx>
          <c:layout>
            <c:manualLayout>
              <c:xMode val="edge"/>
              <c:yMode val="edge"/>
              <c:x val="0.46227949376499611"/>
              <c:y val="0.88889138611610552"/>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1100" b="0" i="0" u="none" strike="noStrike" baseline="0">
                <a:solidFill>
                  <a:srgbClr val="000000"/>
                </a:solidFill>
                <a:latin typeface="Arial CE"/>
                <a:ea typeface="Arial CE"/>
                <a:cs typeface="Arial CE"/>
              </a:defRPr>
            </a:pPr>
            <a:endParaRPr lang="sl-SI"/>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1100" b="1" i="0" u="none" strike="noStrike" baseline="0">
                    <a:solidFill>
                      <a:srgbClr val="000000"/>
                    </a:solidFill>
                    <a:latin typeface="Arial CE"/>
                    <a:ea typeface="Arial CE"/>
                    <a:cs typeface="Arial CE"/>
                  </a:defRPr>
                </a:pPr>
                <a:r>
                  <a:rPr lang="sl-SI"/>
                  <a:t>POVPREČNE VREDNOSTI alfa-kislin v z.s. 11% (%)</a:t>
                </a:r>
              </a:p>
            </c:rich>
          </c:tx>
          <c:layout>
            <c:manualLayout>
              <c:xMode val="edge"/>
              <c:yMode val="edge"/>
              <c:x val="2.5682076757572683E-2"/>
              <c:y val="0.14470338107342881"/>
            </c:manualLayout>
          </c:layout>
          <c:overlay val="0"/>
          <c:spPr>
            <a:noFill/>
            <a:ln w="25400">
              <a:noFill/>
            </a:ln>
          </c:spPr>
        </c:title>
        <c:numFmt formatCode="0.0" sourceLinked="1"/>
        <c:majorTickMark val="out"/>
        <c:minorTickMark val="none"/>
        <c:tickLblPos val="nextTo"/>
        <c:spPr>
          <a:ln w="3175">
            <a:solidFill>
              <a:srgbClr val="000000"/>
            </a:solidFill>
            <a:prstDash val="solid"/>
          </a:ln>
        </c:spPr>
        <c:txPr>
          <a:bodyPr rot="0" vert="horz"/>
          <a:lstStyle/>
          <a:p>
            <a:pPr>
              <a:defRPr sz="1100" b="0" i="0" u="none" strike="noStrike" baseline="0">
                <a:solidFill>
                  <a:srgbClr val="000000"/>
                </a:solidFill>
                <a:latin typeface="Arial CE"/>
                <a:ea typeface="Arial CE"/>
                <a:cs typeface="Arial CE"/>
              </a:defRPr>
            </a:pPr>
            <a:endParaRPr lang="sl-SI"/>
          </a:p>
        </c:txPr>
        <c:crossAx val="1246737183"/>
        <c:crosses val="autoZero"/>
        <c:crossBetween val="between"/>
      </c:valAx>
      <c:spPr>
        <a:noFill/>
        <a:ln w="12700">
          <a:solidFill>
            <a:srgbClr val="80808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800" b="0" i="0" u="none" strike="noStrike" baseline="0">
          <a:solidFill>
            <a:srgbClr val="000000"/>
          </a:solidFill>
          <a:latin typeface="Arial CE"/>
          <a:ea typeface="Arial CE"/>
          <a:cs typeface="Arial CE"/>
        </a:defRPr>
      </a:pPr>
      <a:endParaRPr lang="sl-SI"/>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6998468606431871"/>
          <c:y val="0.10847475581759122"/>
          <c:w val="0.80857580398162332"/>
          <c:h val="0.45084820386686464"/>
        </c:manualLayout>
      </c:layout>
      <c:barChart>
        <c:barDir val="col"/>
        <c:grouping val="clustered"/>
        <c:varyColors val="0"/>
        <c:ser>
          <c:idx val="0"/>
          <c:order val="0"/>
          <c:spPr>
            <a:solidFill>
              <a:srgbClr val="294735"/>
            </a:solidFill>
            <a:ln w="12700">
              <a:solidFill>
                <a:srgbClr val="294735"/>
              </a:solidFill>
              <a:prstDash val="solid"/>
            </a:ln>
          </c:spPr>
          <c:invertIfNegative val="0"/>
          <c:dLbls>
            <c:spPr>
              <a:noFill/>
              <a:ln w="25400">
                <a:noFill/>
              </a:ln>
            </c:spPr>
            <c:txPr>
              <a:bodyPr wrap="square" lIns="38100" tIns="19050" rIns="38100" bIns="19050" anchor="ctr">
                <a:spAutoFit/>
              </a:bodyPr>
              <a:lstStyle/>
              <a:p>
                <a:pPr>
                  <a:defRPr sz="1450" b="0" i="0" u="none" strike="noStrike" baseline="0">
                    <a:solidFill>
                      <a:srgbClr val="000000"/>
                    </a:solidFill>
                    <a:latin typeface="Times New Roman CE"/>
                    <a:ea typeface="Times New Roman CE"/>
                    <a:cs typeface="Times New Roman CE"/>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'Tuje snovi'!$I$37:$I$42</c:f>
              <c:strCache>
                <c:ptCount val="6"/>
                <c:pt idx="0">
                  <c:v> 0 - 1</c:v>
                </c:pt>
                <c:pt idx="1">
                  <c:v> 1 - 2</c:v>
                </c:pt>
                <c:pt idx="2">
                  <c:v> 2 - 3</c:v>
                </c:pt>
                <c:pt idx="3">
                  <c:v> 3 - 4</c:v>
                </c:pt>
                <c:pt idx="4">
                  <c:v> 4 - 5</c:v>
                </c:pt>
                <c:pt idx="5">
                  <c:v> 5 - 6</c:v>
                </c:pt>
              </c:strCache>
            </c:strRef>
          </c:cat>
          <c:val>
            <c:numRef>
              <c:f>'Tuje snovi'!$J$37:$J$42</c:f>
              <c:numCache>
                <c:formatCode>0</c:formatCode>
                <c:ptCount val="6"/>
                <c:pt idx="0">
                  <c:v>66</c:v>
                </c:pt>
                <c:pt idx="1">
                  <c:v>22</c:v>
                </c:pt>
                <c:pt idx="2">
                  <c:v>6</c:v>
                </c:pt>
                <c:pt idx="3">
                  <c:v>0</c:v>
                </c:pt>
                <c:pt idx="4">
                  <c:v>0</c:v>
                </c:pt>
                <c:pt idx="5">
                  <c:v>0</c:v>
                </c:pt>
              </c:numCache>
            </c:numRef>
          </c:val>
          <c:extLst>
            <c:ext xmlns:c16="http://schemas.microsoft.com/office/drawing/2014/chart" uri="{C3380CC4-5D6E-409C-BE32-E72D297353CC}">
              <c16:uniqueId val="{00000000-AA74-4B17-97BE-F2267EF22E70}"/>
            </c:ext>
          </c:extLst>
        </c:ser>
        <c:dLbls>
          <c:showLegendKey val="0"/>
          <c:showVal val="0"/>
          <c:showCatName val="0"/>
          <c:showSerName val="0"/>
          <c:showPercent val="0"/>
          <c:showBubbleSize val="0"/>
        </c:dLbls>
        <c:gapWidth val="150"/>
        <c:axId val="1257246239"/>
        <c:axId val="1"/>
      </c:barChart>
      <c:catAx>
        <c:axId val="1257246239"/>
        <c:scaling>
          <c:orientation val="minMax"/>
        </c:scaling>
        <c:delete val="0"/>
        <c:axPos val="b"/>
        <c:title>
          <c:tx>
            <c:rich>
              <a:bodyPr/>
              <a:lstStyle/>
              <a:p>
                <a:pPr>
                  <a:defRPr sz="1450" b="1" i="0" u="none" strike="noStrike" baseline="0">
                    <a:solidFill>
                      <a:srgbClr val="000000"/>
                    </a:solidFill>
                    <a:latin typeface="Times New Roman CE"/>
                    <a:ea typeface="Times New Roman CE"/>
                    <a:cs typeface="Times New Roman CE"/>
                  </a:defRPr>
                </a:pPr>
                <a:r>
                  <a:rPr lang="sl-SI"/>
                  <a:t>Vsebnost primesi v hmelju (%)</a:t>
                </a:r>
              </a:p>
            </c:rich>
          </c:tx>
          <c:layout>
            <c:manualLayout>
              <c:xMode val="edge"/>
              <c:yMode val="edge"/>
              <c:x val="0.37978554919441043"/>
              <c:y val="0.8305099459466792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1450" b="0" i="0" u="none" strike="noStrike" baseline="0">
                <a:solidFill>
                  <a:srgbClr val="000000"/>
                </a:solidFill>
                <a:latin typeface="Times New Roman CE"/>
                <a:ea typeface="Times New Roman CE"/>
                <a:cs typeface="Times New Roman CE"/>
              </a:defRPr>
            </a:pPr>
            <a:endParaRPr lang="sl-SI"/>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1450" b="1" i="0" u="none" strike="noStrike" baseline="0">
                    <a:solidFill>
                      <a:srgbClr val="000000"/>
                    </a:solidFill>
                    <a:latin typeface="Times New Roman CE"/>
                    <a:ea typeface="Times New Roman CE"/>
                    <a:cs typeface="Times New Roman CE"/>
                  </a:defRPr>
                </a:pPr>
                <a:r>
                  <a:rPr lang="sl-SI"/>
                  <a:t>Relativno število vzorcev (%)</a:t>
                </a:r>
              </a:p>
            </c:rich>
          </c:tx>
          <c:layout>
            <c:manualLayout>
              <c:xMode val="edge"/>
              <c:yMode val="edge"/>
              <c:x val="2.4502207746419761E-2"/>
              <c:y val="1.6948801942392861E-2"/>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1450" b="0" i="0" u="none" strike="noStrike" baseline="0">
                <a:solidFill>
                  <a:srgbClr val="000000"/>
                </a:solidFill>
                <a:latin typeface="Times New Roman CE"/>
                <a:ea typeface="Times New Roman CE"/>
                <a:cs typeface="Times New Roman CE"/>
              </a:defRPr>
            </a:pPr>
            <a:endParaRPr lang="sl-SI"/>
          </a:p>
        </c:txPr>
        <c:crossAx val="1257246239"/>
        <c:crosses val="autoZero"/>
        <c:crossBetween val="between"/>
      </c:valAx>
      <c:spPr>
        <a:noFill/>
        <a:ln w="12700">
          <a:solidFill>
            <a:srgbClr val="00000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450" b="0" i="0" u="none" strike="noStrike" baseline="0">
          <a:solidFill>
            <a:srgbClr val="000000"/>
          </a:solidFill>
          <a:latin typeface="Times New Roman CE"/>
          <a:ea typeface="Times New Roman CE"/>
          <a:cs typeface="Times New Roman CE"/>
        </a:defRPr>
      </a:pPr>
      <a:endParaRPr lang="sl-SI"/>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4303337834835606"/>
          <c:y val="9.2198794415804183E-2"/>
          <c:w val="0.83970457461405856"/>
          <c:h val="0.53191612162963686"/>
        </c:manualLayout>
      </c:layout>
      <c:barChart>
        <c:barDir val="col"/>
        <c:grouping val="clustered"/>
        <c:varyColors val="0"/>
        <c:ser>
          <c:idx val="0"/>
          <c:order val="0"/>
          <c:spPr>
            <a:solidFill>
              <a:srgbClr val="294735"/>
            </a:solidFill>
            <a:ln w="12700">
              <a:solidFill>
                <a:srgbClr val="294735"/>
              </a:solidFill>
              <a:prstDash val="solid"/>
            </a:ln>
          </c:spPr>
          <c:invertIfNegative val="0"/>
          <c:dLbls>
            <c:spPr>
              <a:noFill/>
              <a:ln w="25400">
                <a:noFill/>
              </a:ln>
            </c:spPr>
            <c:txPr>
              <a:bodyPr wrap="square" lIns="38100" tIns="19050" rIns="38100" bIns="19050" anchor="ctr">
                <a:spAutoFit/>
              </a:bodyPr>
              <a:lstStyle/>
              <a:p>
                <a:pPr>
                  <a:defRPr sz="2050" b="0" i="0" u="none" strike="noStrike" baseline="0">
                    <a:solidFill>
                      <a:srgbClr val="000000"/>
                    </a:solidFill>
                    <a:latin typeface="Times New Roman CE"/>
                    <a:ea typeface="Times New Roman CE"/>
                    <a:cs typeface="Times New Roman CE"/>
                  </a:defRPr>
                </a:pPr>
                <a:endParaRPr lang="sl-SI"/>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'Tuje snovi'!$I$25:$I$29</c:f>
              <c:strCache>
                <c:ptCount val="5"/>
                <c:pt idx="0">
                  <c:v> 0 - 1</c:v>
                </c:pt>
                <c:pt idx="1">
                  <c:v> 1 - 2</c:v>
                </c:pt>
                <c:pt idx="2">
                  <c:v> 2 - 3</c:v>
                </c:pt>
                <c:pt idx="3">
                  <c:v> 3 - 4</c:v>
                </c:pt>
                <c:pt idx="4">
                  <c:v> 4 - 5</c:v>
                </c:pt>
              </c:strCache>
            </c:strRef>
          </c:cat>
          <c:val>
            <c:numRef>
              <c:f>'Tuje snovi'!$J$25:$J$29</c:f>
              <c:numCache>
                <c:formatCode>0</c:formatCode>
                <c:ptCount val="5"/>
                <c:pt idx="0">
                  <c:v>17</c:v>
                </c:pt>
                <c:pt idx="1">
                  <c:v>70</c:v>
                </c:pt>
                <c:pt idx="2">
                  <c:v>13</c:v>
                </c:pt>
                <c:pt idx="3">
                  <c:v>0</c:v>
                </c:pt>
                <c:pt idx="4">
                  <c:v>0</c:v>
                </c:pt>
              </c:numCache>
            </c:numRef>
          </c:val>
          <c:extLst>
            <c:ext xmlns:c16="http://schemas.microsoft.com/office/drawing/2014/chart" uri="{C3380CC4-5D6E-409C-BE32-E72D297353CC}">
              <c16:uniqueId val="{00000000-AAD8-427B-BA95-CD385E6A90EA}"/>
            </c:ext>
          </c:extLst>
        </c:ser>
        <c:dLbls>
          <c:showLegendKey val="0"/>
          <c:showVal val="0"/>
          <c:showCatName val="0"/>
          <c:showSerName val="0"/>
          <c:showPercent val="0"/>
          <c:showBubbleSize val="0"/>
        </c:dLbls>
        <c:gapWidth val="150"/>
        <c:axId val="1257240479"/>
        <c:axId val="1"/>
      </c:barChart>
      <c:catAx>
        <c:axId val="1257240479"/>
        <c:scaling>
          <c:orientation val="minMax"/>
        </c:scaling>
        <c:delete val="0"/>
        <c:axPos val="b"/>
        <c:title>
          <c:tx>
            <c:rich>
              <a:bodyPr/>
              <a:lstStyle/>
              <a:p>
                <a:pPr>
                  <a:defRPr sz="2050" b="1" i="0" u="none" strike="noStrike" baseline="0">
                    <a:solidFill>
                      <a:srgbClr val="000000"/>
                    </a:solidFill>
                    <a:latin typeface="Times New Roman CE"/>
                    <a:ea typeface="Times New Roman CE"/>
                    <a:cs typeface="Times New Roman CE"/>
                  </a:defRPr>
                </a:pPr>
                <a:r>
                  <a:rPr lang="sl-SI" sz="1450"/>
                  <a:t>Vsebnost odpada v hmelju (%)</a:t>
                </a:r>
              </a:p>
            </c:rich>
          </c:tx>
          <c:layout>
            <c:manualLayout>
              <c:xMode val="edge"/>
              <c:yMode val="edge"/>
              <c:x val="0.33538861887547078"/>
              <c:y val="0.85579374693547916"/>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700000" vert="horz"/>
          <a:lstStyle/>
          <a:p>
            <a:pPr>
              <a:defRPr sz="2050" b="0" i="0" u="none" strike="noStrike" baseline="0">
                <a:solidFill>
                  <a:srgbClr val="000000"/>
                </a:solidFill>
                <a:latin typeface="Times New Roman CE"/>
                <a:ea typeface="Times New Roman CE"/>
                <a:cs typeface="Times New Roman CE"/>
              </a:defRPr>
            </a:pPr>
            <a:endParaRPr lang="sl-SI"/>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1450" b="1" i="0" u="none" strike="noStrike" baseline="0">
                    <a:solidFill>
                      <a:srgbClr val="000000"/>
                    </a:solidFill>
                    <a:latin typeface="Times New Roman CE"/>
                    <a:ea typeface="Times New Roman CE"/>
                    <a:cs typeface="Times New Roman CE"/>
                  </a:defRPr>
                </a:pPr>
                <a:r>
                  <a:rPr lang="sl-SI" sz="1450"/>
                  <a:t>Delež vzorcev (%)</a:t>
                </a:r>
              </a:p>
            </c:rich>
          </c:tx>
          <c:layout>
            <c:manualLayout>
              <c:xMode val="edge"/>
              <c:yMode val="edge"/>
              <c:x val="1.6757693024221032E-2"/>
              <c:y val="0.23104635958966668"/>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2050" b="0" i="0" u="none" strike="noStrike" baseline="0">
                <a:solidFill>
                  <a:srgbClr val="000000"/>
                </a:solidFill>
                <a:latin typeface="Times New Roman CE"/>
                <a:ea typeface="Times New Roman CE"/>
                <a:cs typeface="Times New Roman CE"/>
              </a:defRPr>
            </a:pPr>
            <a:endParaRPr lang="sl-SI"/>
          </a:p>
        </c:txPr>
        <c:crossAx val="1257240479"/>
        <c:crosses val="autoZero"/>
        <c:crossBetween val="between"/>
      </c:valAx>
      <c:spPr>
        <a:solidFill>
          <a:srgbClr val="FFFFFF"/>
        </a:solidFill>
        <a:ln w="12700">
          <a:solidFill>
            <a:srgbClr val="00000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2050" b="0" i="0" u="none" strike="noStrike" baseline="0">
          <a:solidFill>
            <a:srgbClr val="000000"/>
          </a:solidFill>
          <a:latin typeface="Times New Roman CE"/>
          <a:ea typeface="Times New Roman CE"/>
          <a:cs typeface="Times New Roman CE"/>
        </a:defRPr>
      </a:pPr>
      <a:endParaRPr lang="sl-SI"/>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850" b="1" i="0" u="none" strike="noStrike" baseline="0">
                <a:solidFill>
                  <a:srgbClr val="000000"/>
                </a:solidFill>
                <a:latin typeface="Times New Roman CE"/>
                <a:ea typeface="Times New Roman CE"/>
                <a:cs typeface="Times New Roman CE"/>
              </a:defRPr>
            </a:pPr>
            <a:r>
              <a:rPr lang="sl-SI"/>
              <a:t>VSEBNOST SEMENA</a:t>
            </a:r>
          </a:p>
        </c:rich>
      </c:tx>
      <c:layout>
        <c:manualLayout>
          <c:xMode val="edge"/>
          <c:yMode val="edge"/>
          <c:x val="0.29180311978048196"/>
          <c:y val="3.5031917306632972E-2"/>
        </c:manualLayout>
      </c:layout>
      <c:overlay val="0"/>
      <c:spPr>
        <a:noFill/>
        <a:ln w="25400">
          <a:noFill/>
        </a:ln>
      </c:spPr>
    </c:title>
    <c:autoTitleDeleted val="0"/>
    <c:plotArea>
      <c:layout>
        <c:manualLayout>
          <c:layoutTarget val="inner"/>
          <c:xMode val="edge"/>
          <c:yMode val="edge"/>
          <c:x val="0.14754110170746629"/>
          <c:y val="0.27388535031847255"/>
          <c:w val="0.8295088607108575"/>
          <c:h val="0.35031847133758326"/>
        </c:manualLayout>
      </c:layout>
      <c:barChart>
        <c:barDir val="col"/>
        <c:grouping val="clustered"/>
        <c:varyColors val="0"/>
        <c:ser>
          <c:idx val="0"/>
          <c:order val="0"/>
          <c:spPr>
            <a:solidFill>
              <a:srgbClr val="294735"/>
            </a:solidFill>
            <a:ln>
              <a:solidFill>
                <a:srgbClr val="294735"/>
              </a:solidFill>
            </a:ln>
          </c:spPr>
          <c:invertIfNegative val="0"/>
          <c:dLbls>
            <c:spPr>
              <a:noFill/>
              <a:ln w="25400">
                <a:noFill/>
              </a:ln>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Seme!$I$20:$I$26</c:f>
              <c:strCache>
                <c:ptCount val="7"/>
                <c:pt idx="0">
                  <c:v> 0-0,5</c:v>
                </c:pt>
                <c:pt idx="1">
                  <c:v> 0,6 - 1,0</c:v>
                </c:pt>
                <c:pt idx="2">
                  <c:v> 1,1 - 1,5</c:v>
                </c:pt>
                <c:pt idx="3">
                  <c:v> 1,6 - 2,0</c:v>
                </c:pt>
                <c:pt idx="4">
                  <c:v> 2,1 - 2,5</c:v>
                </c:pt>
                <c:pt idx="5">
                  <c:v> 2,6 - 3,0</c:v>
                </c:pt>
                <c:pt idx="6">
                  <c:v> 3,1 - 3,5</c:v>
                </c:pt>
              </c:strCache>
            </c:strRef>
          </c:cat>
          <c:val>
            <c:numRef>
              <c:f>Seme!$J$20:$J$26</c:f>
              <c:numCache>
                <c:formatCode>0</c:formatCode>
                <c:ptCount val="7"/>
                <c:pt idx="0">
                  <c:v>66.666666666666671</c:v>
                </c:pt>
                <c:pt idx="1">
                  <c:v>16.666666666666668</c:v>
                </c:pt>
                <c:pt idx="2">
                  <c:v>0</c:v>
                </c:pt>
                <c:pt idx="3">
                  <c:v>10</c:v>
                </c:pt>
                <c:pt idx="4">
                  <c:v>6.666666666666667</c:v>
                </c:pt>
                <c:pt idx="5">
                  <c:v>0</c:v>
                </c:pt>
                <c:pt idx="6">
                  <c:v>0</c:v>
                </c:pt>
              </c:numCache>
            </c:numRef>
          </c:val>
          <c:extLst>
            <c:ext xmlns:c16="http://schemas.microsoft.com/office/drawing/2014/chart" uri="{C3380CC4-5D6E-409C-BE32-E72D297353CC}">
              <c16:uniqueId val="{00000000-95F3-4FBE-B841-FC591BD70930}"/>
            </c:ext>
          </c:extLst>
        </c:ser>
        <c:dLbls>
          <c:showLegendKey val="0"/>
          <c:showVal val="0"/>
          <c:showCatName val="0"/>
          <c:showSerName val="0"/>
          <c:showPercent val="0"/>
          <c:showBubbleSize val="0"/>
        </c:dLbls>
        <c:gapWidth val="150"/>
        <c:axId val="1191915023"/>
        <c:axId val="1"/>
      </c:barChart>
      <c:catAx>
        <c:axId val="1191915023"/>
        <c:scaling>
          <c:orientation val="minMax"/>
        </c:scaling>
        <c:delete val="0"/>
        <c:axPos val="b"/>
        <c:title>
          <c:tx>
            <c:rich>
              <a:bodyPr/>
              <a:lstStyle/>
              <a:p>
                <a:pPr>
                  <a:defRPr sz="1525" b="1" i="0" u="none" strike="noStrike" baseline="0">
                    <a:solidFill>
                      <a:srgbClr val="000000"/>
                    </a:solidFill>
                    <a:latin typeface="Times New Roman CE"/>
                    <a:ea typeface="Times New Roman CE"/>
                    <a:cs typeface="Times New Roman CE"/>
                  </a:defRPr>
                </a:pPr>
                <a:r>
                  <a:rPr lang="sl-SI"/>
                  <a:t>Vsebnost semena v hmelju (%)</a:t>
                </a:r>
              </a:p>
            </c:rich>
          </c:tx>
          <c:layout>
            <c:manualLayout>
              <c:xMode val="edge"/>
              <c:yMode val="edge"/>
              <c:x val="0.34590193271295633"/>
              <c:y val="0.83758011730015225"/>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2460000" vert="horz"/>
          <a:lstStyle/>
          <a:p>
            <a:pPr>
              <a:defRPr sz="1150" b="0" i="0" u="none" strike="noStrike" baseline="0">
                <a:solidFill>
                  <a:srgbClr val="000000"/>
                </a:solidFill>
                <a:latin typeface="Times New Roman CE"/>
                <a:ea typeface="Times New Roman CE"/>
                <a:cs typeface="Times New Roman CE"/>
              </a:defRPr>
            </a:pPr>
            <a:endParaRPr lang="sl-SI"/>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title>
          <c:tx>
            <c:rich>
              <a:bodyPr/>
              <a:lstStyle/>
              <a:p>
                <a:pPr>
                  <a:defRPr sz="1525" b="1" i="0" u="none" strike="noStrike" baseline="0">
                    <a:solidFill>
                      <a:srgbClr val="000000"/>
                    </a:solidFill>
                    <a:latin typeface="Times New Roman CE"/>
                    <a:ea typeface="Times New Roman CE"/>
                    <a:cs typeface="Times New Roman CE"/>
                  </a:defRPr>
                </a:pPr>
                <a:r>
                  <a:rPr lang="sl-SI"/>
                  <a:t>Delež vzorcev %</a:t>
                </a:r>
              </a:p>
            </c:rich>
          </c:tx>
          <c:layout>
            <c:manualLayout>
              <c:xMode val="edge"/>
              <c:yMode val="edge"/>
              <c:x val="2.6229569315199236E-2"/>
              <c:y val="0.20700657788146851"/>
            </c:manualLayout>
          </c:layout>
          <c:overlay val="0"/>
          <c:spPr>
            <a:noFill/>
            <a:ln w="25400">
              <a:noFill/>
            </a:ln>
          </c:spPr>
        </c:title>
        <c:numFmt formatCode="0" sourceLinked="1"/>
        <c:majorTickMark val="out"/>
        <c:minorTickMark val="none"/>
        <c:tickLblPos val="nextTo"/>
        <c:spPr>
          <a:ln w="3175">
            <a:solidFill>
              <a:srgbClr val="000000"/>
            </a:solidFill>
            <a:prstDash val="solid"/>
          </a:ln>
        </c:spPr>
        <c:txPr>
          <a:bodyPr rot="0" vert="horz"/>
          <a:lstStyle/>
          <a:p>
            <a:pPr>
              <a:defRPr sz="1525" b="0" i="0" u="none" strike="noStrike" baseline="0">
                <a:solidFill>
                  <a:srgbClr val="000000"/>
                </a:solidFill>
                <a:latin typeface="Times New Roman CE"/>
                <a:ea typeface="Times New Roman CE"/>
                <a:cs typeface="Times New Roman CE"/>
              </a:defRPr>
            </a:pPr>
            <a:endParaRPr lang="sl-SI"/>
          </a:p>
        </c:txPr>
        <c:crossAx val="1191915023"/>
        <c:crosses val="autoZero"/>
        <c:crossBetween val="between"/>
      </c:valAx>
      <c:spPr>
        <a:solidFill>
          <a:srgbClr val="FFFFFF"/>
        </a:solidFill>
        <a:ln w="12700">
          <a:solidFill>
            <a:srgbClr val="000000"/>
          </a:solidFill>
          <a:prstDash val="solid"/>
        </a:ln>
      </c:spPr>
    </c:plotArea>
    <c:plotVisOnly val="1"/>
    <c:dispBlanksAs val="gap"/>
    <c:showDLblsOverMax val="0"/>
  </c:chart>
  <c:spPr>
    <a:solidFill>
      <a:srgbClr val="FFFFFF"/>
    </a:solidFill>
    <a:ln w="3175">
      <a:solidFill>
        <a:srgbClr val="000000"/>
      </a:solidFill>
      <a:prstDash val="solid"/>
    </a:ln>
  </c:spPr>
  <c:txPr>
    <a:bodyPr/>
    <a:lstStyle/>
    <a:p>
      <a:pPr>
        <a:defRPr sz="1525" b="0" i="0" u="none" strike="noStrike" baseline="0">
          <a:solidFill>
            <a:srgbClr val="000000"/>
          </a:solidFill>
          <a:latin typeface="Times New Roman CE"/>
          <a:ea typeface="Times New Roman CE"/>
          <a:cs typeface="Times New Roman CE"/>
        </a:defRPr>
      </a:pPr>
      <a:endParaRPr lang="sl-SI"/>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BF8CA2-9196-4904-8DE0-48BF6456E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4315</Words>
  <Characters>24600</Characters>
  <Application>Microsoft Office Word</Application>
  <DocSecurity>0</DocSecurity>
  <Lines>205</Lines>
  <Paragraphs>57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28858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Končno poročilo - 2024, STROKOVNA NALOGA OCENA LETNIKA HMELJA</dc:title>
  <dc:subject/>
  <dc:creator>Jolanda Persolja</dc:creator>
  <cp:keywords/>
  <dc:description/>
  <cp:lastModifiedBy>Jolanda Persolja</cp:lastModifiedBy>
  <cp:revision>8</cp:revision>
  <cp:lastPrinted>2025-04-10T06:17:00Z</cp:lastPrinted>
  <dcterms:created xsi:type="dcterms:W3CDTF">2025-04-10T06:01:00Z</dcterms:created>
  <dcterms:modified xsi:type="dcterms:W3CDTF">2025-04-10T06:20:00Z</dcterms:modified>
</cp:coreProperties>
</file>