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7C49B3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7C49B3" w:rsidRDefault="00C5388D" w:rsidP="00152AA9">
            <w:pPr>
              <w:pStyle w:val="OBVESTILOIzdajaKrepko"/>
            </w:pPr>
            <w:r w:rsidRPr="007C49B3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7C49B3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7C49B3" w:rsidRDefault="00C5388D" w:rsidP="00152AA9">
            <w:pPr>
              <w:pStyle w:val="OBVESTILOIzdajaKrepko"/>
            </w:pPr>
          </w:p>
        </w:tc>
      </w:tr>
      <w:tr w:rsidR="00F34E3A" w:rsidRPr="007C49B3" w:rsidTr="00883F89">
        <w:tc>
          <w:tcPr>
            <w:tcW w:w="1983" w:type="dxa"/>
          </w:tcPr>
          <w:p w:rsidR="00C5388D" w:rsidRPr="007C49B3" w:rsidRDefault="00C5388D" w:rsidP="00152AA9">
            <w:pPr>
              <w:pStyle w:val="OBVESTILOIzdajaKrepko"/>
            </w:pPr>
            <w:r w:rsidRPr="007C49B3">
              <w:t>Izdaja:</w:t>
            </w:r>
          </w:p>
        </w:tc>
        <w:tc>
          <w:tcPr>
            <w:tcW w:w="5100" w:type="dxa"/>
          </w:tcPr>
          <w:p w:rsidR="00C5388D" w:rsidRPr="007C49B3" w:rsidRDefault="00C5388D" w:rsidP="00152AA9">
            <w:pPr>
              <w:pStyle w:val="OBVESTILOIzdaja"/>
            </w:pPr>
            <w:r w:rsidRPr="007C49B3">
              <w:t>Inštitut za hmeljarstvo i</w:t>
            </w:r>
            <w:r w:rsidR="006448FB" w:rsidRPr="007C49B3">
              <w:t xml:space="preserve">n pivovarstvo Slovenije, </w:t>
            </w:r>
            <w:r w:rsidR="00D86027" w:rsidRPr="007C49B3">
              <w:br w:type="textWrapping" w:clear="all"/>
            </w:r>
            <w:r w:rsidR="006448FB" w:rsidRPr="007C49B3">
              <w:t>Cesta Ž</w:t>
            </w:r>
            <w:r w:rsidRPr="007C49B3">
              <w:t>alskega tabora 2, 3310</w:t>
            </w:r>
            <w:r w:rsidR="001B6FD8" w:rsidRPr="007C49B3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7C49B3" w:rsidRDefault="00F34E3A" w:rsidP="00883F89">
            <w:pPr>
              <w:pStyle w:val="OBVESTILOIzdaja"/>
              <w:jc w:val="center"/>
            </w:pPr>
            <w:r w:rsidRPr="007C49B3">
              <w:rPr>
                <w:noProof/>
                <w:lang w:eastAsia="en-GB"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7C49B3" w:rsidTr="00883F89">
        <w:tc>
          <w:tcPr>
            <w:tcW w:w="1983" w:type="dxa"/>
          </w:tcPr>
          <w:p w:rsidR="00C5388D" w:rsidRPr="007C49B3" w:rsidRDefault="00C5388D" w:rsidP="00152AA9">
            <w:pPr>
              <w:pStyle w:val="OBVESTILOIzdajaKrepko"/>
            </w:pPr>
            <w:r w:rsidRPr="007C49B3">
              <w:t>Urednica:</w:t>
            </w:r>
          </w:p>
        </w:tc>
        <w:tc>
          <w:tcPr>
            <w:tcW w:w="5100" w:type="dxa"/>
          </w:tcPr>
          <w:p w:rsidR="00C5388D" w:rsidRPr="007C49B3" w:rsidRDefault="00C5388D" w:rsidP="00152AA9">
            <w:pPr>
              <w:pStyle w:val="OBVESTILOIzdaja"/>
            </w:pPr>
            <w:r w:rsidRPr="007C49B3">
              <w:t>Alenka Ferlež Rus</w:t>
            </w:r>
          </w:p>
        </w:tc>
        <w:tc>
          <w:tcPr>
            <w:tcW w:w="1933" w:type="dxa"/>
            <w:vMerge/>
          </w:tcPr>
          <w:p w:rsidR="00C5388D" w:rsidRPr="007C49B3" w:rsidRDefault="00C5388D" w:rsidP="00152AA9">
            <w:pPr>
              <w:pStyle w:val="OBVESTILOIzdaja"/>
            </w:pPr>
          </w:p>
        </w:tc>
      </w:tr>
      <w:tr w:rsidR="00F34E3A" w:rsidRPr="007C49B3" w:rsidTr="00883F89">
        <w:tc>
          <w:tcPr>
            <w:tcW w:w="1983" w:type="dxa"/>
          </w:tcPr>
          <w:p w:rsidR="00C5388D" w:rsidRPr="007C49B3" w:rsidRDefault="00C5388D" w:rsidP="00152AA9">
            <w:pPr>
              <w:pStyle w:val="OBVESTILOIzdajaKrepko"/>
            </w:pPr>
            <w:r w:rsidRPr="007C49B3">
              <w:t>E-pošta uredništva:</w:t>
            </w:r>
          </w:p>
        </w:tc>
        <w:tc>
          <w:tcPr>
            <w:tcW w:w="5100" w:type="dxa"/>
          </w:tcPr>
          <w:p w:rsidR="00C5388D" w:rsidRPr="007C49B3" w:rsidRDefault="00482F54" w:rsidP="00152AA9">
            <w:pPr>
              <w:pStyle w:val="OBVESTILOIzdaja"/>
            </w:pPr>
            <w:hyperlink r:id="rId9" w:history="1">
              <w:r w:rsidR="00C5388D" w:rsidRPr="007C49B3">
                <w:rPr>
                  <w:rStyle w:val="Hyperlink"/>
                </w:rPr>
                <w:t>alenka.ferlez-rus@ihps.si</w:t>
              </w:r>
            </w:hyperlink>
            <w:r w:rsidR="00C5388D" w:rsidRPr="007C49B3">
              <w:t xml:space="preserve"> </w:t>
            </w:r>
          </w:p>
        </w:tc>
        <w:tc>
          <w:tcPr>
            <w:tcW w:w="1933" w:type="dxa"/>
            <w:vMerge/>
          </w:tcPr>
          <w:p w:rsidR="00C5388D" w:rsidRPr="007C49B3" w:rsidRDefault="00C5388D" w:rsidP="00152AA9">
            <w:pPr>
              <w:pStyle w:val="OBVESTILOIzdaja"/>
            </w:pPr>
          </w:p>
        </w:tc>
      </w:tr>
      <w:tr w:rsidR="00F34E3A" w:rsidRPr="007C49B3" w:rsidTr="00883F89">
        <w:tc>
          <w:tcPr>
            <w:tcW w:w="1983" w:type="dxa"/>
          </w:tcPr>
          <w:p w:rsidR="00C5388D" w:rsidRPr="007C49B3" w:rsidRDefault="00C5388D" w:rsidP="00152AA9">
            <w:pPr>
              <w:pStyle w:val="OBVESTILOIzdajaKrepko"/>
            </w:pPr>
            <w:r w:rsidRPr="007C49B3">
              <w:t>Uredniški odbor:</w:t>
            </w:r>
          </w:p>
        </w:tc>
        <w:tc>
          <w:tcPr>
            <w:tcW w:w="5100" w:type="dxa"/>
          </w:tcPr>
          <w:p w:rsidR="00C5388D" w:rsidRPr="007C49B3" w:rsidRDefault="00111A4D" w:rsidP="00152AA9">
            <w:pPr>
              <w:pStyle w:val="OBVESTILOIzdaja"/>
            </w:pPr>
            <w:r w:rsidRPr="007C49B3">
              <w:t xml:space="preserve">Alenka Ferlež Rus in </w:t>
            </w:r>
            <w:r w:rsidR="00C5388D" w:rsidRPr="007C49B3">
              <w:t>Silvo Žveplan</w:t>
            </w:r>
          </w:p>
        </w:tc>
        <w:tc>
          <w:tcPr>
            <w:tcW w:w="1933" w:type="dxa"/>
            <w:vMerge/>
          </w:tcPr>
          <w:p w:rsidR="00C5388D" w:rsidRPr="007C49B3" w:rsidRDefault="00C5388D" w:rsidP="00152AA9">
            <w:pPr>
              <w:pStyle w:val="OBVESTILOIzdaja"/>
            </w:pPr>
          </w:p>
        </w:tc>
      </w:tr>
    </w:tbl>
    <w:p w:rsidR="00C5388D" w:rsidRPr="007C49B3" w:rsidRDefault="00C5388D" w:rsidP="00C5388D">
      <w:pPr>
        <w:pStyle w:val="ISSN"/>
      </w:pPr>
      <w:r w:rsidRPr="007C49B3">
        <w:t xml:space="preserve">ISSN 2536-2372 </w:t>
      </w:r>
      <w:r w:rsidRPr="007C49B3">
        <w:rPr>
          <w:sz w:val="16"/>
          <w:szCs w:val="16"/>
        </w:rPr>
        <w:t>(za spletno izdajo)</w:t>
      </w:r>
      <w:r w:rsidRPr="007C49B3">
        <w:t xml:space="preserve"> </w:t>
      </w:r>
      <w:r w:rsidRPr="007C49B3">
        <w:tab/>
        <w:t xml:space="preserve">Letnik 27, št. </w:t>
      </w:r>
      <w:r w:rsidR="008C2037">
        <w:t>4</w:t>
      </w:r>
      <w:r w:rsidR="008C2037">
        <w:tab/>
      </w:r>
      <w:r w:rsidR="008C2037">
        <w:tab/>
        <w:t>1. junij</w:t>
      </w:r>
      <w:bookmarkStart w:id="0" w:name="_GoBack"/>
      <w:bookmarkEnd w:id="0"/>
      <w:r w:rsidRPr="007C49B3">
        <w:t xml:space="preserve"> 2021</w:t>
      </w:r>
    </w:p>
    <w:p w:rsidR="007C49B3" w:rsidRPr="007C49B3" w:rsidRDefault="007C49B3" w:rsidP="007C49B3">
      <w:pPr>
        <w:pStyle w:val="Heading2"/>
        <w:rPr>
          <w:lang w:val="sl-SI"/>
        </w:rPr>
      </w:pPr>
      <w:r w:rsidRPr="007C49B3">
        <w:rPr>
          <w:lang w:val="sl-SI"/>
        </w:rPr>
        <w:t>Fenološki razvoj vinske trte</w:t>
      </w:r>
    </w:p>
    <w:p w:rsidR="007C49B3" w:rsidRPr="007C49B3" w:rsidRDefault="007C49B3" w:rsidP="007C49B3">
      <w:pPr>
        <w:rPr>
          <w:rFonts w:asciiTheme="minorHAnsi" w:hAnsiTheme="minorHAnsi" w:cstheme="minorHAnsi"/>
          <w:highlight w:val="yellow"/>
          <w:lang w:val="sl-SI"/>
        </w:rPr>
      </w:pPr>
      <w:r w:rsidRPr="007C49B3">
        <w:rPr>
          <w:rFonts w:asciiTheme="minorHAnsi" w:hAnsiTheme="minorHAnsi" w:cstheme="minorHAnsi"/>
          <w:lang w:val="sl-SI"/>
        </w:rPr>
        <w:t>Na območju vinorodnega pod okoliša Šmarje – Virštanj, Slovenskih Konjic in Spodnje Savinjske doline je vinska trta v povprečju na opazovane lokacije in sorte v fenološki fazi BBCH 16 – 18 (6 do 8 razprtih listov, z dolžino mladic 20 do 30 cm. Sorte, ki so hitrejše v razvoju (</w:t>
      </w:r>
      <w:proofErr w:type="spellStart"/>
      <w:r w:rsidRPr="007C49B3">
        <w:rPr>
          <w:rFonts w:asciiTheme="minorHAnsi" w:hAnsiTheme="minorHAnsi" w:cstheme="minorHAnsi"/>
          <w:lang w:val="sl-SI"/>
        </w:rPr>
        <w:t>Chardonnay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, Beli Pinot, Rumeni muškat) dosegajo fenološko fazo BBCH 18 – 19 (8 do 9 razprtih listov), z dolžino mladic od 35 do 45 cm; socvetja pa so povprečno v fenološki fazi BBCH 53-55 (socvetja jasno vidna do socvetja nabrekla, cvetovi tesno stisnjeni skupaj). </w:t>
      </w:r>
    </w:p>
    <w:p w:rsidR="007C49B3" w:rsidRPr="007C49B3" w:rsidRDefault="007C49B3" w:rsidP="007C49B3">
      <w:pPr>
        <w:pStyle w:val="Heading2"/>
        <w:rPr>
          <w:lang w:val="sl-SI"/>
        </w:rPr>
      </w:pPr>
      <w:r w:rsidRPr="007C49B3">
        <w:rPr>
          <w:lang w:val="sl-SI"/>
        </w:rPr>
        <w:t>Peronospora in oidij vinske trte</w:t>
      </w:r>
    </w:p>
    <w:p w:rsidR="007C49B3" w:rsidRPr="007C49B3" w:rsidRDefault="007C49B3" w:rsidP="007C49B3">
      <w:pPr>
        <w:rPr>
          <w:rFonts w:asciiTheme="minorHAnsi" w:hAnsiTheme="minorHAnsi" w:cstheme="minorHAnsi"/>
          <w:lang w:val="sl-SI" w:bidi="bn-BD"/>
        </w:rPr>
      </w:pPr>
      <w:r w:rsidRPr="007C49B3">
        <w:rPr>
          <w:rFonts w:asciiTheme="minorHAnsi" w:hAnsiTheme="minorHAnsi" w:cstheme="minorHAnsi"/>
          <w:lang w:val="sl-SI"/>
        </w:rPr>
        <w:t xml:space="preserve">V zadnji dekadi maja smo na opazovanih vinogradniških lokacijah zabeležili od 37,8 mm (Gabrnik – Rogaška Slatina) do 65,4 mm (Slovenske Konjice) dežja. Vinska trta sicer zmerno prirašča, a lahko ob otoplitvi vremena pričakujemo hitrejši prirast. Pazite na </w:t>
      </w:r>
      <w:r w:rsidRPr="007C49B3">
        <w:rPr>
          <w:rFonts w:asciiTheme="minorHAnsi" w:hAnsiTheme="minorHAnsi" w:cstheme="minorHAnsi"/>
          <w:lang w:val="sl-SI" w:bidi="bn-BD"/>
        </w:rPr>
        <w:t xml:space="preserve">časovni razmik do naslednjega škropljenja, v primeru, da je bilo zadnje škropljenje opravljeno s kontaktnimi pripravki, naj ta ne bo daljši od sedmih dni. Razmiki pri zaporedni uporabi </w:t>
      </w:r>
      <w:proofErr w:type="spellStart"/>
      <w:r w:rsidRPr="007C49B3">
        <w:rPr>
          <w:rFonts w:asciiTheme="minorHAnsi" w:hAnsiTheme="minorHAnsi" w:cstheme="minorHAnsi"/>
          <w:lang w:val="sl-SI" w:bidi="bn-BD"/>
        </w:rPr>
        <w:t>sistemično</w:t>
      </w:r>
      <w:proofErr w:type="spellEnd"/>
      <w:r w:rsidRPr="007C49B3">
        <w:rPr>
          <w:rFonts w:asciiTheme="minorHAnsi" w:hAnsiTheme="minorHAnsi" w:cstheme="minorHAnsi"/>
          <w:lang w:val="sl-SI" w:bidi="bn-BD"/>
        </w:rPr>
        <w:t xml:space="preserve"> in </w:t>
      </w:r>
      <w:proofErr w:type="spellStart"/>
      <w:r w:rsidRPr="007C49B3">
        <w:rPr>
          <w:rFonts w:asciiTheme="minorHAnsi" w:hAnsiTheme="minorHAnsi" w:cstheme="minorHAnsi"/>
          <w:lang w:val="sl-SI" w:bidi="bn-BD"/>
        </w:rPr>
        <w:t>polsistemično</w:t>
      </w:r>
      <w:proofErr w:type="spellEnd"/>
      <w:r w:rsidRPr="007C49B3">
        <w:rPr>
          <w:rFonts w:asciiTheme="minorHAnsi" w:hAnsiTheme="minorHAnsi" w:cstheme="minorHAnsi"/>
          <w:lang w:val="sl-SI" w:bidi="bn-BD"/>
        </w:rPr>
        <w:t xml:space="preserve"> delujočih sredstvih pa naj bodo med 8 do 10 dni. (odvisno do prirasta in količine padavin). </w:t>
      </w:r>
    </w:p>
    <w:p w:rsidR="007C49B3" w:rsidRPr="007C49B3" w:rsidRDefault="007C49B3" w:rsidP="007C49B3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7C49B3">
        <w:rPr>
          <w:rFonts w:asciiTheme="minorHAnsi" w:hAnsiTheme="minorHAnsi" w:cstheme="minorHAnsi"/>
          <w:lang w:val="sl-SI"/>
        </w:rPr>
        <w:t xml:space="preserve">Naslednje škropljenje opravite z enim od kombiniranih </w:t>
      </w:r>
      <w:proofErr w:type="spellStart"/>
      <w:r w:rsidRPr="007C49B3">
        <w:rPr>
          <w:rFonts w:asciiTheme="minorHAnsi" w:hAnsiTheme="minorHAnsi" w:cstheme="minorHAnsi"/>
          <w:lang w:val="sl-SI"/>
        </w:rPr>
        <w:t>sistemično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7C49B3">
        <w:rPr>
          <w:rFonts w:asciiTheme="minorHAnsi" w:hAnsiTheme="minorHAnsi" w:cstheme="minorHAnsi"/>
          <w:lang w:val="sl-SI"/>
        </w:rPr>
        <w:t>polsistemično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delujočih </w:t>
      </w:r>
      <w:r w:rsidRPr="007C49B3">
        <w:rPr>
          <w:rFonts w:asciiTheme="minorHAnsi" w:hAnsiTheme="minorHAnsi" w:cstheme="minorHAnsi"/>
          <w:bCs/>
          <w:lang w:val="sl-SI"/>
        </w:rPr>
        <w:t>pripravki kot so: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(2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Ridomil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MZ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Pepite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(2,5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Armel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M</w:t>
      </w:r>
      <w:r w:rsidRPr="007C49B3">
        <w:rPr>
          <w:rFonts w:asciiTheme="minorHAnsi" w:hAnsiTheme="minorHAnsi" w:cstheme="minorHAnsi"/>
          <w:lang w:val="sl-SI"/>
        </w:rPr>
        <w:t xml:space="preserve"> (2,5 kg/ha),</w:t>
      </w:r>
      <w:r w:rsidRPr="007C49B3">
        <w:rPr>
          <w:rFonts w:asciiTheme="minorHAnsi" w:hAnsiTheme="minorHAnsi" w:cstheme="minorHAnsi"/>
          <w:bCs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Ampexio</w:t>
      </w:r>
      <w:proofErr w:type="spellEnd"/>
      <w:r w:rsidRPr="007C49B3">
        <w:rPr>
          <w:rFonts w:asciiTheme="minorHAnsi" w:hAnsiTheme="minorHAnsi" w:cstheme="minorHAnsi"/>
          <w:bCs/>
          <w:lang w:val="sl-SI"/>
        </w:rPr>
        <w:t xml:space="preserve"> (0,5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Electis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75 WG </w:t>
      </w:r>
      <w:r w:rsidRPr="007C49B3">
        <w:rPr>
          <w:rFonts w:asciiTheme="minorHAnsi" w:hAnsiTheme="minorHAnsi" w:cstheme="minorHAnsi"/>
          <w:lang w:val="sl-SI"/>
        </w:rPr>
        <w:t xml:space="preserve">(1,5 – 1,8 kg/ha),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Reboot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>(0,4 kg/ha),</w:t>
      </w:r>
      <w:r w:rsidRPr="007C49B3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Moximate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725 WG </w:t>
      </w:r>
      <w:r w:rsidRPr="007C49B3">
        <w:rPr>
          <w:rFonts w:asciiTheme="minorHAnsi" w:hAnsiTheme="minorHAnsi" w:cstheme="minorHAnsi"/>
          <w:lang w:val="sl-SI"/>
        </w:rPr>
        <w:t>(1,25 kg/ha),</w:t>
      </w:r>
      <w:r w:rsidRPr="007C49B3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Profilux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(1,25 kg/ha),</w:t>
      </w:r>
      <w:r w:rsidRPr="007C49B3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Nautile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DG</w:t>
      </w:r>
      <w:r w:rsidRPr="007C49B3">
        <w:rPr>
          <w:rFonts w:asciiTheme="minorHAnsi" w:hAnsiTheme="minorHAnsi" w:cstheme="minorHAnsi"/>
          <w:lang w:val="sl-SI"/>
        </w:rPr>
        <w:t xml:space="preserve"> (2,4 kg/ha),</w:t>
      </w:r>
      <w:r w:rsidRPr="007C49B3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 xml:space="preserve">Fortuna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>(1,5 kg/ha),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Fudan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 xml:space="preserve">(1,5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Cymbal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 xml:space="preserve">(0,125kg/ha),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Twingo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(3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Valis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F </w:t>
      </w:r>
      <w:r w:rsidRPr="007C49B3">
        <w:rPr>
          <w:rFonts w:asciiTheme="minorHAnsi" w:hAnsiTheme="minorHAnsi" w:cstheme="minorHAnsi"/>
          <w:lang w:val="sl-SI"/>
        </w:rPr>
        <w:t xml:space="preserve">(1,5 kg/ha),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Valis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M</w:t>
      </w:r>
      <w:r w:rsidRPr="007C49B3">
        <w:rPr>
          <w:rFonts w:asciiTheme="minorHAnsi" w:hAnsiTheme="minorHAnsi" w:cstheme="minorHAnsi"/>
          <w:lang w:val="sl-SI"/>
        </w:rPr>
        <w:t xml:space="preserve"> (2 kg/ha). </w:t>
      </w:r>
    </w:p>
    <w:p w:rsidR="007C49B3" w:rsidRPr="007C49B3" w:rsidRDefault="007C49B3" w:rsidP="007C49B3">
      <w:pPr>
        <w:rPr>
          <w:rFonts w:asciiTheme="minorHAnsi" w:hAnsiTheme="minorHAnsi" w:cstheme="minorHAnsi"/>
          <w:lang w:val="sl-SI"/>
        </w:rPr>
      </w:pPr>
      <w:r w:rsidRPr="007C49B3">
        <w:rPr>
          <w:rFonts w:asciiTheme="minorHAnsi" w:hAnsiTheme="minorHAnsi" w:cstheme="minorHAnsi"/>
          <w:lang w:val="sl-SI"/>
        </w:rPr>
        <w:t xml:space="preserve">Pripravku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Cymbal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priporočamo dodati polovični odmerek enega od kontaktnih fungicidov.</w:t>
      </w:r>
    </w:p>
    <w:p w:rsidR="007C49B3" w:rsidRPr="007C49B3" w:rsidRDefault="007C49B3" w:rsidP="007C49B3">
      <w:pPr>
        <w:rPr>
          <w:rFonts w:asciiTheme="minorHAnsi" w:hAnsiTheme="minorHAnsi" w:cstheme="minorHAnsi"/>
          <w:highlight w:val="cyan"/>
          <w:lang w:val="sl-SI"/>
        </w:rPr>
      </w:pPr>
      <w:r w:rsidRPr="007C49B3">
        <w:rPr>
          <w:rFonts w:asciiTheme="minorHAnsi" w:hAnsiTheme="minorHAnsi" w:cstheme="minorHAnsi"/>
          <w:lang w:val="sl-SI"/>
        </w:rPr>
        <w:t xml:space="preserve">Uporabite lahko tudi pripravka na osnovi </w:t>
      </w:r>
      <w:proofErr w:type="spellStart"/>
      <w:r w:rsidRPr="007C49B3">
        <w:rPr>
          <w:rFonts w:asciiTheme="minorHAnsi" w:hAnsiTheme="minorHAnsi" w:cstheme="minorHAnsi"/>
          <w:lang w:val="sl-SI"/>
        </w:rPr>
        <w:t>kalijevaga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lang w:val="sl-SI"/>
        </w:rPr>
        <w:t>fosfonata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Soriale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LX</w:t>
      </w:r>
      <w:r w:rsidRPr="007C49B3">
        <w:rPr>
          <w:rFonts w:asciiTheme="minorHAnsi" w:hAnsiTheme="minorHAnsi" w:cstheme="minorHAnsi"/>
          <w:lang w:val="sl-SI"/>
        </w:rPr>
        <w:t xml:space="preserve"> oz. </w:t>
      </w:r>
      <w:r w:rsidRPr="007C49B3">
        <w:rPr>
          <w:rFonts w:asciiTheme="minorHAnsi" w:hAnsiTheme="minorHAnsi" w:cstheme="minorHAnsi"/>
          <w:b/>
          <w:bCs/>
          <w:lang w:val="sl-SI"/>
        </w:rPr>
        <w:t xml:space="preserve">LBG -01F34 </w:t>
      </w:r>
      <w:r w:rsidRPr="007C49B3">
        <w:rPr>
          <w:rFonts w:asciiTheme="minorHAnsi" w:hAnsiTheme="minorHAnsi" w:cstheme="minorHAnsi"/>
          <w:lang w:val="sl-SI"/>
        </w:rPr>
        <w:t xml:space="preserve">(4 L/ha- pri samostojni rabi ali 3 L/ha – pri kombinirani uporabi s fungicidi na osnovi </w:t>
      </w:r>
      <w:proofErr w:type="spellStart"/>
      <w:r w:rsidRPr="007C49B3">
        <w:rPr>
          <w:rFonts w:asciiTheme="minorHAnsi" w:hAnsiTheme="minorHAnsi" w:cstheme="minorHAnsi"/>
          <w:lang w:val="sl-SI"/>
        </w:rPr>
        <w:t>a.s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7C49B3">
        <w:rPr>
          <w:rFonts w:asciiTheme="minorHAnsi" w:hAnsiTheme="minorHAnsi" w:cstheme="minorHAnsi"/>
          <w:lang w:val="sl-SI"/>
        </w:rPr>
        <w:t>folpan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7C49B3">
        <w:rPr>
          <w:rFonts w:asciiTheme="minorHAnsi" w:hAnsiTheme="minorHAnsi" w:cstheme="minorHAnsi"/>
          <w:lang w:val="sl-SI"/>
        </w:rPr>
        <w:t>mankozeb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) ali </w:t>
      </w:r>
      <w:r w:rsidRPr="007C49B3">
        <w:rPr>
          <w:rFonts w:asciiTheme="minorHAnsi" w:hAnsiTheme="minorHAnsi" w:cstheme="minorHAnsi"/>
          <w:b/>
          <w:lang w:val="sl-SI"/>
        </w:rPr>
        <w:t>Delan pro</w:t>
      </w:r>
      <w:r w:rsidRPr="007C49B3">
        <w:rPr>
          <w:rFonts w:asciiTheme="minorHAnsi" w:hAnsiTheme="minorHAnsi" w:cstheme="minorHAnsi"/>
          <w:lang w:val="sl-SI"/>
        </w:rPr>
        <w:t xml:space="preserve"> (3L/ha). </w:t>
      </w:r>
    </w:p>
    <w:p w:rsidR="007C49B3" w:rsidRPr="007C49B3" w:rsidRDefault="007C49B3" w:rsidP="007C49B3">
      <w:pPr>
        <w:rPr>
          <w:rFonts w:asciiTheme="minorHAnsi" w:hAnsiTheme="minorHAnsi" w:cstheme="minorHAnsi"/>
          <w:lang w:val="sl-SI"/>
        </w:rPr>
      </w:pPr>
      <w:r w:rsidRPr="007C49B3">
        <w:rPr>
          <w:rFonts w:asciiTheme="minorHAnsi" w:hAnsiTheme="minorHAnsi" w:cstheme="minorHAnsi"/>
          <w:lang w:val="sl-SI"/>
        </w:rPr>
        <w:t>Sorazmerno hladno vreme trenutno ne ustvarja pogojev za okužbe z oidijem vinske trte. Ob otoplitvi vremena lahko pričakujemo povečanje nevarnosti za okužbe. Za preprečevanje okužb priporočamo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>uporabo enega od naslednjih pripravkov: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Sercadis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>(0,15 L/ha),</w:t>
      </w:r>
      <w:r w:rsidRPr="007C49B3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>350</w:t>
      </w:r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 xml:space="preserve">EC </w:t>
      </w:r>
      <w:r w:rsidRPr="007C49B3">
        <w:rPr>
          <w:rFonts w:asciiTheme="minorHAnsi" w:hAnsiTheme="minorHAnsi" w:cstheme="minorHAnsi"/>
          <w:bCs/>
          <w:lang w:val="sl-SI"/>
        </w:rPr>
        <w:t>(0,5 L/ha)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Kusabi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300 SC</w:t>
      </w:r>
      <w:r w:rsidRPr="007C49B3">
        <w:rPr>
          <w:rFonts w:asciiTheme="minorHAnsi" w:hAnsiTheme="minorHAnsi" w:cstheme="minorHAnsi"/>
          <w:lang w:val="sl-SI"/>
        </w:rPr>
        <w:t xml:space="preserve"> (0,25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Misha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20 EW</w:t>
      </w:r>
      <w:r w:rsidRPr="007C49B3">
        <w:rPr>
          <w:rFonts w:asciiTheme="minorHAnsi" w:hAnsiTheme="minorHAnsi" w:cstheme="minorHAnsi"/>
          <w:lang w:val="sl-SI"/>
        </w:rPr>
        <w:t xml:space="preserve"> (0,23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Topas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100 EC</w:t>
      </w:r>
      <w:r w:rsidRPr="007C49B3">
        <w:rPr>
          <w:rFonts w:asciiTheme="minorHAnsi" w:hAnsiTheme="minorHAnsi" w:cstheme="minorHAnsi"/>
          <w:lang w:val="sl-SI"/>
        </w:rPr>
        <w:t xml:space="preserve">(0,3L/ha), </w:t>
      </w:r>
      <w:r w:rsidRPr="007C49B3">
        <w:rPr>
          <w:rFonts w:asciiTheme="minorHAnsi" w:hAnsiTheme="minorHAnsi" w:cstheme="minorHAnsi"/>
          <w:b/>
          <w:lang w:val="sl-SI"/>
        </w:rPr>
        <w:t>Topaze</w:t>
      </w:r>
      <w:r w:rsidRPr="007C49B3">
        <w:rPr>
          <w:rFonts w:asciiTheme="minorHAnsi" w:hAnsiTheme="minorHAnsi" w:cstheme="minorHAnsi"/>
          <w:lang w:val="sl-SI"/>
        </w:rPr>
        <w:t xml:space="preserve"> (0,3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Score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250 EC</w:t>
      </w:r>
      <w:r w:rsidRPr="007C49B3">
        <w:rPr>
          <w:rFonts w:asciiTheme="minorHAnsi" w:hAnsiTheme="minorHAnsi" w:cstheme="minorHAnsi"/>
          <w:color w:val="7030A0"/>
          <w:lang w:val="sl-SI"/>
        </w:rPr>
        <w:t xml:space="preserve"> </w:t>
      </w:r>
      <w:r w:rsidRPr="007C49B3">
        <w:rPr>
          <w:rFonts w:asciiTheme="minorHAnsi" w:hAnsiTheme="minorHAnsi" w:cstheme="minorHAnsi"/>
          <w:lang w:val="sl-SI"/>
        </w:rPr>
        <w:t>(0,2 L/ha),</w:t>
      </w:r>
      <w:r w:rsidRPr="007C49B3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Mavita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250 EC</w:t>
      </w:r>
      <w:r w:rsidRPr="007C49B3">
        <w:rPr>
          <w:rFonts w:asciiTheme="minorHAnsi" w:hAnsiTheme="minorHAnsi" w:cstheme="minorHAnsi"/>
          <w:lang w:val="sl-SI"/>
        </w:rPr>
        <w:t xml:space="preserve"> (0,2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Difcor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250 EC</w:t>
      </w:r>
      <w:r w:rsidRPr="007C49B3">
        <w:rPr>
          <w:rFonts w:asciiTheme="minorHAnsi" w:hAnsiTheme="minorHAnsi" w:cstheme="minorHAnsi"/>
          <w:lang w:val="sl-SI"/>
        </w:rPr>
        <w:t xml:space="preserve"> (0,12 L/ha),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Spirox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D</w:t>
      </w:r>
      <w:r w:rsidRPr="007C49B3">
        <w:rPr>
          <w:rFonts w:asciiTheme="minorHAnsi" w:hAnsiTheme="minorHAnsi" w:cstheme="minorHAnsi"/>
          <w:lang w:val="sl-SI"/>
        </w:rPr>
        <w:t xml:space="preserve"> (0,5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Unicorn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DF</w:t>
      </w:r>
      <w:r w:rsidRPr="007C49B3">
        <w:rPr>
          <w:rFonts w:asciiTheme="minorHAnsi" w:hAnsiTheme="minorHAnsi" w:cstheme="minorHAnsi"/>
          <w:lang w:val="sl-SI"/>
        </w:rPr>
        <w:t xml:space="preserve"> (2,2 kg/ha) ali uporabite pripravke, ki vsebujejo samo aktivno snov </w:t>
      </w:r>
      <w:proofErr w:type="spellStart"/>
      <w:r w:rsidRPr="007C49B3">
        <w:rPr>
          <w:rFonts w:asciiTheme="minorHAnsi" w:hAnsiTheme="minorHAnsi" w:cstheme="minorHAnsi"/>
          <w:lang w:val="sl-SI"/>
        </w:rPr>
        <w:t>tebukonazol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Folicur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EW 250</w:t>
      </w:r>
      <w:r w:rsidRPr="007C49B3">
        <w:rPr>
          <w:rFonts w:asciiTheme="minorHAnsi" w:hAnsiTheme="minorHAnsi" w:cstheme="minorHAnsi"/>
          <w:lang w:val="sl-SI"/>
        </w:rPr>
        <w:t xml:space="preserve"> (0,4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Orius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25 EW </w:t>
      </w:r>
      <w:r w:rsidRPr="007C49B3">
        <w:rPr>
          <w:rFonts w:asciiTheme="minorHAnsi" w:hAnsiTheme="minorHAnsi" w:cstheme="minorHAnsi"/>
          <w:lang w:val="sl-SI"/>
        </w:rPr>
        <w:t xml:space="preserve">(0,4 L/ha),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Mystic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 xml:space="preserve">250 EC </w:t>
      </w:r>
      <w:r w:rsidRPr="007C49B3">
        <w:rPr>
          <w:rFonts w:asciiTheme="minorHAnsi" w:hAnsiTheme="minorHAnsi" w:cstheme="minorHAnsi"/>
          <w:lang w:val="sl-SI"/>
        </w:rPr>
        <w:t xml:space="preserve">(0,4 L/ha.),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Tebusha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25%EW</w:t>
      </w:r>
      <w:r w:rsidRPr="007C49B3">
        <w:rPr>
          <w:rFonts w:asciiTheme="minorHAnsi" w:hAnsiTheme="minorHAnsi" w:cstheme="minorHAnsi"/>
          <w:lang w:val="sl-SI"/>
        </w:rPr>
        <w:t xml:space="preserve"> (0,4 L/ha), </w:t>
      </w:r>
      <w:r w:rsidRPr="007C49B3">
        <w:rPr>
          <w:rFonts w:asciiTheme="minorHAnsi" w:hAnsiTheme="minorHAnsi" w:cstheme="minorHAnsi"/>
          <w:b/>
          <w:lang w:val="sl-SI"/>
        </w:rPr>
        <w:t>Baltazar</w:t>
      </w:r>
      <w:r w:rsidRPr="007C49B3">
        <w:rPr>
          <w:rFonts w:asciiTheme="minorHAnsi" w:hAnsiTheme="minorHAnsi" w:cstheme="minorHAnsi"/>
          <w:lang w:val="sl-SI"/>
        </w:rPr>
        <w:t xml:space="preserve"> (0,4 L/ha) ali </w:t>
      </w:r>
      <w:r w:rsidRPr="007C49B3">
        <w:rPr>
          <w:rFonts w:asciiTheme="minorHAnsi" w:hAnsiTheme="minorHAnsi" w:cstheme="minorHAnsi"/>
          <w:b/>
          <w:lang w:val="sl-SI"/>
        </w:rPr>
        <w:t xml:space="preserve">Star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Tebukonazol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(0,4 L/ha).</w:t>
      </w:r>
    </w:p>
    <w:p w:rsidR="007C49B3" w:rsidRPr="007C49B3" w:rsidRDefault="007C49B3" w:rsidP="007C49B3">
      <w:pPr>
        <w:rPr>
          <w:rFonts w:asciiTheme="minorHAnsi" w:hAnsiTheme="minorHAnsi" w:cstheme="minorHAnsi"/>
          <w:lang w:val="sl-SI"/>
        </w:rPr>
      </w:pPr>
      <w:r w:rsidRPr="007C49B3">
        <w:rPr>
          <w:rFonts w:asciiTheme="minorHAnsi" w:hAnsiTheme="minorHAnsi" w:cstheme="minorHAnsi"/>
          <w:lang w:val="sl-SI"/>
        </w:rPr>
        <w:t xml:space="preserve">Prav tako lahko dodate pripravke na osnovi </w:t>
      </w:r>
      <w:proofErr w:type="spellStart"/>
      <w:r w:rsidRPr="007C49B3">
        <w:rPr>
          <w:rFonts w:asciiTheme="minorHAnsi" w:hAnsiTheme="minorHAnsi" w:cstheme="minorHAnsi"/>
          <w:lang w:val="sl-SI"/>
        </w:rPr>
        <w:t>močljivega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žvepla kot so: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Cosan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, </w:t>
      </w:r>
      <w:r w:rsidRPr="007C49B3">
        <w:rPr>
          <w:rFonts w:asciiTheme="minorHAnsi" w:hAnsiTheme="minorHAnsi" w:cstheme="minorHAnsi"/>
          <w:b/>
          <w:lang w:val="sl-SI"/>
        </w:rPr>
        <w:t>Kumulus DF</w:t>
      </w:r>
      <w:r w:rsidRPr="007C49B3">
        <w:rPr>
          <w:rFonts w:asciiTheme="minorHAnsi" w:hAnsiTheme="minorHAnsi" w:cstheme="minorHAnsi"/>
          <w:lang w:val="sl-SI"/>
        </w:rPr>
        <w:t>,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special</w:t>
      </w:r>
      <w:proofErr w:type="spellEnd"/>
      <w:r w:rsidRPr="007C49B3">
        <w:rPr>
          <w:rFonts w:asciiTheme="minorHAnsi" w:hAnsiTheme="minorHAnsi" w:cstheme="minorHAnsi"/>
          <w:lang w:val="sl-SI"/>
        </w:rPr>
        <w:t>,</w:t>
      </w:r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disperss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Pepelin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Thiovit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Jet</w:t>
      </w:r>
      <w:r w:rsidRPr="007C49B3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Vindex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80 WG</w:t>
      </w:r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>-</w:t>
      </w:r>
      <w:r w:rsidRPr="007C49B3">
        <w:rPr>
          <w:rFonts w:asciiTheme="minorHAnsi" w:hAnsiTheme="minorHAnsi" w:cstheme="minorHAnsi"/>
          <w:lang w:val="sl-SI"/>
        </w:rPr>
        <w:t xml:space="preserve"> v odmerku 3 do 8 kg/ha ali </w:t>
      </w:r>
      <w:r w:rsidRPr="007C49B3">
        <w:rPr>
          <w:rFonts w:asciiTheme="minorHAnsi" w:hAnsiTheme="minorHAnsi" w:cstheme="minorHAnsi"/>
          <w:b/>
          <w:bCs/>
          <w:lang w:val="sl-SI"/>
        </w:rPr>
        <w:t xml:space="preserve">Biotip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Sulfo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800 SC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r w:rsidRPr="007C49B3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80 WG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r w:rsidRPr="007C49B3">
        <w:rPr>
          <w:rFonts w:asciiTheme="minorHAnsi" w:hAnsiTheme="minorHAnsi" w:cstheme="minorHAnsi"/>
          <w:b/>
          <w:lang w:val="sl-SI"/>
        </w:rPr>
        <w:t>WP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r w:rsidRPr="007C49B3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800 SC</w:t>
      </w:r>
      <w:r w:rsidRPr="007C49B3">
        <w:rPr>
          <w:rFonts w:asciiTheme="minorHAnsi" w:hAnsiTheme="minorHAnsi" w:cstheme="minorHAnsi"/>
          <w:bCs/>
          <w:lang w:val="sl-SI"/>
        </w:rPr>
        <w:t>,</w:t>
      </w:r>
      <w:r w:rsidRPr="007C49B3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– granulirano žveplo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– tekoče žveplo</w:t>
      </w:r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>-</w:t>
      </w:r>
      <w:r w:rsidRPr="007C49B3">
        <w:rPr>
          <w:rFonts w:asciiTheme="minorHAnsi" w:hAnsiTheme="minorHAnsi" w:cstheme="minorHAnsi"/>
          <w:lang w:val="sl-SI"/>
        </w:rPr>
        <w:t xml:space="preserve"> v odmerku 4L - kg/ha ali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Azumo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WG</w:t>
      </w:r>
      <w:r w:rsidRPr="007C49B3">
        <w:rPr>
          <w:rFonts w:asciiTheme="minorHAnsi" w:hAnsiTheme="minorHAnsi" w:cstheme="minorHAnsi"/>
          <w:lang w:val="sl-SI"/>
        </w:rPr>
        <w:t xml:space="preserve"> v odmerku 4-8 kg/ha ali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Cosavet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DF</w:t>
      </w:r>
      <w:r w:rsidRPr="007C49B3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Močljivo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žveplo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Karsia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DF</w:t>
      </w:r>
      <w:r w:rsidRPr="007C49B3">
        <w:rPr>
          <w:rFonts w:asciiTheme="minorHAnsi" w:hAnsiTheme="minorHAnsi" w:cstheme="minorHAnsi"/>
          <w:lang w:val="sl-SI"/>
        </w:rPr>
        <w:t xml:space="preserve"> v odmerku do 3,6-8 kg/ha. Ob pojavu okužbe lahko uporabite tudi </w:t>
      </w:r>
      <w:r w:rsidRPr="007C49B3">
        <w:rPr>
          <w:rFonts w:asciiTheme="minorHAnsi" w:hAnsiTheme="minorHAnsi" w:cstheme="minorHAnsi"/>
          <w:b/>
          <w:lang w:val="sl-SI"/>
        </w:rPr>
        <w:t>Cosinus</w:t>
      </w:r>
      <w:r w:rsidRPr="007C49B3">
        <w:rPr>
          <w:rFonts w:asciiTheme="minorHAnsi" w:hAnsiTheme="minorHAnsi" w:cstheme="minorHAnsi"/>
          <w:lang w:val="sl-SI"/>
        </w:rPr>
        <w:t xml:space="preserve"> v odmerku 8 kg/ha.</w:t>
      </w:r>
    </w:p>
    <w:p w:rsidR="004E209A" w:rsidRPr="007C49B3" w:rsidRDefault="007C49B3" w:rsidP="007C49B3">
      <w:pPr>
        <w:rPr>
          <w:rFonts w:asciiTheme="minorHAnsi" w:hAnsiTheme="minorHAnsi" w:cstheme="minorHAnsi"/>
          <w:lang w:val="sl-SI"/>
        </w:rPr>
      </w:pPr>
      <w:r w:rsidRPr="007C49B3">
        <w:rPr>
          <w:rFonts w:asciiTheme="minorHAnsi" w:hAnsiTheme="minorHAnsi" w:cstheme="minorHAnsi"/>
          <w:lang w:val="sl-SI"/>
        </w:rPr>
        <w:lastRenderedPageBreak/>
        <w:t xml:space="preserve">V primeru toče opravite škropljenje s kontaktnim fungicidom na osnovi aktive snovi </w:t>
      </w:r>
      <w:proofErr w:type="spellStart"/>
      <w:r w:rsidRPr="007C49B3">
        <w:rPr>
          <w:rFonts w:asciiTheme="minorHAnsi" w:hAnsiTheme="minorHAnsi" w:cstheme="minorHAnsi"/>
          <w:lang w:val="sl-SI"/>
        </w:rPr>
        <w:t>folpet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kot sta: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>80</w:t>
      </w:r>
      <w:r w:rsidRPr="007C49B3">
        <w:rPr>
          <w:rFonts w:asciiTheme="minorHAnsi" w:hAnsiTheme="minorHAnsi" w:cstheme="minorHAnsi"/>
          <w:lang w:val="sl-SI"/>
        </w:rPr>
        <w:t xml:space="preserve"> </w:t>
      </w:r>
      <w:r w:rsidRPr="007C49B3">
        <w:rPr>
          <w:rFonts w:asciiTheme="minorHAnsi" w:hAnsiTheme="minorHAnsi" w:cstheme="minorHAnsi"/>
          <w:b/>
          <w:lang w:val="sl-SI"/>
        </w:rPr>
        <w:t>WDG</w:t>
      </w:r>
      <w:r w:rsidRPr="007C49B3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7C49B3">
        <w:rPr>
          <w:rFonts w:asciiTheme="minorHAnsi" w:hAnsiTheme="minorHAnsi" w:cstheme="minorHAnsi"/>
          <w:b/>
          <w:bCs/>
          <w:lang w:val="sl-SI"/>
        </w:rPr>
        <w:t>Follow</w:t>
      </w:r>
      <w:proofErr w:type="spellEnd"/>
      <w:r w:rsidRPr="007C49B3">
        <w:rPr>
          <w:rFonts w:asciiTheme="minorHAnsi" w:hAnsiTheme="minorHAnsi" w:cstheme="minorHAnsi"/>
          <w:b/>
          <w:bCs/>
          <w:lang w:val="sl-SI"/>
        </w:rPr>
        <w:t xml:space="preserve"> 80 WG</w:t>
      </w:r>
      <w:r w:rsidRPr="007C49B3">
        <w:rPr>
          <w:rFonts w:asciiTheme="minorHAnsi" w:hAnsiTheme="minorHAnsi" w:cstheme="minorHAnsi"/>
          <w:lang w:val="sl-SI"/>
        </w:rPr>
        <w:t xml:space="preserve"> ali dajte prednost kombiniranim pripravkom, ki vsebujejo </w:t>
      </w:r>
      <w:proofErr w:type="spellStart"/>
      <w:r w:rsidRPr="007C49B3">
        <w:rPr>
          <w:rFonts w:asciiTheme="minorHAnsi" w:hAnsiTheme="minorHAnsi" w:cstheme="minorHAnsi"/>
          <w:lang w:val="sl-SI"/>
        </w:rPr>
        <w:t>a.s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7C49B3">
        <w:rPr>
          <w:rFonts w:asciiTheme="minorHAnsi" w:hAnsiTheme="minorHAnsi" w:cstheme="minorHAnsi"/>
          <w:lang w:val="sl-SI"/>
        </w:rPr>
        <w:t>folpet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Twingo</w:t>
      </w:r>
      <w:proofErr w:type="spellEnd"/>
      <w:r w:rsidRPr="007C49B3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7C49B3">
        <w:rPr>
          <w:rFonts w:asciiTheme="minorHAnsi" w:hAnsiTheme="minorHAnsi" w:cstheme="minorHAnsi"/>
          <w:b/>
          <w:lang w:val="sl-SI"/>
        </w:rPr>
        <w:t>Valis</w:t>
      </w:r>
      <w:proofErr w:type="spellEnd"/>
      <w:r w:rsidRPr="007C49B3">
        <w:rPr>
          <w:rFonts w:asciiTheme="minorHAnsi" w:hAnsiTheme="minorHAnsi" w:cstheme="minorHAnsi"/>
          <w:b/>
          <w:lang w:val="sl-SI"/>
        </w:rPr>
        <w:t xml:space="preserve"> F</w:t>
      </w:r>
      <w:r w:rsidRPr="007C49B3">
        <w:rPr>
          <w:rFonts w:asciiTheme="minorHAnsi" w:hAnsiTheme="minorHAnsi" w:cstheme="minorHAnsi"/>
          <w:lang w:val="sl-SI"/>
        </w:rPr>
        <w:t>.</w:t>
      </w:r>
    </w:p>
    <w:sectPr w:rsidR="004E209A" w:rsidRPr="007C49B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54" w:rsidRDefault="00482F54" w:rsidP="006A44C7">
      <w:pPr>
        <w:spacing w:before="0" w:after="0"/>
      </w:pPr>
      <w:r>
        <w:separator/>
      </w:r>
    </w:p>
  </w:endnote>
  <w:endnote w:type="continuationSeparator" w:id="0">
    <w:p w:rsidR="00482F54" w:rsidRDefault="00482F54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Pr="00484EC1">
      <w:t>vinogradnikom</w:t>
    </w:r>
    <w:proofErr w:type="spellEnd"/>
    <w:r w:rsidRPr="00484EC1">
      <w:t xml:space="preserve">, 27 (2021) </w:t>
    </w:r>
    <w:r w:rsidR="008C2037">
      <w:t>4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8C2037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8C203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54" w:rsidRDefault="00482F54" w:rsidP="006A44C7">
      <w:pPr>
        <w:spacing w:before="0" w:after="0"/>
      </w:pPr>
      <w:r>
        <w:separator/>
      </w:r>
    </w:p>
  </w:footnote>
  <w:footnote w:type="continuationSeparator" w:id="0">
    <w:p w:rsidR="00482F54" w:rsidRDefault="00482F54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073"/>
    <w:rsid w:val="0003573E"/>
    <w:rsid w:val="00097261"/>
    <w:rsid w:val="000E647B"/>
    <w:rsid w:val="00111A4D"/>
    <w:rsid w:val="0012238A"/>
    <w:rsid w:val="00131E83"/>
    <w:rsid w:val="00132738"/>
    <w:rsid w:val="001B138C"/>
    <w:rsid w:val="001B17B0"/>
    <w:rsid w:val="001B6FD8"/>
    <w:rsid w:val="0021654A"/>
    <w:rsid w:val="002352EA"/>
    <w:rsid w:val="0029651D"/>
    <w:rsid w:val="002A7E48"/>
    <w:rsid w:val="00370372"/>
    <w:rsid w:val="003A1585"/>
    <w:rsid w:val="003F1717"/>
    <w:rsid w:val="004346C6"/>
    <w:rsid w:val="004547F6"/>
    <w:rsid w:val="00461A11"/>
    <w:rsid w:val="00462734"/>
    <w:rsid w:val="004677B3"/>
    <w:rsid w:val="00470463"/>
    <w:rsid w:val="00482F54"/>
    <w:rsid w:val="00484EC1"/>
    <w:rsid w:val="00494A4B"/>
    <w:rsid w:val="004E209A"/>
    <w:rsid w:val="004F4B8E"/>
    <w:rsid w:val="005C3957"/>
    <w:rsid w:val="006448FB"/>
    <w:rsid w:val="0065138B"/>
    <w:rsid w:val="006A44C7"/>
    <w:rsid w:val="006E019A"/>
    <w:rsid w:val="006E5A0B"/>
    <w:rsid w:val="007670FB"/>
    <w:rsid w:val="007C49B3"/>
    <w:rsid w:val="0084448C"/>
    <w:rsid w:val="00873B1B"/>
    <w:rsid w:val="00877307"/>
    <w:rsid w:val="00883F89"/>
    <w:rsid w:val="00887232"/>
    <w:rsid w:val="00897CDA"/>
    <w:rsid w:val="008B00DA"/>
    <w:rsid w:val="008C2037"/>
    <w:rsid w:val="008D3426"/>
    <w:rsid w:val="0091139C"/>
    <w:rsid w:val="00943AF7"/>
    <w:rsid w:val="00967FE0"/>
    <w:rsid w:val="00970DA2"/>
    <w:rsid w:val="009D3C1B"/>
    <w:rsid w:val="009E129D"/>
    <w:rsid w:val="00A519F9"/>
    <w:rsid w:val="00A62C89"/>
    <w:rsid w:val="00A93E3C"/>
    <w:rsid w:val="00AA23F3"/>
    <w:rsid w:val="00AA6D8C"/>
    <w:rsid w:val="00AD7FBA"/>
    <w:rsid w:val="00B12DBF"/>
    <w:rsid w:val="00B363C4"/>
    <w:rsid w:val="00B42E98"/>
    <w:rsid w:val="00B84E64"/>
    <w:rsid w:val="00C5180A"/>
    <w:rsid w:val="00C5388D"/>
    <w:rsid w:val="00C64CB8"/>
    <w:rsid w:val="00C865C9"/>
    <w:rsid w:val="00C8662E"/>
    <w:rsid w:val="00CA3556"/>
    <w:rsid w:val="00CD252C"/>
    <w:rsid w:val="00CF224D"/>
    <w:rsid w:val="00D37B9F"/>
    <w:rsid w:val="00D85932"/>
    <w:rsid w:val="00D86027"/>
    <w:rsid w:val="00DA356B"/>
    <w:rsid w:val="00DB353F"/>
    <w:rsid w:val="00DD2990"/>
    <w:rsid w:val="00DE4761"/>
    <w:rsid w:val="00E4294B"/>
    <w:rsid w:val="00EA3544"/>
    <w:rsid w:val="00EB34A3"/>
    <w:rsid w:val="00F01E9D"/>
    <w:rsid w:val="00F059BB"/>
    <w:rsid w:val="00F34E3A"/>
    <w:rsid w:val="00F46F70"/>
    <w:rsid w:val="00F80C80"/>
    <w:rsid w:val="00FA6B45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ABCB-6957-47D0-87E4-2AB24F11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Obvestilo vinogradnikom</vt:lpstr>
    </vt:vector>
  </TitlesOfParts>
  <Company>Hewlett-Packard Company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10</cp:revision>
  <dcterms:created xsi:type="dcterms:W3CDTF">2021-06-08T08:02:00Z</dcterms:created>
  <dcterms:modified xsi:type="dcterms:W3CDTF">2021-06-10T06:29:00Z</dcterms:modified>
</cp:coreProperties>
</file>