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3"/>
        <w:gridCol w:w="5525"/>
        <w:gridCol w:w="1508"/>
      </w:tblGrid>
      <w:tr w:rsidR="00C812B3" w:rsidRPr="002A7E48" w:rsidTr="00BB63A1">
        <w:trPr>
          <w:cnfStyle w:val="100000000000" w:firstRow="1" w:lastRow="0" w:firstColumn="0" w:lastColumn="0" w:oddVBand="0" w:evenVBand="0" w:oddHBand="0" w:evenHBand="0" w:firstRowFirstColumn="0" w:firstRowLastColumn="0" w:lastRowFirstColumn="0" w:lastRowLastColumn="0"/>
          <w:tblHeader/>
        </w:trPr>
        <w:tc>
          <w:tcPr>
            <w:tcW w:w="1983" w:type="dxa"/>
            <w:tcBorders>
              <w:bottom w:val="none" w:sz="0" w:space="0" w:color="auto"/>
            </w:tcBorders>
          </w:tcPr>
          <w:p w:rsidR="00C5388D" w:rsidRPr="002A7E48" w:rsidRDefault="00C5388D" w:rsidP="00853888">
            <w:pPr>
              <w:pStyle w:val="OBVESTILOIzdajaKrepko"/>
            </w:pPr>
            <w:bookmarkStart w:id="0" w:name="_GoBack"/>
            <w:bookmarkEnd w:id="0"/>
            <w:r w:rsidRPr="002A7E48">
              <w:t>Podatki o publikaciji</w:t>
            </w:r>
          </w:p>
        </w:tc>
        <w:tc>
          <w:tcPr>
            <w:tcW w:w="5525" w:type="dxa"/>
            <w:tcBorders>
              <w:bottom w:val="none" w:sz="0" w:space="0" w:color="auto"/>
            </w:tcBorders>
          </w:tcPr>
          <w:p w:rsidR="00C5388D" w:rsidRPr="002A7E48" w:rsidRDefault="00C5388D" w:rsidP="00853888">
            <w:pPr>
              <w:pStyle w:val="OBVESTILOIzdajaKrepko"/>
            </w:pPr>
          </w:p>
        </w:tc>
        <w:tc>
          <w:tcPr>
            <w:tcW w:w="1508" w:type="dxa"/>
            <w:tcBorders>
              <w:bottom w:val="none" w:sz="0" w:space="0" w:color="auto"/>
            </w:tcBorders>
          </w:tcPr>
          <w:p w:rsidR="00C5388D" w:rsidRPr="002A7E48" w:rsidRDefault="00C5388D" w:rsidP="00853888">
            <w:pPr>
              <w:pStyle w:val="OBVESTILOIzdajaKrepko"/>
            </w:pPr>
          </w:p>
        </w:tc>
      </w:tr>
      <w:tr w:rsidR="00C812B3" w:rsidRPr="002A7E48" w:rsidTr="00BB63A1">
        <w:tc>
          <w:tcPr>
            <w:tcW w:w="1983" w:type="dxa"/>
          </w:tcPr>
          <w:p w:rsidR="00C5388D" w:rsidRPr="002A7E48" w:rsidRDefault="00C5388D" w:rsidP="00853888">
            <w:pPr>
              <w:pStyle w:val="OBVESTILOIzdajaKrepko"/>
            </w:pPr>
            <w:r w:rsidRPr="002A7E48">
              <w:t>Izdaja:</w:t>
            </w:r>
          </w:p>
        </w:tc>
        <w:tc>
          <w:tcPr>
            <w:tcW w:w="5525" w:type="dxa"/>
          </w:tcPr>
          <w:p w:rsidR="00C5388D" w:rsidRPr="002A7E48" w:rsidRDefault="00C5388D" w:rsidP="00853888">
            <w:pPr>
              <w:pStyle w:val="OBVESTILOIzdaja"/>
            </w:pPr>
            <w:r w:rsidRPr="002A7E48">
              <w:t>Inštitut za hmeljarstvo i</w:t>
            </w:r>
            <w:r w:rsidR="007B022C">
              <w:t xml:space="preserve">n pivovarstvo Slovenije, </w:t>
            </w:r>
            <w:r w:rsidR="006825D3">
              <w:br w:type="textWrapping" w:clear="all"/>
            </w:r>
            <w:r w:rsidR="007B022C">
              <w:t>Cesta Ž</w:t>
            </w:r>
            <w:r w:rsidRPr="002A7E48">
              <w:t>alskega tabora 2, 3310</w:t>
            </w:r>
            <w:r w:rsidR="001B6FD8" w:rsidRPr="002A7E48">
              <w:t xml:space="preserve"> Žalec</w:t>
            </w:r>
          </w:p>
        </w:tc>
        <w:tc>
          <w:tcPr>
            <w:tcW w:w="1508" w:type="dxa"/>
            <w:vMerge w:val="restart"/>
          </w:tcPr>
          <w:p w:rsidR="00C5388D" w:rsidRPr="002A7E48" w:rsidRDefault="00C812B3" w:rsidP="00853888">
            <w:pPr>
              <w:pStyle w:val="OBVESTILOIzdaja"/>
            </w:pPr>
            <w:r>
              <w:rPr>
                <w:noProof/>
              </w:rPr>
              <w:drawing>
                <wp:inline distT="0" distB="0" distL="0" distR="0">
                  <wp:extent cx="820489" cy="731520"/>
                  <wp:effectExtent l="0" t="0" r="0" b="0"/>
                  <wp:docPr id="3" name="Picture 3" title="Ikona, ki se uporablja za hmeljarske informacije: storžek hm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V_Hmelj_2021.png"/>
                          <pic:cNvPicPr/>
                        </pic:nvPicPr>
                        <pic:blipFill>
                          <a:blip r:embed="rId8">
                            <a:extLst>
                              <a:ext uri="{28A0092B-C50C-407E-A947-70E740481C1C}">
                                <a14:useLocalDpi xmlns:a14="http://schemas.microsoft.com/office/drawing/2010/main" val="0"/>
                              </a:ext>
                            </a:extLst>
                          </a:blip>
                          <a:stretch>
                            <a:fillRect/>
                          </a:stretch>
                        </pic:blipFill>
                        <pic:spPr>
                          <a:xfrm>
                            <a:off x="0" y="0"/>
                            <a:ext cx="841693" cy="750425"/>
                          </a:xfrm>
                          <a:prstGeom prst="rect">
                            <a:avLst/>
                          </a:prstGeom>
                        </pic:spPr>
                      </pic:pic>
                    </a:graphicData>
                  </a:graphic>
                </wp:inline>
              </w:drawing>
            </w:r>
          </w:p>
        </w:tc>
      </w:tr>
      <w:tr w:rsidR="00C812B3" w:rsidRPr="002A7E48" w:rsidTr="00BB63A1">
        <w:tc>
          <w:tcPr>
            <w:tcW w:w="1983" w:type="dxa"/>
          </w:tcPr>
          <w:p w:rsidR="00C5388D" w:rsidRPr="002A7E48" w:rsidRDefault="00284384" w:rsidP="00284384">
            <w:pPr>
              <w:pStyle w:val="OBVESTILOIzdajaKrepko"/>
            </w:pPr>
            <w:r>
              <w:t>Urednik</w:t>
            </w:r>
            <w:r w:rsidR="00C5388D" w:rsidRPr="002A7E48">
              <w:t>:</w:t>
            </w:r>
          </w:p>
        </w:tc>
        <w:tc>
          <w:tcPr>
            <w:tcW w:w="5525" w:type="dxa"/>
          </w:tcPr>
          <w:p w:rsidR="00C5388D" w:rsidRPr="002A7E48" w:rsidRDefault="00FF277B" w:rsidP="00C812B3">
            <w:pPr>
              <w:pStyle w:val="OBVESTILOIzdaja"/>
            </w:pPr>
            <w:r>
              <w:t>Magda Rak Cizej</w:t>
            </w:r>
          </w:p>
        </w:tc>
        <w:tc>
          <w:tcPr>
            <w:tcW w:w="1508" w:type="dxa"/>
            <w:vMerge/>
          </w:tcPr>
          <w:p w:rsidR="00C5388D" w:rsidRPr="002A7E48" w:rsidRDefault="00C5388D" w:rsidP="00853888">
            <w:pPr>
              <w:pStyle w:val="OBVESTILOIzdaja"/>
            </w:pPr>
          </w:p>
        </w:tc>
      </w:tr>
      <w:tr w:rsidR="00C812B3" w:rsidRPr="00F803D6" w:rsidTr="00BB63A1">
        <w:tc>
          <w:tcPr>
            <w:tcW w:w="1983" w:type="dxa"/>
          </w:tcPr>
          <w:p w:rsidR="00C5388D" w:rsidRPr="002A7E48" w:rsidRDefault="00C5388D" w:rsidP="00853888">
            <w:pPr>
              <w:pStyle w:val="OBVESTILOIzdajaKrepko"/>
            </w:pPr>
            <w:r w:rsidRPr="002A7E48">
              <w:t>E-pošta uredništva:</w:t>
            </w:r>
          </w:p>
        </w:tc>
        <w:tc>
          <w:tcPr>
            <w:tcW w:w="5525" w:type="dxa"/>
          </w:tcPr>
          <w:p w:rsidR="00C5388D" w:rsidRPr="002A7E48" w:rsidRDefault="006F2FA4" w:rsidP="00FF277B">
            <w:pPr>
              <w:pStyle w:val="OBVESTILOIzdaja"/>
            </w:pPr>
            <w:hyperlink r:id="rId9" w:history="1">
              <w:r w:rsidR="00FF277B">
                <w:rPr>
                  <w:rStyle w:val="Hyperlink"/>
                </w:rPr>
                <w:t>m</w:t>
              </w:r>
            </w:hyperlink>
            <w:r w:rsidR="00FF277B">
              <w:rPr>
                <w:rStyle w:val="Hyperlink"/>
              </w:rPr>
              <w:t>agda.rak-cizej@ihps.si</w:t>
            </w:r>
          </w:p>
        </w:tc>
        <w:tc>
          <w:tcPr>
            <w:tcW w:w="1508" w:type="dxa"/>
            <w:vMerge/>
          </w:tcPr>
          <w:p w:rsidR="00C5388D" w:rsidRPr="002A7E48" w:rsidRDefault="00C5388D" w:rsidP="00853888">
            <w:pPr>
              <w:pStyle w:val="OBVESTILOIzdaja"/>
            </w:pPr>
          </w:p>
        </w:tc>
      </w:tr>
    </w:tbl>
    <w:p w:rsidR="00C5388D" w:rsidRPr="002A7E48" w:rsidRDefault="00C5388D" w:rsidP="00C5388D">
      <w:pPr>
        <w:pStyle w:val="ISSN"/>
      </w:pPr>
      <w:r w:rsidRPr="002A7E48">
        <w:t xml:space="preserve">ISSN </w:t>
      </w:r>
      <w:r w:rsidR="00F803D6">
        <w:t>2536-2062</w:t>
      </w:r>
      <w:r w:rsidR="00C812B3">
        <w:tab/>
      </w:r>
      <w:r w:rsidRPr="002A7E48">
        <w:tab/>
        <w:t xml:space="preserve">Letnik </w:t>
      </w:r>
      <w:r w:rsidR="00FF277B">
        <w:t>39</w:t>
      </w:r>
      <w:r w:rsidRPr="002A7E48">
        <w:t xml:space="preserve">, št. </w:t>
      </w:r>
      <w:r w:rsidR="00475781">
        <w:t>3</w:t>
      </w:r>
      <w:r w:rsidR="00BB63A1">
        <w:tab/>
      </w:r>
      <w:r w:rsidR="00BB63A1">
        <w:tab/>
      </w:r>
      <w:r w:rsidR="00475781">
        <w:t>17</w:t>
      </w:r>
      <w:r w:rsidR="00BB63A1">
        <w:t>.</w:t>
      </w:r>
      <w:r w:rsidR="00C3124A">
        <w:t xml:space="preserve"> </w:t>
      </w:r>
      <w:r w:rsidR="00475781">
        <w:t>marec</w:t>
      </w:r>
      <w:r w:rsidR="00FF277B">
        <w:t xml:space="preserve"> 2022</w:t>
      </w:r>
    </w:p>
    <w:p w:rsidR="0054066A" w:rsidRPr="004349C6" w:rsidRDefault="004349C6" w:rsidP="00D33CAC">
      <w:pPr>
        <w:pStyle w:val="Heading2"/>
        <w:rPr>
          <w:lang w:val="sl-SI"/>
        </w:rPr>
      </w:pPr>
      <w:r w:rsidRPr="004349C6">
        <w:rPr>
          <w:lang w:val="sl-SI"/>
        </w:rPr>
        <w:t>Razpoložljiva sredstva za primarno okužbo hmeljeve peronospore</w:t>
      </w:r>
      <w:r w:rsidR="004B6D0C" w:rsidRPr="004349C6">
        <w:rPr>
          <w:lang w:val="sl-SI"/>
        </w:rPr>
        <w:t xml:space="preserve"> </w:t>
      </w:r>
      <w:r w:rsidR="009F6AC9" w:rsidRPr="004349C6">
        <w:rPr>
          <w:lang w:val="sl-SI"/>
        </w:rPr>
        <w:t>(M. Rak Cizej)</w:t>
      </w:r>
    </w:p>
    <w:p w:rsidR="004349C6" w:rsidRDefault="004349C6" w:rsidP="003C1464">
      <w:pPr>
        <w:spacing w:after="0"/>
        <w:rPr>
          <w:b/>
          <w:u w:val="single"/>
          <w:lang w:val="sl-SI"/>
        </w:rPr>
      </w:pPr>
      <w:r w:rsidRPr="004349C6">
        <w:rPr>
          <w:lang w:val="sl-SI"/>
        </w:rPr>
        <w:t xml:space="preserve">Za zatiranje primarne okužbe hmeljeve peronospore v letošnjem letu ni nobene spremembe od predhodnega leta. Na razpolago imate </w:t>
      </w:r>
      <w:proofErr w:type="spellStart"/>
      <w:r w:rsidRPr="004349C6">
        <w:rPr>
          <w:lang w:val="sl-SI"/>
        </w:rPr>
        <w:t>a.s</w:t>
      </w:r>
      <w:proofErr w:type="spellEnd"/>
      <w:r w:rsidRPr="004349C6">
        <w:rPr>
          <w:lang w:val="sl-SI"/>
        </w:rPr>
        <w:t xml:space="preserve">. Al – </w:t>
      </w:r>
      <w:proofErr w:type="spellStart"/>
      <w:r w:rsidRPr="004349C6">
        <w:rPr>
          <w:lang w:val="sl-SI"/>
        </w:rPr>
        <w:t>fosetil</w:t>
      </w:r>
      <w:proofErr w:type="spellEnd"/>
      <w:r w:rsidRPr="004349C6">
        <w:rPr>
          <w:lang w:val="sl-SI"/>
        </w:rPr>
        <w:t xml:space="preserve"> </w:t>
      </w:r>
      <w:r w:rsidRPr="004349C6">
        <w:rPr>
          <w:b/>
          <w:lang w:val="sl-SI"/>
        </w:rPr>
        <w:t>(</w:t>
      </w:r>
      <w:proofErr w:type="spellStart"/>
      <w:r w:rsidRPr="004349C6">
        <w:rPr>
          <w:b/>
          <w:lang w:val="sl-SI"/>
        </w:rPr>
        <w:t>Aliette</w:t>
      </w:r>
      <w:proofErr w:type="spellEnd"/>
      <w:r w:rsidRPr="004349C6">
        <w:rPr>
          <w:b/>
          <w:lang w:val="sl-SI"/>
        </w:rPr>
        <w:t xml:space="preserve"> </w:t>
      </w:r>
      <w:proofErr w:type="spellStart"/>
      <w:r w:rsidRPr="004349C6">
        <w:rPr>
          <w:b/>
          <w:lang w:val="sl-SI"/>
        </w:rPr>
        <w:t>flash</w:t>
      </w:r>
      <w:proofErr w:type="spellEnd"/>
      <w:r w:rsidRPr="004349C6">
        <w:rPr>
          <w:b/>
          <w:lang w:val="sl-SI"/>
        </w:rPr>
        <w:t>),</w:t>
      </w:r>
      <w:r w:rsidRPr="004349C6">
        <w:rPr>
          <w:lang w:val="sl-SI"/>
        </w:rPr>
        <w:t xml:space="preserve"> </w:t>
      </w:r>
      <w:proofErr w:type="spellStart"/>
      <w:r w:rsidRPr="004349C6">
        <w:rPr>
          <w:lang w:val="sl-SI"/>
        </w:rPr>
        <w:t>metalaksil</w:t>
      </w:r>
      <w:proofErr w:type="spellEnd"/>
      <w:r w:rsidRPr="004349C6">
        <w:rPr>
          <w:lang w:val="sl-SI"/>
        </w:rPr>
        <w:t xml:space="preserve">-M </w:t>
      </w:r>
      <w:r w:rsidRPr="004349C6">
        <w:rPr>
          <w:b/>
          <w:lang w:val="sl-SI"/>
        </w:rPr>
        <w:t>(</w:t>
      </w:r>
      <w:proofErr w:type="spellStart"/>
      <w:r w:rsidRPr="004349C6">
        <w:rPr>
          <w:b/>
          <w:lang w:val="sl-SI"/>
        </w:rPr>
        <w:t>Fonganil</w:t>
      </w:r>
      <w:proofErr w:type="spellEnd"/>
      <w:r w:rsidRPr="004349C6">
        <w:rPr>
          <w:b/>
          <w:lang w:val="sl-SI"/>
        </w:rPr>
        <w:t xml:space="preserve"> </w:t>
      </w:r>
      <w:proofErr w:type="spellStart"/>
      <w:r w:rsidRPr="004349C6">
        <w:rPr>
          <w:b/>
          <w:lang w:val="sl-SI"/>
        </w:rPr>
        <w:t>gold</w:t>
      </w:r>
      <w:proofErr w:type="spellEnd"/>
      <w:r w:rsidRPr="004349C6">
        <w:rPr>
          <w:b/>
          <w:lang w:val="sl-SI"/>
        </w:rPr>
        <w:t>)</w:t>
      </w:r>
      <w:r w:rsidRPr="004349C6">
        <w:rPr>
          <w:lang w:val="sl-SI"/>
        </w:rPr>
        <w:t xml:space="preserve"> in Al – </w:t>
      </w:r>
      <w:proofErr w:type="spellStart"/>
      <w:r w:rsidRPr="004349C6">
        <w:rPr>
          <w:lang w:val="sl-SI"/>
        </w:rPr>
        <w:t>fosetil</w:t>
      </w:r>
      <w:proofErr w:type="spellEnd"/>
      <w:r w:rsidRPr="004349C6">
        <w:rPr>
          <w:lang w:val="sl-SI"/>
        </w:rPr>
        <w:t xml:space="preserve"> + </w:t>
      </w:r>
      <w:proofErr w:type="spellStart"/>
      <w:r w:rsidRPr="004349C6">
        <w:rPr>
          <w:lang w:val="sl-SI"/>
        </w:rPr>
        <w:t>fluopikolid</w:t>
      </w:r>
      <w:proofErr w:type="spellEnd"/>
      <w:r w:rsidRPr="004349C6">
        <w:rPr>
          <w:lang w:val="sl-SI"/>
        </w:rPr>
        <w:t xml:space="preserve"> </w:t>
      </w:r>
      <w:r w:rsidRPr="004349C6">
        <w:rPr>
          <w:b/>
          <w:lang w:val="sl-SI"/>
        </w:rPr>
        <w:t>(</w:t>
      </w:r>
      <w:proofErr w:type="spellStart"/>
      <w:r w:rsidRPr="004349C6">
        <w:rPr>
          <w:b/>
          <w:lang w:val="sl-SI"/>
        </w:rPr>
        <w:t>Profiler</w:t>
      </w:r>
      <w:proofErr w:type="spellEnd"/>
      <w:r w:rsidRPr="004349C6">
        <w:rPr>
          <w:b/>
          <w:lang w:val="sl-SI"/>
        </w:rPr>
        <w:t>).</w:t>
      </w:r>
      <w:r w:rsidRPr="004349C6">
        <w:rPr>
          <w:lang w:val="sl-SI"/>
        </w:rPr>
        <w:t xml:space="preserve"> Želimo vas opozoriti, da se </w:t>
      </w:r>
      <w:r>
        <w:rPr>
          <w:lang w:val="sl-SI"/>
        </w:rPr>
        <w:t xml:space="preserve">je v lanskem letu </w:t>
      </w:r>
      <w:r w:rsidRPr="004349C6">
        <w:rPr>
          <w:lang w:val="sl-SI"/>
        </w:rPr>
        <w:t xml:space="preserve">spremenila </w:t>
      </w:r>
      <w:r>
        <w:rPr>
          <w:lang w:val="sl-SI"/>
        </w:rPr>
        <w:t xml:space="preserve">maksimalna količina ostankov </w:t>
      </w:r>
      <w:r w:rsidRPr="004349C6">
        <w:rPr>
          <w:lang w:val="sl-SI"/>
        </w:rPr>
        <w:t xml:space="preserve">za </w:t>
      </w:r>
      <w:proofErr w:type="spellStart"/>
      <w:r w:rsidRPr="004349C6">
        <w:rPr>
          <w:lang w:val="sl-SI"/>
        </w:rPr>
        <w:t>a.s</w:t>
      </w:r>
      <w:proofErr w:type="spellEnd"/>
      <w:r w:rsidRPr="004349C6">
        <w:rPr>
          <w:lang w:val="sl-SI"/>
        </w:rPr>
        <w:t xml:space="preserve">. </w:t>
      </w:r>
      <w:proofErr w:type="spellStart"/>
      <w:r w:rsidRPr="004349C6">
        <w:rPr>
          <w:lang w:val="sl-SI"/>
        </w:rPr>
        <w:t>fluopikolid</w:t>
      </w:r>
      <w:proofErr w:type="spellEnd"/>
      <w:r w:rsidRPr="004349C6">
        <w:rPr>
          <w:lang w:val="sl-SI"/>
        </w:rPr>
        <w:t xml:space="preserve">, </w:t>
      </w:r>
      <w:r w:rsidR="003C1464">
        <w:rPr>
          <w:lang w:val="sl-SI"/>
        </w:rPr>
        <w:t xml:space="preserve">ki ga vsebuje fungicid </w:t>
      </w:r>
      <w:proofErr w:type="spellStart"/>
      <w:r w:rsidR="003C1464">
        <w:rPr>
          <w:lang w:val="sl-SI"/>
        </w:rPr>
        <w:t>Profiler</w:t>
      </w:r>
      <w:proofErr w:type="spellEnd"/>
      <w:r w:rsidR="003C1464">
        <w:rPr>
          <w:lang w:val="sl-SI"/>
        </w:rPr>
        <w:t>.</w:t>
      </w:r>
      <w:r w:rsidRPr="004349C6">
        <w:rPr>
          <w:lang w:val="sl-SI"/>
        </w:rPr>
        <w:t xml:space="preserve"> </w:t>
      </w:r>
      <w:r w:rsidR="003C1464">
        <w:rPr>
          <w:lang w:val="sl-SI"/>
        </w:rPr>
        <w:t xml:space="preserve">Mejna vrednost ostankov za </w:t>
      </w:r>
      <w:proofErr w:type="spellStart"/>
      <w:r w:rsidR="003C1464" w:rsidRPr="004349C6">
        <w:rPr>
          <w:lang w:val="sl-SI"/>
        </w:rPr>
        <w:t>fluopikolid</w:t>
      </w:r>
      <w:proofErr w:type="spellEnd"/>
      <w:r w:rsidR="003C1464" w:rsidRPr="004349C6">
        <w:rPr>
          <w:lang w:val="sl-SI"/>
        </w:rPr>
        <w:t xml:space="preserve"> </w:t>
      </w:r>
      <w:r w:rsidR="00EC07D9">
        <w:rPr>
          <w:lang w:val="sl-SI"/>
        </w:rPr>
        <w:t xml:space="preserve">za Evropo </w:t>
      </w:r>
      <w:r w:rsidR="003C1464">
        <w:rPr>
          <w:lang w:val="sl-SI"/>
        </w:rPr>
        <w:t xml:space="preserve">je </w:t>
      </w:r>
      <w:r w:rsidRPr="004349C6">
        <w:rPr>
          <w:lang w:val="sl-SI"/>
        </w:rPr>
        <w:t xml:space="preserve">0,15 </w:t>
      </w:r>
      <w:proofErr w:type="spellStart"/>
      <w:r w:rsidRPr="004349C6">
        <w:rPr>
          <w:lang w:val="sl-SI"/>
        </w:rPr>
        <w:t>ppm</w:t>
      </w:r>
      <w:proofErr w:type="spellEnd"/>
      <w:r w:rsidRPr="004349C6">
        <w:rPr>
          <w:lang w:val="sl-SI"/>
        </w:rPr>
        <w:t xml:space="preserve">. Zato vas že sedaj opozarjamo, </w:t>
      </w:r>
      <w:r w:rsidR="003C1464">
        <w:rPr>
          <w:lang w:val="sl-SI"/>
        </w:rPr>
        <w:t xml:space="preserve">da </w:t>
      </w:r>
      <w:r w:rsidR="007E6E2B">
        <w:rPr>
          <w:lang w:val="sl-SI"/>
        </w:rPr>
        <w:t xml:space="preserve">če se boste odločili za </w:t>
      </w:r>
      <w:r w:rsidR="003C1464">
        <w:rPr>
          <w:lang w:val="sl-SI"/>
        </w:rPr>
        <w:t xml:space="preserve">uporabo </w:t>
      </w:r>
      <w:r w:rsidRPr="004349C6">
        <w:rPr>
          <w:lang w:val="sl-SI"/>
        </w:rPr>
        <w:t xml:space="preserve">fungicid </w:t>
      </w:r>
      <w:proofErr w:type="spellStart"/>
      <w:r w:rsidRPr="004349C6">
        <w:rPr>
          <w:lang w:val="sl-SI"/>
        </w:rPr>
        <w:t>Profiler</w:t>
      </w:r>
      <w:proofErr w:type="spellEnd"/>
      <w:r w:rsidRPr="004349C6">
        <w:rPr>
          <w:lang w:val="sl-SI"/>
        </w:rPr>
        <w:t xml:space="preserve"> </w:t>
      </w:r>
      <w:r>
        <w:rPr>
          <w:lang w:val="sl-SI"/>
        </w:rPr>
        <w:t xml:space="preserve">le-tega </w:t>
      </w:r>
      <w:r w:rsidRPr="004349C6">
        <w:rPr>
          <w:lang w:val="sl-SI"/>
        </w:rPr>
        <w:t>uporabi</w:t>
      </w:r>
      <w:r w:rsidR="003C1464">
        <w:rPr>
          <w:lang w:val="sl-SI"/>
        </w:rPr>
        <w:t>te</w:t>
      </w:r>
      <w:r>
        <w:rPr>
          <w:lang w:val="sl-SI"/>
        </w:rPr>
        <w:t xml:space="preserve"> n</w:t>
      </w:r>
      <w:r w:rsidRPr="004349C6">
        <w:rPr>
          <w:lang w:val="sl-SI"/>
        </w:rPr>
        <w:t xml:space="preserve">ajkasneje </w:t>
      </w:r>
      <w:r w:rsidRPr="00333367">
        <w:rPr>
          <w:b/>
          <w:lang w:val="sl-SI"/>
        </w:rPr>
        <w:t>do konca aprila.</w:t>
      </w:r>
    </w:p>
    <w:p w:rsidR="004349C6" w:rsidRPr="003C1464" w:rsidRDefault="00EC07D9" w:rsidP="00EC07D9">
      <w:pPr>
        <w:pStyle w:val="OBVESTILONapisslikegrafikonapreglednice"/>
        <w:rPr>
          <w:sz w:val="22"/>
          <w:szCs w:val="22"/>
          <w:lang w:val="sl-SI"/>
        </w:rPr>
      </w:pPr>
      <w:r w:rsidRPr="003C1464">
        <w:rPr>
          <w:sz w:val="22"/>
          <w:szCs w:val="22"/>
          <w:lang w:val="sl-SI"/>
        </w:rPr>
        <w:t>Preglednica</w:t>
      </w:r>
      <w:r w:rsidR="004349C6" w:rsidRPr="003C1464">
        <w:rPr>
          <w:sz w:val="22"/>
          <w:szCs w:val="22"/>
          <w:lang w:val="sl-SI"/>
        </w:rPr>
        <w:t xml:space="preserve"> </w:t>
      </w:r>
      <w:r w:rsidR="004349C6" w:rsidRPr="003C1464">
        <w:rPr>
          <w:sz w:val="22"/>
          <w:szCs w:val="22"/>
          <w:lang w:val="sl-SI"/>
        </w:rPr>
        <w:fldChar w:fldCharType="begin"/>
      </w:r>
      <w:r w:rsidR="004349C6" w:rsidRPr="003C1464">
        <w:rPr>
          <w:sz w:val="22"/>
          <w:szCs w:val="22"/>
          <w:lang w:val="sl-SI"/>
        </w:rPr>
        <w:instrText xml:space="preserve"> SEQ Preglednica: \* ARABIC </w:instrText>
      </w:r>
      <w:r w:rsidR="004349C6" w:rsidRPr="003C1464">
        <w:rPr>
          <w:sz w:val="22"/>
          <w:szCs w:val="22"/>
          <w:lang w:val="sl-SI"/>
        </w:rPr>
        <w:fldChar w:fldCharType="separate"/>
      </w:r>
      <w:r w:rsidR="004349C6" w:rsidRPr="003C1464">
        <w:rPr>
          <w:sz w:val="22"/>
          <w:szCs w:val="22"/>
          <w:lang w:val="sl-SI"/>
        </w:rPr>
        <w:t>1</w:t>
      </w:r>
      <w:r w:rsidR="004349C6" w:rsidRPr="003C1464">
        <w:rPr>
          <w:sz w:val="22"/>
          <w:szCs w:val="22"/>
          <w:lang w:val="sl-SI"/>
        </w:rPr>
        <w:fldChar w:fldCharType="end"/>
      </w:r>
      <w:r w:rsidRPr="003C1464">
        <w:rPr>
          <w:sz w:val="22"/>
          <w:szCs w:val="22"/>
          <w:lang w:val="sl-SI"/>
        </w:rPr>
        <w:t>: Dovoljeni pripravki za zatiranje primarne okužbe hmeljeve peronospore</w:t>
      </w:r>
      <w:r w:rsidR="007E6E2B" w:rsidRPr="003C1464">
        <w:rPr>
          <w:sz w:val="22"/>
          <w:szCs w:val="22"/>
          <w:lang w:val="sl-SI"/>
        </w:rPr>
        <w:t xml:space="preserve"> v letu 2022</w:t>
      </w:r>
    </w:p>
    <w:tbl>
      <w:tblPr>
        <w:tblStyle w:val="TableGrid"/>
        <w:tblW w:w="9356" w:type="dxa"/>
        <w:tblLook w:val="04A0" w:firstRow="1" w:lastRow="0" w:firstColumn="1" w:lastColumn="0" w:noHBand="0" w:noVBand="1"/>
        <w:tblDescription w:val="Dovoljeni pripravki za zatiranje primarne okužbe hmeljeve peronospore"/>
      </w:tblPr>
      <w:tblGrid>
        <w:gridCol w:w="1531"/>
        <w:gridCol w:w="1863"/>
        <w:gridCol w:w="3855"/>
        <w:gridCol w:w="2107"/>
      </w:tblGrid>
      <w:tr w:rsidR="004349C6" w:rsidRPr="003C1464" w:rsidTr="00803A73">
        <w:trPr>
          <w:tblHeader/>
        </w:trPr>
        <w:tc>
          <w:tcPr>
            <w:tcW w:w="1531" w:type="dxa"/>
            <w:shd w:val="clear" w:color="auto" w:fill="D5DCE4"/>
            <w:vAlign w:val="center"/>
          </w:tcPr>
          <w:p w:rsidR="004349C6" w:rsidRPr="003C1464" w:rsidRDefault="004349C6" w:rsidP="00EC07D9">
            <w:pPr>
              <w:spacing w:before="60" w:after="0"/>
              <w:jc w:val="center"/>
              <w:rPr>
                <w:rFonts w:asciiTheme="minorHAnsi" w:eastAsia="Times New Roman" w:hAnsiTheme="minorHAnsi" w:cstheme="minorHAnsi"/>
                <w:b/>
                <w:lang w:val="sl-SI" w:eastAsia="sl-SI"/>
              </w:rPr>
            </w:pPr>
            <w:r w:rsidRPr="003C1464">
              <w:rPr>
                <w:rFonts w:asciiTheme="minorHAnsi" w:eastAsia="Times New Roman" w:hAnsiTheme="minorHAnsi" w:cstheme="minorHAnsi"/>
                <w:b/>
                <w:lang w:val="sl-SI" w:eastAsia="sl-SI"/>
              </w:rPr>
              <w:t>Pripravek</w:t>
            </w:r>
          </w:p>
        </w:tc>
        <w:tc>
          <w:tcPr>
            <w:tcW w:w="1863" w:type="dxa"/>
            <w:shd w:val="clear" w:color="auto" w:fill="D5DCE4"/>
            <w:vAlign w:val="center"/>
          </w:tcPr>
          <w:p w:rsidR="004349C6" w:rsidRPr="003C1464" w:rsidRDefault="004349C6" w:rsidP="00EC07D9">
            <w:pPr>
              <w:spacing w:before="60" w:after="0"/>
              <w:jc w:val="center"/>
              <w:rPr>
                <w:rFonts w:asciiTheme="minorHAnsi" w:eastAsia="Times New Roman" w:hAnsiTheme="minorHAnsi" w:cstheme="minorHAnsi"/>
                <w:b/>
                <w:lang w:val="sl-SI" w:eastAsia="sl-SI"/>
              </w:rPr>
            </w:pPr>
            <w:r w:rsidRPr="003C1464">
              <w:rPr>
                <w:rFonts w:asciiTheme="minorHAnsi" w:eastAsia="Times New Roman" w:hAnsiTheme="minorHAnsi" w:cstheme="minorHAnsi"/>
                <w:b/>
                <w:lang w:val="sl-SI" w:eastAsia="sl-SI"/>
              </w:rPr>
              <w:t>Aktivna snov</w:t>
            </w:r>
          </w:p>
        </w:tc>
        <w:tc>
          <w:tcPr>
            <w:tcW w:w="3855" w:type="dxa"/>
            <w:shd w:val="clear" w:color="auto" w:fill="D5DCE4"/>
            <w:vAlign w:val="center"/>
          </w:tcPr>
          <w:p w:rsidR="004349C6" w:rsidRPr="003C1464" w:rsidRDefault="004349C6" w:rsidP="00EC07D9">
            <w:pPr>
              <w:spacing w:before="60" w:after="0"/>
              <w:jc w:val="center"/>
              <w:rPr>
                <w:rFonts w:asciiTheme="minorHAnsi" w:eastAsia="Times New Roman" w:hAnsiTheme="minorHAnsi" w:cstheme="minorHAnsi"/>
                <w:b/>
                <w:lang w:val="sl-SI" w:eastAsia="sl-SI"/>
              </w:rPr>
            </w:pPr>
            <w:r w:rsidRPr="003C1464">
              <w:rPr>
                <w:rFonts w:asciiTheme="minorHAnsi" w:eastAsia="Times New Roman" w:hAnsiTheme="minorHAnsi" w:cstheme="minorHAnsi"/>
                <w:b/>
                <w:lang w:val="sl-SI" w:eastAsia="sl-SI"/>
              </w:rPr>
              <w:t>Čas uporabe (</w:t>
            </w:r>
            <w:proofErr w:type="spellStart"/>
            <w:r w:rsidRPr="003C1464">
              <w:rPr>
                <w:rFonts w:asciiTheme="minorHAnsi" w:eastAsia="Times New Roman" w:hAnsiTheme="minorHAnsi" w:cstheme="minorHAnsi"/>
                <w:b/>
                <w:lang w:val="sl-SI" w:eastAsia="sl-SI"/>
              </w:rPr>
              <w:t>fenofaza</w:t>
            </w:r>
            <w:proofErr w:type="spellEnd"/>
            <w:r w:rsidRPr="003C1464">
              <w:rPr>
                <w:rFonts w:asciiTheme="minorHAnsi" w:eastAsia="Times New Roman" w:hAnsiTheme="minorHAnsi" w:cstheme="minorHAnsi"/>
                <w:b/>
                <w:lang w:val="sl-SI" w:eastAsia="sl-SI"/>
              </w:rPr>
              <w:t xml:space="preserve"> razvoja</w:t>
            </w:r>
            <w:r w:rsidR="00EC07D9" w:rsidRPr="003C1464">
              <w:rPr>
                <w:rFonts w:asciiTheme="minorHAnsi" w:eastAsia="Times New Roman" w:hAnsiTheme="minorHAnsi" w:cstheme="minorHAnsi"/>
                <w:b/>
                <w:lang w:val="sl-SI" w:eastAsia="sl-SI"/>
              </w:rPr>
              <w:t xml:space="preserve"> hmelja</w:t>
            </w:r>
            <w:r w:rsidRPr="003C1464">
              <w:rPr>
                <w:rFonts w:asciiTheme="minorHAnsi" w:eastAsia="Times New Roman" w:hAnsiTheme="minorHAnsi" w:cstheme="minorHAnsi"/>
                <w:b/>
                <w:lang w:val="sl-SI" w:eastAsia="sl-SI"/>
              </w:rPr>
              <w:t>)</w:t>
            </w:r>
          </w:p>
        </w:tc>
        <w:tc>
          <w:tcPr>
            <w:tcW w:w="2107" w:type="dxa"/>
            <w:shd w:val="clear" w:color="auto" w:fill="D5DCE4"/>
            <w:vAlign w:val="center"/>
          </w:tcPr>
          <w:p w:rsidR="004349C6" w:rsidRPr="003C1464" w:rsidRDefault="004349C6" w:rsidP="00EC07D9">
            <w:pPr>
              <w:spacing w:before="60" w:after="0"/>
              <w:jc w:val="center"/>
              <w:rPr>
                <w:rFonts w:asciiTheme="minorHAnsi" w:eastAsia="Times New Roman" w:hAnsiTheme="minorHAnsi" w:cstheme="minorHAnsi"/>
                <w:b/>
                <w:lang w:val="sl-SI" w:eastAsia="sl-SI"/>
              </w:rPr>
            </w:pPr>
            <w:r w:rsidRPr="003C1464">
              <w:rPr>
                <w:rFonts w:asciiTheme="minorHAnsi" w:eastAsia="Times New Roman" w:hAnsiTheme="minorHAnsi" w:cstheme="minorHAnsi"/>
                <w:b/>
                <w:lang w:val="sl-SI" w:eastAsia="sl-SI"/>
              </w:rPr>
              <w:t>Opomba</w:t>
            </w:r>
          </w:p>
        </w:tc>
      </w:tr>
      <w:tr w:rsidR="004349C6" w:rsidRPr="003C1464" w:rsidTr="00EC07D9">
        <w:tc>
          <w:tcPr>
            <w:tcW w:w="1531"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proofErr w:type="spellStart"/>
            <w:r w:rsidRPr="003C1464">
              <w:rPr>
                <w:rFonts w:asciiTheme="minorHAnsi" w:eastAsia="Times New Roman" w:hAnsiTheme="minorHAnsi" w:cstheme="minorHAnsi"/>
                <w:lang w:val="sl-SI" w:eastAsia="sl-SI"/>
              </w:rPr>
              <w:t>Aliette</w:t>
            </w:r>
            <w:proofErr w:type="spellEnd"/>
            <w:r w:rsidRPr="003C1464">
              <w:rPr>
                <w:rFonts w:asciiTheme="minorHAnsi" w:eastAsia="Times New Roman" w:hAnsiTheme="minorHAnsi" w:cstheme="minorHAnsi"/>
                <w:lang w:val="sl-SI" w:eastAsia="sl-SI"/>
              </w:rPr>
              <w:t xml:space="preserve"> </w:t>
            </w:r>
            <w:proofErr w:type="spellStart"/>
            <w:r w:rsidRPr="003C1464">
              <w:rPr>
                <w:rFonts w:asciiTheme="minorHAnsi" w:eastAsia="Times New Roman" w:hAnsiTheme="minorHAnsi" w:cstheme="minorHAnsi"/>
                <w:lang w:val="sl-SI" w:eastAsia="sl-SI"/>
              </w:rPr>
              <w:t>flash</w:t>
            </w:r>
            <w:proofErr w:type="spellEnd"/>
          </w:p>
        </w:tc>
        <w:tc>
          <w:tcPr>
            <w:tcW w:w="1863" w:type="dxa"/>
            <w:vAlign w:val="center"/>
          </w:tcPr>
          <w:p w:rsidR="004349C6" w:rsidRPr="003C1464" w:rsidRDefault="004349C6" w:rsidP="00EC07D9">
            <w:pPr>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 xml:space="preserve">Al - </w:t>
            </w:r>
            <w:proofErr w:type="spellStart"/>
            <w:r w:rsidRPr="003C1464">
              <w:rPr>
                <w:rFonts w:asciiTheme="minorHAnsi" w:eastAsia="Times New Roman" w:hAnsiTheme="minorHAnsi" w:cstheme="minorHAnsi"/>
                <w:lang w:val="sl-SI" w:eastAsia="sl-SI"/>
              </w:rPr>
              <w:t>fosetil</w:t>
            </w:r>
            <w:proofErr w:type="spellEnd"/>
          </w:p>
        </w:tc>
        <w:tc>
          <w:tcPr>
            <w:tcW w:w="3855" w:type="dxa"/>
            <w:vAlign w:val="center"/>
          </w:tcPr>
          <w:p w:rsidR="004349C6" w:rsidRPr="003C1464" w:rsidRDefault="004349C6" w:rsidP="00EC07D9">
            <w:pPr>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BBCH 11-15 (razgrnjen prvi par listov do petega para listov)</w:t>
            </w:r>
          </w:p>
        </w:tc>
        <w:tc>
          <w:tcPr>
            <w:tcW w:w="2107" w:type="dxa"/>
            <w:vAlign w:val="center"/>
          </w:tcPr>
          <w:p w:rsidR="004349C6" w:rsidRPr="003C1464" w:rsidRDefault="004349C6" w:rsidP="00EC07D9">
            <w:pPr>
              <w:rPr>
                <w:rFonts w:asciiTheme="minorHAnsi" w:eastAsia="Times New Roman" w:hAnsiTheme="minorHAnsi" w:cstheme="minorHAnsi"/>
                <w:lang w:val="sl-SI" w:eastAsia="sl-SI"/>
              </w:rPr>
            </w:pPr>
          </w:p>
        </w:tc>
      </w:tr>
      <w:tr w:rsidR="004349C6" w:rsidRPr="00F803D6" w:rsidTr="00EC07D9">
        <w:tc>
          <w:tcPr>
            <w:tcW w:w="1531"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proofErr w:type="spellStart"/>
            <w:r w:rsidRPr="003C1464">
              <w:rPr>
                <w:rFonts w:asciiTheme="minorHAnsi" w:eastAsia="Times New Roman" w:hAnsiTheme="minorHAnsi" w:cstheme="minorHAnsi"/>
                <w:lang w:val="sl-SI" w:eastAsia="sl-SI"/>
              </w:rPr>
              <w:t>Fonganil</w:t>
            </w:r>
            <w:proofErr w:type="spellEnd"/>
            <w:r w:rsidRPr="003C1464">
              <w:rPr>
                <w:rFonts w:asciiTheme="minorHAnsi" w:eastAsia="Times New Roman" w:hAnsiTheme="minorHAnsi" w:cstheme="minorHAnsi"/>
                <w:lang w:val="sl-SI" w:eastAsia="sl-SI"/>
              </w:rPr>
              <w:t xml:space="preserve"> </w:t>
            </w:r>
            <w:proofErr w:type="spellStart"/>
            <w:r w:rsidRPr="003C1464">
              <w:rPr>
                <w:rFonts w:asciiTheme="minorHAnsi" w:eastAsia="Times New Roman" w:hAnsiTheme="minorHAnsi" w:cstheme="minorHAnsi"/>
                <w:lang w:val="sl-SI" w:eastAsia="sl-SI"/>
              </w:rPr>
              <w:t>gold</w:t>
            </w:r>
            <w:proofErr w:type="spellEnd"/>
          </w:p>
        </w:tc>
        <w:tc>
          <w:tcPr>
            <w:tcW w:w="1863"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proofErr w:type="spellStart"/>
            <w:r w:rsidRPr="003C1464">
              <w:rPr>
                <w:rFonts w:asciiTheme="minorHAnsi" w:eastAsia="Times New Roman" w:hAnsiTheme="minorHAnsi" w:cstheme="minorHAnsi"/>
                <w:lang w:val="sl-SI" w:eastAsia="sl-SI"/>
              </w:rPr>
              <w:t>metalaksil</w:t>
            </w:r>
            <w:proofErr w:type="spellEnd"/>
            <w:r w:rsidRPr="003C1464">
              <w:rPr>
                <w:rFonts w:asciiTheme="minorHAnsi" w:eastAsia="Times New Roman" w:hAnsiTheme="minorHAnsi" w:cstheme="minorHAnsi"/>
                <w:lang w:val="sl-SI" w:eastAsia="sl-SI"/>
              </w:rPr>
              <w:t>-M</w:t>
            </w:r>
          </w:p>
        </w:tc>
        <w:tc>
          <w:tcPr>
            <w:tcW w:w="3855" w:type="dxa"/>
            <w:vAlign w:val="center"/>
          </w:tcPr>
          <w:p w:rsidR="004349C6" w:rsidRPr="003C1464" w:rsidRDefault="00EC07D9" w:rsidP="00EC07D9">
            <w:pPr>
              <w:spacing w:before="0" w:after="0"/>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 xml:space="preserve">BBCH 08-11 </w:t>
            </w:r>
            <w:r w:rsidR="004349C6" w:rsidRPr="003C1464">
              <w:rPr>
                <w:rFonts w:asciiTheme="minorHAnsi" w:eastAsia="Times New Roman" w:hAnsiTheme="minorHAnsi" w:cstheme="minorHAnsi"/>
                <w:lang w:val="sl-SI" w:eastAsia="sl-SI"/>
              </w:rPr>
              <w:t>(vznik</w:t>
            </w:r>
            <w:r w:rsidRPr="003C1464">
              <w:rPr>
                <w:rFonts w:asciiTheme="minorHAnsi" w:eastAsia="Times New Roman" w:hAnsiTheme="minorHAnsi" w:cstheme="minorHAnsi"/>
                <w:lang w:val="sl-SI" w:eastAsia="sl-SI"/>
              </w:rPr>
              <w:t xml:space="preserve"> hmelja</w:t>
            </w:r>
            <w:r w:rsidR="004349C6" w:rsidRPr="003C1464">
              <w:rPr>
                <w:rFonts w:asciiTheme="minorHAnsi" w:eastAsia="Times New Roman" w:hAnsiTheme="minorHAnsi" w:cstheme="minorHAnsi"/>
                <w:lang w:val="sl-SI" w:eastAsia="sl-SI"/>
              </w:rPr>
              <w:t xml:space="preserve"> do razgrnjenega prvega para listov)</w:t>
            </w:r>
          </w:p>
        </w:tc>
        <w:tc>
          <w:tcPr>
            <w:tcW w:w="2107"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p>
        </w:tc>
      </w:tr>
      <w:tr w:rsidR="004349C6" w:rsidRPr="003C1464" w:rsidTr="00EC07D9">
        <w:tc>
          <w:tcPr>
            <w:tcW w:w="1531"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proofErr w:type="spellStart"/>
            <w:r w:rsidRPr="003C1464">
              <w:rPr>
                <w:rFonts w:asciiTheme="minorHAnsi" w:eastAsia="Times New Roman" w:hAnsiTheme="minorHAnsi" w:cstheme="minorHAnsi"/>
                <w:lang w:val="sl-SI" w:eastAsia="sl-SI"/>
              </w:rPr>
              <w:t>Profiler</w:t>
            </w:r>
            <w:proofErr w:type="spellEnd"/>
          </w:p>
        </w:tc>
        <w:tc>
          <w:tcPr>
            <w:tcW w:w="1863"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 xml:space="preserve">Al – </w:t>
            </w:r>
            <w:proofErr w:type="spellStart"/>
            <w:r w:rsidRPr="003C1464">
              <w:rPr>
                <w:rFonts w:asciiTheme="minorHAnsi" w:eastAsia="Times New Roman" w:hAnsiTheme="minorHAnsi" w:cstheme="minorHAnsi"/>
                <w:lang w:val="sl-SI" w:eastAsia="sl-SI"/>
              </w:rPr>
              <w:t>fosetil</w:t>
            </w:r>
            <w:proofErr w:type="spellEnd"/>
          </w:p>
          <w:p w:rsidR="004349C6" w:rsidRPr="003C1464" w:rsidRDefault="004349C6" w:rsidP="00EC07D9">
            <w:pPr>
              <w:spacing w:before="0" w:after="0"/>
              <w:jc w:val="center"/>
              <w:rPr>
                <w:rFonts w:asciiTheme="minorHAnsi" w:eastAsia="Times New Roman" w:hAnsiTheme="minorHAnsi" w:cstheme="minorHAnsi"/>
                <w:lang w:val="sl-SI" w:eastAsia="sl-SI"/>
              </w:rPr>
            </w:pPr>
            <w:proofErr w:type="spellStart"/>
            <w:r w:rsidRPr="003C1464">
              <w:rPr>
                <w:rFonts w:asciiTheme="minorHAnsi" w:eastAsia="Times New Roman" w:hAnsiTheme="minorHAnsi" w:cstheme="minorHAnsi"/>
                <w:lang w:val="sl-SI" w:eastAsia="sl-SI"/>
              </w:rPr>
              <w:t>fluopikolid</w:t>
            </w:r>
            <w:proofErr w:type="spellEnd"/>
          </w:p>
        </w:tc>
        <w:tc>
          <w:tcPr>
            <w:tcW w:w="3855" w:type="dxa"/>
            <w:vAlign w:val="center"/>
          </w:tcPr>
          <w:p w:rsidR="004349C6" w:rsidRPr="003C1464" w:rsidRDefault="004349C6" w:rsidP="00EC07D9">
            <w:pPr>
              <w:spacing w:before="0" w:after="0"/>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BBCH 13-15 (razgrnjeni trije pari listov do petega para listov)</w:t>
            </w:r>
          </w:p>
        </w:tc>
        <w:tc>
          <w:tcPr>
            <w:tcW w:w="2107" w:type="dxa"/>
            <w:vAlign w:val="center"/>
          </w:tcPr>
          <w:p w:rsidR="004349C6" w:rsidRPr="003C1464" w:rsidRDefault="004349C6" w:rsidP="00EC07D9">
            <w:pPr>
              <w:keepNext/>
              <w:spacing w:before="0" w:after="0"/>
              <w:jc w:val="center"/>
              <w:rPr>
                <w:rFonts w:asciiTheme="minorHAnsi" w:eastAsia="Times New Roman" w:hAnsiTheme="minorHAnsi" w:cstheme="minorHAnsi"/>
                <w:lang w:val="sl-SI" w:eastAsia="sl-SI"/>
              </w:rPr>
            </w:pPr>
            <w:r w:rsidRPr="003C1464">
              <w:rPr>
                <w:rFonts w:asciiTheme="minorHAnsi" w:eastAsia="Times New Roman" w:hAnsiTheme="minorHAnsi" w:cstheme="minorHAnsi"/>
                <w:lang w:val="sl-SI" w:eastAsia="sl-SI"/>
              </w:rPr>
              <w:t>Sredstvo priporočeno uporabiti</w:t>
            </w:r>
            <w:r w:rsidR="00EC07D9" w:rsidRPr="003C1464">
              <w:rPr>
                <w:rFonts w:asciiTheme="minorHAnsi" w:eastAsia="Times New Roman" w:hAnsiTheme="minorHAnsi" w:cstheme="minorHAnsi"/>
                <w:lang w:val="sl-SI" w:eastAsia="sl-SI"/>
              </w:rPr>
              <w:t xml:space="preserve"> do konca aprila</w:t>
            </w:r>
          </w:p>
        </w:tc>
      </w:tr>
    </w:tbl>
    <w:p w:rsidR="00FE779D" w:rsidRPr="00FE779D" w:rsidRDefault="00FE779D" w:rsidP="00FE779D">
      <w:pPr>
        <w:pStyle w:val="Heading2"/>
        <w:shd w:val="clear" w:color="auto" w:fill="E2EFD9"/>
        <w:rPr>
          <w:lang w:val="sl-SI"/>
        </w:rPr>
      </w:pPr>
      <w:r w:rsidRPr="00FE779D">
        <w:rPr>
          <w:rFonts w:cstheme="minorHAnsi"/>
          <w:szCs w:val="24"/>
          <w:lang w:val="sl-SI"/>
        </w:rPr>
        <w:t xml:space="preserve">Hmeljev in </w:t>
      </w:r>
      <w:proofErr w:type="spellStart"/>
      <w:r w:rsidRPr="00FE779D">
        <w:rPr>
          <w:rFonts w:cstheme="minorHAnsi"/>
          <w:szCs w:val="24"/>
          <w:lang w:val="sl-SI"/>
        </w:rPr>
        <w:t>lucernin</w:t>
      </w:r>
      <w:proofErr w:type="spellEnd"/>
      <w:r w:rsidRPr="00FE779D">
        <w:rPr>
          <w:rFonts w:cstheme="minorHAnsi"/>
          <w:szCs w:val="24"/>
          <w:lang w:val="sl-SI"/>
        </w:rPr>
        <w:t xml:space="preserve"> rilčkar </w:t>
      </w:r>
      <w:r w:rsidRPr="00FE779D">
        <w:rPr>
          <w:lang w:val="sl-SI"/>
        </w:rPr>
        <w:t>(M. Rak Cizej)</w:t>
      </w:r>
    </w:p>
    <w:p w:rsidR="003C1464" w:rsidRPr="00FE779D" w:rsidRDefault="00FE779D" w:rsidP="00FE779D">
      <w:pPr>
        <w:spacing w:after="0"/>
        <w:rPr>
          <w:rFonts w:cstheme="minorHAnsi"/>
          <w:lang w:val="sl-SI"/>
        </w:rPr>
      </w:pPr>
      <w:r w:rsidRPr="00FE779D">
        <w:rPr>
          <w:rFonts w:cstheme="minorHAnsi"/>
          <w:lang w:val="sl-SI"/>
        </w:rPr>
        <w:t>Hmeljev rilčkar je zelo pogosto prisoten v naših hmeljiščih</w:t>
      </w:r>
      <w:r w:rsidR="00AE4DCD">
        <w:rPr>
          <w:rFonts w:cstheme="minorHAnsi"/>
          <w:lang w:val="sl-SI"/>
        </w:rPr>
        <w:t>.</w:t>
      </w:r>
      <w:r w:rsidRPr="00FE779D">
        <w:rPr>
          <w:rFonts w:cstheme="minorHAnsi"/>
          <w:lang w:val="sl-SI"/>
        </w:rPr>
        <w:t xml:space="preserve"> </w:t>
      </w:r>
      <w:r w:rsidR="003C1464">
        <w:rPr>
          <w:rFonts w:cstheme="minorHAnsi"/>
          <w:lang w:val="sl-SI"/>
        </w:rPr>
        <w:t>Njegove</w:t>
      </w:r>
      <w:r w:rsidR="00AE4DCD" w:rsidRPr="00FE779D">
        <w:rPr>
          <w:rFonts w:cstheme="minorHAnsi"/>
          <w:lang w:val="sl-SI"/>
        </w:rPr>
        <w:t xml:space="preserve"> </w:t>
      </w:r>
      <w:r w:rsidR="003C1464">
        <w:rPr>
          <w:rFonts w:cstheme="minorHAnsi"/>
          <w:lang w:val="sl-SI"/>
        </w:rPr>
        <w:t>ličinke</w:t>
      </w:r>
      <w:r>
        <w:rPr>
          <w:rFonts w:cstheme="minorHAnsi"/>
          <w:lang w:val="sl-SI"/>
        </w:rPr>
        <w:t>, ki se nahaja</w:t>
      </w:r>
      <w:r w:rsidR="003C1464">
        <w:rPr>
          <w:rFonts w:cstheme="minorHAnsi"/>
          <w:lang w:val="sl-SI"/>
        </w:rPr>
        <w:t>jo</w:t>
      </w:r>
      <w:r>
        <w:rPr>
          <w:rFonts w:cstheme="minorHAnsi"/>
          <w:lang w:val="sl-SI"/>
        </w:rPr>
        <w:t xml:space="preserve"> v podzemnem delu trt in korenike hmelja,</w:t>
      </w:r>
      <w:r w:rsidRPr="00FE779D">
        <w:rPr>
          <w:rFonts w:cstheme="minorHAnsi"/>
          <w:lang w:val="sl-SI"/>
        </w:rPr>
        <w:t xml:space="preserve"> povzroča</w:t>
      </w:r>
      <w:r w:rsidR="003C1464">
        <w:rPr>
          <w:rFonts w:cstheme="minorHAnsi"/>
          <w:lang w:val="sl-SI"/>
        </w:rPr>
        <w:t>jo</w:t>
      </w:r>
      <w:r w:rsidRPr="00FE779D">
        <w:rPr>
          <w:rFonts w:cstheme="minorHAnsi"/>
          <w:lang w:val="sl-SI"/>
        </w:rPr>
        <w:t xml:space="preserve"> zmanjšanje količine in kakovosti pridelka</w:t>
      </w:r>
      <w:r>
        <w:rPr>
          <w:rFonts w:cstheme="minorHAnsi"/>
          <w:lang w:val="sl-SI"/>
        </w:rPr>
        <w:t xml:space="preserve"> hmelja</w:t>
      </w:r>
      <w:r w:rsidR="003C1464">
        <w:rPr>
          <w:rFonts w:cstheme="minorHAnsi"/>
          <w:lang w:val="sl-SI"/>
        </w:rPr>
        <w:t xml:space="preserve"> ali celo odmiranje korenike</w:t>
      </w:r>
      <w:r w:rsidRPr="00FE779D">
        <w:rPr>
          <w:rFonts w:cstheme="minorHAnsi"/>
          <w:lang w:val="sl-SI"/>
        </w:rPr>
        <w:t>. Nj</w:t>
      </w:r>
      <w:r w:rsidR="003C1464">
        <w:rPr>
          <w:rFonts w:cstheme="minorHAnsi"/>
          <w:lang w:val="sl-SI"/>
        </w:rPr>
        <w:t>ihovo</w:t>
      </w:r>
      <w:r w:rsidRPr="00FE779D">
        <w:rPr>
          <w:rFonts w:cstheme="minorHAnsi"/>
          <w:lang w:val="sl-SI"/>
        </w:rPr>
        <w:t xml:space="preserve"> prisotnost in razširjenost enostavno ugotovimo ob rezi hmelja, ko pregledamo ostanke rezi hmelja. Na podzemnih delih trte so opazna vbodna mesta, kjer je rilčkar odložil jajčeca. Posledično so v notranjosti podzemnega dela trte prisotne bele, breznoge ličinke hmeljevega rilčkarja z rjavo barvo. Hmeljev rilčkar </w:t>
      </w:r>
      <w:r w:rsidR="003C1464">
        <w:rPr>
          <w:rFonts w:cstheme="minorHAnsi"/>
          <w:lang w:val="sl-SI"/>
        </w:rPr>
        <w:t>je</w:t>
      </w:r>
      <w:r w:rsidRPr="00FE779D">
        <w:rPr>
          <w:rFonts w:cstheme="minorHAnsi"/>
          <w:lang w:val="sl-SI"/>
        </w:rPr>
        <w:t xml:space="preserve"> pomemben gospodarski škodljivec </w:t>
      </w:r>
      <w:r w:rsidR="003C1464">
        <w:rPr>
          <w:rFonts w:cstheme="minorHAnsi"/>
          <w:lang w:val="sl-SI"/>
        </w:rPr>
        <w:t>hmelja</w:t>
      </w:r>
      <w:r w:rsidRPr="00FE779D">
        <w:rPr>
          <w:rFonts w:cstheme="minorHAnsi"/>
          <w:lang w:val="sl-SI"/>
        </w:rPr>
        <w:t xml:space="preserve">, zoper katerega </w:t>
      </w:r>
      <w:r>
        <w:rPr>
          <w:rFonts w:cstheme="minorHAnsi"/>
          <w:lang w:val="sl-SI"/>
        </w:rPr>
        <w:t xml:space="preserve">trenutno </w:t>
      </w:r>
      <w:r w:rsidRPr="00FE779D">
        <w:rPr>
          <w:rFonts w:cstheme="minorHAnsi"/>
          <w:lang w:val="sl-SI"/>
        </w:rPr>
        <w:t>nimamo registriranega nobenega insekticida. Sicer pa</w:t>
      </w:r>
      <w:r w:rsidR="00AE4DCD">
        <w:rPr>
          <w:rFonts w:cstheme="minorHAnsi"/>
          <w:lang w:val="sl-SI"/>
        </w:rPr>
        <w:t>,</w:t>
      </w:r>
      <w:r w:rsidRPr="00FE779D">
        <w:rPr>
          <w:rFonts w:cstheme="minorHAnsi"/>
          <w:lang w:val="sl-SI"/>
        </w:rPr>
        <w:t xml:space="preserve"> če bi imeli na razpolago kakšno aktivno snov z </w:t>
      </w:r>
      <w:proofErr w:type="spellStart"/>
      <w:r w:rsidRPr="00FE779D">
        <w:rPr>
          <w:rFonts w:cstheme="minorHAnsi"/>
          <w:lang w:val="sl-SI"/>
        </w:rPr>
        <w:t>insekticidnim</w:t>
      </w:r>
      <w:proofErr w:type="spellEnd"/>
      <w:r w:rsidRPr="00FE779D">
        <w:rPr>
          <w:rFonts w:cstheme="minorHAnsi"/>
          <w:lang w:val="sl-SI"/>
        </w:rPr>
        <w:t xml:space="preserve"> delovanjem, bi imela omejen učinek, saj </w:t>
      </w:r>
      <w:r w:rsidR="003C1464">
        <w:rPr>
          <w:rFonts w:cstheme="minorHAnsi"/>
          <w:lang w:val="sl-SI"/>
        </w:rPr>
        <w:t>se</w:t>
      </w:r>
      <w:r w:rsidRPr="00FE779D">
        <w:rPr>
          <w:rFonts w:cstheme="minorHAnsi"/>
          <w:lang w:val="sl-SI"/>
        </w:rPr>
        <w:t xml:space="preserve"> ličinka hmeljevega </w:t>
      </w:r>
      <w:r w:rsidR="003C1464">
        <w:rPr>
          <w:rFonts w:cstheme="minorHAnsi"/>
          <w:lang w:val="sl-SI"/>
        </w:rPr>
        <w:t>rilčkarja</w:t>
      </w:r>
      <w:r w:rsidRPr="00FE779D">
        <w:rPr>
          <w:rFonts w:cstheme="minorHAnsi"/>
          <w:lang w:val="sl-SI"/>
        </w:rPr>
        <w:t xml:space="preserve"> </w:t>
      </w:r>
      <w:r w:rsidR="003C1464">
        <w:rPr>
          <w:rFonts w:cstheme="minorHAnsi"/>
          <w:lang w:val="sl-SI"/>
        </w:rPr>
        <w:t>nahaja v podzemne delu trte hmelja, odrasli rilčkarji pa s ene prehranjujejo s poganjki hmelja.</w:t>
      </w:r>
    </w:p>
    <w:p w:rsidR="00FE779D" w:rsidRDefault="00FE779D" w:rsidP="00FE779D">
      <w:pPr>
        <w:spacing w:after="0"/>
        <w:rPr>
          <w:rFonts w:cstheme="minorHAnsi"/>
          <w:lang w:val="sl-SI"/>
        </w:rPr>
      </w:pPr>
      <w:proofErr w:type="spellStart"/>
      <w:r>
        <w:rPr>
          <w:rFonts w:cstheme="minorHAnsi"/>
          <w:lang w:val="sl-SI"/>
        </w:rPr>
        <w:t>Lucernin</w:t>
      </w:r>
      <w:proofErr w:type="spellEnd"/>
      <w:r>
        <w:rPr>
          <w:rFonts w:cstheme="minorHAnsi"/>
          <w:lang w:val="sl-SI"/>
        </w:rPr>
        <w:t xml:space="preserve"> rilčkar je večina prisoten </w:t>
      </w:r>
      <w:r w:rsidRPr="00FE779D">
        <w:rPr>
          <w:rFonts w:cstheme="minorHAnsi"/>
          <w:lang w:val="sl-SI"/>
        </w:rPr>
        <w:t>na območju Trgovišča, Dornave in Ptuja</w:t>
      </w:r>
      <w:r w:rsidR="000F2D09">
        <w:rPr>
          <w:rFonts w:cstheme="minorHAnsi"/>
          <w:lang w:val="sl-SI"/>
        </w:rPr>
        <w:t>.</w:t>
      </w:r>
      <w:r>
        <w:rPr>
          <w:rFonts w:cstheme="minorHAnsi"/>
          <w:lang w:val="sl-SI"/>
        </w:rPr>
        <w:t xml:space="preserve"> </w:t>
      </w:r>
      <w:r w:rsidR="000F2D09">
        <w:rPr>
          <w:rFonts w:cstheme="minorHAnsi"/>
          <w:lang w:val="sl-SI"/>
        </w:rPr>
        <w:t xml:space="preserve">Zanj </w:t>
      </w:r>
      <w:r>
        <w:rPr>
          <w:rFonts w:cstheme="minorHAnsi"/>
          <w:lang w:val="sl-SI"/>
        </w:rPr>
        <w:t>je značilno, da se odrasli rilčkar</w:t>
      </w:r>
      <w:r w:rsidR="003C1464">
        <w:rPr>
          <w:rFonts w:cstheme="minorHAnsi"/>
          <w:lang w:val="sl-SI"/>
        </w:rPr>
        <w:t>ji</w:t>
      </w:r>
      <w:r>
        <w:rPr>
          <w:rFonts w:cstheme="minorHAnsi"/>
          <w:lang w:val="sl-SI"/>
        </w:rPr>
        <w:t xml:space="preserve"> prehranjuje</w:t>
      </w:r>
      <w:r w:rsidR="003C1464">
        <w:rPr>
          <w:rFonts w:cstheme="minorHAnsi"/>
          <w:lang w:val="sl-SI"/>
        </w:rPr>
        <w:t>jo</w:t>
      </w:r>
      <w:r>
        <w:rPr>
          <w:rFonts w:cstheme="minorHAnsi"/>
          <w:lang w:val="sl-SI"/>
        </w:rPr>
        <w:t xml:space="preserve"> na komaj vzniklih poganjkih hmelja in tudi na listih. </w:t>
      </w:r>
      <w:r w:rsidR="003C1464">
        <w:rPr>
          <w:rFonts w:cstheme="minorHAnsi"/>
          <w:lang w:val="sl-SI"/>
        </w:rPr>
        <w:t>L</w:t>
      </w:r>
      <w:r>
        <w:rPr>
          <w:rFonts w:cstheme="minorHAnsi"/>
          <w:lang w:val="sl-SI"/>
        </w:rPr>
        <w:t xml:space="preserve">ičinke delajo enako škodo kot ličinke hmeljevega rilčkarja. V letošnjem letu je za zatiranje </w:t>
      </w:r>
      <w:proofErr w:type="spellStart"/>
      <w:r>
        <w:rPr>
          <w:rFonts w:cstheme="minorHAnsi"/>
          <w:lang w:val="sl-SI"/>
        </w:rPr>
        <w:t>lucerninega</w:t>
      </w:r>
      <w:proofErr w:type="spellEnd"/>
      <w:r>
        <w:rPr>
          <w:rFonts w:cstheme="minorHAnsi"/>
          <w:lang w:val="sl-SI"/>
        </w:rPr>
        <w:t xml:space="preserve"> rilčkarja </w:t>
      </w:r>
      <w:r w:rsidR="00DF1384">
        <w:rPr>
          <w:rFonts w:cstheme="minorHAnsi"/>
          <w:lang w:val="sl-SI"/>
        </w:rPr>
        <w:t xml:space="preserve">dobil </w:t>
      </w:r>
      <w:r w:rsidR="003C1464">
        <w:rPr>
          <w:rFonts w:cstheme="minorHAnsi"/>
          <w:lang w:val="sl-SI"/>
        </w:rPr>
        <w:t>registracijo</w:t>
      </w:r>
      <w:r>
        <w:rPr>
          <w:rFonts w:cstheme="minorHAnsi"/>
          <w:lang w:val="sl-SI"/>
        </w:rPr>
        <w:t xml:space="preserve"> insekticid </w:t>
      </w:r>
      <w:proofErr w:type="spellStart"/>
      <w:r>
        <w:rPr>
          <w:rFonts w:cstheme="minorHAnsi"/>
          <w:lang w:val="sl-SI"/>
        </w:rPr>
        <w:t>Exirel</w:t>
      </w:r>
      <w:proofErr w:type="spellEnd"/>
      <w:r w:rsidR="00DF1384">
        <w:rPr>
          <w:rFonts w:cstheme="minorHAnsi"/>
          <w:lang w:val="sl-SI"/>
        </w:rPr>
        <w:t xml:space="preserve"> (</w:t>
      </w:r>
      <w:proofErr w:type="spellStart"/>
      <w:r w:rsidR="00DF1384">
        <w:rPr>
          <w:rFonts w:cstheme="minorHAnsi"/>
          <w:lang w:val="sl-SI"/>
        </w:rPr>
        <w:t>a.s</w:t>
      </w:r>
      <w:proofErr w:type="spellEnd"/>
      <w:r w:rsidR="00DF1384">
        <w:rPr>
          <w:rFonts w:cstheme="minorHAnsi"/>
          <w:lang w:val="sl-SI"/>
        </w:rPr>
        <w:t xml:space="preserve">. </w:t>
      </w:r>
      <w:proofErr w:type="spellStart"/>
      <w:r w:rsidR="00DF1384" w:rsidRPr="00DF1384">
        <w:rPr>
          <w:rFonts w:cstheme="minorHAnsi"/>
          <w:lang w:val="sl-SI"/>
        </w:rPr>
        <w:t>ciantraniliprol</w:t>
      </w:r>
      <w:proofErr w:type="spellEnd"/>
      <w:r w:rsidR="00DF1384">
        <w:rPr>
          <w:rFonts w:cstheme="minorHAnsi"/>
          <w:lang w:val="sl-SI"/>
        </w:rPr>
        <w:t>)</w:t>
      </w:r>
      <w:r w:rsidR="000F2D09">
        <w:rPr>
          <w:rFonts w:cstheme="minorHAnsi"/>
          <w:lang w:val="sl-SI"/>
        </w:rPr>
        <w:t>,</w:t>
      </w:r>
      <w:r>
        <w:rPr>
          <w:rFonts w:cstheme="minorHAnsi"/>
          <w:lang w:val="sl-SI"/>
        </w:rPr>
        <w:t xml:space="preserve"> </w:t>
      </w:r>
      <w:r w:rsidRPr="00FE779D">
        <w:rPr>
          <w:rFonts w:cstheme="minorHAnsi"/>
          <w:lang w:val="sl-SI"/>
        </w:rPr>
        <w:t xml:space="preserve">vendar </w:t>
      </w:r>
      <w:r w:rsidR="00DF1384">
        <w:rPr>
          <w:rFonts w:cstheme="minorHAnsi"/>
          <w:lang w:val="sl-SI"/>
        </w:rPr>
        <w:t>zanj trenutno še ni</w:t>
      </w:r>
      <w:r w:rsidRPr="00FE779D">
        <w:rPr>
          <w:rFonts w:cstheme="minorHAnsi"/>
          <w:lang w:val="sl-SI"/>
        </w:rPr>
        <w:t xml:space="preserve"> znan</w:t>
      </w:r>
      <w:r w:rsidR="00DF1384">
        <w:rPr>
          <w:rFonts w:cstheme="minorHAnsi"/>
          <w:lang w:val="sl-SI"/>
        </w:rPr>
        <w:t>ih izvoznih toleranc za Ameriko.</w:t>
      </w:r>
      <w:r w:rsidRPr="00FE779D">
        <w:rPr>
          <w:rFonts w:cstheme="minorHAnsi"/>
          <w:lang w:val="sl-SI"/>
        </w:rPr>
        <w:t xml:space="preserve"> </w:t>
      </w:r>
      <w:r w:rsidR="00DF1384" w:rsidRPr="00FE779D">
        <w:rPr>
          <w:rFonts w:cstheme="minorHAnsi"/>
          <w:lang w:val="sl-SI"/>
        </w:rPr>
        <w:t xml:space="preserve">Zato </w:t>
      </w:r>
      <w:r w:rsidRPr="00FE779D">
        <w:rPr>
          <w:rFonts w:cstheme="minorHAnsi"/>
          <w:lang w:val="sl-SI"/>
        </w:rPr>
        <w:t xml:space="preserve">je uporaba </w:t>
      </w:r>
      <w:proofErr w:type="spellStart"/>
      <w:r w:rsidR="00DF1384">
        <w:rPr>
          <w:rFonts w:cstheme="minorHAnsi"/>
          <w:lang w:val="sl-SI"/>
        </w:rPr>
        <w:t>Exirela</w:t>
      </w:r>
      <w:proofErr w:type="spellEnd"/>
      <w:r w:rsidR="00DF1384">
        <w:rPr>
          <w:rFonts w:cstheme="minorHAnsi"/>
          <w:lang w:val="sl-SI"/>
        </w:rPr>
        <w:t xml:space="preserve"> </w:t>
      </w:r>
      <w:r>
        <w:rPr>
          <w:rFonts w:cstheme="minorHAnsi"/>
          <w:lang w:val="sl-SI"/>
        </w:rPr>
        <w:t xml:space="preserve">zelo </w:t>
      </w:r>
      <w:r w:rsidRPr="00FE779D">
        <w:rPr>
          <w:rFonts w:cstheme="minorHAnsi"/>
          <w:lang w:val="sl-SI"/>
        </w:rPr>
        <w:t xml:space="preserve">omejena. </w:t>
      </w:r>
      <w:r w:rsidRPr="003C1464">
        <w:rPr>
          <w:rFonts w:cstheme="minorHAnsi"/>
          <w:b/>
          <w:lang w:val="sl-SI"/>
        </w:rPr>
        <w:t xml:space="preserve">Pred morebitno uporabo insekticida </w:t>
      </w:r>
      <w:proofErr w:type="spellStart"/>
      <w:r w:rsidRPr="003C1464">
        <w:rPr>
          <w:rFonts w:cstheme="minorHAnsi"/>
          <w:b/>
          <w:lang w:val="sl-SI"/>
        </w:rPr>
        <w:t>Exirel</w:t>
      </w:r>
      <w:proofErr w:type="spellEnd"/>
      <w:r w:rsidRPr="003C1464">
        <w:rPr>
          <w:rFonts w:cstheme="minorHAnsi"/>
          <w:b/>
          <w:lang w:val="sl-SI"/>
        </w:rPr>
        <w:t xml:space="preserve"> se morate obvezno posvetovati s svojim kupcem hmelja</w:t>
      </w:r>
      <w:r w:rsidR="00DF1384" w:rsidRPr="003C1464">
        <w:rPr>
          <w:rFonts w:cstheme="minorHAnsi"/>
          <w:b/>
          <w:lang w:val="sl-SI"/>
        </w:rPr>
        <w:t>.</w:t>
      </w:r>
      <w:r w:rsidR="00974BF5">
        <w:rPr>
          <w:rFonts w:cstheme="minorHAnsi"/>
          <w:lang w:val="sl-SI"/>
        </w:rPr>
        <w:t xml:space="preserve"> Čas uporabe </w:t>
      </w:r>
      <w:proofErr w:type="spellStart"/>
      <w:r w:rsidR="00974BF5">
        <w:rPr>
          <w:rFonts w:cstheme="minorHAnsi"/>
          <w:lang w:val="sl-SI"/>
        </w:rPr>
        <w:t>Exirela</w:t>
      </w:r>
      <w:proofErr w:type="spellEnd"/>
      <w:r w:rsidR="00974BF5">
        <w:rPr>
          <w:rFonts w:cstheme="minorHAnsi"/>
          <w:lang w:val="sl-SI"/>
        </w:rPr>
        <w:t xml:space="preserve"> na hmelju je omejen na BBCH 11-19 (od poj</w:t>
      </w:r>
      <w:r w:rsidR="000F2D09">
        <w:rPr>
          <w:rFonts w:cstheme="minorHAnsi"/>
          <w:lang w:val="sl-SI"/>
        </w:rPr>
        <w:t>ava prvega para listov do 9 parov pravih listov</w:t>
      </w:r>
      <w:r w:rsidR="00974BF5">
        <w:rPr>
          <w:rFonts w:cstheme="minorHAnsi"/>
          <w:lang w:val="sl-SI"/>
        </w:rPr>
        <w:t>).</w:t>
      </w:r>
    </w:p>
    <w:p w:rsidR="00974BF5" w:rsidRDefault="00803A73" w:rsidP="00FE779D">
      <w:pPr>
        <w:spacing w:after="0"/>
        <w:rPr>
          <w:rFonts w:cstheme="minorHAnsi"/>
          <w:lang w:val="sl-SI"/>
        </w:rPr>
      </w:pPr>
      <w:r>
        <w:rPr>
          <w:rFonts w:cstheme="minorHAnsi"/>
          <w:lang w:val="sl-SI"/>
        </w:rPr>
        <w:lastRenderedPageBreak/>
        <w:t xml:space="preserve">Za oba rilčkarja, tako hmeljevega kot </w:t>
      </w:r>
      <w:proofErr w:type="spellStart"/>
      <w:r>
        <w:rPr>
          <w:rFonts w:cstheme="minorHAnsi"/>
          <w:lang w:val="sl-SI"/>
        </w:rPr>
        <w:t>lucerninega</w:t>
      </w:r>
      <w:proofErr w:type="spellEnd"/>
      <w:r>
        <w:rPr>
          <w:rFonts w:cstheme="minorHAnsi"/>
          <w:lang w:val="sl-SI"/>
        </w:rPr>
        <w:t>, velja priporočilo, da po</w:t>
      </w:r>
      <w:r w:rsidRPr="00FE779D">
        <w:rPr>
          <w:rFonts w:cstheme="minorHAnsi"/>
          <w:lang w:val="sl-SI"/>
        </w:rPr>
        <w:t xml:space="preserve"> rezi hmelja </w:t>
      </w:r>
      <w:r w:rsidRPr="00FE779D">
        <w:rPr>
          <w:rFonts w:cstheme="minorHAnsi"/>
          <w:b/>
          <w:lang w:val="sl-SI"/>
        </w:rPr>
        <w:t>pober</w:t>
      </w:r>
      <w:r>
        <w:rPr>
          <w:rFonts w:cstheme="minorHAnsi"/>
          <w:b/>
          <w:lang w:val="sl-SI"/>
        </w:rPr>
        <w:t>ete ostanke</w:t>
      </w:r>
      <w:r w:rsidRPr="00FE779D">
        <w:rPr>
          <w:rFonts w:cstheme="minorHAnsi"/>
          <w:b/>
          <w:lang w:val="sl-SI"/>
        </w:rPr>
        <w:t xml:space="preserve"> podzemnih stebel oz</w:t>
      </w:r>
      <w:r>
        <w:rPr>
          <w:rFonts w:cstheme="minorHAnsi"/>
          <w:b/>
          <w:lang w:val="sl-SI"/>
        </w:rPr>
        <w:t>iroma</w:t>
      </w:r>
      <w:r w:rsidRPr="00FE779D">
        <w:rPr>
          <w:rFonts w:cstheme="minorHAnsi"/>
          <w:b/>
          <w:lang w:val="sl-SI"/>
        </w:rPr>
        <w:t xml:space="preserve"> trt</w:t>
      </w:r>
      <w:r w:rsidRPr="00FE779D">
        <w:rPr>
          <w:rFonts w:cstheme="minorHAnsi"/>
          <w:lang w:val="sl-SI"/>
        </w:rPr>
        <w:t xml:space="preserve">, katere </w:t>
      </w:r>
      <w:r w:rsidRPr="00FE779D">
        <w:rPr>
          <w:rFonts w:cstheme="minorHAnsi"/>
          <w:b/>
          <w:lang w:val="sl-SI"/>
        </w:rPr>
        <w:t>odstranite iz hmeljišč.</w:t>
      </w:r>
      <w:r w:rsidRPr="00FE779D">
        <w:rPr>
          <w:rFonts w:cstheme="minorHAnsi"/>
          <w:lang w:val="sl-SI"/>
        </w:rPr>
        <w:t xml:space="preserve"> Nikakor jih ne puščajte v bližini hmeljišč, saj s tem preprečite, da bi se hmeljev rilčkar </w:t>
      </w:r>
      <w:proofErr w:type="spellStart"/>
      <w:r>
        <w:rPr>
          <w:rFonts w:cstheme="minorHAnsi"/>
          <w:lang w:val="sl-SI"/>
        </w:rPr>
        <w:t>prerazmnožil</w:t>
      </w:r>
      <w:proofErr w:type="spellEnd"/>
      <w:r>
        <w:rPr>
          <w:rFonts w:cstheme="minorHAnsi"/>
          <w:lang w:val="sl-SI"/>
        </w:rPr>
        <w:t>. Gre za fitosanitarni higienski ukrep, ki ima ob vsakoletnem izvajanju učinek omejevanja širjenja in preprečevanja večje gospodarske škode, ki jih povzročajo rilčkarji v hmeljiščih.</w:t>
      </w:r>
    </w:p>
    <w:p w:rsidR="0054066A" w:rsidRPr="00475781" w:rsidRDefault="00475781" w:rsidP="00EB664C">
      <w:pPr>
        <w:pStyle w:val="Heading2"/>
        <w:rPr>
          <w:lang w:val="sl-SI"/>
        </w:rPr>
      </w:pPr>
      <w:r w:rsidRPr="00475781">
        <w:rPr>
          <w:lang w:val="sl-SI"/>
        </w:rPr>
        <w:t>Čiščenje in razkuževanje orodja in opreme (S</w:t>
      </w:r>
      <w:r w:rsidR="0009640A">
        <w:rPr>
          <w:lang w:val="sl-SI"/>
        </w:rPr>
        <w:t>.</w:t>
      </w:r>
      <w:r w:rsidRPr="00475781">
        <w:rPr>
          <w:lang w:val="sl-SI"/>
        </w:rPr>
        <w:t xml:space="preserve"> Radišek)</w:t>
      </w:r>
    </w:p>
    <w:p w:rsidR="00475781" w:rsidRPr="00475781" w:rsidRDefault="00475781" w:rsidP="00475781">
      <w:pPr>
        <w:spacing w:after="0"/>
        <w:rPr>
          <w:lang w:val="sl-SI" w:eastAsia="sl-SI"/>
        </w:rPr>
      </w:pPr>
      <w:r w:rsidRPr="00475781">
        <w:rPr>
          <w:lang w:val="sl-SI" w:eastAsia="sl-SI"/>
        </w:rPr>
        <w:t>Prihaja čas intenzivnih pomladanskih opravil s katerimi lahko poleg obdelave hmeljišč nehote povzročamo tudi širjenje povzročiteljev bolezni. Med temi po pomembnosti izstopajo: virus mozaika jablane (</w:t>
      </w:r>
      <w:proofErr w:type="spellStart"/>
      <w:r w:rsidRPr="00475781">
        <w:rPr>
          <w:lang w:val="sl-SI" w:eastAsia="sl-SI"/>
        </w:rPr>
        <w:t>ApMV</w:t>
      </w:r>
      <w:proofErr w:type="spellEnd"/>
      <w:r w:rsidRPr="00475781">
        <w:rPr>
          <w:lang w:val="sl-SI" w:eastAsia="sl-SI"/>
        </w:rPr>
        <w:t xml:space="preserve">), ki lahko zniža pridelek tudi do 20 % ter </w:t>
      </w:r>
      <w:proofErr w:type="spellStart"/>
      <w:r w:rsidRPr="00475781">
        <w:rPr>
          <w:lang w:val="sl-SI" w:eastAsia="sl-SI"/>
        </w:rPr>
        <w:t>viroida</w:t>
      </w:r>
      <w:proofErr w:type="spellEnd"/>
      <w:r w:rsidRPr="00475781">
        <w:rPr>
          <w:lang w:val="sl-SI" w:eastAsia="sl-SI"/>
        </w:rPr>
        <w:t xml:space="preserve"> Hop </w:t>
      </w:r>
      <w:proofErr w:type="spellStart"/>
      <w:r w:rsidRPr="00475781">
        <w:rPr>
          <w:lang w:val="sl-SI" w:eastAsia="sl-SI"/>
        </w:rPr>
        <w:t>stunt</w:t>
      </w:r>
      <w:proofErr w:type="spellEnd"/>
      <w:r w:rsidRPr="00475781">
        <w:rPr>
          <w:lang w:val="sl-SI" w:eastAsia="sl-SI"/>
        </w:rPr>
        <w:t xml:space="preserve"> </w:t>
      </w:r>
      <w:proofErr w:type="spellStart"/>
      <w:r w:rsidRPr="00475781">
        <w:rPr>
          <w:lang w:val="sl-SI" w:eastAsia="sl-SI"/>
        </w:rPr>
        <w:t>viroid</w:t>
      </w:r>
      <w:proofErr w:type="spellEnd"/>
      <w:r w:rsidRPr="00475781">
        <w:rPr>
          <w:lang w:val="sl-SI" w:eastAsia="sl-SI"/>
        </w:rPr>
        <w:t xml:space="preserve"> (</w:t>
      </w:r>
      <w:proofErr w:type="spellStart"/>
      <w:r w:rsidRPr="00475781">
        <w:rPr>
          <w:lang w:val="sl-SI" w:eastAsia="sl-SI"/>
        </w:rPr>
        <w:t>HSVd</w:t>
      </w:r>
      <w:proofErr w:type="spellEnd"/>
      <w:r w:rsidRPr="00475781">
        <w:rPr>
          <w:lang w:val="sl-SI" w:eastAsia="sl-SI"/>
        </w:rPr>
        <w:t xml:space="preserve">) in </w:t>
      </w:r>
      <w:proofErr w:type="spellStart"/>
      <w:r w:rsidRPr="00475781">
        <w:rPr>
          <w:lang w:val="sl-SI" w:eastAsia="sl-SI"/>
        </w:rPr>
        <w:t>Citrus</w:t>
      </w:r>
      <w:proofErr w:type="spellEnd"/>
      <w:r w:rsidRPr="00475781">
        <w:rPr>
          <w:lang w:val="sl-SI" w:eastAsia="sl-SI"/>
        </w:rPr>
        <w:t xml:space="preserve"> bark </w:t>
      </w:r>
      <w:proofErr w:type="spellStart"/>
      <w:r w:rsidRPr="00475781">
        <w:rPr>
          <w:lang w:val="sl-SI" w:eastAsia="sl-SI"/>
        </w:rPr>
        <w:t>cracking</w:t>
      </w:r>
      <w:proofErr w:type="spellEnd"/>
      <w:r w:rsidRPr="00475781">
        <w:rPr>
          <w:lang w:val="sl-SI" w:eastAsia="sl-SI"/>
        </w:rPr>
        <w:t xml:space="preserve"> </w:t>
      </w:r>
      <w:proofErr w:type="spellStart"/>
      <w:r w:rsidRPr="00475781">
        <w:rPr>
          <w:lang w:val="sl-SI" w:eastAsia="sl-SI"/>
        </w:rPr>
        <w:t>viroid</w:t>
      </w:r>
      <w:proofErr w:type="spellEnd"/>
      <w:r w:rsidRPr="00475781">
        <w:rPr>
          <w:lang w:val="sl-SI" w:eastAsia="sl-SI"/>
        </w:rPr>
        <w:t xml:space="preserve"> (</w:t>
      </w:r>
      <w:proofErr w:type="spellStart"/>
      <w:r w:rsidRPr="00475781">
        <w:rPr>
          <w:lang w:val="sl-SI" w:eastAsia="sl-SI"/>
        </w:rPr>
        <w:t>CBCVd</w:t>
      </w:r>
      <w:proofErr w:type="spellEnd"/>
      <w:r w:rsidRPr="00475781">
        <w:rPr>
          <w:lang w:val="sl-SI" w:eastAsia="sl-SI"/>
        </w:rPr>
        <w:t xml:space="preserve">), ki povzročata zakrnelost in odmiranje rastlin hmelja. </w:t>
      </w:r>
    </w:p>
    <w:p w:rsidR="00475781" w:rsidRPr="00475781" w:rsidRDefault="00475781" w:rsidP="00475781">
      <w:pPr>
        <w:spacing w:after="0"/>
        <w:rPr>
          <w:lang w:val="sl-SI" w:eastAsia="sl-SI"/>
        </w:rPr>
      </w:pPr>
      <w:r w:rsidRPr="00475781">
        <w:rPr>
          <w:lang w:val="sl-SI" w:eastAsia="sl-SI"/>
        </w:rPr>
        <w:t xml:space="preserve">Okužba s temi patogeni je neozdravljiva, v hmeljiščih pa se prenašajo mehansko z okuženim rastlinskim sokom, ki ostaja na orodju pri izvajanju različnih agrotehničnih ukrepov. Ostanki okuženega soka so zaradi visoke obstojnosti virusov in </w:t>
      </w:r>
      <w:proofErr w:type="spellStart"/>
      <w:r w:rsidRPr="00475781">
        <w:rPr>
          <w:lang w:val="sl-SI" w:eastAsia="sl-SI"/>
        </w:rPr>
        <w:t>viroidov</w:t>
      </w:r>
      <w:proofErr w:type="spellEnd"/>
      <w:r w:rsidRPr="00475781">
        <w:rPr>
          <w:lang w:val="sl-SI" w:eastAsia="sl-SI"/>
        </w:rPr>
        <w:t xml:space="preserve"> lahko kužni tudi do 14 dni, rastline pa se okužijo preko ran, ki jih povzročamo z obdelavo. Tako prvo kritično točko širjenja predstavlja obdobje rezi rastlin. S stikom rezalnega diska z okuženo rastlino lahko hitro okužimo več rastlin v vrsti, okužbo pa lahko zanesemo tudi na druge dele nasada ali celo med nasadi. Pomembno je, da čim večkrat izvajate razkuževanje rezalnikov najmanj pred in po izstopu iz hmeljišča ali med posameznimi enotami oz. deli nasadov. Za razkuževanje na terenu zadostuje, da rezalne  diske  dobro  poškropite  z  ročno  pršilko.  Najboljše  rezultate  dosežemo z dograditvijo aplikacijskega elementa na rezalnik s katerim učinkovito razkužite  diske na koncu vsake vrste, delno pa tudi med samo rezjo (dodatne informacije Gregor Leskošek, IHPS). </w:t>
      </w:r>
    </w:p>
    <w:p w:rsidR="00475781" w:rsidRPr="00475781" w:rsidRDefault="00475781" w:rsidP="00475781">
      <w:pPr>
        <w:spacing w:after="0"/>
        <w:rPr>
          <w:lang w:val="sl-SI" w:eastAsia="sl-SI"/>
        </w:rPr>
      </w:pPr>
      <w:r w:rsidRPr="00475781">
        <w:rPr>
          <w:lang w:val="sl-SI" w:eastAsia="sl-SI"/>
        </w:rPr>
        <w:t xml:space="preserve">Podoben režim razkuževanja mora biti tudi v času navijanja in čiščenja poganjkov, ko je priporočljivo motike, hmeljarske nože in rokavice večkrat razkužiti, najmanj ob začetku in zaključku del v posameznem nasadu ali enoti hmeljišča. Na  kmetijah, kjer je prisoten </w:t>
      </w:r>
      <w:proofErr w:type="spellStart"/>
      <w:r w:rsidRPr="00475781">
        <w:rPr>
          <w:lang w:val="sl-SI" w:eastAsia="sl-SI"/>
        </w:rPr>
        <w:t>viroid</w:t>
      </w:r>
      <w:proofErr w:type="spellEnd"/>
      <w:r w:rsidRPr="00475781">
        <w:rPr>
          <w:lang w:val="sl-SI" w:eastAsia="sl-SI"/>
        </w:rPr>
        <w:t xml:space="preserve"> </w:t>
      </w:r>
      <w:proofErr w:type="spellStart"/>
      <w:r w:rsidRPr="00475781">
        <w:rPr>
          <w:lang w:val="sl-SI" w:eastAsia="sl-SI"/>
        </w:rPr>
        <w:t>CBCVd</w:t>
      </w:r>
      <w:proofErr w:type="spellEnd"/>
      <w:r w:rsidRPr="00475781">
        <w:rPr>
          <w:lang w:val="sl-SI" w:eastAsia="sl-SI"/>
        </w:rPr>
        <w:t xml:space="preserve"> je zelo priporočljivo razkuževanje po opravljenem delu v vsaki vrsti, kar nam vzame nekaj minut na drugi strani pa močno prihranimo pri ohranjanju zdravih nasadov. Pri izbiri razkužil proti virusom in </w:t>
      </w:r>
      <w:proofErr w:type="spellStart"/>
      <w:r w:rsidRPr="00475781">
        <w:rPr>
          <w:lang w:val="sl-SI" w:eastAsia="sl-SI"/>
        </w:rPr>
        <w:t>viroidom</w:t>
      </w:r>
      <w:proofErr w:type="spellEnd"/>
      <w:r w:rsidRPr="00475781">
        <w:rPr>
          <w:lang w:val="sl-SI" w:eastAsia="sl-SI"/>
        </w:rPr>
        <w:t xml:space="preserve"> svetujemo uporabo pripravka </w:t>
      </w:r>
      <w:proofErr w:type="spellStart"/>
      <w:r w:rsidRPr="00475781">
        <w:rPr>
          <w:lang w:val="sl-SI" w:eastAsia="sl-SI"/>
        </w:rPr>
        <w:t>Virocid</w:t>
      </w:r>
      <w:proofErr w:type="spellEnd"/>
      <w:r w:rsidRPr="00475781">
        <w:rPr>
          <w:lang w:val="sl-SI" w:eastAsia="sl-SI"/>
        </w:rPr>
        <w:t xml:space="preserve"> v 2 % koncentraciji (200ml/10Lvode). Ker je omenjeni pripravek lahko dražeč za sluznice, priporočamo ustrezno zaščito uporabnikov (zaščitna maska in očala, rokavice), ki bodo odgovorni za razkuževanje. Za razkuževanje rok in rokavic lahko uporabite tudi razkužila, ki so primerna za dezinfekcijo rok npr. </w:t>
      </w:r>
      <w:proofErr w:type="spellStart"/>
      <w:r w:rsidRPr="00475781">
        <w:rPr>
          <w:lang w:val="sl-SI" w:eastAsia="sl-SI"/>
        </w:rPr>
        <w:t>Spitaderm</w:t>
      </w:r>
      <w:proofErr w:type="spellEnd"/>
      <w:r w:rsidRPr="00475781">
        <w:rPr>
          <w:lang w:val="sl-SI" w:eastAsia="sl-SI"/>
        </w:rPr>
        <w:t>, ki so dostopna v lekarnah ali ostalih prodajnih mestih.</w:t>
      </w:r>
    </w:p>
    <w:p w:rsidR="00475781" w:rsidRPr="00475781" w:rsidRDefault="00475781" w:rsidP="00475781">
      <w:pPr>
        <w:spacing w:after="0"/>
        <w:rPr>
          <w:lang w:val="sl-SI" w:eastAsia="sl-SI"/>
        </w:rPr>
      </w:pPr>
      <w:r w:rsidRPr="00475781">
        <w:rPr>
          <w:lang w:val="sl-SI" w:eastAsia="sl-SI"/>
        </w:rPr>
        <w:t xml:space="preserve">V času spomladanske obdelave nasadov je potrebno ostanke trt in </w:t>
      </w:r>
      <w:proofErr w:type="spellStart"/>
      <w:r w:rsidRPr="00475781">
        <w:rPr>
          <w:lang w:val="sl-SI" w:eastAsia="sl-SI"/>
        </w:rPr>
        <w:t>obrezline</w:t>
      </w:r>
      <w:proofErr w:type="spellEnd"/>
      <w:r w:rsidRPr="00475781">
        <w:rPr>
          <w:lang w:val="sl-SI" w:eastAsia="sl-SI"/>
        </w:rPr>
        <w:t xml:space="preserve"> temeljito odstraniti iz nasada. Te lahko najučinkoviteje uničimo z zakopom na način, da jih prekrijemo z najmanj 1 m debelo plastjo tal. Pri tem mesto zakopa ne sme biti na vodovarstvenem območju I. reda ali 100 m od zajema pitne vode. Ostanki </w:t>
      </w:r>
      <w:proofErr w:type="spellStart"/>
      <w:r w:rsidRPr="00475781">
        <w:rPr>
          <w:lang w:val="sl-SI" w:eastAsia="sl-SI"/>
        </w:rPr>
        <w:t>obrezlin</w:t>
      </w:r>
      <w:proofErr w:type="spellEnd"/>
      <w:r w:rsidRPr="00475781">
        <w:rPr>
          <w:lang w:val="sl-SI" w:eastAsia="sl-SI"/>
        </w:rPr>
        <w:t xml:space="preserve"> se lahko tudi kompostirajo, vendar mesto kompostiranja v skladu z Zakonom o kmetijskih zemljiščih (ZKZ) ne sme biti na kmetijskih zemljiščih, prav tako je prepovedano kurjenje rastlinskih odpadkov.</w:t>
      </w:r>
    </w:p>
    <w:p w:rsidR="00475781" w:rsidRPr="00475781" w:rsidRDefault="00475781" w:rsidP="00475781">
      <w:pPr>
        <w:spacing w:after="0"/>
        <w:rPr>
          <w:lang w:val="sl-SI" w:eastAsia="sl-SI"/>
        </w:rPr>
      </w:pPr>
      <w:r w:rsidRPr="00475781">
        <w:rPr>
          <w:lang w:val="sl-SI" w:eastAsia="sl-SI"/>
        </w:rPr>
        <w:t xml:space="preserve">V primeru nasadov okuženih z </w:t>
      </w:r>
      <w:proofErr w:type="spellStart"/>
      <w:r w:rsidRPr="00475781">
        <w:rPr>
          <w:lang w:val="sl-SI" w:eastAsia="sl-SI"/>
        </w:rPr>
        <w:t>verticilijsko</w:t>
      </w:r>
      <w:proofErr w:type="spellEnd"/>
      <w:r w:rsidRPr="00475781">
        <w:rPr>
          <w:lang w:val="sl-SI" w:eastAsia="sl-SI"/>
        </w:rPr>
        <w:t xml:space="preserve"> uvelostjo, se ta bolezen prenaša z okuženimi tlemi in ostanki rastlin v katerih se nahajajo trajni organi gliv </w:t>
      </w:r>
      <w:proofErr w:type="spellStart"/>
      <w:r w:rsidRPr="00475781">
        <w:rPr>
          <w:i/>
          <w:lang w:val="sl-SI" w:eastAsia="sl-SI"/>
        </w:rPr>
        <w:t>Verticillium</w:t>
      </w:r>
      <w:proofErr w:type="spellEnd"/>
      <w:r w:rsidRPr="00475781">
        <w:rPr>
          <w:i/>
          <w:lang w:val="sl-SI" w:eastAsia="sl-SI"/>
        </w:rPr>
        <w:t xml:space="preserve"> </w:t>
      </w:r>
      <w:proofErr w:type="spellStart"/>
      <w:r w:rsidRPr="00475781">
        <w:rPr>
          <w:i/>
          <w:lang w:val="sl-SI" w:eastAsia="sl-SI"/>
        </w:rPr>
        <w:t>nonalfalfae</w:t>
      </w:r>
      <w:proofErr w:type="spellEnd"/>
      <w:r w:rsidRPr="00475781">
        <w:rPr>
          <w:lang w:val="sl-SI" w:eastAsia="sl-SI"/>
        </w:rPr>
        <w:t xml:space="preserve"> in </w:t>
      </w:r>
      <w:r w:rsidRPr="00475781">
        <w:rPr>
          <w:i/>
          <w:lang w:val="sl-SI" w:eastAsia="sl-SI"/>
        </w:rPr>
        <w:t xml:space="preserve">V. </w:t>
      </w:r>
      <w:proofErr w:type="spellStart"/>
      <w:r w:rsidRPr="00475781">
        <w:rPr>
          <w:i/>
          <w:lang w:val="sl-SI" w:eastAsia="sl-SI"/>
        </w:rPr>
        <w:t>dahliae</w:t>
      </w:r>
      <w:proofErr w:type="spellEnd"/>
      <w:r w:rsidRPr="00475781">
        <w:rPr>
          <w:lang w:val="sl-SI" w:eastAsia="sl-SI"/>
        </w:rPr>
        <w:t xml:space="preserve">. Ko je enkrat nasad okužen širjenje okužbe lahko preprečujemo le z odstranjevanjem obolelih rastlin in z ukrepi sanacije tal. V okuženih hmeljiščih priporočamo uporabo dušičnih gnojil na osnovi apnenega dušika in ureje ter </w:t>
      </w:r>
      <w:proofErr w:type="spellStart"/>
      <w:r w:rsidRPr="00475781">
        <w:rPr>
          <w:lang w:val="sl-SI" w:eastAsia="sl-SI"/>
        </w:rPr>
        <w:t>zatravitev</w:t>
      </w:r>
      <w:proofErr w:type="spellEnd"/>
      <w:r w:rsidRPr="00475781">
        <w:rPr>
          <w:lang w:val="sl-SI" w:eastAsia="sl-SI"/>
        </w:rPr>
        <w:t xml:space="preserve"> večjih mest lokalnih uničenj in setev </w:t>
      </w:r>
      <w:proofErr w:type="spellStart"/>
      <w:r w:rsidRPr="00475781">
        <w:rPr>
          <w:lang w:val="sl-SI" w:eastAsia="sl-SI"/>
        </w:rPr>
        <w:t>podorin</w:t>
      </w:r>
      <w:proofErr w:type="spellEnd"/>
      <w:r w:rsidRPr="00475781">
        <w:rPr>
          <w:lang w:val="sl-SI" w:eastAsia="sl-SI"/>
        </w:rPr>
        <w:t xml:space="preserve"> (sudanska trava, sirek, rž, idr.) v medvrstni prostor s čimer pospešujemo razvoj koristnih talnih mikroorganizmov, ki znižujejo bolezenski potencial tal.</w:t>
      </w:r>
    </w:p>
    <w:p w:rsidR="00475781" w:rsidRDefault="00475781" w:rsidP="00475781">
      <w:pPr>
        <w:spacing w:after="0"/>
        <w:rPr>
          <w:lang w:val="sl-SI" w:eastAsia="sl-SI"/>
        </w:rPr>
      </w:pPr>
      <w:r w:rsidRPr="00475781">
        <w:rPr>
          <w:lang w:val="sl-SI" w:eastAsia="sl-SI"/>
        </w:rPr>
        <w:t xml:space="preserve">Razkuževanje v primeru </w:t>
      </w:r>
      <w:proofErr w:type="spellStart"/>
      <w:r w:rsidRPr="00475781">
        <w:rPr>
          <w:lang w:val="sl-SI" w:eastAsia="sl-SI"/>
        </w:rPr>
        <w:t>verticilijske</w:t>
      </w:r>
      <w:proofErr w:type="spellEnd"/>
      <w:r w:rsidRPr="00475781">
        <w:rPr>
          <w:lang w:val="sl-SI" w:eastAsia="sl-SI"/>
        </w:rPr>
        <w:t xml:space="preserve"> uvelosti pride do izraza predvsem kot ukrep preprečevanja širjenja v zdrave nasade. V primeru te bolezni priporočamo redno čiščenje in razkuževanje vse opreme, ki pride v stik z okuženim hmeljiščem. Uporabljeno opremo, kot so traktorska kolesa in </w:t>
      </w:r>
      <w:r w:rsidRPr="00475781">
        <w:rPr>
          <w:lang w:val="sl-SI" w:eastAsia="sl-SI"/>
        </w:rPr>
        <w:lastRenderedPageBreak/>
        <w:t xml:space="preserve">drugi deli, ki so v stiku z zemljo, očistimo ostankov zemlje, nato pa jo apliciramo z razkužilom. Kot primerno razkužilo za zatiranje gliv prav tako priporočamo </w:t>
      </w:r>
      <w:proofErr w:type="spellStart"/>
      <w:r w:rsidRPr="00475781">
        <w:rPr>
          <w:lang w:val="sl-SI" w:eastAsia="sl-SI"/>
        </w:rPr>
        <w:t>Virocid</w:t>
      </w:r>
      <w:proofErr w:type="spellEnd"/>
      <w:r w:rsidRPr="00475781">
        <w:rPr>
          <w:lang w:val="sl-SI" w:eastAsia="sl-SI"/>
        </w:rPr>
        <w:t xml:space="preserve"> vendar v nižji - 0,5 % koncentraciji. V primeru čiščenja opreme z visokotlačnimi čistilci z možnostjo segrevanja vode za uničenje gliv zadostuje 100°C, v primeru </w:t>
      </w:r>
      <w:proofErr w:type="spellStart"/>
      <w:r w:rsidRPr="00475781">
        <w:rPr>
          <w:lang w:val="sl-SI" w:eastAsia="sl-SI"/>
        </w:rPr>
        <w:t>viroidov</w:t>
      </w:r>
      <w:proofErr w:type="spellEnd"/>
      <w:r w:rsidRPr="00475781">
        <w:rPr>
          <w:lang w:val="sl-SI" w:eastAsia="sl-SI"/>
        </w:rPr>
        <w:t xml:space="preserve"> pa 140°C. </w:t>
      </w:r>
    </w:p>
    <w:p w:rsidR="00475781" w:rsidRPr="00657DB3" w:rsidRDefault="00475781" w:rsidP="00475781">
      <w:pPr>
        <w:pStyle w:val="Heading2"/>
        <w:shd w:val="clear" w:color="auto" w:fill="E2EFD9"/>
        <w:rPr>
          <w:lang w:val="sl-SI"/>
        </w:rPr>
      </w:pPr>
      <w:r w:rsidRPr="00657DB3">
        <w:rPr>
          <w:lang w:val="sl-SI"/>
        </w:rPr>
        <w:t>Rez hmelja (M. Oset Luskar)</w:t>
      </w:r>
    </w:p>
    <w:p w:rsidR="00657DB3" w:rsidRDefault="00475781" w:rsidP="00475781">
      <w:pPr>
        <w:spacing w:after="0"/>
        <w:rPr>
          <w:lang w:val="sl-SI" w:eastAsia="sl-SI"/>
        </w:rPr>
      </w:pPr>
      <w:r w:rsidRPr="00657DB3">
        <w:rPr>
          <w:lang w:val="sl-SI" w:eastAsia="sl-SI"/>
        </w:rPr>
        <w:t>Med najpomembnejše agrotehnične ukrepe pri pridelavi hmelja spada rez. Pri rezi odstranimo enoletni les in s tem odvečna na njem razvita očesa. Z rezjo uravnavamo dinamiko rasti in razvoja ter rodnost nasada, vzdržujemo korenike na ustrezni globini ter ohranjamo in nadziramo zdravstveno stanje hmeljišč. Večje napake, ki jih morebiti naredimo pri rezi, lahko vplivajo na količino in kakovost nasada več let.</w:t>
      </w:r>
    </w:p>
    <w:p w:rsidR="00475781" w:rsidRPr="00657DB3" w:rsidRDefault="00475781" w:rsidP="00475781">
      <w:pPr>
        <w:spacing w:after="0"/>
        <w:rPr>
          <w:lang w:val="sl-SI" w:eastAsia="sl-SI"/>
        </w:rPr>
      </w:pPr>
      <w:r w:rsidRPr="00657DB3">
        <w:rPr>
          <w:lang w:val="sl-SI" w:eastAsia="sl-SI"/>
        </w:rPr>
        <w:t xml:space="preserve">Pričetek rezi je pogojen z razmerami v okolju in lastnostmi sort. Najprimernejši čas rezi za posamezno sorto določamo na osnovi pridelovalnih izkušenj in rezultatov večletnih poskusov. </w:t>
      </w:r>
    </w:p>
    <w:p w:rsidR="00475781" w:rsidRPr="00495897" w:rsidRDefault="00475781" w:rsidP="00475781">
      <w:pPr>
        <w:pStyle w:val="OBVESTILONapisslikegrafikonapreglednice"/>
        <w:rPr>
          <w:sz w:val="22"/>
          <w:szCs w:val="22"/>
          <w:lang w:val="sl-SI"/>
        </w:rPr>
      </w:pPr>
      <w:r w:rsidRPr="00495897">
        <w:rPr>
          <w:sz w:val="22"/>
          <w:szCs w:val="22"/>
          <w:lang w:val="sl-SI"/>
        </w:rPr>
        <w:t xml:space="preserve">Preglednica </w:t>
      </w:r>
      <w:r w:rsidRPr="00495897">
        <w:rPr>
          <w:sz w:val="22"/>
          <w:szCs w:val="22"/>
          <w:lang w:val="sl-SI"/>
        </w:rPr>
        <w:fldChar w:fldCharType="begin"/>
      </w:r>
      <w:r w:rsidRPr="00495897">
        <w:rPr>
          <w:sz w:val="22"/>
          <w:szCs w:val="22"/>
          <w:lang w:val="sl-SI"/>
        </w:rPr>
        <w:instrText xml:space="preserve"> SEQ Preglednica \* ARABIC </w:instrText>
      </w:r>
      <w:r w:rsidRPr="00495897">
        <w:rPr>
          <w:sz w:val="22"/>
          <w:szCs w:val="22"/>
          <w:lang w:val="sl-SI"/>
        </w:rPr>
        <w:fldChar w:fldCharType="separate"/>
      </w:r>
      <w:r w:rsidR="00EC07D9" w:rsidRPr="00495897">
        <w:rPr>
          <w:noProof/>
          <w:sz w:val="22"/>
          <w:szCs w:val="22"/>
          <w:lang w:val="sl-SI"/>
        </w:rPr>
        <w:t>2</w:t>
      </w:r>
      <w:r w:rsidRPr="00495897">
        <w:rPr>
          <w:sz w:val="22"/>
          <w:szCs w:val="22"/>
          <w:lang w:val="sl-SI"/>
        </w:rPr>
        <w:fldChar w:fldCharType="end"/>
      </w:r>
      <w:r w:rsidRPr="00495897">
        <w:rPr>
          <w:sz w:val="22"/>
          <w:szCs w:val="22"/>
          <w:lang w:val="sl-SI"/>
        </w:rPr>
        <w:t>: Čas rezi za posamezno sorto</w:t>
      </w:r>
    </w:p>
    <w:tbl>
      <w:tblPr>
        <w:tblStyle w:val="TableGrid"/>
        <w:tblW w:w="5330" w:type="dxa"/>
        <w:tblLayout w:type="fixed"/>
        <w:tblLook w:val="04A0" w:firstRow="1" w:lastRow="0" w:firstColumn="1" w:lastColumn="0" w:noHBand="0" w:noVBand="1"/>
        <w:tblDescription w:val="Sorte hmelja v levem stolpcu in čas rezi v desnem stolpcu"/>
      </w:tblPr>
      <w:tblGrid>
        <w:gridCol w:w="2633"/>
        <w:gridCol w:w="2697"/>
      </w:tblGrid>
      <w:tr w:rsidR="00475781" w:rsidRPr="00495897" w:rsidTr="00657DB3">
        <w:trPr>
          <w:trHeight w:val="439"/>
          <w:tblHeader/>
        </w:trPr>
        <w:tc>
          <w:tcPr>
            <w:tcW w:w="2645" w:type="dxa"/>
            <w:shd w:val="clear" w:color="auto" w:fill="D5DCE4"/>
            <w:vAlign w:val="center"/>
          </w:tcPr>
          <w:p w:rsidR="00475781" w:rsidRPr="00495897" w:rsidRDefault="00475781" w:rsidP="00475781">
            <w:pPr>
              <w:spacing w:before="60" w:after="60"/>
              <w:jc w:val="center"/>
              <w:rPr>
                <w:rFonts w:asciiTheme="minorHAnsi" w:eastAsia="Times New Roman" w:hAnsiTheme="minorHAnsi" w:cstheme="minorHAnsi"/>
                <w:b/>
                <w:lang w:val="sl-SI" w:eastAsia="sl-SI"/>
              </w:rPr>
            </w:pPr>
            <w:r w:rsidRPr="00495897">
              <w:rPr>
                <w:rFonts w:asciiTheme="minorHAnsi" w:eastAsia="Times New Roman" w:hAnsiTheme="minorHAnsi" w:cstheme="minorHAnsi"/>
                <w:b/>
                <w:lang w:val="sl-SI" w:eastAsia="sl-SI"/>
              </w:rPr>
              <w:t>Sorta</w:t>
            </w:r>
          </w:p>
        </w:tc>
        <w:tc>
          <w:tcPr>
            <w:tcW w:w="2710" w:type="dxa"/>
            <w:shd w:val="clear" w:color="auto" w:fill="D5DCE4"/>
            <w:vAlign w:val="center"/>
          </w:tcPr>
          <w:p w:rsidR="00475781" w:rsidRPr="00495897" w:rsidRDefault="00475781" w:rsidP="00475781">
            <w:pPr>
              <w:spacing w:before="60" w:after="60"/>
              <w:jc w:val="center"/>
              <w:rPr>
                <w:rFonts w:asciiTheme="minorHAnsi" w:eastAsia="Times New Roman" w:hAnsiTheme="minorHAnsi" w:cstheme="minorHAnsi"/>
                <w:b/>
                <w:lang w:val="sl-SI" w:eastAsia="sl-SI"/>
              </w:rPr>
            </w:pPr>
            <w:r w:rsidRPr="00495897">
              <w:rPr>
                <w:rFonts w:asciiTheme="minorHAnsi" w:eastAsia="Times New Roman" w:hAnsiTheme="minorHAnsi" w:cstheme="minorHAnsi"/>
                <w:b/>
                <w:lang w:val="sl-SI" w:eastAsia="sl-SI"/>
              </w:rPr>
              <w:t>Čas rezi</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Aurora</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25. 3. - 5.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Bobek</w:t>
            </w:r>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 - 10.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Celeia</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 - 10.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Dana</w:t>
            </w:r>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10. - 20.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Hallertauer</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Magnum</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15. - 25.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 xml:space="preserve">Savinjski </w:t>
            </w:r>
            <w:proofErr w:type="spellStart"/>
            <w:r w:rsidRPr="00495897">
              <w:rPr>
                <w:rFonts w:asciiTheme="minorHAnsi" w:eastAsia="Times New Roman" w:hAnsiTheme="minorHAnsi" w:cstheme="minorHAnsi"/>
                <w:lang w:val="sl-SI" w:eastAsia="sl-SI"/>
              </w:rPr>
              <w:t>golding</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5. - 15.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Cardinal</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 - 5.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Dragon</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5. - 15.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Eagle</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 - 10.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Eureka</w:t>
            </w:r>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5. - 10.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Fox</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25. 3 - 5.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t>
            </w:r>
            <w:proofErr w:type="spellStart"/>
            <w:r w:rsidRPr="00495897">
              <w:rPr>
                <w:rFonts w:asciiTheme="minorHAnsi" w:eastAsia="Times New Roman" w:hAnsiTheme="minorHAnsi" w:cstheme="minorHAnsi"/>
                <w:lang w:val="sl-SI" w:eastAsia="sl-SI"/>
              </w:rPr>
              <w:t>gold</w:t>
            </w:r>
            <w:proofErr w:type="spellEnd"/>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5. - 10.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Kolibri</w:t>
            </w:r>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1. - 5. 4.**</w:t>
            </w:r>
          </w:p>
        </w:tc>
      </w:tr>
      <w:tr w:rsidR="00475781" w:rsidRPr="00495897" w:rsidTr="00657DB3">
        <w:tc>
          <w:tcPr>
            <w:tcW w:w="2645"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proofErr w:type="spellStart"/>
            <w:r w:rsidRPr="00495897">
              <w:rPr>
                <w:rFonts w:asciiTheme="minorHAnsi" w:eastAsia="Times New Roman" w:hAnsiTheme="minorHAnsi" w:cstheme="minorHAnsi"/>
                <w:lang w:val="sl-SI" w:eastAsia="sl-SI"/>
              </w:rPr>
              <w:t>Styrian</w:t>
            </w:r>
            <w:proofErr w:type="spellEnd"/>
            <w:r w:rsidRPr="00495897">
              <w:rPr>
                <w:rFonts w:asciiTheme="minorHAnsi" w:eastAsia="Times New Roman" w:hAnsiTheme="minorHAnsi" w:cstheme="minorHAnsi"/>
                <w:lang w:val="sl-SI" w:eastAsia="sl-SI"/>
              </w:rPr>
              <w:t xml:space="preserve"> Wolf</w:t>
            </w:r>
          </w:p>
        </w:tc>
        <w:tc>
          <w:tcPr>
            <w:tcW w:w="2710" w:type="dxa"/>
            <w:vAlign w:val="center"/>
          </w:tcPr>
          <w:p w:rsidR="00475781" w:rsidRPr="00495897" w:rsidRDefault="00475781" w:rsidP="00657DB3">
            <w:pPr>
              <w:spacing w:before="0" w:after="0"/>
              <w:jc w:val="center"/>
              <w:rPr>
                <w:rFonts w:asciiTheme="minorHAnsi" w:eastAsia="Times New Roman" w:hAnsiTheme="minorHAnsi" w:cstheme="minorHAnsi"/>
                <w:lang w:val="sl-SI" w:eastAsia="sl-SI"/>
              </w:rPr>
            </w:pPr>
            <w:r w:rsidRPr="00495897">
              <w:rPr>
                <w:rFonts w:asciiTheme="minorHAnsi" w:eastAsia="Times New Roman" w:hAnsiTheme="minorHAnsi" w:cstheme="minorHAnsi"/>
                <w:lang w:val="sl-SI" w:eastAsia="sl-SI"/>
              </w:rPr>
              <w:t>5. - 10. 4.</w:t>
            </w:r>
          </w:p>
        </w:tc>
      </w:tr>
    </w:tbl>
    <w:p w:rsidR="00475781" w:rsidRPr="00657DB3" w:rsidRDefault="00475781" w:rsidP="00475781">
      <w:pPr>
        <w:autoSpaceDE w:val="0"/>
        <w:autoSpaceDN w:val="0"/>
        <w:adjustRightInd w:val="0"/>
        <w:rPr>
          <w:lang w:val="sl-SI" w:eastAsia="sl-SI"/>
        </w:rPr>
      </w:pPr>
      <w:r w:rsidRPr="00657DB3">
        <w:rPr>
          <w:lang w:val="sl-SI" w:eastAsia="sl-SI"/>
        </w:rPr>
        <w:t>**Čas rezi, ki se nakazuje glede na prve poskuse</w:t>
      </w:r>
    </w:p>
    <w:p w:rsidR="00475781" w:rsidRPr="00657DB3" w:rsidRDefault="00475781" w:rsidP="00475781">
      <w:pPr>
        <w:spacing w:after="0"/>
        <w:rPr>
          <w:lang w:val="sl-SI" w:eastAsia="sl-SI"/>
        </w:rPr>
      </w:pPr>
      <w:r w:rsidRPr="00657DB3">
        <w:rPr>
          <w:lang w:val="sl-SI" w:eastAsia="sl-SI"/>
        </w:rPr>
        <w:t>Večina hmeljarjev odgrinjanje rastlin v vrstnem prostoru in rez izvede v enem hodu. Pri rezi je zelo pomembna priprava rezalnika. Diski naj bodo natančno in kvalitetno ter sproti nabrušeni, kajti tako bomo izvedli gladko rez, brez cefranja, trganja ali celo puljenja sadik. Delovna hitrost pri rezi naj bo od 2,5 do 4 km/h. Odvisna je od vrste in vlažnosti tal ter poravnanosti hmeljišča. Globina rezi je 2-3 cm nad glavo korenike. Pri ohranjanju globine rezi moramo biti previdni, kajti neenakomerno globoko rezanje povzroča neenakomeren vznik po rezi, kar pa kasneje otežuje napeljavo poganjkov na vodila. Zelo pomembno je razkuževanje rezalnikov oziroma diskov ter ostale agrotehnične opreme, saj z razkuževanjem opreme zmanjšujemo možnosti infekcije rastlin z virusi in virusom podobnimi organizmi.</w:t>
      </w:r>
    </w:p>
    <w:p w:rsidR="00333367" w:rsidRDefault="00333367">
      <w:pPr>
        <w:spacing w:before="0" w:after="160" w:line="259" w:lineRule="auto"/>
        <w:rPr>
          <w:rFonts w:eastAsiaTheme="majorEastAsia" w:cstheme="majorBidi"/>
          <w:b/>
          <w:sz w:val="24"/>
          <w:szCs w:val="26"/>
          <w:lang w:val="sl-SI"/>
        </w:rPr>
      </w:pPr>
      <w:r>
        <w:rPr>
          <w:lang w:val="sl-SI"/>
        </w:rPr>
        <w:br w:type="page"/>
      </w:r>
    </w:p>
    <w:p w:rsidR="0060343C" w:rsidRPr="0060343C" w:rsidRDefault="0060343C" w:rsidP="0060343C">
      <w:pPr>
        <w:pStyle w:val="Heading2"/>
        <w:rPr>
          <w:lang w:val="sl-SI"/>
        </w:rPr>
      </w:pPr>
      <w:r w:rsidRPr="0060343C">
        <w:rPr>
          <w:lang w:val="sl-SI"/>
        </w:rPr>
        <w:lastRenderedPageBreak/>
        <w:t xml:space="preserve">Zmanjševanje poškodb hmeljevega rilčkarja z uporabo gnojila </w:t>
      </w:r>
      <w:proofErr w:type="spellStart"/>
      <w:r w:rsidRPr="0060343C">
        <w:rPr>
          <w:lang w:val="sl-SI"/>
        </w:rPr>
        <w:t>Nemakil</w:t>
      </w:r>
      <w:proofErr w:type="spellEnd"/>
      <w:r w:rsidRPr="0060343C">
        <w:rPr>
          <w:lang w:val="sl-SI"/>
        </w:rPr>
        <w:t xml:space="preserve"> 300 (M. Rak Cizej, F. Poličnik)</w:t>
      </w:r>
    </w:p>
    <w:p w:rsidR="0060343C" w:rsidRPr="006114F2" w:rsidRDefault="0060343C" w:rsidP="00492977">
      <w:pPr>
        <w:spacing w:after="0"/>
        <w:rPr>
          <w:rFonts w:asciiTheme="minorHAnsi" w:eastAsia="Times New Roman" w:hAnsiTheme="minorHAnsi" w:cstheme="minorHAnsi"/>
          <w:b/>
          <w:iCs/>
          <w:lang w:val="sl-SI" w:eastAsia="sl-SI"/>
        </w:rPr>
      </w:pPr>
      <w:r w:rsidRPr="0060343C">
        <w:rPr>
          <w:rFonts w:eastAsia="Times New Roman" w:cstheme="minorHAnsi"/>
          <w:lang w:val="sl-SI" w:eastAsia="sl-SI"/>
        </w:rPr>
        <w:t xml:space="preserve">Hmeljev rilčkar je </w:t>
      </w:r>
      <w:proofErr w:type="spellStart"/>
      <w:r w:rsidRPr="0060343C">
        <w:rPr>
          <w:rFonts w:eastAsia="Times New Roman" w:cstheme="minorHAnsi"/>
          <w:lang w:val="sl-SI" w:eastAsia="sl-SI"/>
        </w:rPr>
        <w:t>monofagni</w:t>
      </w:r>
      <w:proofErr w:type="spellEnd"/>
      <w:r w:rsidRPr="0060343C">
        <w:rPr>
          <w:rFonts w:eastAsia="Times New Roman" w:cstheme="minorHAnsi"/>
          <w:lang w:val="sl-SI" w:eastAsia="sl-SI"/>
        </w:rPr>
        <w:t xml:space="preserve"> škodljivec, ki se prehranjuje izključno na hmelju. Ličinke povzročajo škodo z izvrtinami v podzemnem delu stebla, posledično je oviran sprejem vode in hranil. Rastline hmelja slabše rastejo, dosegajo nižje pridelke in slabšo kvaliteto hmelja. V okviru pilotnega projekta z naslovom </w:t>
      </w:r>
      <w:r w:rsidR="00492977">
        <w:rPr>
          <w:rFonts w:eastAsia="Times New Roman" w:cstheme="minorHAnsi"/>
          <w:lang w:val="sl-SI" w:eastAsia="sl-SI"/>
        </w:rPr>
        <w:t>»</w:t>
      </w:r>
      <w:r w:rsidRPr="0060343C">
        <w:rPr>
          <w:rFonts w:eastAsia="Times New Roman" w:cstheme="minorHAnsi"/>
          <w:b/>
          <w:lang w:val="sl-SI" w:eastAsia="sl-SI"/>
        </w:rPr>
        <w:t>Alternativne možnosti varstva hmelja pred škodljivimi organizmi glede na podnebne spremembe</w:t>
      </w:r>
      <w:r w:rsidR="00492977">
        <w:rPr>
          <w:rFonts w:eastAsia="Times New Roman" w:cstheme="minorHAnsi"/>
          <w:b/>
          <w:lang w:val="sl-SI" w:eastAsia="sl-SI"/>
        </w:rPr>
        <w:t>«</w:t>
      </w:r>
      <w:r w:rsidRPr="0060343C">
        <w:rPr>
          <w:rFonts w:eastAsia="Times New Roman" w:cstheme="minorHAnsi"/>
          <w:lang w:val="sl-SI" w:eastAsia="sl-SI"/>
        </w:rPr>
        <w:t xml:space="preserve"> smo preučevali učinkovitost </w:t>
      </w:r>
      <w:r w:rsidR="00492977">
        <w:rPr>
          <w:rFonts w:eastAsia="Times New Roman" w:cstheme="minorHAnsi"/>
          <w:lang w:val="sl-SI" w:eastAsia="sl-SI"/>
        </w:rPr>
        <w:t>gnojila</w:t>
      </w:r>
      <w:r w:rsidRPr="0060343C">
        <w:rPr>
          <w:rFonts w:eastAsia="Times New Roman" w:cstheme="minorHAnsi"/>
          <w:lang w:val="sl-SI" w:eastAsia="sl-SI"/>
        </w:rPr>
        <w:t xml:space="preserve"> </w:t>
      </w:r>
      <w:proofErr w:type="spellStart"/>
      <w:r w:rsidRPr="0060343C">
        <w:rPr>
          <w:rFonts w:eastAsia="Times New Roman" w:cstheme="minorHAnsi"/>
          <w:lang w:val="sl-SI" w:eastAsia="sl-SI"/>
        </w:rPr>
        <w:t>Nemakil</w:t>
      </w:r>
      <w:proofErr w:type="spellEnd"/>
      <w:r w:rsidRPr="0060343C">
        <w:rPr>
          <w:rFonts w:eastAsia="Times New Roman" w:cstheme="minorHAnsi"/>
          <w:lang w:val="sl-SI" w:eastAsia="sl-SI"/>
        </w:rPr>
        <w:t xml:space="preserve"> 330 na </w:t>
      </w:r>
      <w:r w:rsidR="00492977">
        <w:rPr>
          <w:rFonts w:eastAsia="Times New Roman" w:cstheme="minorHAnsi"/>
          <w:lang w:val="sl-SI" w:eastAsia="sl-SI"/>
        </w:rPr>
        <w:t>zmanjševanje populacije</w:t>
      </w:r>
      <w:r w:rsidRPr="0060343C">
        <w:rPr>
          <w:rFonts w:eastAsia="Times New Roman" w:cstheme="minorHAnsi"/>
          <w:lang w:val="sl-SI" w:eastAsia="sl-SI"/>
        </w:rPr>
        <w:t xml:space="preserve"> hmeljevega rilčkarja. Poskus smo v letu 2020/21 izvedli na sorti </w:t>
      </w:r>
      <w:proofErr w:type="spellStart"/>
      <w:r w:rsidRPr="0060343C">
        <w:rPr>
          <w:rFonts w:eastAsia="Times New Roman" w:cstheme="minorHAnsi"/>
          <w:lang w:val="sl-SI" w:eastAsia="sl-SI"/>
        </w:rPr>
        <w:t>Aurora</w:t>
      </w:r>
      <w:proofErr w:type="spellEnd"/>
      <w:r w:rsidRPr="0060343C">
        <w:rPr>
          <w:rFonts w:eastAsia="Times New Roman" w:cstheme="minorHAnsi"/>
          <w:lang w:val="sl-SI" w:eastAsia="sl-SI"/>
        </w:rPr>
        <w:t xml:space="preserve">. V času prvega obsipanja hmelja, ko je bil hmelj v razvojni fazi oblikovanja stranskih poganjkov (BBCH 20), smo v vrste okrog rastlin hmelja posuli gnojilo </w:t>
      </w:r>
      <w:proofErr w:type="spellStart"/>
      <w:r w:rsidRPr="0060343C">
        <w:rPr>
          <w:rFonts w:eastAsia="Times New Roman" w:cstheme="minorHAnsi"/>
          <w:lang w:val="sl-SI" w:eastAsia="sl-SI"/>
        </w:rPr>
        <w:t>Nemakil</w:t>
      </w:r>
      <w:proofErr w:type="spellEnd"/>
      <w:r w:rsidRPr="0060343C">
        <w:rPr>
          <w:rFonts w:eastAsia="Times New Roman" w:cstheme="minorHAnsi"/>
          <w:lang w:val="sl-SI" w:eastAsia="sl-SI"/>
        </w:rPr>
        <w:t xml:space="preserve"> 330 (800 kg/ha). </w:t>
      </w:r>
      <w:proofErr w:type="spellStart"/>
      <w:r w:rsidRPr="0060343C">
        <w:rPr>
          <w:rFonts w:eastAsia="Times New Roman" w:cstheme="minorHAnsi"/>
          <w:lang w:val="sl-SI" w:eastAsia="sl-SI"/>
        </w:rPr>
        <w:t>Nemakil</w:t>
      </w:r>
      <w:proofErr w:type="spellEnd"/>
      <w:r w:rsidRPr="0060343C">
        <w:rPr>
          <w:rFonts w:eastAsia="Times New Roman" w:cstheme="minorHAnsi"/>
          <w:lang w:val="sl-SI" w:eastAsia="sl-SI"/>
        </w:rPr>
        <w:t xml:space="preserve"> 330 je orga</w:t>
      </w:r>
      <w:r w:rsidR="00492977">
        <w:rPr>
          <w:rFonts w:eastAsia="Times New Roman" w:cstheme="minorHAnsi"/>
          <w:lang w:val="sl-SI" w:eastAsia="sl-SI"/>
        </w:rPr>
        <w:t xml:space="preserve">nsko gnojilo, ki vsebuje goveji, konjski in piščančji </w:t>
      </w:r>
      <w:r w:rsidRPr="0060343C">
        <w:rPr>
          <w:rFonts w:eastAsia="Times New Roman" w:cstheme="minorHAnsi"/>
          <w:lang w:val="sl-SI" w:eastAsia="sl-SI"/>
        </w:rPr>
        <w:t xml:space="preserve">gnoj z dodatkom ricinusovega drobljenca in </w:t>
      </w:r>
      <w:proofErr w:type="spellStart"/>
      <w:r w:rsidRPr="0060343C">
        <w:rPr>
          <w:rFonts w:eastAsia="Times New Roman" w:cstheme="minorHAnsi"/>
          <w:lang w:val="sl-SI" w:eastAsia="sl-SI"/>
        </w:rPr>
        <w:t>neemove</w:t>
      </w:r>
      <w:proofErr w:type="spellEnd"/>
      <w:r w:rsidRPr="0060343C">
        <w:rPr>
          <w:rFonts w:eastAsia="Times New Roman" w:cstheme="minorHAnsi"/>
          <w:lang w:val="sl-SI" w:eastAsia="sl-SI"/>
        </w:rPr>
        <w:t xml:space="preserve"> pogače</w:t>
      </w:r>
      <w:r w:rsidR="00735EB5">
        <w:rPr>
          <w:rFonts w:eastAsia="Times New Roman" w:cstheme="minorHAnsi"/>
          <w:lang w:val="sl-SI" w:eastAsia="sl-SI"/>
        </w:rPr>
        <w:t xml:space="preserve">. </w:t>
      </w:r>
      <w:r w:rsidR="00735EB5" w:rsidRPr="00735EB5">
        <w:rPr>
          <w:rFonts w:eastAsia="Times New Roman" w:cstheme="minorHAnsi"/>
          <w:i/>
          <w:lang w:val="sl-SI" w:eastAsia="sl-SI"/>
        </w:rPr>
        <w:t>Od leta 2020 dalje v gnojilu ni več dodan ricinusov drobljenec</w:t>
      </w:r>
      <w:r w:rsidRPr="00735EB5">
        <w:rPr>
          <w:rFonts w:eastAsia="Times New Roman" w:cstheme="minorHAnsi"/>
          <w:i/>
          <w:lang w:val="sl-SI" w:eastAsia="sl-SI"/>
        </w:rPr>
        <w:t>.</w:t>
      </w:r>
      <w:r w:rsidRPr="0060343C">
        <w:rPr>
          <w:rFonts w:eastAsia="Times New Roman" w:cstheme="minorHAnsi"/>
          <w:lang w:val="sl-SI" w:eastAsia="sl-SI"/>
        </w:rPr>
        <w:t xml:space="preserve"> </w:t>
      </w:r>
      <w:r w:rsidR="00495897">
        <w:rPr>
          <w:rFonts w:eastAsia="Times New Roman" w:cstheme="minorHAnsi"/>
          <w:lang w:val="sl-SI" w:eastAsia="sl-SI"/>
        </w:rPr>
        <w:t>Gnojilo poleg organske snovi vsebuje 3 % N, 3 % P</w:t>
      </w:r>
      <w:r w:rsidR="00495897" w:rsidRPr="00495897">
        <w:rPr>
          <w:rFonts w:eastAsia="Times New Roman" w:cstheme="minorHAnsi"/>
          <w:vertAlign w:val="subscript"/>
          <w:lang w:val="sl-SI" w:eastAsia="sl-SI"/>
        </w:rPr>
        <w:t>2</w:t>
      </w:r>
      <w:r w:rsidR="00495897">
        <w:rPr>
          <w:rFonts w:eastAsia="Times New Roman" w:cstheme="minorHAnsi"/>
          <w:lang w:val="sl-SI" w:eastAsia="sl-SI"/>
        </w:rPr>
        <w:t>O</w:t>
      </w:r>
      <w:r w:rsidR="00495897" w:rsidRPr="00495897">
        <w:rPr>
          <w:rFonts w:eastAsia="Times New Roman" w:cstheme="minorHAnsi"/>
          <w:vertAlign w:val="subscript"/>
          <w:lang w:val="sl-SI" w:eastAsia="sl-SI"/>
        </w:rPr>
        <w:t>5</w:t>
      </w:r>
      <w:r w:rsidR="00495897">
        <w:rPr>
          <w:rFonts w:eastAsia="Times New Roman" w:cstheme="minorHAnsi"/>
          <w:lang w:val="sl-SI" w:eastAsia="sl-SI"/>
        </w:rPr>
        <w:t>. Tako pri 800 kg/ha dodamo 24 kg N in 24 kg P</w:t>
      </w:r>
      <w:r w:rsidR="00495897" w:rsidRPr="00495897">
        <w:rPr>
          <w:rFonts w:eastAsia="Times New Roman" w:cstheme="minorHAnsi"/>
          <w:vertAlign w:val="subscript"/>
          <w:lang w:val="sl-SI" w:eastAsia="sl-SI"/>
        </w:rPr>
        <w:t>2</w:t>
      </w:r>
      <w:r w:rsidR="00495897">
        <w:rPr>
          <w:rFonts w:eastAsia="Times New Roman" w:cstheme="minorHAnsi"/>
          <w:lang w:val="sl-SI" w:eastAsia="sl-SI"/>
        </w:rPr>
        <w:t>O</w:t>
      </w:r>
      <w:r w:rsidR="00495897" w:rsidRPr="00495897">
        <w:rPr>
          <w:rFonts w:eastAsia="Times New Roman" w:cstheme="minorHAnsi"/>
          <w:vertAlign w:val="subscript"/>
          <w:lang w:val="sl-SI" w:eastAsia="sl-SI"/>
        </w:rPr>
        <w:t>5</w:t>
      </w:r>
      <w:r w:rsidR="00495897">
        <w:rPr>
          <w:rFonts w:eastAsia="Times New Roman" w:cstheme="minorHAnsi"/>
          <w:lang w:val="sl-SI" w:eastAsia="sl-SI"/>
        </w:rPr>
        <w:t xml:space="preserve">. </w:t>
      </w:r>
      <w:r w:rsidRPr="0060343C">
        <w:rPr>
          <w:rFonts w:eastAsia="Times New Roman" w:cstheme="minorHAnsi"/>
          <w:lang w:val="sl-SI" w:eastAsia="sl-SI"/>
        </w:rPr>
        <w:t>Po nanosu smo gnojilo zagrnili</w:t>
      </w:r>
      <w:r w:rsidR="00492977">
        <w:rPr>
          <w:rFonts w:eastAsia="Times New Roman" w:cstheme="minorHAnsi"/>
          <w:lang w:val="sl-SI" w:eastAsia="sl-SI"/>
        </w:rPr>
        <w:t xml:space="preserve"> z obsipanjem rastlin. V letu</w:t>
      </w:r>
      <w:r w:rsidR="00492977" w:rsidRPr="0060343C">
        <w:rPr>
          <w:rFonts w:eastAsia="Times New Roman" w:cstheme="minorHAnsi"/>
          <w:lang w:val="sl-SI" w:eastAsia="sl-SI"/>
        </w:rPr>
        <w:t xml:space="preserve"> 2021</w:t>
      </w:r>
      <w:r w:rsidR="00492977">
        <w:rPr>
          <w:rFonts w:eastAsia="Times New Roman" w:cstheme="minorHAnsi"/>
          <w:lang w:val="sl-SI" w:eastAsia="sl-SI"/>
        </w:rPr>
        <w:t xml:space="preserve"> smo </w:t>
      </w:r>
      <w:r w:rsidR="00492977" w:rsidRPr="0060343C">
        <w:rPr>
          <w:rFonts w:eastAsia="Times New Roman" w:cstheme="minorHAnsi"/>
          <w:lang w:val="sl-SI" w:eastAsia="sl-SI"/>
        </w:rPr>
        <w:t>po rezi hmelja</w:t>
      </w:r>
      <w:r w:rsidR="00492977">
        <w:rPr>
          <w:rFonts w:eastAsia="Times New Roman" w:cstheme="minorHAnsi"/>
          <w:lang w:val="sl-SI" w:eastAsia="sl-SI"/>
        </w:rPr>
        <w:t xml:space="preserve"> ocenjevali delež napadenih podzemnih delov </w:t>
      </w:r>
      <w:r w:rsidR="00735EB5">
        <w:rPr>
          <w:rFonts w:eastAsia="Times New Roman" w:cstheme="minorHAnsi"/>
          <w:lang w:val="sl-SI" w:eastAsia="sl-SI"/>
        </w:rPr>
        <w:t xml:space="preserve">stebel </w:t>
      </w:r>
      <w:r w:rsidR="00492977">
        <w:rPr>
          <w:rFonts w:eastAsia="Times New Roman" w:cstheme="minorHAnsi"/>
          <w:lang w:val="sl-SI" w:eastAsia="sl-SI"/>
        </w:rPr>
        <w:t xml:space="preserve">od ličink hmeljevega rilčkarja in prisotnost ličink. </w:t>
      </w:r>
      <w:r w:rsidRPr="0060343C">
        <w:rPr>
          <w:rFonts w:eastAsia="Times New Roman" w:cstheme="minorHAnsi"/>
          <w:lang w:val="sl-SI" w:eastAsia="sl-SI"/>
        </w:rPr>
        <w:t xml:space="preserve">Gnojilo </w:t>
      </w:r>
      <w:proofErr w:type="spellStart"/>
      <w:r w:rsidRPr="0060343C">
        <w:rPr>
          <w:rFonts w:eastAsia="Times New Roman" w:cstheme="minorHAnsi"/>
          <w:lang w:val="sl-SI" w:eastAsia="sl-SI"/>
        </w:rPr>
        <w:t>Nemakil</w:t>
      </w:r>
      <w:proofErr w:type="spellEnd"/>
      <w:r w:rsidRPr="0060343C">
        <w:rPr>
          <w:rFonts w:eastAsia="Times New Roman" w:cstheme="minorHAnsi"/>
          <w:lang w:val="sl-SI" w:eastAsia="sl-SI"/>
        </w:rPr>
        <w:t xml:space="preserve"> 330 je statistično značilno zmanjšal število izvrtin n</w:t>
      </w:r>
      <w:r w:rsidR="00735EB5">
        <w:rPr>
          <w:rFonts w:eastAsia="Times New Roman" w:cstheme="minorHAnsi"/>
          <w:lang w:val="sl-SI" w:eastAsia="sl-SI"/>
        </w:rPr>
        <w:t>a podzemnih delih stebla hmelja.</w:t>
      </w:r>
      <w:r w:rsidRPr="0060343C">
        <w:rPr>
          <w:rFonts w:eastAsia="Times New Roman" w:cstheme="minorHAnsi"/>
          <w:lang w:val="sl-SI" w:eastAsia="sl-SI"/>
        </w:rPr>
        <w:t xml:space="preserve"> </w:t>
      </w:r>
      <w:r w:rsidR="00735EB5">
        <w:rPr>
          <w:rFonts w:eastAsia="Times New Roman" w:cstheme="minorHAnsi"/>
          <w:lang w:val="sl-SI" w:eastAsia="sl-SI"/>
        </w:rPr>
        <w:t>Na mestih</w:t>
      </w:r>
      <w:r w:rsidR="00492977">
        <w:rPr>
          <w:rFonts w:eastAsia="Times New Roman" w:cstheme="minorHAnsi"/>
          <w:lang w:val="sl-SI" w:eastAsia="sl-SI"/>
        </w:rPr>
        <w:t xml:space="preserve">, kjer smo uporabili </w:t>
      </w:r>
      <w:proofErr w:type="spellStart"/>
      <w:r w:rsidR="00492977">
        <w:rPr>
          <w:rFonts w:eastAsia="Times New Roman" w:cstheme="minorHAnsi"/>
          <w:lang w:val="sl-SI" w:eastAsia="sl-SI"/>
        </w:rPr>
        <w:t>Nemakil</w:t>
      </w:r>
      <w:proofErr w:type="spellEnd"/>
      <w:r w:rsidR="00492977">
        <w:rPr>
          <w:rFonts w:eastAsia="Times New Roman" w:cstheme="minorHAnsi"/>
          <w:lang w:val="sl-SI" w:eastAsia="sl-SI"/>
        </w:rPr>
        <w:t xml:space="preserve"> 330</w:t>
      </w:r>
      <w:r w:rsidR="00735EB5">
        <w:rPr>
          <w:rFonts w:eastAsia="Times New Roman" w:cstheme="minorHAnsi"/>
          <w:lang w:val="sl-SI" w:eastAsia="sl-SI"/>
        </w:rPr>
        <w:t>,</w:t>
      </w:r>
      <w:r w:rsidRPr="0060343C">
        <w:rPr>
          <w:rFonts w:eastAsia="Times New Roman" w:cstheme="minorHAnsi"/>
          <w:lang w:val="sl-SI" w:eastAsia="sl-SI"/>
        </w:rPr>
        <w:t xml:space="preserve"> je bilo manjše število ličink hmeljevega rilčkarja.</w:t>
      </w:r>
      <w:r w:rsidR="00492977">
        <w:rPr>
          <w:rFonts w:eastAsia="Times New Roman" w:cstheme="minorHAnsi"/>
          <w:lang w:val="sl-SI" w:eastAsia="sl-SI"/>
        </w:rPr>
        <w:t xml:space="preserve"> </w:t>
      </w:r>
      <w:r w:rsidRPr="006114F2">
        <w:rPr>
          <w:rFonts w:asciiTheme="minorHAnsi" w:eastAsia="Times New Roman" w:hAnsiTheme="minorHAnsi" w:cstheme="minorHAnsi"/>
          <w:lang w:val="sl-SI" w:eastAsia="sl-SI"/>
        </w:rPr>
        <w:t xml:space="preserve">Ugotovili smo, da so se ličinke hmeljevega rilčkarja pri debelejših delih podzemnega dela stebla, ki so bili številčenje zastopani na obravnavanjih, </w:t>
      </w:r>
      <w:r>
        <w:rPr>
          <w:rFonts w:asciiTheme="minorHAnsi" w:eastAsia="Times New Roman" w:hAnsiTheme="minorHAnsi" w:cstheme="minorHAnsi"/>
          <w:lang w:val="sl-SI" w:eastAsia="sl-SI"/>
        </w:rPr>
        <w:t xml:space="preserve">kjer smo uporabili </w:t>
      </w:r>
      <w:proofErr w:type="spellStart"/>
      <w:r>
        <w:rPr>
          <w:rFonts w:asciiTheme="minorHAnsi" w:eastAsia="Times New Roman" w:hAnsiTheme="minorHAnsi" w:cstheme="minorHAnsi"/>
          <w:lang w:val="sl-SI" w:eastAsia="sl-SI"/>
        </w:rPr>
        <w:t>Nemakil</w:t>
      </w:r>
      <w:proofErr w:type="spellEnd"/>
      <w:r>
        <w:rPr>
          <w:rFonts w:asciiTheme="minorHAnsi" w:eastAsia="Times New Roman" w:hAnsiTheme="minorHAnsi" w:cstheme="minorHAnsi"/>
          <w:lang w:val="sl-SI" w:eastAsia="sl-SI"/>
        </w:rPr>
        <w:t xml:space="preserve"> 330,</w:t>
      </w:r>
      <w:r w:rsidRPr="006114F2">
        <w:rPr>
          <w:rFonts w:asciiTheme="minorHAnsi" w:eastAsia="Times New Roman" w:hAnsiTheme="minorHAnsi" w:cstheme="minorHAnsi"/>
          <w:lang w:val="sl-SI" w:eastAsia="sl-SI"/>
        </w:rPr>
        <w:t xml:space="preserve"> počasneje premikala proti </w:t>
      </w:r>
      <w:r w:rsidR="00492977">
        <w:rPr>
          <w:rFonts w:asciiTheme="minorHAnsi" w:eastAsia="Times New Roman" w:hAnsiTheme="minorHAnsi" w:cstheme="minorHAnsi"/>
          <w:lang w:val="sl-SI" w:eastAsia="sl-SI"/>
        </w:rPr>
        <w:t xml:space="preserve">hmeljni </w:t>
      </w:r>
      <w:r w:rsidRPr="006114F2">
        <w:rPr>
          <w:rFonts w:asciiTheme="minorHAnsi" w:eastAsia="Times New Roman" w:hAnsiTheme="minorHAnsi" w:cstheme="minorHAnsi"/>
          <w:lang w:val="sl-SI" w:eastAsia="sl-SI"/>
        </w:rPr>
        <w:t xml:space="preserve">koreniki. Predvidevamo, da so ličinke imele v debelejših podzemnih delih stebla več hrane in so se počasneje premikale proti koreniki. V večini primerov do korenike niso prišle, tako smo z rezjo odstranili napaden del trte skupaj z ličinkami. To je tudi eden od </w:t>
      </w:r>
      <w:r w:rsidR="00735EB5">
        <w:rPr>
          <w:rFonts w:asciiTheme="minorHAnsi" w:eastAsia="Times New Roman" w:hAnsiTheme="minorHAnsi" w:cstheme="minorHAnsi"/>
          <w:lang w:val="sl-SI" w:eastAsia="sl-SI"/>
        </w:rPr>
        <w:t>ugodnih</w:t>
      </w:r>
      <w:r w:rsidRPr="006114F2">
        <w:rPr>
          <w:rFonts w:asciiTheme="minorHAnsi" w:eastAsia="Times New Roman" w:hAnsiTheme="minorHAnsi" w:cstheme="minorHAnsi"/>
          <w:lang w:val="sl-SI" w:eastAsia="sl-SI"/>
        </w:rPr>
        <w:t xml:space="preserve"> vplivov uporabe gnojila </w:t>
      </w:r>
      <w:proofErr w:type="spellStart"/>
      <w:r w:rsidRPr="006114F2">
        <w:rPr>
          <w:rFonts w:asciiTheme="minorHAnsi" w:eastAsia="Times New Roman" w:hAnsiTheme="minorHAnsi" w:cstheme="minorHAnsi"/>
          <w:lang w:val="sl-SI" w:eastAsia="sl-SI"/>
        </w:rPr>
        <w:t>Nemakil</w:t>
      </w:r>
      <w:proofErr w:type="spellEnd"/>
      <w:r w:rsidRPr="006114F2">
        <w:rPr>
          <w:rFonts w:asciiTheme="minorHAnsi" w:eastAsia="Times New Roman" w:hAnsiTheme="minorHAnsi" w:cstheme="minorHAnsi"/>
          <w:lang w:val="sl-SI" w:eastAsia="sl-SI"/>
        </w:rPr>
        <w:t xml:space="preserve"> 330. Poleg uporabe omenjenega gnojila pa je potrebno sočasno dosledno izvajanje fitosanitarnih </w:t>
      </w:r>
      <w:r w:rsidR="00735EB5">
        <w:rPr>
          <w:rFonts w:asciiTheme="minorHAnsi" w:eastAsia="Times New Roman" w:hAnsiTheme="minorHAnsi" w:cstheme="minorHAnsi"/>
          <w:lang w:val="sl-SI" w:eastAsia="sl-SI"/>
        </w:rPr>
        <w:t xml:space="preserve">higienskih </w:t>
      </w:r>
      <w:r w:rsidRPr="006114F2">
        <w:rPr>
          <w:rFonts w:asciiTheme="minorHAnsi" w:eastAsia="Times New Roman" w:hAnsiTheme="minorHAnsi" w:cstheme="minorHAnsi"/>
          <w:lang w:val="sl-SI" w:eastAsia="sl-SI"/>
        </w:rPr>
        <w:t>ukrepov, kot je glob</w:t>
      </w:r>
      <w:r>
        <w:rPr>
          <w:rFonts w:asciiTheme="minorHAnsi" w:eastAsia="Times New Roman" w:hAnsiTheme="minorHAnsi" w:cstheme="minorHAnsi"/>
          <w:lang w:val="sl-SI" w:eastAsia="sl-SI"/>
        </w:rPr>
        <w:t>l</w:t>
      </w:r>
      <w:r w:rsidRPr="006114F2">
        <w:rPr>
          <w:rFonts w:asciiTheme="minorHAnsi" w:eastAsia="Times New Roman" w:hAnsiTheme="minorHAnsi" w:cstheme="minorHAnsi"/>
          <w:lang w:val="sl-SI" w:eastAsia="sl-SI"/>
        </w:rPr>
        <w:t xml:space="preserve">ja rez, odstranjevanje </w:t>
      </w:r>
      <w:proofErr w:type="spellStart"/>
      <w:r w:rsidRPr="006114F2">
        <w:rPr>
          <w:rFonts w:asciiTheme="minorHAnsi" w:eastAsia="Times New Roman" w:hAnsiTheme="minorHAnsi" w:cstheme="minorHAnsi"/>
          <w:lang w:val="sl-SI" w:eastAsia="sl-SI"/>
        </w:rPr>
        <w:t>obrezlin</w:t>
      </w:r>
      <w:proofErr w:type="spellEnd"/>
      <w:r w:rsidRPr="006114F2">
        <w:rPr>
          <w:rFonts w:asciiTheme="minorHAnsi" w:eastAsia="Times New Roman" w:hAnsiTheme="minorHAnsi" w:cstheme="minorHAnsi"/>
          <w:lang w:val="sl-SI" w:eastAsia="sl-SI"/>
        </w:rPr>
        <w:t xml:space="preserve"> iz hmeljišč, </w:t>
      </w:r>
      <w:r w:rsidR="00735EB5">
        <w:rPr>
          <w:rFonts w:asciiTheme="minorHAnsi" w:eastAsia="Times New Roman" w:hAnsiTheme="minorHAnsi" w:cstheme="minorHAnsi"/>
          <w:lang w:val="sl-SI" w:eastAsia="sl-SI"/>
        </w:rPr>
        <w:t>saj bomo na ta način z</w:t>
      </w:r>
      <w:r w:rsidRPr="006114F2">
        <w:rPr>
          <w:rFonts w:asciiTheme="minorHAnsi" w:eastAsia="Times New Roman" w:hAnsiTheme="minorHAnsi" w:cstheme="minorHAnsi"/>
          <w:lang w:val="sl-SI" w:eastAsia="sl-SI"/>
        </w:rPr>
        <w:t xml:space="preserve">manjšali </w:t>
      </w:r>
      <w:r w:rsidR="00735EB5">
        <w:rPr>
          <w:rFonts w:asciiTheme="minorHAnsi" w:eastAsia="Times New Roman" w:hAnsiTheme="minorHAnsi" w:cstheme="minorHAnsi"/>
          <w:lang w:val="sl-SI" w:eastAsia="sl-SI"/>
        </w:rPr>
        <w:t>poškodbe</w:t>
      </w:r>
      <w:r w:rsidR="00492977">
        <w:rPr>
          <w:rFonts w:asciiTheme="minorHAnsi" w:eastAsia="Times New Roman" w:hAnsiTheme="minorHAnsi" w:cstheme="minorHAnsi"/>
          <w:lang w:val="sl-SI" w:eastAsia="sl-SI"/>
        </w:rPr>
        <w:t>,</w:t>
      </w:r>
      <w:r w:rsidRPr="006114F2">
        <w:rPr>
          <w:rFonts w:asciiTheme="minorHAnsi" w:eastAsia="Times New Roman" w:hAnsiTheme="minorHAnsi" w:cstheme="minorHAnsi"/>
          <w:lang w:val="sl-SI" w:eastAsia="sl-SI"/>
        </w:rPr>
        <w:t xml:space="preserve"> ki jih povzročajo ličinke hmeljevega rilčkarja.</w:t>
      </w:r>
    </w:p>
    <w:p w:rsidR="0060343C" w:rsidRPr="006114F2" w:rsidRDefault="0060343C" w:rsidP="0060343C">
      <w:pPr>
        <w:pStyle w:val="OBVESTILONapisslikegrafikonapreglednice"/>
        <w:rPr>
          <w:lang w:val="sl-SI"/>
        </w:rPr>
      </w:pPr>
      <w:r>
        <w:rPr>
          <w:noProof/>
          <w:lang w:val="sl-SI" w:eastAsia="sl-SI"/>
        </w:rPr>
        <w:drawing>
          <wp:inline distT="0" distB="0" distL="0" distR="0" wp14:anchorId="172C297F" wp14:editId="1440B5E5">
            <wp:extent cx="5736590" cy="1115695"/>
            <wp:effectExtent l="0" t="0" r="0" b="8255"/>
            <wp:docPr id="1" name="Slika 1" descr="Logotip: Program razvoja podeželja, Evropski kmetijski sklad za razvoj podeželja Evropa investira v podeželj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590" cy="1115695"/>
                    </a:xfrm>
                    <a:prstGeom prst="rect">
                      <a:avLst/>
                    </a:prstGeom>
                    <a:noFill/>
                  </pic:spPr>
                </pic:pic>
              </a:graphicData>
            </a:graphic>
          </wp:inline>
        </w:drawing>
      </w:r>
    </w:p>
    <w:p w:rsidR="0060343C" w:rsidRPr="0060343C" w:rsidRDefault="0060343C" w:rsidP="0060343C">
      <w:pPr>
        <w:pStyle w:val="Heading2"/>
        <w:rPr>
          <w:lang w:val="sl-SI"/>
        </w:rPr>
      </w:pPr>
      <w:r w:rsidRPr="0060343C">
        <w:rPr>
          <w:lang w:val="sl-SI"/>
        </w:rPr>
        <w:t>Zakaj ne bi pridelali svoj lasten, kvaliteten kompost? (</w:t>
      </w:r>
      <w:r w:rsidR="004349C6">
        <w:rPr>
          <w:lang w:val="sl-SI"/>
        </w:rPr>
        <w:t>B</w:t>
      </w:r>
      <w:r w:rsidR="0009640A">
        <w:rPr>
          <w:lang w:val="sl-SI"/>
        </w:rPr>
        <w:t>.</w:t>
      </w:r>
      <w:r>
        <w:rPr>
          <w:lang w:val="sl-SI"/>
        </w:rPr>
        <w:t xml:space="preserve"> Čeh, A</w:t>
      </w:r>
      <w:r w:rsidR="0009640A">
        <w:rPr>
          <w:lang w:val="sl-SI"/>
        </w:rPr>
        <w:t>.</w:t>
      </w:r>
      <w:r>
        <w:rPr>
          <w:lang w:val="sl-SI"/>
        </w:rPr>
        <w:t xml:space="preserve"> K</w:t>
      </w:r>
      <w:r w:rsidR="004349C6">
        <w:rPr>
          <w:lang w:val="sl-SI"/>
        </w:rPr>
        <w:t>a</w:t>
      </w:r>
      <w:r>
        <w:rPr>
          <w:lang w:val="sl-SI"/>
        </w:rPr>
        <w:t>rničnik)</w:t>
      </w:r>
    </w:p>
    <w:p w:rsidR="0060343C" w:rsidRPr="0060343C" w:rsidRDefault="0060343C" w:rsidP="0060343C">
      <w:pPr>
        <w:spacing w:after="0"/>
        <w:rPr>
          <w:lang w:val="sl-SI"/>
        </w:rPr>
      </w:pPr>
      <w:r w:rsidRPr="0060343C">
        <w:rPr>
          <w:lang w:val="sl-SI"/>
        </w:rPr>
        <w:t xml:space="preserve">Aktivnosti na evropskem projektu LIFE </w:t>
      </w:r>
      <w:proofErr w:type="spellStart"/>
      <w:r w:rsidRPr="0060343C">
        <w:rPr>
          <w:lang w:val="sl-SI"/>
        </w:rPr>
        <w:t>BioTHOP</w:t>
      </w:r>
      <w:proofErr w:type="spellEnd"/>
      <w:r w:rsidRPr="0060343C">
        <w:rPr>
          <w:lang w:val="sl-SI"/>
        </w:rPr>
        <w:t xml:space="preserve"> potekajo nemoteno proti svojemu cilju. Projekt se z letošnjim letom konča, njegova glavni cilj pa je vpeljava krožnega gospodarstva v hmeljarstvo. </w:t>
      </w:r>
    </w:p>
    <w:p w:rsidR="0060343C" w:rsidRPr="0060343C" w:rsidRDefault="0060343C" w:rsidP="0060343C">
      <w:pPr>
        <w:spacing w:after="0"/>
        <w:rPr>
          <w:lang w:val="sl-SI"/>
        </w:rPr>
      </w:pPr>
      <w:r w:rsidRPr="0060343C">
        <w:rPr>
          <w:lang w:val="sl-SI"/>
        </w:rPr>
        <w:t xml:space="preserve">Septembra smo v tretjič hmeljevino skupaj s biorazgradljivo </w:t>
      </w:r>
      <w:proofErr w:type="spellStart"/>
      <w:r w:rsidRPr="0060343C">
        <w:rPr>
          <w:lang w:val="sl-SI"/>
        </w:rPr>
        <w:t>BioTHOP</w:t>
      </w:r>
      <w:proofErr w:type="spellEnd"/>
      <w:r w:rsidRPr="0060343C">
        <w:rPr>
          <w:lang w:val="sl-SI"/>
        </w:rPr>
        <w:t xml:space="preserve"> vrvico pri treh hmeljarjih postavili v kompostne kupe, s ciljem še nekoliko dodelati tehnologijo kompostiranja na podlagi vseh dosedanjih pridobljenih rezultatov. Namen projekta je bil sicer že dosežen, saj vrvica </w:t>
      </w:r>
      <w:proofErr w:type="spellStart"/>
      <w:r w:rsidRPr="0060343C">
        <w:rPr>
          <w:lang w:val="sl-SI"/>
        </w:rPr>
        <w:t>BioTHOP</w:t>
      </w:r>
      <w:proofErr w:type="spellEnd"/>
      <w:r w:rsidRPr="0060343C">
        <w:rPr>
          <w:lang w:val="sl-SI"/>
        </w:rPr>
        <w:t xml:space="preserve"> zdrži maso hmelja skozi celo rastno sezono, ni bilo nobene padle rastline, pri napeljavi se obnaša enako pot </w:t>
      </w:r>
      <w:proofErr w:type="spellStart"/>
      <w:r w:rsidRPr="0060343C">
        <w:rPr>
          <w:lang w:val="sl-SI"/>
        </w:rPr>
        <w:t>polipropilenska</w:t>
      </w:r>
      <w:proofErr w:type="spellEnd"/>
      <w:r w:rsidRPr="0060343C">
        <w:rPr>
          <w:lang w:val="sl-SI"/>
        </w:rPr>
        <w:t xml:space="preserve"> vrvica. Vrvica je z letošnjim letom tudi že na voljo za nakup, obenem so izdelana navodila za kompostiranje do te mere, da se lahko tudi sami podstopite tega </w:t>
      </w:r>
      <w:proofErr w:type="spellStart"/>
      <w:r w:rsidRPr="0060343C">
        <w:rPr>
          <w:lang w:val="sl-SI"/>
        </w:rPr>
        <w:t>agrotehnološkega</w:t>
      </w:r>
      <w:proofErr w:type="spellEnd"/>
      <w:r w:rsidRPr="0060343C">
        <w:rPr>
          <w:lang w:val="sl-SI"/>
        </w:rPr>
        <w:t xml:space="preserve"> postopka, s katerim </w:t>
      </w:r>
      <w:r w:rsidRPr="0060343C">
        <w:rPr>
          <w:b/>
          <w:lang w:val="sl-SI"/>
        </w:rPr>
        <w:t>lahko pridobite na vaši kmetiji odličen kompost kot nadomestek nekega dela nabavljenih gnojil</w:t>
      </w:r>
      <w:r w:rsidRPr="0060343C">
        <w:rPr>
          <w:lang w:val="sl-SI"/>
        </w:rPr>
        <w:t xml:space="preserve">. Pri visokih cenah gnojil je to več kot smiselno. Če uporabite biorazgradljivo vrvico in se držite navodil za kompostiranje, boste pridobili kompost brez umetnih primesi in ne bo potrebe, da se ga pred aplikacijo na kmetijske površine preseje, obenem pa se bo biomasa </w:t>
      </w:r>
      <w:proofErr w:type="spellStart"/>
      <w:r w:rsidRPr="0060343C">
        <w:rPr>
          <w:lang w:val="sl-SI"/>
        </w:rPr>
        <w:t>higienizirala</w:t>
      </w:r>
      <w:proofErr w:type="spellEnd"/>
      <w:r w:rsidRPr="0060343C">
        <w:rPr>
          <w:lang w:val="sl-SI"/>
        </w:rPr>
        <w:t xml:space="preserve">, torej se bodo uničila semena plevelov in morebitni prisotni patogeni. </w:t>
      </w:r>
    </w:p>
    <w:p w:rsidR="0060343C" w:rsidRPr="0060343C" w:rsidRDefault="0060343C" w:rsidP="004349C6">
      <w:pPr>
        <w:spacing w:after="0"/>
        <w:rPr>
          <w:lang w:val="sl-SI"/>
        </w:rPr>
      </w:pPr>
      <w:r w:rsidRPr="0060343C">
        <w:rPr>
          <w:lang w:val="sl-SI"/>
        </w:rPr>
        <w:lastRenderedPageBreak/>
        <w:t xml:space="preserve">Video z navodili za kompostiranje najdete na povezavi: </w:t>
      </w:r>
      <w:hyperlink r:id="rId11" w:history="1">
        <w:r w:rsidRPr="0060343C">
          <w:rPr>
            <w:rStyle w:val="Hyperlink"/>
            <w:sz w:val="22"/>
            <w:lang w:val="sl-SI"/>
          </w:rPr>
          <w:t>Navodila za kompostiranje hmeljevine - YouTube</w:t>
        </w:r>
      </w:hyperlink>
      <w:r w:rsidRPr="0060343C">
        <w:rPr>
          <w:lang w:val="sl-SI"/>
        </w:rPr>
        <w:t xml:space="preserve"> Po približno 2 mesecih, ko se kup neha segrevati, ga do spomladi pokrijemo s polprepustno membrano. Le to shranite po končanem zorenju komposta za naslednje leto. </w:t>
      </w:r>
    </w:p>
    <w:p w:rsidR="0060343C" w:rsidRPr="0060343C" w:rsidRDefault="0060343C" w:rsidP="004349C6">
      <w:pPr>
        <w:spacing w:after="0"/>
        <w:rPr>
          <w:lang w:val="sl-SI"/>
        </w:rPr>
      </w:pPr>
      <w:r w:rsidRPr="0060343C">
        <w:rPr>
          <w:lang w:val="sl-SI"/>
        </w:rPr>
        <w:t xml:space="preserve">Na seminarju o hmeljarstvu sta z nami delila svoje izkušnje s kompostiranjem hmeljar </w:t>
      </w:r>
      <w:r w:rsidRPr="0060343C">
        <w:rPr>
          <w:b/>
          <w:lang w:val="sl-SI"/>
        </w:rPr>
        <w:t>Matej Zupanc</w:t>
      </w:r>
      <w:r w:rsidRPr="0060343C">
        <w:rPr>
          <w:lang w:val="sl-SI"/>
        </w:rPr>
        <w:t xml:space="preserve"> iz Petrovč in belgijski hmeljar </w:t>
      </w:r>
      <w:proofErr w:type="spellStart"/>
      <w:r w:rsidRPr="0060343C">
        <w:rPr>
          <w:b/>
          <w:lang w:val="sl-SI"/>
        </w:rPr>
        <w:t>Joris</w:t>
      </w:r>
      <w:proofErr w:type="spellEnd"/>
      <w:r w:rsidRPr="0060343C">
        <w:rPr>
          <w:b/>
          <w:lang w:val="sl-SI"/>
        </w:rPr>
        <w:t xml:space="preserve"> </w:t>
      </w:r>
      <w:proofErr w:type="spellStart"/>
      <w:r w:rsidRPr="0060343C">
        <w:rPr>
          <w:b/>
          <w:lang w:val="sl-SI"/>
        </w:rPr>
        <w:t>Cambie</w:t>
      </w:r>
      <w:proofErr w:type="spellEnd"/>
      <w:r w:rsidRPr="0060343C">
        <w:rPr>
          <w:lang w:val="sl-SI"/>
        </w:rPr>
        <w:t xml:space="preserve">, ki je posnel je </w:t>
      </w:r>
      <w:hyperlink r:id="rId12" w:tgtFrame="_blank" w:history="1">
        <w:r w:rsidRPr="00803A73">
          <w:rPr>
            <w:rStyle w:val="Hyperlink"/>
            <w:sz w:val="22"/>
            <w:lang w:val="sl-SI"/>
          </w:rPr>
          <w:t>video</w:t>
        </w:r>
      </w:hyperlink>
      <w:r w:rsidRPr="0060343C">
        <w:rPr>
          <w:lang w:val="sl-SI"/>
        </w:rPr>
        <w:t xml:space="preserve"> prav za nas. Videli boste, kako to brez problemov že dolga leta poteka v praksi ekološkega hmeljarja. </w:t>
      </w:r>
    </w:p>
    <w:p w:rsidR="0060343C" w:rsidRPr="0060343C" w:rsidRDefault="0060343C" w:rsidP="004349C6">
      <w:pPr>
        <w:spacing w:after="0"/>
        <w:rPr>
          <w:lang w:val="sl-SI"/>
        </w:rPr>
      </w:pPr>
      <w:r w:rsidRPr="0060343C">
        <w:rPr>
          <w:lang w:val="sl-SI"/>
        </w:rPr>
        <w:t xml:space="preserve">Obračalnik za kompost je zelo smiselna rešitev, na primer: </w:t>
      </w:r>
      <w:hyperlink r:id="rId13" w:history="1">
        <w:proofErr w:type="spellStart"/>
        <w:r w:rsidRPr="0060343C">
          <w:rPr>
            <w:rStyle w:val="Hyperlink"/>
            <w:sz w:val="22"/>
            <w:lang w:val="sl-SI"/>
          </w:rPr>
          <w:t>Compost</w:t>
        </w:r>
        <w:proofErr w:type="spellEnd"/>
        <w:r w:rsidRPr="0060343C">
          <w:rPr>
            <w:rStyle w:val="Hyperlink"/>
            <w:sz w:val="22"/>
            <w:lang w:val="sl-SI"/>
          </w:rPr>
          <w:t xml:space="preserve"> </w:t>
        </w:r>
        <w:proofErr w:type="spellStart"/>
        <w:r w:rsidRPr="0060343C">
          <w:rPr>
            <w:rStyle w:val="Hyperlink"/>
            <w:sz w:val="22"/>
            <w:lang w:val="sl-SI"/>
          </w:rPr>
          <w:t>solutions</w:t>
        </w:r>
        <w:proofErr w:type="spellEnd"/>
        <w:r w:rsidRPr="0060343C">
          <w:rPr>
            <w:rStyle w:val="Hyperlink"/>
            <w:sz w:val="22"/>
            <w:lang w:val="sl-SI"/>
          </w:rPr>
          <w:t xml:space="preserve"> </w:t>
        </w:r>
        <w:proofErr w:type="spellStart"/>
        <w:r w:rsidRPr="0060343C">
          <w:rPr>
            <w:rStyle w:val="Hyperlink"/>
            <w:sz w:val="22"/>
            <w:lang w:val="sl-SI"/>
          </w:rPr>
          <w:t>Compost</w:t>
        </w:r>
        <w:proofErr w:type="spellEnd"/>
        <w:r w:rsidRPr="0060343C">
          <w:rPr>
            <w:rStyle w:val="Hyperlink"/>
            <w:sz w:val="22"/>
            <w:lang w:val="sl-SI"/>
          </w:rPr>
          <w:t xml:space="preserve"> </w:t>
        </w:r>
        <w:proofErr w:type="spellStart"/>
        <w:r w:rsidRPr="0060343C">
          <w:rPr>
            <w:rStyle w:val="Hyperlink"/>
            <w:sz w:val="22"/>
            <w:lang w:val="sl-SI"/>
          </w:rPr>
          <w:t>turner</w:t>
        </w:r>
        <w:proofErr w:type="spellEnd"/>
        <w:r w:rsidRPr="0060343C">
          <w:rPr>
            <w:rStyle w:val="Hyperlink"/>
            <w:sz w:val="22"/>
            <w:lang w:val="sl-SI"/>
          </w:rPr>
          <w:t xml:space="preserve"> - YouTube</w:t>
        </w:r>
      </w:hyperlink>
      <w:r w:rsidRPr="0060343C">
        <w:rPr>
          <w:lang w:val="sl-SI"/>
        </w:rPr>
        <w:t xml:space="preserve"> ali </w:t>
      </w:r>
      <w:hyperlink r:id="rId14" w:history="1">
        <w:r w:rsidRPr="0060343C">
          <w:rPr>
            <w:rStyle w:val="Hyperlink"/>
            <w:sz w:val="22"/>
            <w:lang w:val="sl-SI"/>
          </w:rPr>
          <w:t>CMC ST 300 - YouTube</w:t>
        </w:r>
      </w:hyperlink>
      <w:r w:rsidRPr="0060343C">
        <w:rPr>
          <w:lang w:val="sl-SI"/>
        </w:rPr>
        <w:t xml:space="preserve"> ali </w:t>
      </w:r>
      <w:hyperlink r:id="rId15" w:history="1">
        <w:r w:rsidRPr="0060343C">
          <w:rPr>
            <w:rStyle w:val="Hyperlink"/>
            <w:sz w:val="22"/>
            <w:lang w:val="sl-SI"/>
          </w:rPr>
          <w:t xml:space="preserve">Kompost </w:t>
        </w:r>
        <w:proofErr w:type="spellStart"/>
        <w:r w:rsidRPr="0060343C">
          <w:rPr>
            <w:rStyle w:val="Hyperlink"/>
            <w:sz w:val="22"/>
            <w:lang w:val="sl-SI"/>
          </w:rPr>
          <w:t>wenden</w:t>
        </w:r>
        <w:proofErr w:type="spellEnd"/>
        <w:r w:rsidRPr="0060343C">
          <w:rPr>
            <w:rStyle w:val="Hyperlink"/>
            <w:sz w:val="22"/>
            <w:lang w:val="sl-SI"/>
          </w:rPr>
          <w:t xml:space="preserve"> </w:t>
        </w:r>
        <w:proofErr w:type="spellStart"/>
        <w:r w:rsidRPr="0060343C">
          <w:rPr>
            <w:rStyle w:val="Hyperlink"/>
            <w:sz w:val="22"/>
            <w:lang w:val="sl-SI"/>
          </w:rPr>
          <w:t>Teil</w:t>
        </w:r>
        <w:proofErr w:type="spellEnd"/>
        <w:r w:rsidRPr="0060343C">
          <w:rPr>
            <w:rStyle w:val="Hyperlink"/>
            <w:sz w:val="22"/>
            <w:lang w:val="sl-SI"/>
          </w:rPr>
          <w:t xml:space="preserve"> 3 - YouTube</w:t>
        </w:r>
      </w:hyperlink>
      <w:r w:rsidRPr="0060343C">
        <w:rPr>
          <w:lang w:val="sl-SI"/>
        </w:rPr>
        <w:t>.</w:t>
      </w:r>
    </w:p>
    <w:p w:rsidR="0060343C" w:rsidRPr="0060343C" w:rsidRDefault="0060343C" w:rsidP="004349C6">
      <w:pPr>
        <w:spacing w:after="0"/>
        <w:rPr>
          <w:lang w:val="sl-SI"/>
        </w:rPr>
      </w:pPr>
      <w:r w:rsidRPr="0060343C">
        <w:rPr>
          <w:lang w:val="sl-SI"/>
        </w:rPr>
        <w:t xml:space="preserve">Če nimate obračalnika za kompost, pa se da mešanje rešiti takole: </w:t>
      </w:r>
      <w:hyperlink r:id="rId16" w:history="1">
        <w:proofErr w:type="spellStart"/>
        <w:r w:rsidRPr="0060343C">
          <w:rPr>
            <w:rStyle w:val="Hyperlink"/>
            <w:sz w:val="22"/>
            <w:lang w:val="sl-SI"/>
          </w:rPr>
          <w:t>Turning</w:t>
        </w:r>
        <w:proofErr w:type="spellEnd"/>
        <w:r w:rsidRPr="0060343C">
          <w:rPr>
            <w:rStyle w:val="Hyperlink"/>
            <w:sz w:val="22"/>
            <w:lang w:val="sl-SI"/>
          </w:rPr>
          <w:t xml:space="preserve"> </w:t>
        </w:r>
        <w:proofErr w:type="spellStart"/>
        <w:r w:rsidRPr="0060343C">
          <w:rPr>
            <w:rStyle w:val="Hyperlink"/>
            <w:sz w:val="22"/>
            <w:lang w:val="sl-SI"/>
          </w:rPr>
          <w:t>of</w:t>
        </w:r>
        <w:proofErr w:type="spellEnd"/>
        <w:r w:rsidRPr="0060343C">
          <w:rPr>
            <w:rStyle w:val="Hyperlink"/>
            <w:sz w:val="22"/>
            <w:lang w:val="sl-SI"/>
          </w:rPr>
          <w:t xml:space="preserve"> hop </w:t>
        </w:r>
        <w:proofErr w:type="spellStart"/>
        <w:r w:rsidRPr="0060343C">
          <w:rPr>
            <w:rStyle w:val="Hyperlink"/>
            <w:sz w:val="22"/>
            <w:lang w:val="sl-SI"/>
          </w:rPr>
          <w:t>biomass</w:t>
        </w:r>
        <w:proofErr w:type="spellEnd"/>
        <w:r w:rsidRPr="0060343C">
          <w:rPr>
            <w:rStyle w:val="Hyperlink"/>
            <w:sz w:val="22"/>
            <w:lang w:val="sl-SI"/>
          </w:rPr>
          <w:t xml:space="preserve"> </w:t>
        </w:r>
        <w:proofErr w:type="spellStart"/>
        <w:r w:rsidRPr="0060343C">
          <w:rPr>
            <w:rStyle w:val="Hyperlink"/>
            <w:sz w:val="22"/>
            <w:lang w:val="sl-SI"/>
          </w:rPr>
          <w:t>compost</w:t>
        </w:r>
        <w:proofErr w:type="spellEnd"/>
        <w:r w:rsidRPr="0060343C">
          <w:rPr>
            <w:rStyle w:val="Hyperlink"/>
            <w:sz w:val="22"/>
            <w:lang w:val="sl-SI"/>
          </w:rPr>
          <w:t xml:space="preserve"> pile in 3 </w:t>
        </w:r>
        <w:proofErr w:type="spellStart"/>
        <w:r w:rsidRPr="0060343C">
          <w:rPr>
            <w:rStyle w:val="Hyperlink"/>
            <w:sz w:val="22"/>
            <w:lang w:val="sl-SI"/>
          </w:rPr>
          <w:t>steps</w:t>
        </w:r>
        <w:proofErr w:type="spellEnd"/>
        <w:r w:rsidRPr="0060343C">
          <w:rPr>
            <w:rStyle w:val="Hyperlink"/>
            <w:sz w:val="22"/>
            <w:lang w:val="sl-SI"/>
          </w:rPr>
          <w:t>/ Prelaganje kompostnega kupa hmeljevine v 3 korakih - YouTube</w:t>
        </w:r>
      </w:hyperlink>
      <w:r w:rsidRPr="0060343C">
        <w:rPr>
          <w:lang w:val="sl-SI"/>
        </w:rPr>
        <w:t xml:space="preserve"> </w:t>
      </w:r>
    </w:p>
    <w:p w:rsidR="0060343C" w:rsidRPr="0060343C" w:rsidRDefault="0060343C" w:rsidP="004349C6">
      <w:pPr>
        <w:spacing w:after="0"/>
        <w:rPr>
          <w:lang w:val="sl-SI"/>
        </w:rPr>
      </w:pPr>
      <w:r w:rsidRPr="0060343C">
        <w:rPr>
          <w:lang w:val="sl-SI"/>
        </w:rPr>
        <w:t xml:space="preserve">Stabiliziran/uležan kompost se uporablja za osnovno gnojenje spomladi ali jeseni z </w:t>
      </w:r>
      <w:proofErr w:type="spellStart"/>
      <w:r w:rsidRPr="0060343C">
        <w:rPr>
          <w:lang w:val="sl-SI"/>
        </w:rPr>
        <w:t>zadelavo</w:t>
      </w:r>
      <w:proofErr w:type="spellEnd"/>
      <w:r w:rsidRPr="0060343C">
        <w:rPr>
          <w:lang w:val="sl-SI"/>
        </w:rPr>
        <w:t xml:space="preserve"> v tla. </w:t>
      </w:r>
      <w:proofErr w:type="spellStart"/>
      <w:r w:rsidRPr="0060343C">
        <w:rPr>
          <w:lang w:val="sl-SI"/>
        </w:rPr>
        <w:t>Zaoravnanje</w:t>
      </w:r>
      <w:proofErr w:type="spellEnd"/>
      <w:r w:rsidRPr="0060343C">
        <w:rPr>
          <w:lang w:val="sl-SI"/>
        </w:rPr>
        <w:t xml:space="preserve"> pri osnovni obdelavi tal: lahko pred setvijo koruze (jeseni in spomladi), pred setvijo pšenice (jeseni) ali razvoz na travnike (spomladi ali po eni od košenj). Prvi takšen kompostni kup je hmeljar že naložil na trosilec in razvozil brez problema po njivi.</w:t>
      </w:r>
    </w:p>
    <w:p w:rsidR="0060343C" w:rsidRPr="0060343C" w:rsidRDefault="0060343C" w:rsidP="004349C6">
      <w:pPr>
        <w:spacing w:after="0"/>
        <w:rPr>
          <w:lang w:val="sl-SI"/>
        </w:rPr>
      </w:pPr>
      <w:r w:rsidRPr="0060343C">
        <w:rPr>
          <w:lang w:val="sl-SI"/>
        </w:rPr>
        <w:t xml:space="preserve">Če iz svoje hmeljevine na svoji kmetiji pridelate svoj kompost, ga lahko na svoji kmetiji tudi uporabite. </w:t>
      </w:r>
      <w:r w:rsidRPr="0060343C">
        <w:rPr>
          <w:b/>
          <w:lang w:val="sl-SI"/>
        </w:rPr>
        <w:t>Če pa bi hmeljevina ali iz nje pridelan kompost zapustila kmetijo, pa se mora pri tem upoštevati zakon o odpadkih</w:t>
      </w:r>
      <w:r w:rsidRPr="0060343C">
        <w:rPr>
          <w:lang w:val="sl-SI"/>
        </w:rPr>
        <w:t xml:space="preserve">! Torej mora vaša pošiljka dobiti uraden evidenčni list in treba je upoštevati tudi vse ostalo, kar sledi iz tega zakona.  </w:t>
      </w:r>
    </w:p>
    <w:p w:rsidR="0060343C" w:rsidRPr="0060343C" w:rsidRDefault="0060343C" w:rsidP="004349C6">
      <w:pPr>
        <w:spacing w:after="0"/>
        <w:rPr>
          <w:lang w:val="sl-SI"/>
        </w:rPr>
      </w:pPr>
      <w:r w:rsidRPr="0060343C">
        <w:rPr>
          <w:lang w:val="sl-SI"/>
        </w:rPr>
        <w:t xml:space="preserve">Vabljeni, da si še druge zanimivosti preberete na </w:t>
      </w:r>
      <w:hyperlink r:id="rId17" w:history="1">
        <w:r w:rsidRPr="00803A73">
          <w:rPr>
            <w:rStyle w:val="Hyperlink"/>
            <w:sz w:val="22"/>
            <w:lang w:val="sl-SI"/>
          </w:rPr>
          <w:t>spletni strani projekta</w:t>
        </w:r>
      </w:hyperlink>
      <w:r w:rsidRPr="0060343C">
        <w:rPr>
          <w:lang w:val="sl-SI"/>
        </w:rPr>
        <w:t xml:space="preserve"> in sledite socialna omrežja: </w:t>
      </w:r>
    </w:p>
    <w:p w:rsidR="0060343C" w:rsidRPr="00803A73" w:rsidRDefault="006F2FA4" w:rsidP="00803A73">
      <w:pPr>
        <w:pStyle w:val="ListParagraph"/>
        <w:numPr>
          <w:ilvl w:val="0"/>
          <w:numId w:val="14"/>
        </w:numPr>
        <w:spacing w:after="0"/>
        <w:rPr>
          <w:lang w:val="sl-SI"/>
        </w:rPr>
      </w:pPr>
      <w:hyperlink r:id="rId18" w:tgtFrame="_blank" w:history="1">
        <w:r w:rsidR="0060343C" w:rsidRPr="00803A73">
          <w:rPr>
            <w:rStyle w:val="Hyperlink"/>
            <w:sz w:val="22"/>
            <w:lang w:val="sl-SI"/>
          </w:rPr>
          <w:t>Facebook</w:t>
        </w:r>
      </w:hyperlink>
      <w:r w:rsidR="00803A73">
        <w:rPr>
          <w:lang w:val="sl-SI"/>
        </w:rPr>
        <w:t xml:space="preserve"> (</w:t>
      </w:r>
      <w:r w:rsidR="00803A73" w:rsidRPr="00803A73">
        <w:rPr>
          <w:lang w:val="sl-SI"/>
        </w:rPr>
        <w:t>https://www.facebook.com/LIFEBioTHOP/)</w:t>
      </w:r>
      <w:r w:rsidR="00803A73">
        <w:rPr>
          <w:lang w:val="sl-SI"/>
        </w:rPr>
        <w:t>)</w:t>
      </w:r>
    </w:p>
    <w:p w:rsidR="0060343C" w:rsidRPr="00803A73" w:rsidRDefault="006F2FA4" w:rsidP="00803A73">
      <w:pPr>
        <w:pStyle w:val="ListParagraph"/>
        <w:numPr>
          <w:ilvl w:val="0"/>
          <w:numId w:val="14"/>
        </w:numPr>
        <w:spacing w:after="0"/>
        <w:rPr>
          <w:lang w:val="sl-SI"/>
        </w:rPr>
      </w:pPr>
      <w:hyperlink r:id="rId19" w:tgtFrame="_blank" w:history="1">
        <w:r w:rsidR="0060343C" w:rsidRPr="00803A73">
          <w:rPr>
            <w:rStyle w:val="Hyperlink"/>
            <w:sz w:val="22"/>
            <w:lang w:val="sl-SI"/>
          </w:rPr>
          <w:t>LinkedIn</w:t>
        </w:r>
      </w:hyperlink>
      <w:r w:rsidR="00803A73">
        <w:rPr>
          <w:lang w:val="sl-SI"/>
        </w:rPr>
        <w:t xml:space="preserve"> (</w:t>
      </w:r>
      <w:r w:rsidR="00803A73" w:rsidRPr="00803A73">
        <w:rPr>
          <w:lang w:val="sl-SI"/>
        </w:rPr>
        <w:t>https://www.linkedin.com/company/life-biothop/</w:t>
      </w:r>
      <w:r w:rsidR="00803A73">
        <w:rPr>
          <w:lang w:val="sl-SI"/>
        </w:rPr>
        <w:t>)</w:t>
      </w:r>
      <w:r w:rsidR="0060343C" w:rsidRPr="00803A73">
        <w:rPr>
          <w:lang w:val="sl-SI"/>
        </w:rPr>
        <w:t xml:space="preserve"> </w:t>
      </w:r>
    </w:p>
    <w:p w:rsidR="0060343C" w:rsidRPr="00803A73" w:rsidRDefault="006F2FA4" w:rsidP="00803A73">
      <w:pPr>
        <w:pStyle w:val="ListParagraph"/>
        <w:numPr>
          <w:ilvl w:val="0"/>
          <w:numId w:val="14"/>
        </w:numPr>
        <w:spacing w:after="0"/>
        <w:rPr>
          <w:lang w:val="sl-SI"/>
        </w:rPr>
      </w:pPr>
      <w:hyperlink r:id="rId20" w:history="1">
        <w:r w:rsidR="0060343C" w:rsidRPr="00803A73">
          <w:rPr>
            <w:rStyle w:val="Hyperlink"/>
            <w:sz w:val="22"/>
            <w:lang w:val="sl-SI"/>
          </w:rPr>
          <w:t>Instagram</w:t>
        </w:r>
      </w:hyperlink>
      <w:r w:rsidR="00803A73">
        <w:rPr>
          <w:lang w:val="sl-SI"/>
        </w:rPr>
        <w:t xml:space="preserve"> (</w:t>
      </w:r>
      <w:r w:rsidR="00803A73" w:rsidRPr="00803A73">
        <w:rPr>
          <w:lang w:val="sl-SI"/>
        </w:rPr>
        <w:t>https://www.instagram.com/life_biothop/</w:t>
      </w:r>
      <w:r w:rsidR="00803A73">
        <w:rPr>
          <w:lang w:val="sl-SI"/>
        </w:rPr>
        <w:t>)</w:t>
      </w:r>
      <w:r w:rsidR="0060343C" w:rsidRPr="00803A73">
        <w:rPr>
          <w:lang w:val="sl-SI"/>
        </w:rPr>
        <w:t xml:space="preserve"> </w:t>
      </w:r>
    </w:p>
    <w:p w:rsidR="00E12767" w:rsidRPr="0060343C" w:rsidRDefault="0060343C" w:rsidP="004349C6">
      <w:pPr>
        <w:spacing w:after="0"/>
        <w:rPr>
          <w:lang w:val="sl-SI"/>
        </w:rPr>
      </w:pPr>
      <w:r w:rsidRPr="0060343C">
        <w:rPr>
          <w:lang w:val="sl-SI"/>
        </w:rPr>
        <w:t>Projekt je sofinanciran v okviru programa LIFE Evropske Unije, s strani Ministrstva za okolje RS, občin Spodnje Savinjske doline (Braslovče, Polzela, Prebold, Tabor, Vransko in Žalec) in Združenja hmeljarjev Slovenije.</w:t>
      </w:r>
    </w:p>
    <w:sectPr w:rsidR="00E12767" w:rsidRPr="0060343C" w:rsidSect="00B42E98">
      <w:headerReference w:type="default" r:id="rId21"/>
      <w:footerReference w:type="default" r:id="rId2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FA4" w:rsidRDefault="006F2FA4" w:rsidP="006A44C7">
      <w:pPr>
        <w:spacing w:before="0" w:after="0"/>
      </w:pPr>
      <w:r>
        <w:separator/>
      </w:r>
    </w:p>
  </w:endnote>
  <w:endnote w:type="continuationSeparator" w:id="0">
    <w:p w:rsidR="006F2FA4" w:rsidRDefault="006F2FA4"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8A" w:rsidRPr="00484EC1" w:rsidRDefault="00D63F8A" w:rsidP="00484EC1">
    <w:pPr>
      <w:pStyle w:val="Footer"/>
    </w:pPr>
    <w:proofErr w:type="spellStart"/>
    <w:r>
      <w:t>Hmeljarske</w:t>
    </w:r>
    <w:proofErr w:type="spellEnd"/>
    <w:r>
      <w:t xml:space="preserve"> </w:t>
    </w:r>
    <w:proofErr w:type="spellStart"/>
    <w:r>
      <w:t>informacije</w:t>
    </w:r>
    <w:proofErr w:type="spellEnd"/>
    <w:r w:rsidRPr="00484EC1">
      <w:t xml:space="preserve">, </w:t>
    </w:r>
    <w:r>
      <w:t>39</w:t>
    </w:r>
    <w:r w:rsidRPr="00484EC1">
      <w:t xml:space="preserve"> (202</w:t>
    </w:r>
    <w:r>
      <w:t>2</w:t>
    </w:r>
    <w:r w:rsidRPr="00484EC1">
      <w:t xml:space="preserve">) </w:t>
    </w:r>
    <w:r w:rsidR="00D034AA">
      <w:t>3</w:t>
    </w:r>
    <w:r w:rsidRPr="00484EC1">
      <w:t xml:space="preserve">, s. </w:t>
    </w:r>
    <w:r w:rsidRPr="00484EC1">
      <w:fldChar w:fldCharType="begin"/>
    </w:r>
    <w:r w:rsidRPr="00484EC1">
      <w:instrText xml:space="preserve"> PAGE  \* Arabic  \* MERGEFORMAT </w:instrText>
    </w:r>
    <w:r w:rsidRPr="00484EC1">
      <w:fldChar w:fldCharType="separate"/>
    </w:r>
    <w:r w:rsidR="00920B18">
      <w:rPr>
        <w:noProof/>
      </w:rPr>
      <w:t>1</w:t>
    </w:r>
    <w:r w:rsidRPr="00484EC1">
      <w:fldChar w:fldCharType="end"/>
    </w:r>
    <w:r w:rsidRPr="00484EC1">
      <w:t>/</w:t>
    </w:r>
    <w:r>
      <w:rPr>
        <w:noProof/>
      </w:rPr>
      <w:fldChar w:fldCharType="begin"/>
    </w:r>
    <w:r>
      <w:rPr>
        <w:noProof/>
      </w:rPr>
      <w:instrText xml:space="preserve"> NUMPAGES  \* Arabic  \* MERGEFORMAT </w:instrText>
    </w:r>
    <w:r>
      <w:rPr>
        <w:noProof/>
      </w:rPr>
      <w:fldChar w:fldCharType="separate"/>
    </w:r>
    <w:r w:rsidR="00920B1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FA4" w:rsidRDefault="006F2FA4" w:rsidP="006A44C7">
      <w:pPr>
        <w:spacing w:before="0" w:after="0"/>
      </w:pPr>
      <w:r>
        <w:separator/>
      </w:r>
    </w:p>
  </w:footnote>
  <w:footnote w:type="continuationSeparator" w:id="0">
    <w:p w:rsidR="006F2FA4" w:rsidRDefault="006F2FA4"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8A" w:rsidRPr="00C5388D" w:rsidRDefault="00D63F8A" w:rsidP="006A44C7">
    <w:pPr>
      <w:pStyle w:val="Heading1"/>
      <w:numPr>
        <w:ilvl w:val="0"/>
        <w:numId w:val="0"/>
      </w:numPr>
      <w:rPr>
        <w:lang w:val="sl-SI"/>
      </w:rPr>
    </w:pPr>
    <w:r>
      <w:rPr>
        <w:lang w:val="sl-SI"/>
      </w:rPr>
      <w:t>Hmeljarske informacije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57347"/>
    <w:multiLevelType w:val="hybridMultilevel"/>
    <w:tmpl w:val="93301958"/>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D47B7A"/>
    <w:multiLevelType w:val="multilevel"/>
    <w:tmpl w:val="60E0F474"/>
    <w:lvl w:ilvl="0">
      <w:start w:val="1"/>
      <w:numFmt w:val="none"/>
      <w:pStyle w:val="Heading1"/>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4"/>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2"/>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018EC"/>
    <w:rsid w:val="000617A7"/>
    <w:rsid w:val="0009640A"/>
    <w:rsid w:val="000F2D09"/>
    <w:rsid w:val="00101246"/>
    <w:rsid w:val="00130299"/>
    <w:rsid w:val="00131E83"/>
    <w:rsid w:val="0013211D"/>
    <w:rsid w:val="001444BE"/>
    <w:rsid w:val="0014463D"/>
    <w:rsid w:val="00161740"/>
    <w:rsid w:val="001628C2"/>
    <w:rsid w:val="001850E3"/>
    <w:rsid w:val="001B17B0"/>
    <w:rsid w:val="001B6FD8"/>
    <w:rsid w:val="001E03F7"/>
    <w:rsid w:val="00207336"/>
    <w:rsid w:val="00214DD1"/>
    <w:rsid w:val="0021654A"/>
    <w:rsid w:val="002352EA"/>
    <w:rsid w:val="00284384"/>
    <w:rsid w:val="00292355"/>
    <w:rsid w:val="0029651D"/>
    <w:rsid w:val="00297D2F"/>
    <w:rsid w:val="002A7E48"/>
    <w:rsid w:val="002B1112"/>
    <w:rsid w:val="002D235E"/>
    <w:rsid w:val="002E40D9"/>
    <w:rsid w:val="00322E00"/>
    <w:rsid w:val="00333367"/>
    <w:rsid w:val="00340357"/>
    <w:rsid w:val="00352AA9"/>
    <w:rsid w:val="003C1464"/>
    <w:rsid w:val="003D6E8C"/>
    <w:rsid w:val="003F1717"/>
    <w:rsid w:val="003F3795"/>
    <w:rsid w:val="004346C6"/>
    <w:rsid w:val="004349C6"/>
    <w:rsid w:val="004542AE"/>
    <w:rsid w:val="004548E0"/>
    <w:rsid w:val="004648EE"/>
    <w:rsid w:val="00475781"/>
    <w:rsid w:val="00484EC1"/>
    <w:rsid w:val="00492977"/>
    <w:rsid w:val="00494A4B"/>
    <w:rsid w:val="00495897"/>
    <w:rsid w:val="004B6D0C"/>
    <w:rsid w:val="004E498E"/>
    <w:rsid w:val="004F34FF"/>
    <w:rsid w:val="004F4B8E"/>
    <w:rsid w:val="00515238"/>
    <w:rsid w:val="0054066A"/>
    <w:rsid w:val="00550A98"/>
    <w:rsid w:val="00557962"/>
    <w:rsid w:val="00567082"/>
    <w:rsid w:val="005764AB"/>
    <w:rsid w:val="005C3957"/>
    <w:rsid w:val="005D4D46"/>
    <w:rsid w:val="005E747C"/>
    <w:rsid w:val="0060343C"/>
    <w:rsid w:val="0065138B"/>
    <w:rsid w:val="00657DB3"/>
    <w:rsid w:val="00680106"/>
    <w:rsid w:val="006825D3"/>
    <w:rsid w:val="006A44C7"/>
    <w:rsid w:val="006D3DC4"/>
    <w:rsid w:val="006E019A"/>
    <w:rsid w:val="006F2FA4"/>
    <w:rsid w:val="00735EB5"/>
    <w:rsid w:val="007411B5"/>
    <w:rsid w:val="007670FB"/>
    <w:rsid w:val="00772503"/>
    <w:rsid w:val="0077624C"/>
    <w:rsid w:val="007771E4"/>
    <w:rsid w:val="00792F0B"/>
    <w:rsid w:val="007B022C"/>
    <w:rsid w:val="007E6E2B"/>
    <w:rsid w:val="00803A73"/>
    <w:rsid w:val="00815D2B"/>
    <w:rsid w:val="008359EC"/>
    <w:rsid w:val="0084448C"/>
    <w:rsid w:val="00847558"/>
    <w:rsid w:val="00853888"/>
    <w:rsid w:val="0088006D"/>
    <w:rsid w:val="00887232"/>
    <w:rsid w:val="008B00DA"/>
    <w:rsid w:val="008B6E2E"/>
    <w:rsid w:val="008C62E8"/>
    <w:rsid w:val="008C6595"/>
    <w:rsid w:val="008D3426"/>
    <w:rsid w:val="0091139C"/>
    <w:rsid w:val="00920B18"/>
    <w:rsid w:val="0095791C"/>
    <w:rsid w:val="009675E6"/>
    <w:rsid w:val="00974BF5"/>
    <w:rsid w:val="009D3C1B"/>
    <w:rsid w:val="009D48DB"/>
    <w:rsid w:val="009E799D"/>
    <w:rsid w:val="009F6AC9"/>
    <w:rsid w:val="00A05224"/>
    <w:rsid w:val="00A119B4"/>
    <w:rsid w:val="00A474B7"/>
    <w:rsid w:val="00A519F9"/>
    <w:rsid w:val="00A62C89"/>
    <w:rsid w:val="00A67C99"/>
    <w:rsid w:val="00A73D2A"/>
    <w:rsid w:val="00A869CE"/>
    <w:rsid w:val="00A93E3C"/>
    <w:rsid w:val="00AA23F3"/>
    <w:rsid w:val="00AA59FF"/>
    <w:rsid w:val="00AA6D8C"/>
    <w:rsid w:val="00AC252A"/>
    <w:rsid w:val="00AE0713"/>
    <w:rsid w:val="00AE4DCD"/>
    <w:rsid w:val="00AF6EF7"/>
    <w:rsid w:val="00B12DBF"/>
    <w:rsid w:val="00B26968"/>
    <w:rsid w:val="00B317F5"/>
    <w:rsid w:val="00B363C4"/>
    <w:rsid w:val="00B42E98"/>
    <w:rsid w:val="00B767AF"/>
    <w:rsid w:val="00B82E95"/>
    <w:rsid w:val="00B87636"/>
    <w:rsid w:val="00BB63A1"/>
    <w:rsid w:val="00BE3EC4"/>
    <w:rsid w:val="00C21D85"/>
    <w:rsid w:val="00C3124A"/>
    <w:rsid w:val="00C432B1"/>
    <w:rsid w:val="00C43A84"/>
    <w:rsid w:val="00C5180A"/>
    <w:rsid w:val="00C5388D"/>
    <w:rsid w:val="00C64CB8"/>
    <w:rsid w:val="00C812B3"/>
    <w:rsid w:val="00C8662E"/>
    <w:rsid w:val="00CA0FF8"/>
    <w:rsid w:val="00CA3556"/>
    <w:rsid w:val="00CB60D8"/>
    <w:rsid w:val="00CC7084"/>
    <w:rsid w:val="00CD252C"/>
    <w:rsid w:val="00CD3A85"/>
    <w:rsid w:val="00CF224D"/>
    <w:rsid w:val="00D034AA"/>
    <w:rsid w:val="00D101EC"/>
    <w:rsid w:val="00D33CAC"/>
    <w:rsid w:val="00D4111F"/>
    <w:rsid w:val="00D63F8A"/>
    <w:rsid w:val="00D959F2"/>
    <w:rsid w:val="00DA356B"/>
    <w:rsid w:val="00DD2990"/>
    <w:rsid w:val="00DE0198"/>
    <w:rsid w:val="00DE1EF0"/>
    <w:rsid w:val="00DE4761"/>
    <w:rsid w:val="00DE69F3"/>
    <w:rsid w:val="00DF1384"/>
    <w:rsid w:val="00E07BDF"/>
    <w:rsid w:val="00E12767"/>
    <w:rsid w:val="00E230F2"/>
    <w:rsid w:val="00E347DB"/>
    <w:rsid w:val="00E4294B"/>
    <w:rsid w:val="00E81FF7"/>
    <w:rsid w:val="00EB664C"/>
    <w:rsid w:val="00EC07D9"/>
    <w:rsid w:val="00EE47B9"/>
    <w:rsid w:val="00F34757"/>
    <w:rsid w:val="00F4696F"/>
    <w:rsid w:val="00F7153D"/>
    <w:rsid w:val="00F803D6"/>
    <w:rsid w:val="00F80C80"/>
    <w:rsid w:val="00FA6B45"/>
    <w:rsid w:val="00FB7897"/>
    <w:rsid w:val="00FD003A"/>
    <w:rsid w:val="00FE0C3B"/>
    <w:rsid w:val="00FE5676"/>
    <w:rsid w:val="00FE779D"/>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DE0198"/>
    <w:pPr>
      <w:keepNext/>
      <w:keepLines/>
      <w:numPr>
        <w:numId w:val="1"/>
      </w:numPr>
      <w:pBdr>
        <w:bottom w:val="single" w:sz="6" w:space="1" w:color="auto"/>
      </w:pBdr>
      <w:spacing w:before="0" w:after="240"/>
      <w:outlineLvl w:val="0"/>
    </w:pPr>
    <w:rPr>
      <w:rFonts w:eastAsiaTheme="majorEastAsia" w:cstheme="majorBidi"/>
      <w:b/>
      <w:color w:val="538135" w:themeColor="accent6" w:themeShade="BF"/>
      <w:sz w:val="36"/>
      <w:szCs w:val="32"/>
      <w:lang w:val="en-US"/>
    </w:rPr>
  </w:style>
  <w:style w:type="paragraph" w:styleId="Heading2">
    <w:name w:val="heading 2"/>
    <w:aliases w:val="OBVESTILO 1"/>
    <w:basedOn w:val="Normal"/>
    <w:next w:val="Normal"/>
    <w:link w:val="Heading2Char"/>
    <w:unhideWhenUsed/>
    <w:qFormat/>
    <w:rsid w:val="00F34757"/>
    <w:pPr>
      <w:keepNext/>
      <w:keepLines/>
      <w:shd w:val="clear" w:color="auto" w:fill="E2EFD9" w:themeFill="accent6"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CA0FF8"/>
    <w:pPr>
      <w:spacing w:before="0" w:after="0"/>
    </w:pPr>
    <w:rPr>
      <w:b w:val="0"/>
      <w:bCs/>
      <w:szCs w:val="24"/>
    </w:rPr>
  </w:style>
  <w:style w:type="character" w:customStyle="1" w:styleId="Heading1Char">
    <w:name w:val="Heading 1 Char"/>
    <w:aliases w:val="OBVESTILO Char"/>
    <w:basedOn w:val="DefaultParagraphFont"/>
    <w:link w:val="Heading1"/>
    <w:rsid w:val="00DE0198"/>
    <w:rPr>
      <w:rFonts w:ascii="Calibri" w:eastAsiaTheme="majorEastAsia" w:hAnsi="Calibri" w:cstheme="majorBidi"/>
      <w:b/>
      <w:color w:val="538135" w:themeColor="accent6" w:themeShade="BF"/>
      <w:sz w:val="36"/>
      <w:szCs w:val="32"/>
      <w:lang w:val="en-US"/>
    </w:rPr>
  </w:style>
  <w:style w:type="character" w:customStyle="1" w:styleId="Heading2Char">
    <w:name w:val="Heading 2 Char"/>
    <w:aliases w:val="OBVESTILO 1 Char"/>
    <w:basedOn w:val="DefaultParagraphFont"/>
    <w:link w:val="Heading2"/>
    <w:rsid w:val="00C43A84"/>
    <w:rPr>
      <w:rFonts w:ascii="Calibri" w:eastAsiaTheme="majorEastAsia" w:hAnsi="Calibri" w:cstheme="majorBidi"/>
      <w:b/>
      <w:sz w:val="24"/>
      <w:szCs w:val="26"/>
      <w:shd w:val="clear" w:color="auto" w:fill="E2EFD9" w:themeFill="accent6"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14DD1"/>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uiPriority w:val="59"/>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CA0FF8"/>
    <w:pPr>
      <w:spacing w:before="60" w:after="60"/>
      <w:jc w:val="center"/>
    </w:pPr>
    <w:rPr>
      <w:b/>
      <w:sz w:val="20"/>
    </w:r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ormal"/>
    <w:qFormat/>
    <w:rsid w:val="00B82E95"/>
    <w:pPr>
      <w:pBdr>
        <w:top w:val="single" w:sz="4" w:space="1" w:color="auto"/>
        <w:left w:val="single" w:sz="4" w:space="4" w:color="auto"/>
        <w:bottom w:val="single" w:sz="4" w:space="1" w:color="auto"/>
        <w:right w:val="single" w:sz="4" w:space="4" w:color="auto"/>
      </w:pBdr>
      <w:spacing w:before="240" w:after="240"/>
    </w:pPr>
    <w:rPr>
      <w:rFonts w:asciiTheme="minorHAnsi" w:eastAsia="Times New Roman" w:hAnsiTheme="minorHAnsi" w:cstheme="minorHAnsi"/>
      <w:b/>
      <w:lang w:val="sl-SI" w:eastAsia="sl-SI"/>
    </w:rPr>
  </w:style>
  <w:style w:type="character" w:styleId="FollowedHyperlink">
    <w:name w:val="FollowedHyperlink"/>
    <w:basedOn w:val="DefaultParagraphFont"/>
    <w:uiPriority w:val="99"/>
    <w:semiHidden/>
    <w:unhideWhenUsed/>
    <w:rsid w:val="00603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C_wqveelYBk" TargetMode="External"/><Relationship Id="rId18" Type="http://schemas.openxmlformats.org/officeDocument/2006/relationships/hyperlink" Target="https://www.facebook.com/LIFEBioTHO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RPyLXKeCyIQ" TargetMode="External"/><Relationship Id="rId17" Type="http://schemas.openxmlformats.org/officeDocument/2006/relationships/hyperlink" Target="https://www.life-biothop.eu/sl/" TargetMode="External"/><Relationship Id="rId2" Type="http://schemas.openxmlformats.org/officeDocument/2006/relationships/numbering" Target="numbering.xml"/><Relationship Id="rId16" Type="http://schemas.openxmlformats.org/officeDocument/2006/relationships/hyperlink" Target="https://www.youtube.com/watch?v=bVyju1pymsc" TargetMode="External"/><Relationship Id="rId20" Type="http://schemas.openxmlformats.org/officeDocument/2006/relationships/hyperlink" Target="https://www.instagram.com/life_biotho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eBGi9rh5oTI&amp;t=13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80khE1vp9BE"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linkedin.com/company/life-biothop/" TargetMode="External"/><Relationship Id="rId4" Type="http://schemas.openxmlformats.org/officeDocument/2006/relationships/settings" Target="settings.xml"/><Relationship Id="rId9" Type="http://schemas.openxmlformats.org/officeDocument/2006/relationships/hyperlink" Target="mailto:gregor.leskosek@ihps.si" TargetMode="External"/><Relationship Id="rId14" Type="http://schemas.openxmlformats.org/officeDocument/2006/relationships/hyperlink" Target="https://www.youtube.com/watch?v=3or0oqT3yd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D1F05-6E29-4AE5-9F36-D24626F1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2374</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15881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17.3.2022</dc:title>
  <dc:subject/>
  <dc:creator>Jolanda Persolja</dc:creator>
  <cp:keywords/>
  <dc:description/>
  <cp:lastModifiedBy>Jolanda Persolja</cp:lastModifiedBy>
  <cp:revision>22</cp:revision>
  <cp:lastPrinted>2022-03-03T06:16:00Z</cp:lastPrinted>
  <dcterms:created xsi:type="dcterms:W3CDTF">2022-03-17T12:14:00Z</dcterms:created>
  <dcterms:modified xsi:type="dcterms:W3CDTF">2022-03-18T10:07:00Z</dcterms:modified>
</cp:coreProperties>
</file>