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ED0D5A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:rsidR="00C5388D" w:rsidRPr="00ED0D5A" w:rsidRDefault="00C5388D" w:rsidP="00152AA9">
            <w:pPr>
              <w:pStyle w:val="OBVESTILOIzdajaKrepko"/>
            </w:pPr>
            <w:bookmarkStart w:id="0" w:name="_GoBack"/>
            <w:bookmarkEnd w:id="0"/>
            <w:r w:rsidRPr="00ED0D5A"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:rsidR="00C5388D" w:rsidRPr="00ED0D5A" w:rsidRDefault="00C5388D" w:rsidP="00152AA9">
            <w:pPr>
              <w:pStyle w:val="OBVESTILOIzdajaKrepko"/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:rsidR="00C5388D" w:rsidRPr="00ED0D5A" w:rsidRDefault="00C5388D" w:rsidP="00152AA9">
            <w:pPr>
              <w:pStyle w:val="OBVESTILOIzdajaKrepko"/>
            </w:pP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Izdaja:</w:t>
            </w:r>
          </w:p>
        </w:tc>
        <w:tc>
          <w:tcPr>
            <w:tcW w:w="5289" w:type="dxa"/>
          </w:tcPr>
          <w:p w:rsidR="00C5388D" w:rsidRPr="00ED0D5A" w:rsidRDefault="00C5388D" w:rsidP="00152AA9">
            <w:pPr>
              <w:pStyle w:val="OBVESTILOIzdaja"/>
            </w:pPr>
            <w:r w:rsidRPr="00ED0D5A">
              <w:t>Inštitut za hmeljarstvo i</w:t>
            </w:r>
            <w:r w:rsidR="006448FB" w:rsidRPr="00ED0D5A">
              <w:t xml:space="preserve">n pivovarstvo Slovenije, </w:t>
            </w:r>
            <w:r w:rsidR="00D14170" w:rsidRPr="00ED0D5A">
              <w:br w:type="textWrapping" w:clear="all"/>
            </w:r>
            <w:r w:rsidR="006448FB" w:rsidRPr="00ED0D5A">
              <w:t>Cesta Ž</w:t>
            </w:r>
            <w:r w:rsidRPr="00ED0D5A">
              <w:t>alskega tabora 2, 3310</w:t>
            </w:r>
            <w:r w:rsidR="001B6FD8" w:rsidRPr="00ED0D5A">
              <w:t xml:space="preserve"> Žalec</w:t>
            </w:r>
          </w:p>
        </w:tc>
        <w:tc>
          <w:tcPr>
            <w:tcW w:w="1752" w:type="dxa"/>
            <w:vMerge w:val="restart"/>
          </w:tcPr>
          <w:p w:rsidR="00C5388D" w:rsidRPr="00ED0D5A" w:rsidRDefault="002B53E9" w:rsidP="00152AA9">
            <w:pPr>
              <w:pStyle w:val="OBVESTILOIzdaja"/>
            </w:pPr>
            <w:r w:rsidRPr="00ED0D5A">
              <w:rPr>
                <w:noProof/>
              </w:rPr>
              <w:drawing>
                <wp:inline distT="0" distB="0" distL="0" distR="0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Urednica:</w:t>
            </w:r>
          </w:p>
        </w:tc>
        <w:tc>
          <w:tcPr>
            <w:tcW w:w="5289" w:type="dxa"/>
          </w:tcPr>
          <w:p w:rsidR="00C5388D" w:rsidRPr="00ED0D5A" w:rsidRDefault="00C5388D" w:rsidP="00152AA9">
            <w:pPr>
              <w:pStyle w:val="OBVESTILOIzdaja"/>
            </w:pPr>
            <w:r w:rsidRPr="00ED0D5A">
              <w:t>Alenka Ferlež Rus</w:t>
            </w:r>
          </w:p>
        </w:tc>
        <w:tc>
          <w:tcPr>
            <w:tcW w:w="1752" w:type="dxa"/>
            <w:vMerge/>
          </w:tcPr>
          <w:p w:rsidR="00C5388D" w:rsidRPr="00ED0D5A" w:rsidRDefault="00C5388D" w:rsidP="00152AA9">
            <w:pPr>
              <w:pStyle w:val="OBVESTILOIzdaja"/>
            </w:pP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E-pošta uredništva:</w:t>
            </w:r>
          </w:p>
        </w:tc>
        <w:tc>
          <w:tcPr>
            <w:tcW w:w="5289" w:type="dxa"/>
          </w:tcPr>
          <w:p w:rsidR="00C5388D" w:rsidRPr="00ED0D5A" w:rsidRDefault="009B6B0A" w:rsidP="00152AA9">
            <w:pPr>
              <w:pStyle w:val="OBVESTILOIzdaja"/>
            </w:pPr>
            <w:hyperlink r:id="rId9" w:history="1">
              <w:r w:rsidR="00C5388D" w:rsidRPr="00ED0D5A">
                <w:rPr>
                  <w:rStyle w:val="Hyperlink"/>
                </w:rPr>
                <w:t>alenka.ferlez-rus@ihps.si</w:t>
              </w:r>
            </w:hyperlink>
            <w:r w:rsidR="00C5388D" w:rsidRPr="00ED0D5A">
              <w:t xml:space="preserve"> </w:t>
            </w:r>
          </w:p>
        </w:tc>
        <w:tc>
          <w:tcPr>
            <w:tcW w:w="1752" w:type="dxa"/>
            <w:vMerge/>
          </w:tcPr>
          <w:p w:rsidR="00C5388D" w:rsidRPr="00ED0D5A" w:rsidRDefault="00C5388D" w:rsidP="00152AA9">
            <w:pPr>
              <w:pStyle w:val="OBVESTILOIzdaja"/>
            </w:pP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Uredniški odbor:</w:t>
            </w:r>
          </w:p>
        </w:tc>
        <w:tc>
          <w:tcPr>
            <w:tcW w:w="5289" w:type="dxa"/>
          </w:tcPr>
          <w:p w:rsidR="00C5388D" w:rsidRPr="00ED0D5A" w:rsidRDefault="003E7378" w:rsidP="00152AA9">
            <w:pPr>
              <w:pStyle w:val="OBVESTILOIzdaja"/>
            </w:pPr>
            <w:r w:rsidRPr="00ED0D5A"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:rsidR="00C5388D" w:rsidRPr="00ED0D5A" w:rsidRDefault="00C5388D" w:rsidP="00152AA9">
            <w:pPr>
              <w:pStyle w:val="OBVESTILOIzdaja"/>
            </w:pPr>
          </w:p>
        </w:tc>
      </w:tr>
    </w:tbl>
    <w:p w:rsidR="00C5388D" w:rsidRPr="00ED0D5A" w:rsidRDefault="003E7378" w:rsidP="00D60D45">
      <w:pPr>
        <w:pStyle w:val="ISSN"/>
      </w:pPr>
      <w:r w:rsidRPr="00ED0D5A">
        <w:t>ISSN 2536-233X</w:t>
      </w:r>
      <w:r w:rsidR="00C5388D" w:rsidRPr="00ED0D5A">
        <w:t xml:space="preserve"> </w:t>
      </w:r>
      <w:r w:rsidR="00C5388D" w:rsidRPr="00ED0D5A">
        <w:rPr>
          <w:sz w:val="16"/>
          <w:szCs w:val="16"/>
        </w:rPr>
        <w:t>(za spletno izdajo)</w:t>
      </w:r>
      <w:r w:rsidR="00C5388D" w:rsidRPr="00ED0D5A">
        <w:t xml:space="preserve"> </w:t>
      </w:r>
      <w:r w:rsidR="00C5388D" w:rsidRPr="00ED0D5A">
        <w:tab/>
        <w:t xml:space="preserve">Letnik </w:t>
      </w:r>
      <w:r w:rsidR="00CB559F">
        <w:t>31</w:t>
      </w:r>
      <w:r w:rsidR="00C5388D" w:rsidRPr="00ED0D5A">
        <w:t xml:space="preserve">, št. </w:t>
      </w:r>
      <w:r w:rsidR="00976CD5">
        <w:t>3</w:t>
      </w:r>
      <w:r w:rsidR="000137EE" w:rsidRPr="00ED0D5A">
        <w:tab/>
      </w:r>
      <w:r w:rsidR="000137EE" w:rsidRPr="00ED0D5A">
        <w:tab/>
      </w:r>
      <w:r w:rsidR="00CB559F">
        <w:t>24</w:t>
      </w:r>
      <w:r w:rsidR="00976CD5">
        <w:t>.</w:t>
      </w:r>
      <w:r w:rsidR="00250AFB">
        <w:t xml:space="preserve"> </w:t>
      </w:r>
      <w:r w:rsidR="00976CD5">
        <w:t>marec</w:t>
      </w:r>
      <w:r w:rsidR="00CB559F">
        <w:t xml:space="preserve"> 2022</w:t>
      </w:r>
    </w:p>
    <w:p w:rsidR="00ED0D5A" w:rsidRPr="00ED0D5A" w:rsidRDefault="00ED0D5A" w:rsidP="00ED0D5A">
      <w:pPr>
        <w:pStyle w:val="Heading2"/>
        <w:rPr>
          <w:lang w:val="sl-SI"/>
        </w:rPr>
      </w:pPr>
      <w:r w:rsidRPr="00ED0D5A">
        <w:rPr>
          <w:lang w:val="sl-SI"/>
        </w:rPr>
        <w:t>VARSTVO JABLAN IN HRUŠK</w:t>
      </w:r>
    </w:p>
    <w:p w:rsidR="00852B8A" w:rsidRPr="00852B8A" w:rsidRDefault="00852B8A" w:rsidP="00ED0D5A">
      <w:pPr>
        <w:rPr>
          <w:rFonts w:asciiTheme="minorHAnsi" w:hAnsiTheme="minorHAnsi" w:cstheme="minorHAnsi"/>
          <w:b/>
        </w:rPr>
      </w:pPr>
      <w:r w:rsidRPr="00852B8A">
        <w:rPr>
          <w:rFonts w:asciiTheme="minorHAnsi" w:hAnsiTheme="minorHAnsi" w:cstheme="minorHAnsi"/>
          <w:b/>
        </w:rPr>
        <w:t>Fenološki razvoj</w:t>
      </w:r>
    </w:p>
    <w:p w:rsidR="00ED0D5A" w:rsidRPr="00ED0D5A" w:rsidRDefault="00ED0D5A" w:rsidP="00ED0D5A">
      <w:pPr>
        <w:rPr>
          <w:rFonts w:asciiTheme="minorHAnsi" w:hAnsiTheme="minorHAnsi" w:cstheme="minorHAnsi"/>
        </w:rPr>
      </w:pPr>
      <w:r w:rsidRPr="00DD1E99">
        <w:rPr>
          <w:rFonts w:asciiTheme="minorHAnsi" w:hAnsiTheme="minorHAnsi" w:cstheme="minorHAnsi"/>
        </w:rPr>
        <w:t>Na območju Celjske regije</w:t>
      </w:r>
      <w:r w:rsidR="00823E3D" w:rsidRPr="00DD1E99">
        <w:rPr>
          <w:rFonts w:asciiTheme="minorHAnsi" w:hAnsiTheme="minorHAnsi" w:cstheme="minorHAnsi"/>
        </w:rPr>
        <w:t xml:space="preserve"> so </w:t>
      </w:r>
      <w:r w:rsidRPr="00DD1E99">
        <w:rPr>
          <w:rFonts w:asciiTheme="minorHAnsi" w:hAnsiTheme="minorHAnsi" w:cstheme="minorHAnsi"/>
        </w:rPr>
        <w:t xml:space="preserve"> jablane v povprečju na opaz</w:t>
      </w:r>
      <w:r w:rsidR="00823E3D" w:rsidRPr="00DD1E99">
        <w:rPr>
          <w:rFonts w:asciiTheme="minorHAnsi" w:hAnsiTheme="minorHAnsi" w:cstheme="minorHAnsi"/>
        </w:rPr>
        <w:t xml:space="preserve">ovane lokacije in sorte </w:t>
      </w:r>
      <w:r w:rsidR="00DD1E99" w:rsidRPr="00DD1E99">
        <w:rPr>
          <w:rFonts w:asciiTheme="minorHAnsi" w:hAnsiTheme="minorHAnsi" w:cstheme="minorHAnsi"/>
        </w:rPr>
        <w:t>v fenološki fazi</w:t>
      </w:r>
      <w:r w:rsidRPr="00DD1E99">
        <w:rPr>
          <w:rFonts w:asciiTheme="minorHAnsi" w:hAnsiTheme="minorHAnsi" w:cstheme="minorHAnsi"/>
        </w:rPr>
        <w:t xml:space="preserve"> zelenega vršička C BBCH (BBCH 53). </w:t>
      </w:r>
      <w:r w:rsidRPr="00920923">
        <w:rPr>
          <w:rFonts w:asciiTheme="minorHAnsi" w:hAnsiTheme="minorHAnsi" w:cstheme="minorHAnsi"/>
        </w:rPr>
        <w:t>Hruške so v fazi zelenega vršička C (BBCH 53) do mišjega ušesca C</w:t>
      </w:r>
      <w:r w:rsidRPr="00920923">
        <w:rPr>
          <w:rFonts w:asciiTheme="minorHAnsi" w:hAnsiTheme="minorHAnsi" w:cstheme="minorHAnsi"/>
          <w:vertAlign w:val="subscript"/>
        </w:rPr>
        <w:t xml:space="preserve">3 </w:t>
      </w:r>
      <w:r w:rsidRPr="00920923">
        <w:rPr>
          <w:rFonts w:asciiTheme="minorHAnsi" w:hAnsiTheme="minorHAnsi" w:cstheme="minorHAnsi"/>
        </w:rPr>
        <w:t>(BBCH 54).</w:t>
      </w:r>
      <w:r w:rsidRPr="00ED0D5A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azvojne faze jablane po sortah"/>
        <w:tblDescription w:val="razvojne faze jablan po sortah."/>
      </w:tblPr>
      <w:tblGrid>
        <w:gridCol w:w="3114"/>
        <w:gridCol w:w="3432"/>
        <w:gridCol w:w="2470"/>
      </w:tblGrid>
      <w:tr w:rsidR="00ED0D5A" w:rsidRPr="00ED0D5A" w:rsidTr="00C13DCA">
        <w:trPr>
          <w:tblHeader/>
        </w:trPr>
        <w:tc>
          <w:tcPr>
            <w:tcW w:w="3114" w:type="dxa"/>
          </w:tcPr>
          <w:p w:rsidR="00ED0D5A" w:rsidRPr="00ED0D5A" w:rsidRDefault="00ED0D5A" w:rsidP="00ED0D5A">
            <w:pPr>
              <w:pStyle w:val="OBVESTILOTabelaKrepko"/>
              <w:jc w:val="center"/>
            </w:pPr>
            <w:r w:rsidRPr="00ED0D5A">
              <w:t>Sorta</w:t>
            </w:r>
          </w:p>
        </w:tc>
        <w:tc>
          <w:tcPr>
            <w:tcW w:w="3432" w:type="dxa"/>
          </w:tcPr>
          <w:p w:rsidR="00ED0D5A" w:rsidRPr="00ED0D5A" w:rsidRDefault="00ED0D5A" w:rsidP="00ED0D5A">
            <w:pPr>
              <w:pStyle w:val="OBVESTILOTabelaKrepko"/>
              <w:jc w:val="center"/>
            </w:pPr>
            <w:r w:rsidRPr="00ED0D5A">
              <w:t xml:space="preserve">Razvojna faza po: </w:t>
            </w:r>
            <w:proofErr w:type="spellStart"/>
            <w:r w:rsidRPr="00ED0D5A">
              <w:t>Fleckinger</w:t>
            </w:r>
            <w:proofErr w:type="spellEnd"/>
          </w:p>
        </w:tc>
        <w:tc>
          <w:tcPr>
            <w:tcW w:w="2470" w:type="dxa"/>
          </w:tcPr>
          <w:p w:rsidR="00ED0D5A" w:rsidRPr="00ED0D5A" w:rsidRDefault="00ED0D5A" w:rsidP="00ED0D5A">
            <w:pPr>
              <w:pStyle w:val="OBVESTILOTabelaKrepko"/>
              <w:jc w:val="center"/>
            </w:pPr>
            <w:r w:rsidRPr="00ED0D5A">
              <w:t>Razvojna faza po: BBCH</w:t>
            </w:r>
          </w:p>
        </w:tc>
      </w:tr>
      <w:tr w:rsidR="00ED0D5A" w:rsidRPr="00ED0D5A" w:rsidTr="00C13DCA">
        <w:tc>
          <w:tcPr>
            <w:tcW w:w="3114" w:type="dxa"/>
          </w:tcPr>
          <w:p w:rsidR="00ED0D5A" w:rsidRPr="00ED0D5A" w:rsidRDefault="00ED0D5A" w:rsidP="00ED0D5A">
            <w:pPr>
              <w:pStyle w:val="OBVESTILOTabelaBesedilo"/>
            </w:pPr>
            <w:proofErr w:type="spellStart"/>
            <w:r w:rsidRPr="00ED0D5A">
              <w:t>Idared</w:t>
            </w:r>
            <w:proofErr w:type="spellEnd"/>
            <w:r w:rsidRPr="00ED0D5A">
              <w:t xml:space="preserve">, </w:t>
            </w:r>
            <w:proofErr w:type="spellStart"/>
            <w:r w:rsidRPr="00ED0D5A">
              <w:t>Elstar</w:t>
            </w:r>
            <w:proofErr w:type="spellEnd"/>
            <w:r w:rsidRPr="00ED0D5A">
              <w:t xml:space="preserve">, </w:t>
            </w:r>
            <w:proofErr w:type="spellStart"/>
            <w:r w:rsidRPr="00ED0D5A">
              <w:t>Fuju</w:t>
            </w:r>
            <w:proofErr w:type="spellEnd"/>
          </w:p>
        </w:tc>
        <w:tc>
          <w:tcPr>
            <w:tcW w:w="3432" w:type="dxa"/>
          </w:tcPr>
          <w:p w:rsidR="00ED0D5A" w:rsidRPr="00ED0D5A" w:rsidRDefault="00A87C9B" w:rsidP="00ED0D5A">
            <w:pPr>
              <w:pStyle w:val="OBVESTILOTabelaBesedilo"/>
            </w:pPr>
            <w:r>
              <w:t>B (10 %) – C (9</w:t>
            </w:r>
            <w:r w:rsidR="00ED0D5A" w:rsidRPr="00ED0D5A">
              <w:t>0%)</w:t>
            </w:r>
          </w:p>
        </w:tc>
        <w:tc>
          <w:tcPr>
            <w:tcW w:w="2470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>52 (10%) – 53(90 %)</w:t>
            </w:r>
          </w:p>
        </w:tc>
      </w:tr>
      <w:tr w:rsidR="00ED0D5A" w:rsidRPr="00ED0D5A" w:rsidTr="00C13DCA">
        <w:tc>
          <w:tcPr>
            <w:tcW w:w="3114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 xml:space="preserve">Zlati </w:t>
            </w:r>
            <w:proofErr w:type="spellStart"/>
            <w:r w:rsidRPr="00ED0D5A">
              <w:t>delišes</w:t>
            </w:r>
            <w:proofErr w:type="spellEnd"/>
          </w:p>
        </w:tc>
        <w:tc>
          <w:tcPr>
            <w:tcW w:w="3432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>C</w:t>
            </w:r>
          </w:p>
        </w:tc>
        <w:tc>
          <w:tcPr>
            <w:tcW w:w="2470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>53</w:t>
            </w:r>
          </w:p>
        </w:tc>
      </w:tr>
      <w:tr w:rsidR="00ED0D5A" w:rsidRPr="00ED0D5A" w:rsidTr="00C13DCA">
        <w:tc>
          <w:tcPr>
            <w:tcW w:w="3114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 xml:space="preserve">Gala, </w:t>
            </w:r>
            <w:proofErr w:type="spellStart"/>
            <w:r w:rsidRPr="00ED0D5A">
              <w:t>Breaburn</w:t>
            </w:r>
            <w:proofErr w:type="spellEnd"/>
            <w:r w:rsidRPr="00ED0D5A">
              <w:t xml:space="preserve">, </w:t>
            </w:r>
            <w:proofErr w:type="spellStart"/>
            <w:r w:rsidRPr="00ED0D5A">
              <w:t>Jonagold</w:t>
            </w:r>
            <w:proofErr w:type="spellEnd"/>
          </w:p>
        </w:tc>
        <w:tc>
          <w:tcPr>
            <w:tcW w:w="3432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>C (90 %) – C3 (10 %)</w:t>
            </w:r>
          </w:p>
        </w:tc>
        <w:tc>
          <w:tcPr>
            <w:tcW w:w="2470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>53 (90 %) – 54 (10 %)</w:t>
            </w:r>
          </w:p>
        </w:tc>
      </w:tr>
      <w:tr w:rsidR="00ED0D5A" w:rsidRPr="00ED0D5A" w:rsidTr="00C13DCA">
        <w:tc>
          <w:tcPr>
            <w:tcW w:w="3114" w:type="dxa"/>
          </w:tcPr>
          <w:p w:rsidR="00ED0D5A" w:rsidRPr="00ED0D5A" w:rsidRDefault="00ED0D5A" w:rsidP="00ED0D5A">
            <w:pPr>
              <w:pStyle w:val="OBVESTILOTabelaBesedilo"/>
            </w:pPr>
            <w:r w:rsidRPr="00ED0D5A">
              <w:t xml:space="preserve">Carjevič, </w:t>
            </w:r>
            <w:proofErr w:type="spellStart"/>
            <w:r w:rsidRPr="00ED0D5A">
              <w:t>Summerred</w:t>
            </w:r>
            <w:proofErr w:type="spellEnd"/>
          </w:p>
        </w:tc>
        <w:tc>
          <w:tcPr>
            <w:tcW w:w="3432" w:type="dxa"/>
          </w:tcPr>
          <w:p w:rsidR="00ED0D5A" w:rsidRPr="00ED0D5A" w:rsidRDefault="00851BCE" w:rsidP="00ED0D5A">
            <w:pPr>
              <w:pStyle w:val="OBVESTILOTabelaBesedilo"/>
            </w:pPr>
            <w:r>
              <w:t>C (20 %) – C3 (80</w:t>
            </w:r>
            <w:r w:rsidRPr="00ED0D5A">
              <w:t xml:space="preserve"> %)</w:t>
            </w:r>
          </w:p>
        </w:tc>
        <w:tc>
          <w:tcPr>
            <w:tcW w:w="2470" w:type="dxa"/>
          </w:tcPr>
          <w:p w:rsidR="00ED0D5A" w:rsidRPr="00ED0D5A" w:rsidRDefault="00AB4B78" w:rsidP="00ED0D5A">
            <w:pPr>
              <w:pStyle w:val="OBVESTILOTabelaBesedilo"/>
            </w:pPr>
            <w:r>
              <w:t>53 (20 %) – 54 (8</w:t>
            </w:r>
            <w:r w:rsidRPr="00ED0D5A">
              <w:t>0 %)</w:t>
            </w:r>
          </w:p>
        </w:tc>
      </w:tr>
    </w:tbl>
    <w:p w:rsidR="00ED0D5A" w:rsidRPr="00ED0D5A" w:rsidRDefault="00ED0D5A" w:rsidP="00732CC3">
      <w:r w:rsidRPr="00732CC3">
        <w:rPr>
          <w:rFonts w:asciiTheme="minorHAnsi" w:hAnsiTheme="minorHAnsi" w:cstheme="minorHAnsi"/>
        </w:rPr>
        <w:t xml:space="preserve">Na območju Koroške </w:t>
      </w:r>
      <w:r w:rsidR="00732CC3" w:rsidRPr="00732CC3">
        <w:rPr>
          <w:rFonts w:asciiTheme="minorHAnsi" w:hAnsiTheme="minorHAnsi" w:cstheme="minorHAnsi"/>
        </w:rPr>
        <w:t xml:space="preserve">so jablane in hruške še v  </w:t>
      </w:r>
      <w:r w:rsidRPr="00732CC3">
        <w:rPr>
          <w:rFonts w:asciiTheme="minorHAnsi" w:hAnsiTheme="minorHAnsi" w:cstheme="minorHAnsi"/>
        </w:rPr>
        <w:t xml:space="preserve">fenološki </w:t>
      </w:r>
      <w:r w:rsidR="00732CC3" w:rsidRPr="00732CC3">
        <w:rPr>
          <w:rFonts w:asciiTheme="minorHAnsi" w:hAnsiTheme="minorHAnsi" w:cstheme="minorHAnsi"/>
        </w:rPr>
        <w:t xml:space="preserve">fazi mirovanja. </w:t>
      </w:r>
    </w:p>
    <w:p w:rsidR="00852B8A" w:rsidRPr="00852B8A" w:rsidRDefault="00852B8A" w:rsidP="00ED0D5A">
      <w:pPr>
        <w:rPr>
          <w:rFonts w:asciiTheme="minorHAnsi" w:hAnsiTheme="minorHAnsi" w:cstheme="minorHAnsi"/>
          <w:b/>
        </w:rPr>
      </w:pPr>
      <w:r w:rsidRPr="00852B8A">
        <w:rPr>
          <w:rFonts w:asciiTheme="minorHAnsi" w:hAnsiTheme="minorHAnsi" w:cstheme="minorHAnsi"/>
          <w:b/>
        </w:rPr>
        <w:t>Jablanov cvetožer</w:t>
      </w:r>
    </w:p>
    <w:p w:rsidR="00ED0D5A" w:rsidRPr="00EB176A" w:rsidRDefault="00ED0D5A" w:rsidP="00ED0D5A">
      <w:pPr>
        <w:rPr>
          <w:rFonts w:asciiTheme="minorHAnsi" w:hAnsiTheme="minorHAnsi" w:cstheme="minorHAnsi"/>
        </w:rPr>
      </w:pPr>
      <w:r w:rsidRPr="00EB176A">
        <w:rPr>
          <w:rFonts w:asciiTheme="minorHAnsi" w:hAnsiTheme="minorHAnsi" w:cstheme="minorHAnsi"/>
        </w:rPr>
        <w:t xml:space="preserve">Opravite preglede brstov na prisotnost jablanovega </w:t>
      </w:r>
      <w:proofErr w:type="spellStart"/>
      <w:r w:rsidRPr="00EB176A">
        <w:rPr>
          <w:rFonts w:asciiTheme="minorHAnsi" w:hAnsiTheme="minorHAnsi" w:cstheme="minorHAnsi"/>
        </w:rPr>
        <w:t>cvetožerja</w:t>
      </w:r>
      <w:proofErr w:type="spellEnd"/>
      <w:r w:rsidRPr="00EB176A">
        <w:rPr>
          <w:rFonts w:asciiTheme="minorHAnsi" w:hAnsiTheme="minorHAnsi" w:cstheme="minorHAnsi"/>
        </w:rPr>
        <w:t>. Še posebej bodite pozorni v nasadih, kjer ste že imeli težave z obvladovanjem tega škodljivca v preteklih letih in v nasadih blizu gozda.</w:t>
      </w:r>
    </w:p>
    <w:p w:rsidR="00ED0D5A" w:rsidRPr="004C75EA" w:rsidRDefault="00ED0D5A" w:rsidP="00ED0D5A">
      <w:pPr>
        <w:rPr>
          <w:rFonts w:asciiTheme="minorHAnsi" w:hAnsiTheme="minorHAnsi" w:cstheme="minorHAnsi"/>
          <w:highlight w:val="yellow"/>
        </w:rPr>
      </w:pPr>
      <w:r w:rsidRPr="00EB176A">
        <w:rPr>
          <w:rFonts w:asciiTheme="minorHAnsi" w:hAnsiTheme="minorHAnsi" w:cstheme="minorHAnsi"/>
        </w:rPr>
        <w:t xml:space="preserve">Prve vbode hroščkov jablanovega </w:t>
      </w:r>
      <w:proofErr w:type="spellStart"/>
      <w:r w:rsidRPr="00EB176A">
        <w:rPr>
          <w:rFonts w:asciiTheme="minorHAnsi" w:hAnsiTheme="minorHAnsi" w:cstheme="minorHAnsi"/>
        </w:rPr>
        <w:t>cvetožerja</w:t>
      </w:r>
      <w:proofErr w:type="spellEnd"/>
      <w:r w:rsidRPr="00EB176A">
        <w:rPr>
          <w:rFonts w:asciiTheme="minorHAnsi" w:hAnsiTheme="minorHAnsi" w:cstheme="minorHAnsi"/>
        </w:rPr>
        <w:t xml:space="preserve"> smo pri sortah, ki so prve stopile v fazo brsten</w:t>
      </w:r>
      <w:r w:rsidR="00F0253A">
        <w:rPr>
          <w:rFonts w:asciiTheme="minorHAnsi" w:hAnsiTheme="minorHAnsi" w:cstheme="minorHAnsi"/>
        </w:rPr>
        <w:t xml:space="preserve">je (Carjevič, Gala) zasledili </w:t>
      </w:r>
      <w:r w:rsidR="00EB176A" w:rsidRPr="00EB176A">
        <w:rPr>
          <w:rFonts w:asciiTheme="minorHAnsi" w:hAnsiTheme="minorHAnsi" w:cstheme="minorHAnsi"/>
        </w:rPr>
        <w:t>17. marca</w:t>
      </w:r>
      <w:r w:rsidRPr="00EB176A">
        <w:rPr>
          <w:rFonts w:asciiTheme="minorHAnsi" w:hAnsiTheme="minorHAnsi" w:cstheme="minorHAnsi"/>
        </w:rPr>
        <w:t xml:space="preserve">. Trenutno ob pregledih brstov v toplejšem delu dneva opazimo večjo aktivnost hroščkov, povečuje se tudi % nabodenih brstov </w:t>
      </w:r>
      <w:r w:rsidR="00D85720">
        <w:rPr>
          <w:rFonts w:asciiTheme="minorHAnsi" w:hAnsiTheme="minorHAnsi" w:cstheme="minorHAnsi"/>
        </w:rPr>
        <w:t>(5</w:t>
      </w:r>
      <w:r w:rsidR="00A87C9B" w:rsidRPr="00A87C9B">
        <w:rPr>
          <w:rFonts w:asciiTheme="minorHAnsi" w:hAnsiTheme="minorHAnsi" w:cstheme="minorHAnsi"/>
        </w:rPr>
        <w:t xml:space="preserve"> do 1</w:t>
      </w:r>
      <w:r w:rsidR="00851BCE">
        <w:rPr>
          <w:rFonts w:asciiTheme="minorHAnsi" w:hAnsiTheme="minorHAnsi" w:cstheme="minorHAnsi"/>
        </w:rPr>
        <w:t xml:space="preserve">8 </w:t>
      </w:r>
      <w:r w:rsidRPr="00A87C9B">
        <w:rPr>
          <w:rFonts w:asciiTheme="minorHAnsi" w:hAnsiTheme="minorHAnsi" w:cstheme="minorHAnsi"/>
        </w:rPr>
        <w:t xml:space="preserve">%) </w:t>
      </w:r>
      <w:r w:rsidRPr="00F0253A">
        <w:rPr>
          <w:rFonts w:asciiTheme="minorHAnsi" w:hAnsiTheme="minorHAnsi" w:cstheme="minorHAnsi"/>
        </w:rPr>
        <w:t xml:space="preserve">in </w:t>
      </w:r>
      <w:r w:rsidR="00F0253A" w:rsidRPr="00F0253A">
        <w:rPr>
          <w:rFonts w:asciiTheme="minorHAnsi" w:hAnsiTheme="minorHAnsi" w:cstheme="minorHAnsi"/>
        </w:rPr>
        <w:t>število odloženih jajčec</w:t>
      </w:r>
      <w:r w:rsidRPr="00F0253A">
        <w:rPr>
          <w:rFonts w:asciiTheme="minorHAnsi" w:hAnsiTheme="minorHAnsi" w:cstheme="minorHAnsi"/>
        </w:rPr>
        <w:t xml:space="preserve"> </w:t>
      </w:r>
      <w:r w:rsidR="00D85720" w:rsidRPr="00D85720">
        <w:rPr>
          <w:rFonts w:asciiTheme="minorHAnsi" w:hAnsiTheme="minorHAnsi" w:cstheme="minorHAnsi"/>
        </w:rPr>
        <w:t>(</w:t>
      </w:r>
      <w:proofErr w:type="spellStart"/>
      <w:r w:rsidR="00D85720" w:rsidRPr="00D85720">
        <w:rPr>
          <w:rFonts w:asciiTheme="minorHAnsi" w:hAnsiTheme="minorHAnsi" w:cstheme="minorHAnsi"/>
        </w:rPr>
        <w:t>infestacija</w:t>
      </w:r>
      <w:proofErr w:type="spellEnd"/>
      <w:r w:rsidR="00D85720" w:rsidRPr="00D85720">
        <w:rPr>
          <w:rFonts w:asciiTheme="minorHAnsi" w:hAnsiTheme="minorHAnsi" w:cstheme="minorHAnsi"/>
        </w:rPr>
        <w:t xml:space="preserve"> od 2 do 7</w:t>
      </w:r>
      <w:r w:rsidRPr="00D85720">
        <w:rPr>
          <w:rFonts w:asciiTheme="minorHAnsi" w:hAnsiTheme="minorHAnsi" w:cstheme="minorHAnsi"/>
        </w:rPr>
        <w:t xml:space="preserve">%). </w:t>
      </w:r>
      <w:r w:rsidR="000E4A2B">
        <w:rPr>
          <w:rFonts w:asciiTheme="minorHAnsi" w:hAnsiTheme="minorHAnsi" w:cstheme="minorHAnsi"/>
        </w:rPr>
        <w:t>Hrošček intenzivnejše nabada</w:t>
      </w:r>
      <w:r w:rsidRPr="00EB176A">
        <w:rPr>
          <w:rFonts w:asciiTheme="minorHAnsi" w:hAnsiTheme="minorHAnsi" w:cstheme="minorHAnsi"/>
        </w:rPr>
        <w:t xml:space="preserve"> brste</w:t>
      </w:r>
      <w:r w:rsidR="00EB176A" w:rsidRPr="00EB176A">
        <w:rPr>
          <w:rFonts w:asciiTheme="minorHAnsi" w:hAnsiTheme="minorHAnsi" w:cstheme="minorHAnsi"/>
        </w:rPr>
        <w:t xml:space="preserve"> in odlaga jajčeca </w:t>
      </w:r>
      <w:r w:rsidRPr="00EB176A">
        <w:rPr>
          <w:rFonts w:asciiTheme="minorHAnsi" w:hAnsiTheme="minorHAnsi" w:cstheme="minorHAnsi"/>
        </w:rPr>
        <w:t xml:space="preserve">, ko ti dosežejo fenološko fazo zelenega vršička </w:t>
      </w:r>
      <w:r w:rsidR="004C75EA" w:rsidRPr="00EB176A">
        <w:rPr>
          <w:rFonts w:asciiTheme="minorHAnsi" w:hAnsiTheme="minorHAnsi" w:cstheme="minorHAnsi"/>
        </w:rPr>
        <w:t xml:space="preserve">C (BBCH 53) in se temperature </w:t>
      </w:r>
      <w:r w:rsidRPr="00EB176A">
        <w:rPr>
          <w:rFonts w:asciiTheme="minorHAnsi" w:hAnsiTheme="minorHAnsi" w:cstheme="minorHAnsi"/>
        </w:rPr>
        <w:t xml:space="preserve">dvignejo nad 7°C. Zato lahko </w:t>
      </w:r>
      <w:r w:rsidR="00EB176A" w:rsidRPr="00EB176A">
        <w:rPr>
          <w:rFonts w:asciiTheme="minorHAnsi" w:hAnsiTheme="minorHAnsi" w:cstheme="minorHAnsi"/>
        </w:rPr>
        <w:t>v prihodnjih dneh</w:t>
      </w:r>
      <w:r w:rsidR="000E4A2B">
        <w:rPr>
          <w:rFonts w:asciiTheme="minorHAnsi" w:hAnsiTheme="minorHAnsi" w:cstheme="minorHAnsi"/>
        </w:rPr>
        <w:t>,</w:t>
      </w:r>
      <w:r w:rsidR="00EB176A" w:rsidRPr="00EB176A">
        <w:rPr>
          <w:rFonts w:asciiTheme="minorHAnsi" w:hAnsiTheme="minorHAnsi" w:cstheme="minorHAnsi"/>
        </w:rPr>
        <w:t xml:space="preserve"> </w:t>
      </w:r>
      <w:r w:rsidRPr="00EB176A">
        <w:rPr>
          <w:rFonts w:asciiTheme="minorHAnsi" w:hAnsiTheme="minorHAnsi" w:cstheme="minorHAnsi"/>
        </w:rPr>
        <w:t xml:space="preserve">glede na fenološko fazo </w:t>
      </w:r>
      <w:r w:rsidR="00EB176A" w:rsidRPr="00EB176A">
        <w:rPr>
          <w:rFonts w:asciiTheme="minorHAnsi" w:hAnsiTheme="minorHAnsi" w:cstheme="minorHAnsi"/>
        </w:rPr>
        <w:t xml:space="preserve">in vremensko napoved visokih dnevnih temperatur </w:t>
      </w:r>
      <w:r w:rsidR="00EB176A">
        <w:rPr>
          <w:rFonts w:asciiTheme="minorHAnsi" w:hAnsiTheme="minorHAnsi" w:cstheme="minorHAnsi"/>
        </w:rPr>
        <w:t>pričakujemo</w:t>
      </w:r>
      <w:r w:rsidRPr="00EB176A">
        <w:rPr>
          <w:rFonts w:asciiTheme="minorHAnsi" w:hAnsiTheme="minorHAnsi" w:cstheme="minorHAnsi"/>
        </w:rPr>
        <w:t xml:space="preserve"> večjo aktivnost hroščkov in intenzivnejše odlaganje jajčec. Jajčeca najbolj intenzivno odlaga v fazi mišjega ušesca do zelenega popka C</w:t>
      </w:r>
      <w:r w:rsidRPr="00EB176A">
        <w:rPr>
          <w:rFonts w:asciiTheme="minorHAnsi" w:hAnsiTheme="minorHAnsi" w:cstheme="minorHAnsi"/>
          <w:vertAlign w:val="subscript"/>
        </w:rPr>
        <w:t>3</w:t>
      </w:r>
      <w:r w:rsidRPr="00EB176A">
        <w:rPr>
          <w:rFonts w:asciiTheme="minorHAnsi" w:hAnsiTheme="minorHAnsi" w:cstheme="minorHAnsi"/>
        </w:rPr>
        <w:t xml:space="preserve">-D (BBCH 54-55). </w:t>
      </w:r>
    </w:p>
    <w:p w:rsidR="00ED0D5A" w:rsidRPr="000208CC" w:rsidRDefault="00ED0D5A" w:rsidP="00ED0D5A">
      <w:pPr>
        <w:rPr>
          <w:rFonts w:asciiTheme="minorHAnsi" w:hAnsiTheme="minorHAnsi" w:cstheme="minorHAnsi"/>
        </w:rPr>
      </w:pPr>
      <w:r w:rsidRPr="000C6CFB">
        <w:rPr>
          <w:rFonts w:asciiTheme="minorHAnsi" w:hAnsiTheme="minorHAnsi" w:cstheme="minorHAnsi"/>
        </w:rPr>
        <w:t xml:space="preserve">Ob preseganju praga škodljivosti </w:t>
      </w:r>
      <w:r w:rsidRPr="000C6CFB">
        <w:rPr>
          <w:rFonts w:asciiTheme="minorHAnsi" w:hAnsiTheme="minorHAnsi" w:cstheme="minorHAnsi"/>
          <w:b/>
        </w:rPr>
        <w:t>opravite škropljenje s pripravkom</w:t>
      </w:r>
      <w:r w:rsidRPr="000C6CFB">
        <w:rPr>
          <w:rFonts w:asciiTheme="minorHAnsi" w:hAnsiTheme="minorHAnsi" w:cstheme="minorHAnsi"/>
        </w:rPr>
        <w:t xml:space="preserve"> </w:t>
      </w:r>
      <w:proofErr w:type="spellStart"/>
      <w:r w:rsidRPr="000C6CFB">
        <w:rPr>
          <w:rFonts w:asciiTheme="minorHAnsi" w:hAnsiTheme="minorHAnsi" w:cstheme="minorHAnsi"/>
          <w:b/>
          <w:bCs/>
        </w:rPr>
        <w:t>Imidan</w:t>
      </w:r>
      <w:proofErr w:type="spellEnd"/>
      <w:r w:rsidRPr="000C6CFB">
        <w:rPr>
          <w:rFonts w:asciiTheme="minorHAnsi" w:hAnsiTheme="minorHAnsi" w:cstheme="minorHAnsi"/>
          <w:b/>
          <w:bCs/>
        </w:rPr>
        <w:t xml:space="preserve"> 50 WG</w:t>
      </w:r>
      <w:r w:rsidRPr="000C6CFB">
        <w:rPr>
          <w:rFonts w:asciiTheme="minorHAnsi" w:hAnsiTheme="minorHAnsi" w:cstheme="minorHAnsi"/>
        </w:rPr>
        <w:t xml:space="preserve">, ki ga uporabite v </w:t>
      </w:r>
      <w:r w:rsidRPr="000C6CFB">
        <w:rPr>
          <w:rFonts w:asciiTheme="minorHAnsi" w:hAnsiTheme="minorHAnsi" w:cstheme="minorHAnsi"/>
          <w:b/>
          <w:bCs/>
        </w:rPr>
        <w:t>odmerku 1 kg/ha</w:t>
      </w:r>
      <w:r w:rsidRPr="000C6CFB">
        <w:rPr>
          <w:rFonts w:asciiTheme="minorHAnsi" w:hAnsiTheme="minorHAnsi" w:cstheme="minorHAnsi"/>
        </w:rPr>
        <w:t xml:space="preserve">. </w:t>
      </w:r>
      <w:proofErr w:type="spellStart"/>
      <w:r w:rsidRPr="000C6CFB">
        <w:rPr>
          <w:rFonts w:asciiTheme="minorHAnsi" w:hAnsiTheme="minorHAnsi" w:cstheme="minorHAnsi"/>
        </w:rPr>
        <w:t>Imidan</w:t>
      </w:r>
      <w:proofErr w:type="spellEnd"/>
      <w:r w:rsidRPr="000C6CFB">
        <w:rPr>
          <w:rFonts w:asciiTheme="minorHAnsi" w:hAnsiTheme="minorHAnsi" w:cstheme="minorHAnsi"/>
        </w:rPr>
        <w:t xml:space="preserve"> 50 WG se uporablja kot kontaktni in želodčni insekticid, zato opravite škropljenje, ko temperatura zraka doseže 12 °C in več. </w:t>
      </w:r>
      <w:r w:rsidRPr="000208CC">
        <w:rPr>
          <w:rFonts w:asciiTheme="minorHAnsi" w:hAnsiTheme="minorHAnsi" w:cstheme="minorHAnsi"/>
        </w:rPr>
        <w:t xml:space="preserve">Glede na vremensko napoved, fenološko fazo jablane in razvoj škodljivca </w:t>
      </w:r>
      <w:r w:rsidR="00851BCE" w:rsidRPr="000208CC">
        <w:rPr>
          <w:rFonts w:asciiTheme="minorHAnsi" w:hAnsiTheme="minorHAnsi" w:cstheme="minorHAnsi"/>
          <w:b/>
        </w:rPr>
        <w:t>opravite</w:t>
      </w:r>
      <w:r w:rsidR="00851BCE" w:rsidRPr="000208CC">
        <w:rPr>
          <w:rFonts w:asciiTheme="minorHAnsi" w:hAnsiTheme="minorHAnsi" w:cstheme="minorHAnsi"/>
        </w:rPr>
        <w:t xml:space="preserve"> </w:t>
      </w:r>
      <w:r w:rsidRPr="000208CC">
        <w:rPr>
          <w:rFonts w:asciiTheme="minorHAnsi" w:hAnsiTheme="minorHAnsi" w:cstheme="minorHAnsi"/>
          <w:b/>
        </w:rPr>
        <w:t>škro</w:t>
      </w:r>
      <w:r w:rsidR="00F0253A" w:rsidRPr="000208CC">
        <w:rPr>
          <w:rFonts w:asciiTheme="minorHAnsi" w:hAnsiTheme="minorHAnsi" w:cstheme="minorHAnsi"/>
          <w:b/>
        </w:rPr>
        <w:t xml:space="preserve">pljenje z navedenim pripravkom </w:t>
      </w:r>
      <w:r w:rsidR="000C6CFB" w:rsidRPr="000208CC">
        <w:rPr>
          <w:rFonts w:asciiTheme="minorHAnsi" w:hAnsiTheme="minorHAnsi" w:cstheme="minorHAnsi"/>
          <w:b/>
        </w:rPr>
        <w:t xml:space="preserve">od konca tega tedna </w:t>
      </w:r>
      <w:r w:rsidR="00546E19" w:rsidRPr="000208CC">
        <w:rPr>
          <w:rFonts w:asciiTheme="minorHAnsi" w:hAnsiTheme="minorHAnsi" w:cstheme="minorHAnsi"/>
        </w:rPr>
        <w:t>(ko bodo jutranje temperature nad lediščem)</w:t>
      </w:r>
      <w:r w:rsidR="00546E19" w:rsidRPr="000208CC">
        <w:rPr>
          <w:rFonts w:asciiTheme="minorHAnsi" w:hAnsiTheme="minorHAnsi" w:cstheme="minorHAnsi"/>
          <w:b/>
        </w:rPr>
        <w:t xml:space="preserve"> </w:t>
      </w:r>
      <w:r w:rsidR="000C6CFB" w:rsidRPr="000208CC">
        <w:rPr>
          <w:rFonts w:asciiTheme="minorHAnsi" w:hAnsiTheme="minorHAnsi" w:cstheme="minorHAnsi"/>
          <w:b/>
        </w:rPr>
        <w:t xml:space="preserve">oz. v prvi polovici naslednjega tedna. </w:t>
      </w:r>
    </w:p>
    <w:p w:rsidR="00ED0D5A" w:rsidRPr="0056290E" w:rsidRDefault="000C6CFB" w:rsidP="00ED0D5A">
      <w:pPr>
        <w:pStyle w:val="Navaden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56290E">
        <w:rPr>
          <w:rFonts w:asciiTheme="minorHAnsi" w:hAnsiTheme="minorHAnsi" w:cstheme="minorHAnsi"/>
          <w:sz w:val="22"/>
          <w:szCs w:val="22"/>
        </w:rPr>
        <w:t>O</w:t>
      </w:r>
      <w:r w:rsidR="00ED0D5A" w:rsidRPr="0056290E">
        <w:rPr>
          <w:rFonts w:asciiTheme="minorHAnsi" w:hAnsiTheme="minorHAnsi" w:cstheme="minorHAnsi"/>
          <w:sz w:val="22"/>
          <w:szCs w:val="22"/>
        </w:rPr>
        <w:t xml:space="preserve">b uporabi pripravka </w:t>
      </w:r>
      <w:r w:rsidRPr="0056290E">
        <w:rPr>
          <w:rFonts w:asciiTheme="minorHAnsi" w:hAnsiTheme="minorHAnsi" w:cstheme="minorHAnsi"/>
          <w:sz w:val="22"/>
          <w:szCs w:val="22"/>
        </w:rPr>
        <w:t xml:space="preserve">se </w:t>
      </w:r>
      <w:r w:rsidR="00ED0D5A" w:rsidRPr="0056290E">
        <w:rPr>
          <w:rFonts w:asciiTheme="minorHAnsi" w:hAnsiTheme="minorHAnsi" w:cstheme="minorHAnsi"/>
          <w:sz w:val="22"/>
          <w:szCs w:val="22"/>
        </w:rPr>
        <w:t xml:space="preserve">priporoča znižanje pH vrednosti škropilne brozge. Za optimalno delovanje pripravka naj ta znašala med </w:t>
      </w:r>
      <w:r w:rsidR="00ED0D5A" w:rsidRPr="0056290E">
        <w:rPr>
          <w:rFonts w:asciiTheme="minorHAnsi" w:hAnsiTheme="minorHAnsi" w:cstheme="minorHAnsi"/>
          <w:color w:val="333333"/>
          <w:sz w:val="22"/>
          <w:szCs w:val="22"/>
        </w:rPr>
        <w:t xml:space="preserve">6 – 6,5. </w:t>
      </w:r>
      <w:r w:rsidR="00ED0D5A" w:rsidRPr="0056290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Zato </w:t>
      </w:r>
      <w:r w:rsidR="00ED0D5A" w:rsidRPr="00F025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dodajte sredstvo za zakisanje vode</w:t>
      </w:r>
      <w:r w:rsidR="00ED0D5A" w:rsidRPr="0056290E">
        <w:rPr>
          <w:rFonts w:asciiTheme="minorHAnsi" w:hAnsiTheme="minorHAnsi" w:cstheme="minorHAnsi"/>
          <w:color w:val="333333"/>
          <w:sz w:val="22"/>
          <w:szCs w:val="22"/>
        </w:rPr>
        <w:t xml:space="preserve"> (</w:t>
      </w:r>
      <w:proofErr w:type="spellStart"/>
      <w:r w:rsidRPr="0056290E">
        <w:rPr>
          <w:rFonts w:asciiTheme="minorHAnsi" w:hAnsiTheme="minorHAnsi" w:cstheme="minorHAnsi"/>
          <w:color w:val="333333"/>
          <w:sz w:val="22"/>
          <w:szCs w:val="22"/>
        </w:rPr>
        <w:t>Aquascope</w:t>
      </w:r>
      <w:proofErr w:type="spellEnd"/>
      <w:r w:rsidR="00E403A8"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="0056290E" w:rsidRPr="0056290E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ED0D5A" w:rsidRPr="0056290E">
        <w:rPr>
          <w:rFonts w:asciiTheme="minorHAnsi" w:hAnsiTheme="minorHAnsi" w:cstheme="minorHAnsi"/>
          <w:sz w:val="22"/>
          <w:szCs w:val="22"/>
        </w:rPr>
        <w:t>pH Minus</w:t>
      </w:r>
      <w:r w:rsidR="00E403A8">
        <w:rPr>
          <w:rFonts w:asciiTheme="minorHAnsi" w:hAnsiTheme="minorHAnsi" w:cstheme="minorHAnsi"/>
          <w:sz w:val="22"/>
          <w:szCs w:val="22"/>
        </w:rPr>
        <w:t>…</w:t>
      </w:r>
      <w:r w:rsidR="00ED0D5A" w:rsidRPr="0056290E">
        <w:rPr>
          <w:rFonts w:asciiTheme="minorHAnsi" w:hAnsiTheme="minorHAnsi" w:cstheme="minorHAnsi"/>
          <w:sz w:val="22"/>
          <w:szCs w:val="22"/>
        </w:rPr>
        <w:t>).</w:t>
      </w:r>
    </w:p>
    <w:p w:rsidR="00C13DCA" w:rsidRDefault="00ED0D5A" w:rsidP="00ED0D5A">
      <w:pPr>
        <w:rPr>
          <w:rFonts w:asciiTheme="minorHAnsi" w:hAnsiTheme="minorHAnsi" w:cstheme="minorHAnsi"/>
          <w:b/>
        </w:rPr>
      </w:pPr>
      <w:r w:rsidRPr="00AC3605">
        <w:rPr>
          <w:rFonts w:asciiTheme="minorHAnsi" w:hAnsiTheme="minorHAnsi" w:cstheme="minorHAnsi"/>
          <w:b/>
        </w:rPr>
        <w:t>Prag škodljivosti je presežen, ko najdete v nasadih z manjšim cvetnim nastavkom več kot 15 % nabodenih brstov in več kot 30 % nabodenih brstov, v nasadih z močnejšim cvetnim nastavkom, oziroma je več kot 15 % pregledanih brstov z odloženimi jajčeci. Pri metodi stresanja pa je prag presežen, če ulovimo na 100 vej 20 do 30 hroščkov ali več.</w:t>
      </w:r>
      <w:r w:rsidRPr="00ED0D5A">
        <w:rPr>
          <w:rFonts w:asciiTheme="minorHAnsi" w:hAnsiTheme="minorHAnsi" w:cstheme="minorHAnsi"/>
          <w:b/>
        </w:rPr>
        <w:t xml:space="preserve"> </w:t>
      </w:r>
    </w:p>
    <w:p w:rsidR="00C13DCA" w:rsidRDefault="00C13DCA">
      <w:pPr>
        <w:spacing w:before="0"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D0D5A" w:rsidRDefault="00ED0D5A" w:rsidP="00ED0D5A">
      <w:pPr>
        <w:rPr>
          <w:rFonts w:asciiTheme="minorHAnsi" w:eastAsia="Calibri" w:hAnsiTheme="minorHAnsi" w:cstheme="minorHAnsi"/>
        </w:rPr>
      </w:pPr>
    </w:p>
    <w:p w:rsidR="00ED0D5A" w:rsidRPr="00ED0D5A" w:rsidRDefault="00ED0D5A" w:rsidP="00ED0D5A">
      <w:pPr>
        <w:pStyle w:val="OBVESTILOOKVIR"/>
      </w:pPr>
      <w:r w:rsidRPr="00ED0D5A">
        <w:rPr>
          <w:b/>
        </w:rPr>
        <w:t>OPOZORILO</w:t>
      </w:r>
      <w:r>
        <w:rPr>
          <w:b/>
        </w:rPr>
        <w:t>:</w:t>
      </w:r>
      <w:r w:rsidRPr="00ED0D5A">
        <w:t xml:space="preserve"> S pripravkom </w:t>
      </w:r>
      <w:proofErr w:type="spellStart"/>
      <w:r w:rsidRPr="00ED0D5A">
        <w:t>Imidan</w:t>
      </w:r>
      <w:proofErr w:type="spellEnd"/>
      <w:r w:rsidRPr="00ED0D5A">
        <w:t xml:space="preserve"> 50 WG se lahko jablane zaradi varovanja čebel in drugih opraševalcev tretira </w:t>
      </w:r>
      <w:r w:rsidRPr="00ED0D5A">
        <w:rPr>
          <w:b/>
          <w:bCs/>
        </w:rPr>
        <w:t>do</w:t>
      </w:r>
      <w:r w:rsidRPr="00ED0D5A">
        <w:t xml:space="preserve"> </w:t>
      </w:r>
      <w:r w:rsidRPr="00ED0D5A">
        <w:rPr>
          <w:b/>
        </w:rPr>
        <w:t xml:space="preserve">najpozneje 14 dni pred začetkom cvetenja in poskrbeti, da je cvetoča podrast odstranjena-pokošena, </w:t>
      </w:r>
      <w:proofErr w:type="spellStart"/>
      <w:r w:rsidRPr="00ED0D5A">
        <w:rPr>
          <w:b/>
        </w:rPr>
        <w:t>pomulčena</w:t>
      </w:r>
      <w:proofErr w:type="spellEnd"/>
      <w:r w:rsidRPr="00ED0D5A">
        <w:rPr>
          <w:b/>
        </w:rPr>
        <w:t xml:space="preserve">. </w:t>
      </w:r>
      <w:r w:rsidRPr="00ED0D5A">
        <w:t xml:space="preserve">S sredstvom se lahko na istem zemljišču zoper jablanovega </w:t>
      </w:r>
      <w:proofErr w:type="spellStart"/>
      <w:r w:rsidRPr="00ED0D5A">
        <w:t>cvetožerja</w:t>
      </w:r>
      <w:proofErr w:type="spellEnd"/>
      <w:r w:rsidRPr="00ED0D5A">
        <w:t xml:space="preserve"> tretira največ enkrat v eni rastni dobi. Skupno pa se lahko na istem zemljišču jablane z njim tretira največ dvakrat v eni rastni dobi. Zaradi zaščite vodnih organizmov je treba pri </w:t>
      </w:r>
      <w:proofErr w:type="spellStart"/>
      <w:r w:rsidRPr="00ED0D5A">
        <w:t>tretiranju</w:t>
      </w:r>
      <w:proofErr w:type="spellEnd"/>
      <w:r w:rsidRPr="00ED0D5A">
        <w:t xml:space="preserve"> jablan in hrušk upoštevati </w:t>
      </w:r>
      <w:proofErr w:type="spellStart"/>
      <w:r w:rsidRPr="00ED0D5A">
        <w:t>netretiran</w:t>
      </w:r>
      <w:proofErr w:type="spellEnd"/>
      <w:r w:rsidRPr="00ED0D5A">
        <w:t xml:space="preserve"> varnostni pas 30 m tlorisne širine od meje brega voda 1. in 2. reda.</w:t>
      </w:r>
    </w:p>
    <w:p w:rsidR="00ED0D5A" w:rsidRDefault="00ED0D5A" w:rsidP="00ED0D5A">
      <w:pPr>
        <w:pStyle w:val="OBVESTILOOKVIR"/>
        <w:rPr>
          <w:rFonts w:eastAsia="Calibri"/>
        </w:rPr>
      </w:pPr>
      <w:r w:rsidRPr="00ED0D5A">
        <w:t>Sredstvo se ne meša z drugimi fitofarmacevtskimi sredstvi.</w:t>
      </w:r>
    </w:p>
    <w:p w:rsidR="000E4A2B" w:rsidRPr="000E4A2B" w:rsidRDefault="00ED0D5A" w:rsidP="00ED0D5A">
      <w:pPr>
        <w:rPr>
          <w:rFonts w:asciiTheme="minorHAnsi" w:eastAsia="Calibri" w:hAnsiTheme="minorHAnsi" w:cstheme="minorHAnsi"/>
        </w:rPr>
      </w:pPr>
      <w:r w:rsidRPr="000E4A2B">
        <w:rPr>
          <w:rFonts w:asciiTheme="minorHAnsi" w:eastAsia="Calibri" w:hAnsiTheme="minorHAnsi" w:cstheme="minorHAnsi"/>
        </w:rPr>
        <w:t xml:space="preserve">Za  zatiranje </w:t>
      </w:r>
      <w:r w:rsidRPr="000E4A2B">
        <w:rPr>
          <w:rFonts w:asciiTheme="minorHAnsi" w:eastAsia="Calibri" w:hAnsiTheme="minorHAnsi" w:cstheme="minorHAnsi"/>
          <w:bCs/>
        </w:rPr>
        <w:t xml:space="preserve">jablanovega </w:t>
      </w:r>
      <w:proofErr w:type="spellStart"/>
      <w:r w:rsidRPr="000E4A2B">
        <w:rPr>
          <w:rFonts w:asciiTheme="minorHAnsi" w:eastAsia="Calibri" w:hAnsiTheme="minorHAnsi" w:cstheme="minorHAnsi"/>
          <w:bCs/>
        </w:rPr>
        <w:t>cvetožerja</w:t>
      </w:r>
      <w:proofErr w:type="spellEnd"/>
      <w:r w:rsidRPr="000E4A2B">
        <w:rPr>
          <w:rFonts w:asciiTheme="minorHAnsi" w:eastAsia="Calibri" w:hAnsiTheme="minorHAnsi" w:cstheme="minorHAnsi"/>
          <w:b/>
        </w:rPr>
        <w:t xml:space="preserve"> </w:t>
      </w:r>
      <w:r w:rsidR="00F0253A" w:rsidRPr="000E4A2B">
        <w:rPr>
          <w:rFonts w:asciiTheme="minorHAnsi" w:eastAsia="Calibri" w:hAnsiTheme="minorHAnsi" w:cstheme="minorHAnsi"/>
          <w:bCs/>
        </w:rPr>
        <w:t xml:space="preserve">je </w:t>
      </w:r>
      <w:r w:rsidRPr="000E4A2B">
        <w:rPr>
          <w:rFonts w:asciiTheme="minorHAnsi" w:eastAsia="Calibri" w:hAnsiTheme="minorHAnsi" w:cstheme="minorHAnsi"/>
          <w:bCs/>
        </w:rPr>
        <w:t>dobil</w:t>
      </w:r>
      <w:r w:rsidRPr="000E4A2B">
        <w:rPr>
          <w:rFonts w:asciiTheme="minorHAnsi" w:eastAsia="Calibri" w:hAnsiTheme="minorHAnsi" w:cstheme="minorHAnsi"/>
          <w:b/>
        </w:rPr>
        <w:t xml:space="preserve"> </w:t>
      </w:r>
      <w:r w:rsidRPr="000E4A2B">
        <w:rPr>
          <w:rFonts w:asciiTheme="minorHAnsi" w:eastAsia="Calibri" w:hAnsiTheme="minorHAnsi" w:cstheme="minorHAnsi"/>
          <w:bCs/>
        </w:rPr>
        <w:t xml:space="preserve">dovoljenje za nujne primere pripravek na osnovi piretrina </w:t>
      </w:r>
      <w:proofErr w:type="spellStart"/>
      <w:r w:rsidRPr="000E4A2B">
        <w:rPr>
          <w:rFonts w:asciiTheme="minorHAnsi" w:eastAsia="Calibri" w:hAnsiTheme="minorHAnsi" w:cstheme="minorHAnsi"/>
          <w:b/>
        </w:rPr>
        <w:t>Asset</w:t>
      </w:r>
      <w:proofErr w:type="spellEnd"/>
      <w:r w:rsidRPr="000E4A2B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0E4A2B">
        <w:rPr>
          <w:rFonts w:asciiTheme="minorHAnsi" w:eastAsia="Calibri" w:hAnsiTheme="minorHAnsi" w:cstheme="minorHAnsi"/>
          <w:b/>
        </w:rPr>
        <w:t>five</w:t>
      </w:r>
      <w:proofErr w:type="spellEnd"/>
      <w:r w:rsidRPr="000E4A2B">
        <w:rPr>
          <w:rFonts w:asciiTheme="minorHAnsi" w:eastAsia="Calibri" w:hAnsiTheme="minorHAnsi" w:cstheme="minorHAnsi"/>
          <w:bCs/>
        </w:rPr>
        <w:t>, ki ima dovoljenje za uporabo tudi v</w:t>
      </w:r>
      <w:r w:rsidRPr="000E4A2B">
        <w:rPr>
          <w:rFonts w:asciiTheme="minorHAnsi" w:eastAsia="Calibri" w:hAnsiTheme="minorHAnsi" w:cstheme="minorHAnsi"/>
          <w:b/>
        </w:rPr>
        <w:t xml:space="preserve"> ekološki pridelavi</w:t>
      </w:r>
      <w:r w:rsidRPr="000E4A2B">
        <w:rPr>
          <w:rFonts w:asciiTheme="minorHAnsi" w:eastAsia="Calibri" w:hAnsiTheme="minorHAnsi" w:cstheme="minorHAnsi"/>
          <w:bCs/>
        </w:rPr>
        <w:t xml:space="preserve">. </w:t>
      </w:r>
      <w:r w:rsidRPr="000E4A2B">
        <w:rPr>
          <w:rFonts w:asciiTheme="minorHAnsi" w:eastAsia="Calibri" w:hAnsiTheme="minorHAnsi" w:cstheme="minorHAnsi"/>
        </w:rPr>
        <w:t>Uporablja se v 0,064 % koncentraciji (0,96 L v 1500 L vod</w:t>
      </w:r>
      <w:r w:rsidR="0010001B" w:rsidRPr="000E4A2B">
        <w:rPr>
          <w:rFonts w:asciiTheme="minorHAnsi" w:eastAsia="Calibri" w:hAnsiTheme="minorHAnsi" w:cstheme="minorHAnsi"/>
        </w:rPr>
        <w:t>e na ha), v razvojni fazi B – C</w:t>
      </w:r>
      <w:r w:rsidRPr="000E4A2B">
        <w:rPr>
          <w:rFonts w:asciiTheme="minorHAnsi" w:eastAsia="Calibri" w:hAnsiTheme="minorHAnsi" w:cstheme="minorHAnsi"/>
        </w:rPr>
        <w:t xml:space="preserve">3 (BBCH 51 – 54). </w:t>
      </w:r>
    </w:p>
    <w:p w:rsidR="00ED0D5A" w:rsidRPr="000E4A2B" w:rsidRDefault="00ED0D5A" w:rsidP="00ED0D5A">
      <w:pPr>
        <w:rPr>
          <w:rFonts w:asciiTheme="minorHAnsi" w:eastAsia="Calibri" w:hAnsiTheme="minorHAnsi" w:cstheme="minorHAnsi"/>
        </w:rPr>
      </w:pPr>
      <w:proofErr w:type="spellStart"/>
      <w:r w:rsidRPr="000E4A2B">
        <w:rPr>
          <w:rFonts w:asciiTheme="minorHAnsi" w:eastAsia="Calibri" w:hAnsiTheme="minorHAnsi" w:cstheme="minorHAnsi"/>
        </w:rPr>
        <w:t>Tretir</w:t>
      </w:r>
      <w:r w:rsidR="0010001B" w:rsidRPr="000E4A2B">
        <w:rPr>
          <w:rFonts w:asciiTheme="minorHAnsi" w:eastAsia="Calibri" w:hAnsiTheme="minorHAnsi" w:cstheme="minorHAnsi"/>
        </w:rPr>
        <w:t>anje</w:t>
      </w:r>
      <w:proofErr w:type="spellEnd"/>
      <w:r w:rsidR="0010001B" w:rsidRPr="000E4A2B">
        <w:rPr>
          <w:rFonts w:asciiTheme="minorHAnsi" w:eastAsia="Calibri" w:hAnsiTheme="minorHAnsi" w:cstheme="minorHAnsi"/>
        </w:rPr>
        <w:t xml:space="preserve"> se po potrebi </w:t>
      </w:r>
      <w:r w:rsidRPr="000E4A2B">
        <w:rPr>
          <w:rFonts w:asciiTheme="minorHAnsi" w:eastAsia="Calibri" w:hAnsiTheme="minorHAnsi" w:cstheme="minorHAnsi"/>
        </w:rPr>
        <w:t>ponovi 7 dni po predhodnem. Priporočena</w:t>
      </w:r>
      <w:r w:rsidR="000E4A2B" w:rsidRPr="000E4A2B">
        <w:rPr>
          <w:rFonts w:asciiTheme="minorHAnsi" w:eastAsia="Calibri" w:hAnsiTheme="minorHAnsi" w:cstheme="minorHAnsi"/>
        </w:rPr>
        <w:t xml:space="preserve"> pH vrednost </w:t>
      </w:r>
      <w:r w:rsidRPr="000E4A2B">
        <w:rPr>
          <w:rFonts w:asciiTheme="minorHAnsi" w:eastAsia="Calibri" w:hAnsiTheme="minorHAnsi" w:cstheme="minorHAnsi"/>
        </w:rPr>
        <w:t>škropilne brozge je 5 do 6. Zato dodajte sredstvo za zakisanje vode. S sredstvom se lahko na istem zemljišču tretira največ dvakrat.</w:t>
      </w:r>
    </w:p>
    <w:p w:rsidR="00852B8A" w:rsidRDefault="00ED0D5A" w:rsidP="00852B8A">
      <w:pPr>
        <w:rPr>
          <w:rFonts w:asciiTheme="minorHAnsi" w:eastAsia="Calibri" w:hAnsiTheme="minorHAnsi" w:cstheme="minorHAnsi"/>
          <w:bCs/>
        </w:rPr>
      </w:pPr>
      <w:r w:rsidRPr="000E4A2B">
        <w:rPr>
          <w:rFonts w:asciiTheme="minorHAnsi" w:eastAsia="Calibri" w:hAnsiTheme="minorHAnsi" w:cstheme="minorHAnsi"/>
          <w:b/>
        </w:rPr>
        <w:t xml:space="preserve">Pripravek </w:t>
      </w:r>
      <w:proofErr w:type="spellStart"/>
      <w:r w:rsidRPr="000E4A2B">
        <w:rPr>
          <w:rFonts w:asciiTheme="minorHAnsi" w:eastAsia="Calibri" w:hAnsiTheme="minorHAnsi" w:cstheme="minorHAnsi"/>
          <w:b/>
        </w:rPr>
        <w:t>Asset</w:t>
      </w:r>
      <w:proofErr w:type="spellEnd"/>
      <w:r w:rsidRPr="000E4A2B">
        <w:rPr>
          <w:rFonts w:asciiTheme="minorHAnsi" w:eastAsia="Calibri" w:hAnsiTheme="minorHAnsi" w:cstheme="minorHAnsi"/>
          <w:b/>
        </w:rPr>
        <w:t xml:space="preserve"> </w:t>
      </w:r>
      <w:proofErr w:type="spellStart"/>
      <w:r w:rsidRPr="000E4A2B">
        <w:rPr>
          <w:rFonts w:asciiTheme="minorHAnsi" w:eastAsia="Calibri" w:hAnsiTheme="minorHAnsi" w:cstheme="minorHAnsi"/>
          <w:b/>
        </w:rPr>
        <w:t>five</w:t>
      </w:r>
      <w:proofErr w:type="spellEnd"/>
      <w:r w:rsidRPr="000E4A2B">
        <w:rPr>
          <w:rFonts w:asciiTheme="minorHAnsi" w:eastAsia="Calibri" w:hAnsiTheme="minorHAnsi" w:cstheme="minorHAnsi"/>
          <w:b/>
        </w:rPr>
        <w:t xml:space="preserve"> se prodaja neposredno, samo znanim kupcem in ne sme biti v prosti prodaji.</w:t>
      </w:r>
      <w:r w:rsidRPr="000E4A2B">
        <w:rPr>
          <w:rFonts w:asciiTheme="minorHAnsi" w:eastAsia="Calibri" w:hAnsiTheme="minorHAnsi" w:cstheme="minorHAnsi"/>
          <w:u w:val="single"/>
        </w:rPr>
        <w:t xml:space="preserve"> </w:t>
      </w:r>
      <w:r w:rsidRPr="000E4A2B">
        <w:rPr>
          <w:rFonts w:asciiTheme="minorHAnsi" w:eastAsia="Calibri" w:hAnsiTheme="minorHAnsi" w:cstheme="minorHAnsi"/>
          <w:bCs/>
        </w:rPr>
        <w:t>Podrobnejše informacije o prodaji in vodenju evidenc uporabe so vam na voljo pri zastopniku trženja pripravka, podjetju METROB d.o.o.</w:t>
      </w:r>
    </w:p>
    <w:p w:rsidR="00ED0D5A" w:rsidRPr="00852B8A" w:rsidRDefault="00ED0D5A" w:rsidP="00852B8A">
      <w:pPr>
        <w:rPr>
          <w:rFonts w:asciiTheme="minorHAnsi" w:eastAsia="Calibri" w:hAnsiTheme="minorHAnsi" w:cstheme="minorHAnsi"/>
          <w:b/>
          <w:bCs/>
        </w:rPr>
      </w:pPr>
      <w:r w:rsidRPr="00852B8A">
        <w:rPr>
          <w:b/>
        </w:rPr>
        <w:t>Škrlup</w:t>
      </w:r>
    </w:p>
    <w:p w:rsidR="00823E3D" w:rsidRDefault="0067780C" w:rsidP="00823E3D">
      <w:pPr>
        <w:rPr>
          <w:rFonts w:asciiTheme="minorHAnsi" w:hAnsiTheme="minorHAnsi" w:cstheme="minorHAnsi"/>
        </w:rPr>
      </w:pPr>
      <w:r w:rsidRPr="0067780C">
        <w:rPr>
          <w:rFonts w:asciiTheme="minorHAnsi" w:hAnsiTheme="minorHAnsi" w:cstheme="minorHAnsi"/>
          <w:bCs/>
        </w:rPr>
        <w:t xml:space="preserve">Pri pregledu zimskih plodišč jablanovega škrlupa so pri posameznih plodiščih prisotne prve dozorele </w:t>
      </w:r>
      <w:proofErr w:type="spellStart"/>
      <w:r w:rsidRPr="0067780C">
        <w:rPr>
          <w:rFonts w:asciiTheme="minorHAnsi" w:hAnsiTheme="minorHAnsi" w:cstheme="minorHAnsi"/>
          <w:bCs/>
        </w:rPr>
        <w:t>askospore</w:t>
      </w:r>
      <w:proofErr w:type="spellEnd"/>
      <w:r w:rsidRPr="0067780C">
        <w:rPr>
          <w:rFonts w:asciiTheme="minorHAnsi" w:hAnsiTheme="minorHAnsi" w:cstheme="minorHAnsi"/>
          <w:bCs/>
        </w:rPr>
        <w:t xml:space="preserve">. </w:t>
      </w:r>
      <w:r w:rsidR="00823E3D" w:rsidRPr="005C3B8A">
        <w:rPr>
          <w:rFonts w:asciiTheme="minorHAnsi" w:hAnsiTheme="minorHAnsi" w:cstheme="minorHAnsi"/>
          <w:bCs/>
        </w:rPr>
        <w:t xml:space="preserve">Prav tako se na večina opazovanih sadjarskih lokacijah Celjske regije temperaturna vsota </w:t>
      </w:r>
      <w:r w:rsidR="00823E3D" w:rsidRPr="005C3B8A">
        <w:rPr>
          <w:rFonts w:asciiTheme="minorHAnsi" w:hAnsiTheme="minorHAnsi" w:cstheme="minorHAnsi"/>
        </w:rPr>
        <w:t xml:space="preserve">pri pragu </w:t>
      </w:r>
      <w:r w:rsidR="00823E3D" w:rsidRPr="005C3B8A">
        <w:rPr>
          <w:rFonts w:asciiTheme="minorHAnsi" w:hAnsiTheme="minorHAnsi" w:cstheme="minorHAnsi"/>
          <w:bCs/>
        </w:rPr>
        <w:t>0°C približuje vrednost 300 °C,</w:t>
      </w:r>
      <w:r w:rsidR="00823E3D" w:rsidRPr="005C3B8A">
        <w:rPr>
          <w:rFonts w:asciiTheme="minorHAnsi" w:hAnsiTheme="minorHAnsi" w:cstheme="minorHAnsi"/>
        </w:rPr>
        <w:t xml:space="preserve"> kar napoveduje čas, ko naj bi bilo dozorelih 50% </w:t>
      </w:r>
      <w:proofErr w:type="spellStart"/>
      <w:r w:rsidR="00823E3D" w:rsidRPr="005C3B8A">
        <w:rPr>
          <w:rFonts w:asciiTheme="minorHAnsi" w:hAnsiTheme="minorHAnsi" w:cstheme="minorHAnsi"/>
        </w:rPr>
        <w:t>askospor</w:t>
      </w:r>
      <w:proofErr w:type="spellEnd"/>
      <w:r w:rsidR="00823E3D" w:rsidRPr="005C3B8A">
        <w:rPr>
          <w:rFonts w:asciiTheme="minorHAnsi" w:hAnsiTheme="minorHAnsi" w:cstheme="minorHAnsi"/>
        </w:rPr>
        <w:t>.</w:t>
      </w:r>
      <w:r w:rsidR="00823E3D" w:rsidRPr="00823E3D">
        <w:rPr>
          <w:rFonts w:asciiTheme="minorHAnsi" w:hAnsiTheme="minorHAnsi" w:cstheme="minorHAnsi"/>
        </w:rPr>
        <w:t xml:space="preserve"> </w:t>
      </w:r>
    </w:p>
    <w:p w:rsidR="00287662" w:rsidRPr="006E57E5" w:rsidRDefault="0067780C" w:rsidP="00ED0D5A">
      <w:pPr>
        <w:rPr>
          <w:rFonts w:asciiTheme="minorHAnsi" w:hAnsiTheme="minorHAnsi" w:cstheme="minorHAnsi"/>
          <w:b/>
          <w:bCs/>
        </w:rPr>
      </w:pPr>
      <w:r w:rsidRPr="006E57E5">
        <w:rPr>
          <w:rFonts w:asciiTheme="minorHAnsi" w:hAnsiTheme="minorHAnsi" w:cstheme="minorHAnsi"/>
          <w:b/>
          <w:bCs/>
        </w:rPr>
        <w:t xml:space="preserve">Do prvih primarnih </w:t>
      </w:r>
      <w:r w:rsidR="00287662" w:rsidRPr="006E57E5">
        <w:rPr>
          <w:rFonts w:asciiTheme="minorHAnsi" w:hAnsiTheme="minorHAnsi" w:cstheme="minorHAnsi"/>
          <w:b/>
          <w:bCs/>
        </w:rPr>
        <w:t>okužb lahko v fenološki fazi odp</w:t>
      </w:r>
      <w:r w:rsidRPr="006E57E5">
        <w:rPr>
          <w:rFonts w:asciiTheme="minorHAnsi" w:hAnsiTheme="minorHAnsi" w:cstheme="minorHAnsi"/>
          <w:b/>
          <w:bCs/>
        </w:rPr>
        <w:t>iranja brsta (BBCH 53)</w:t>
      </w:r>
      <w:r w:rsidR="00287662" w:rsidRPr="006E57E5">
        <w:rPr>
          <w:rFonts w:asciiTheme="minorHAnsi" w:hAnsiTheme="minorHAnsi" w:cstheme="minorHAnsi"/>
          <w:b/>
          <w:bCs/>
        </w:rPr>
        <w:t xml:space="preserve"> pride le v primeru, če bi bili ti mokri daljše časovno obdobje.</w:t>
      </w:r>
    </w:p>
    <w:p w:rsidR="003D192E" w:rsidRPr="00560698" w:rsidRDefault="003D192E" w:rsidP="00ED0D5A">
      <w:pPr>
        <w:rPr>
          <w:rFonts w:asciiTheme="minorHAnsi" w:hAnsiTheme="minorHAnsi" w:cstheme="minorHAnsi"/>
          <w:bCs/>
        </w:rPr>
      </w:pPr>
      <w:r w:rsidRPr="00560698">
        <w:rPr>
          <w:rFonts w:asciiTheme="minorHAnsi" w:hAnsiTheme="minorHAnsi" w:cstheme="minorHAnsi"/>
          <w:bCs/>
        </w:rPr>
        <w:t xml:space="preserve">Spremljanje vremensko napoved in </w:t>
      </w:r>
      <w:r w:rsidRPr="00560698">
        <w:rPr>
          <w:rFonts w:asciiTheme="minorHAnsi" w:hAnsiTheme="minorHAnsi" w:cstheme="minorHAnsi"/>
          <w:b/>
          <w:bCs/>
        </w:rPr>
        <w:t xml:space="preserve">v primeru napovedi padavin (nad 10 L/m </w:t>
      </w:r>
      <w:r w:rsidRPr="00560698">
        <w:rPr>
          <w:rFonts w:asciiTheme="minorHAnsi" w:hAnsiTheme="minorHAnsi" w:cstheme="minorHAnsi"/>
          <w:b/>
          <w:bCs/>
          <w:vertAlign w:val="superscript"/>
        </w:rPr>
        <w:t xml:space="preserve">2 </w:t>
      </w:r>
      <w:r w:rsidRPr="00560698">
        <w:rPr>
          <w:rFonts w:asciiTheme="minorHAnsi" w:hAnsiTheme="minorHAnsi" w:cstheme="minorHAnsi"/>
          <w:b/>
          <w:bCs/>
        </w:rPr>
        <w:t>)</w:t>
      </w:r>
      <w:r w:rsidR="00595AEA" w:rsidRPr="00560698">
        <w:rPr>
          <w:rFonts w:asciiTheme="minorHAnsi" w:hAnsiTheme="minorHAnsi" w:cstheme="minorHAnsi"/>
          <w:b/>
          <w:bCs/>
        </w:rPr>
        <w:t xml:space="preserve"> pred dežjem poškropite jablane in hruške s pripravki na osnovi bakra.</w:t>
      </w:r>
      <w:r w:rsidR="00595AEA" w:rsidRPr="00560698">
        <w:rPr>
          <w:rFonts w:asciiTheme="minorHAnsi" w:hAnsiTheme="minorHAnsi" w:cstheme="minorHAnsi"/>
          <w:bCs/>
        </w:rPr>
        <w:t xml:space="preserve"> </w:t>
      </w:r>
    </w:p>
    <w:p w:rsidR="00ED0D5A" w:rsidRPr="007B78DF" w:rsidRDefault="00ED0D5A" w:rsidP="00ED0D5A">
      <w:pPr>
        <w:rPr>
          <w:rFonts w:asciiTheme="minorHAnsi" w:hAnsiTheme="minorHAnsi" w:cstheme="minorHAnsi"/>
        </w:rPr>
      </w:pPr>
      <w:r w:rsidRPr="007B78DF">
        <w:rPr>
          <w:rFonts w:asciiTheme="minorHAnsi" w:hAnsiTheme="minorHAnsi" w:cstheme="minorHAnsi"/>
        </w:rPr>
        <w:t>Uporabite pripravke kot so:</w:t>
      </w:r>
      <w:r w:rsidRPr="007B78DF">
        <w:rPr>
          <w:rFonts w:asciiTheme="minorHAnsi" w:hAnsiTheme="minorHAnsi" w:cstheme="minorHAnsi"/>
          <w:b/>
        </w:rPr>
        <w:t xml:space="preserve"> </w:t>
      </w:r>
      <w:proofErr w:type="spellStart"/>
      <w:r w:rsidRPr="007B78DF">
        <w:rPr>
          <w:rFonts w:asciiTheme="minorHAnsi" w:hAnsiTheme="minorHAnsi" w:cstheme="minorHAnsi"/>
          <w:b/>
        </w:rPr>
        <w:t>Cuprablau</w:t>
      </w:r>
      <w:proofErr w:type="spellEnd"/>
      <w:r w:rsidRPr="007B78DF">
        <w:rPr>
          <w:rFonts w:asciiTheme="minorHAnsi" w:hAnsiTheme="minorHAnsi" w:cstheme="minorHAnsi"/>
          <w:b/>
        </w:rPr>
        <w:t xml:space="preserve"> Z 35 WG </w:t>
      </w:r>
      <w:r w:rsidRPr="007B78DF">
        <w:rPr>
          <w:rFonts w:asciiTheme="minorHAnsi" w:hAnsiTheme="minorHAnsi" w:cstheme="minorHAnsi"/>
          <w:b/>
          <w:bCs/>
        </w:rPr>
        <w:t xml:space="preserve">(3 kg/ha), </w:t>
      </w:r>
      <w:r w:rsidRPr="007B78DF">
        <w:rPr>
          <w:rFonts w:asciiTheme="minorHAnsi" w:hAnsiTheme="minorHAnsi" w:cstheme="minorHAnsi"/>
        </w:rPr>
        <w:t xml:space="preserve"> </w:t>
      </w:r>
      <w:proofErr w:type="spellStart"/>
      <w:r w:rsidR="00CD4481">
        <w:rPr>
          <w:rFonts w:asciiTheme="minorHAnsi" w:hAnsiTheme="minorHAnsi" w:cstheme="minorHAnsi"/>
          <w:b/>
        </w:rPr>
        <w:t>Cuprablau</w:t>
      </w:r>
      <w:proofErr w:type="spellEnd"/>
      <w:r w:rsidR="00CD4481">
        <w:rPr>
          <w:rFonts w:asciiTheme="minorHAnsi" w:hAnsiTheme="minorHAnsi" w:cstheme="minorHAnsi"/>
          <w:b/>
        </w:rPr>
        <w:t xml:space="preserve"> Z 35 WP (3 kg/ha), </w:t>
      </w:r>
      <w:proofErr w:type="spellStart"/>
      <w:r w:rsidRPr="007B78DF">
        <w:rPr>
          <w:rFonts w:asciiTheme="minorHAnsi" w:hAnsiTheme="minorHAnsi" w:cstheme="minorHAnsi"/>
          <w:b/>
        </w:rPr>
        <w:t>Cuprablau</w:t>
      </w:r>
      <w:proofErr w:type="spellEnd"/>
      <w:r w:rsidRPr="007B78DF">
        <w:rPr>
          <w:rFonts w:asciiTheme="minorHAnsi" w:hAnsiTheme="minorHAnsi" w:cstheme="minorHAnsi"/>
          <w:b/>
        </w:rPr>
        <w:t xml:space="preserve"> Z 50 WP (2 kg/ha) </w:t>
      </w:r>
      <w:r w:rsidRPr="007B78DF">
        <w:rPr>
          <w:rFonts w:asciiTheme="minorHAnsi" w:hAnsiTheme="minorHAnsi" w:cstheme="minorHAnsi"/>
          <w:b/>
          <w:bCs/>
        </w:rPr>
        <w:t xml:space="preserve">ali </w:t>
      </w:r>
      <w:proofErr w:type="spellStart"/>
      <w:r w:rsidRPr="007B78DF">
        <w:rPr>
          <w:rFonts w:asciiTheme="minorHAnsi" w:hAnsiTheme="minorHAnsi" w:cstheme="minorHAnsi"/>
          <w:b/>
        </w:rPr>
        <w:t>Kocide</w:t>
      </w:r>
      <w:proofErr w:type="spellEnd"/>
      <w:r w:rsidRPr="007B78DF">
        <w:rPr>
          <w:rFonts w:asciiTheme="minorHAnsi" w:hAnsiTheme="minorHAnsi" w:cstheme="minorHAnsi"/>
          <w:b/>
        </w:rPr>
        <w:t xml:space="preserve"> 2000 (2 kg/ha). </w:t>
      </w:r>
      <w:r w:rsidRPr="007B78DF">
        <w:rPr>
          <w:rFonts w:asciiTheme="minorHAnsi" w:hAnsiTheme="minorHAnsi" w:cstheme="minorHAnsi"/>
        </w:rPr>
        <w:t xml:space="preserve">Škropljenje z navedenimi pripravki opravite tudi ekološki sadjarji. </w:t>
      </w:r>
    </w:p>
    <w:p w:rsidR="00ED0D5A" w:rsidRPr="00823E3D" w:rsidRDefault="00ED0D5A" w:rsidP="00ED0D5A">
      <w:pPr>
        <w:rPr>
          <w:rFonts w:asciiTheme="minorHAnsi" w:hAnsiTheme="minorHAnsi" w:cstheme="minorHAnsi"/>
        </w:rPr>
      </w:pPr>
      <w:r w:rsidRPr="00823E3D">
        <w:rPr>
          <w:rFonts w:asciiTheme="minorHAnsi" w:hAnsiTheme="minorHAnsi" w:cstheme="minorHAnsi"/>
        </w:rPr>
        <w:t xml:space="preserve">Koroški sadjarji s škropljenjem počakajte do fenološke faze C (BBCH 53). </w:t>
      </w:r>
    </w:p>
    <w:p w:rsidR="00ED0D5A" w:rsidRPr="007B78DF" w:rsidRDefault="00ED0D5A" w:rsidP="00ED0D5A">
      <w:pPr>
        <w:rPr>
          <w:rFonts w:asciiTheme="minorHAnsi" w:hAnsiTheme="minorHAnsi" w:cstheme="minorHAnsi"/>
        </w:rPr>
      </w:pPr>
      <w:r w:rsidRPr="007B78DF">
        <w:rPr>
          <w:rFonts w:asciiTheme="minorHAnsi" w:hAnsiTheme="minorHAnsi" w:cstheme="minorHAnsi"/>
          <w:b/>
        </w:rPr>
        <w:t>Pripravki na osnovi barka delujejo tudi</w:t>
      </w:r>
      <w:r w:rsidRPr="005E1482">
        <w:rPr>
          <w:rFonts w:asciiTheme="minorHAnsi" w:hAnsiTheme="minorHAnsi" w:cstheme="minorHAnsi"/>
        </w:rPr>
        <w:t xml:space="preserve"> </w:t>
      </w:r>
      <w:r w:rsidRPr="007B78DF">
        <w:rPr>
          <w:rFonts w:asciiTheme="minorHAnsi" w:hAnsiTheme="minorHAnsi" w:cstheme="minorHAnsi"/>
          <w:b/>
        </w:rPr>
        <w:t xml:space="preserve">na bakterijo </w:t>
      </w:r>
      <w:proofErr w:type="spellStart"/>
      <w:r w:rsidRPr="007B78DF">
        <w:rPr>
          <w:rFonts w:asciiTheme="minorHAnsi" w:hAnsiTheme="minorHAnsi" w:cstheme="minorHAnsi"/>
          <w:b/>
          <w:i/>
          <w:iCs/>
        </w:rPr>
        <w:t>Erwinia</w:t>
      </w:r>
      <w:proofErr w:type="spellEnd"/>
      <w:r w:rsidRPr="007B78DF">
        <w:rPr>
          <w:rFonts w:asciiTheme="minorHAnsi" w:hAnsiTheme="minorHAnsi" w:cstheme="minorHAnsi"/>
          <w:b/>
          <w:i/>
          <w:iCs/>
        </w:rPr>
        <w:t xml:space="preserve"> </w:t>
      </w:r>
      <w:proofErr w:type="spellStart"/>
      <w:r w:rsidRPr="007B78DF">
        <w:rPr>
          <w:rFonts w:asciiTheme="minorHAnsi" w:hAnsiTheme="minorHAnsi" w:cstheme="minorHAnsi"/>
          <w:b/>
          <w:i/>
          <w:iCs/>
        </w:rPr>
        <w:t>amylovora</w:t>
      </w:r>
      <w:proofErr w:type="spellEnd"/>
      <w:r w:rsidRPr="005E1482">
        <w:rPr>
          <w:rFonts w:asciiTheme="minorHAnsi" w:hAnsiTheme="minorHAnsi" w:cstheme="minorHAnsi"/>
        </w:rPr>
        <w:t xml:space="preserve">, </w:t>
      </w:r>
      <w:r w:rsidRPr="007B78DF">
        <w:rPr>
          <w:rFonts w:asciiTheme="minorHAnsi" w:hAnsiTheme="minorHAnsi" w:cstheme="minorHAnsi"/>
          <w:b/>
        </w:rPr>
        <w:t xml:space="preserve">povzročiteljico </w:t>
      </w:r>
      <w:r w:rsidRPr="007B78DF">
        <w:rPr>
          <w:rFonts w:asciiTheme="minorHAnsi" w:hAnsiTheme="minorHAnsi" w:cstheme="minorHAnsi"/>
          <w:b/>
          <w:bCs/>
        </w:rPr>
        <w:t>hruševega ožiga</w:t>
      </w:r>
      <w:r w:rsidRPr="005E1482">
        <w:rPr>
          <w:rFonts w:asciiTheme="minorHAnsi" w:hAnsiTheme="minorHAnsi" w:cstheme="minorHAnsi"/>
        </w:rPr>
        <w:t>. Zato svetujemo, da v nasadih, kjer je hrušev ožig prisoten, opravite škropljenje z bakrovimi pripravki.</w:t>
      </w:r>
      <w:r w:rsidRPr="005E1482">
        <w:rPr>
          <w:rFonts w:asciiTheme="minorHAnsi" w:hAnsiTheme="minorHAnsi" w:cstheme="minorHAnsi"/>
          <w:b/>
        </w:rPr>
        <w:t xml:space="preserve"> </w:t>
      </w:r>
      <w:r w:rsidRPr="005E1482">
        <w:rPr>
          <w:rFonts w:asciiTheme="minorHAnsi" w:hAnsiTheme="minorHAnsi" w:cstheme="minorHAnsi"/>
        </w:rPr>
        <w:t xml:space="preserve">Poleg naštetih pripravkov lahko uporabite tudi  pripravek </w:t>
      </w:r>
      <w:proofErr w:type="spellStart"/>
      <w:r w:rsidRPr="005E1482">
        <w:rPr>
          <w:rFonts w:asciiTheme="minorHAnsi" w:hAnsiTheme="minorHAnsi" w:cstheme="minorHAnsi"/>
          <w:b/>
        </w:rPr>
        <w:t>Badge</w:t>
      </w:r>
      <w:proofErr w:type="spellEnd"/>
      <w:r w:rsidRPr="005E1482">
        <w:rPr>
          <w:rFonts w:asciiTheme="minorHAnsi" w:hAnsiTheme="minorHAnsi" w:cstheme="minorHAnsi"/>
          <w:b/>
        </w:rPr>
        <w:t xml:space="preserve"> WG</w:t>
      </w:r>
      <w:r w:rsidRPr="005E1482">
        <w:rPr>
          <w:rFonts w:asciiTheme="minorHAnsi" w:hAnsiTheme="minorHAnsi" w:cstheme="minorHAnsi"/>
        </w:rPr>
        <w:t xml:space="preserve"> (2,9 kg/ha)</w:t>
      </w:r>
      <w:r w:rsidRPr="005E1482">
        <w:rPr>
          <w:rFonts w:asciiTheme="minorHAnsi" w:hAnsiTheme="minorHAnsi" w:cstheme="minorHAnsi"/>
          <w:b/>
        </w:rPr>
        <w:t xml:space="preserve"> </w:t>
      </w:r>
      <w:r w:rsidRPr="005E1482">
        <w:rPr>
          <w:rFonts w:asciiTheme="minorHAnsi" w:hAnsiTheme="minorHAnsi" w:cstheme="minorHAnsi"/>
        </w:rPr>
        <w:t>ali</w:t>
      </w:r>
      <w:r w:rsidRPr="005E1482">
        <w:rPr>
          <w:rFonts w:asciiTheme="minorHAnsi" w:hAnsiTheme="minorHAnsi" w:cstheme="minorHAnsi"/>
          <w:b/>
        </w:rPr>
        <w:t xml:space="preserve"> </w:t>
      </w:r>
      <w:proofErr w:type="spellStart"/>
      <w:r w:rsidRPr="005E1482">
        <w:rPr>
          <w:rFonts w:asciiTheme="minorHAnsi" w:hAnsiTheme="minorHAnsi" w:cstheme="minorHAnsi"/>
          <w:b/>
        </w:rPr>
        <w:t>Nordox</w:t>
      </w:r>
      <w:proofErr w:type="spellEnd"/>
      <w:r w:rsidRPr="005E1482">
        <w:rPr>
          <w:rFonts w:asciiTheme="minorHAnsi" w:hAnsiTheme="minorHAnsi" w:cstheme="minorHAnsi"/>
          <w:b/>
        </w:rPr>
        <w:t xml:space="preserve"> 75 WG </w:t>
      </w:r>
      <w:r w:rsidRPr="005E1482">
        <w:rPr>
          <w:rFonts w:asciiTheme="minorHAnsi" w:hAnsiTheme="minorHAnsi" w:cstheme="minorHAnsi"/>
        </w:rPr>
        <w:t>(1,6 kg/ha).</w:t>
      </w:r>
      <w:r w:rsidRPr="00ED0D5A">
        <w:rPr>
          <w:rFonts w:asciiTheme="minorHAnsi" w:hAnsiTheme="minorHAnsi" w:cstheme="minorHAnsi"/>
        </w:rPr>
        <w:t xml:space="preserve"> </w:t>
      </w:r>
      <w:r w:rsidR="007B78DF">
        <w:rPr>
          <w:rFonts w:asciiTheme="minorHAnsi" w:hAnsiTheme="minorHAnsi" w:cstheme="minorHAnsi"/>
        </w:rPr>
        <w:t>Z</w:t>
      </w:r>
      <w:r w:rsidR="007B78DF" w:rsidRPr="007B78DF">
        <w:rPr>
          <w:rFonts w:asciiTheme="minorHAnsi" w:hAnsiTheme="minorHAnsi" w:cstheme="minorHAnsi"/>
        </w:rPr>
        <w:t>a zmanjševanje okužb s hruševim ožigom</w:t>
      </w:r>
      <w:r w:rsidR="007B78DF">
        <w:rPr>
          <w:rFonts w:asciiTheme="minorHAnsi" w:hAnsiTheme="minorHAnsi" w:cstheme="minorHAnsi"/>
        </w:rPr>
        <w:t xml:space="preserve"> lahko od fenološke faze mišjega ušesca naprej uporabite tudi biotični fungicid </w:t>
      </w:r>
      <w:proofErr w:type="spellStart"/>
      <w:r w:rsidR="007B78DF" w:rsidRPr="007B78DF">
        <w:rPr>
          <w:rFonts w:asciiTheme="minorHAnsi" w:hAnsiTheme="minorHAnsi" w:cstheme="minorHAnsi"/>
          <w:b/>
        </w:rPr>
        <w:t>Amylo</w:t>
      </w:r>
      <w:proofErr w:type="spellEnd"/>
      <w:r w:rsidR="007B78DF" w:rsidRPr="007B78DF">
        <w:rPr>
          <w:rFonts w:asciiTheme="minorHAnsi" w:hAnsiTheme="minorHAnsi" w:cstheme="minorHAnsi"/>
          <w:b/>
        </w:rPr>
        <w:t>-X</w:t>
      </w:r>
      <w:r w:rsidR="007B78DF">
        <w:rPr>
          <w:rFonts w:asciiTheme="minorHAnsi" w:hAnsiTheme="minorHAnsi" w:cstheme="minorHAnsi"/>
          <w:b/>
        </w:rPr>
        <w:t xml:space="preserve"> </w:t>
      </w:r>
      <w:r w:rsidR="007B78DF" w:rsidRPr="007B78DF">
        <w:rPr>
          <w:rFonts w:asciiTheme="minorHAnsi" w:hAnsiTheme="minorHAnsi" w:cstheme="minorHAnsi"/>
        </w:rPr>
        <w:t>(1,5 – 2,5 kg/ha).</w:t>
      </w:r>
    </w:p>
    <w:p w:rsidR="00ED0D5A" w:rsidRPr="00ED0D5A" w:rsidRDefault="00ED0D5A" w:rsidP="00ED0D5A">
      <w:pPr>
        <w:pStyle w:val="Heading2"/>
        <w:rPr>
          <w:lang w:val="sl-SI" w:bidi="bn-BD"/>
        </w:rPr>
      </w:pPr>
      <w:r w:rsidRPr="00ED0D5A">
        <w:rPr>
          <w:lang w:val="sl-SI" w:bidi="bn-BD"/>
        </w:rPr>
        <w:t>VARSTVO BRESKEV IN NEKTARIN</w:t>
      </w:r>
    </w:p>
    <w:p w:rsidR="00ED0D5A" w:rsidRDefault="00ED0D5A" w:rsidP="00ED0D5A">
      <w:pPr>
        <w:rPr>
          <w:rFonts w:asciiTheme="minorHAnsi" w:hAnsiTheme="minorHAnsi" w:cstheme="minorHAnsi"/>
        </w:rPr>
      </w:pPr>
      <w:r w:rsidRPr="00163FBB">
        <w:rPr>
          <w:rFonts w:asciiTheme="minorHAnsi" w:hAnsiTheme="minorHAnsi" w:cstheme="minorHAnsi"/>
        </w:rPr>
        <w:t xml:space="preserve">Breskve in nektarine so v povprečju na opazovane lokacije in sorte </w:t>
      </w:r>
      <w:r w:rsidR="00163FBB" w:rsidRPr="00163FBB">
        <w:rPr>
          <w:rFonts w:asciiTheme="minorHAnsi" w:hAnsiTheme="minorHAnsi" w:cstheme="minorHAnsi"/>
        </w:rPr>
        <w:t>v fenološki fazi</w:t>
      </w:r>
      <w:r w:rsidRPr="00163FBB">
        <w:rPr>
          <w:rFonts w:asciiTheme="minorHAnsi" w:hAnsiTheme="minorHAnsi" w:cstheme="minorHAnsi"/>
        </w:rPr>
        <w:t xml:space="preserve"> odprtega brsta (BBCH 53) in prehajajo v fenološko fazo D (BBCH 55), pri vegetativnih brstih pa so vidni zeleni listni vršički (BBCH 09). </w:t>
      </w:r>
      <w:r w:rsidR="008B6B97" w:rsidRPr="008B6B97">
        <w:rPr>
          <w:rFonts w:asciiTheme="minorHAnsi" w:hAnsiTheme="minorHAnsi" w:cstheme="minorHAnsi"/>
        </w:rPr>
        <w:t xml:space="preserve">Trenutne vremenske razmere </w:t>
      </w:r>
      <w:r w:rsidR="003C718A">
        <w:rPr>
          <w:rFonts w:asciiTheme="minorHAnsi" w:hAnsiTheme="minorHAnsi" w:cstheme="minorHAnsi"/>
        </w:rPr>
        <w:t xml:space="preserve">zaradi suhega vremena </w:t>
      </w:r>
      <w:r w:rsidR="008B6B97" w:rsidRPr="008B6B97">
        <w:rPr>
          <w:rFonts w:asciiTheme="minorHAnsi" w:hAnsiTheme="minorHAnsi" w:cstheme="minorHAnsi"/>
        </w:rPr>
        <w:t xml:space="preserve">ne ustvarjajo pogojev za okužbe z breskovo kodravostjo. </w:t>
      </w:r>
      <w:r w:rsidRPr="003C718A">
        <w:rPr>
          <w:rFonts w:asciiTheme="minorHAnsi" w:hAnsiTheme="minorHAnsi" w:cstheme="minorHAnsi"/>
        </w:rPr>
        <w:t xml:space="preserve">Vremenska napoved </w:t>
      </w:r>
      <w:r w:rsidR="008B6B97" w:rsidRPr="003C718A">
        <w:rPr>
          <w:rFonts w:asciiTheme="minorHAnsi" w:hAnsiTheme="minorHAnsi" w:cstheme="minorHAnsi"/>
        </w:rPr>
        <w:t xml:space="preserve">v </w:t>
      </w:r>
      <w:r w:rsidR="006E57E5">
        <w:rPr>
          <w:rFonts w:asciiTheme="minorHAnsi" w:hAnsiTheme="minorHAnsi" w:cstheme="minorHAnsi"/>
        </w:rPr>
        <w:t>prihodnjem tednu</w:t>
      </w:r>
      <w:r w:rsidR="008B6B97" w:rsidRPr="003C718A">
        <w:rPr>
          <w:rFonts w:asciiTheme="minorHAnsi" w:hAnsiTheme="minorHAnsi" w:cstheme="minorHAnsi"/>
        </w:rPr>
        <w:t xml:space="preserve"> </w:t>
      </w:r>
      <w:r w:rsidRPr="003C718A">
        <w:rPr>
          <w:rFonts w:asciiTheme="minorHAnsi" w:hAnsiTheme="minorHAnsi" w:cstheme="minorHAnsi"/>
        </w:rPr>
        <w:t xml:space="preserve">napoveduje </w:t>
      </w:r>
      <w:r w:rsidR="008B6B97" w:rsidRPr="003C718A">
        <w:rPr>
          <w:rFonts w:asciiTheme="minorHAnsi" w:hAnsiTheme="minorHAnsi" w:cstheme="minorHAnsi"/>
        </w:rPr>
        <w:t>možnost padavin</w:t>
      </w:r>
      <w:r w:rsidRPr="003C718A">
        <w:rPr>
          <w:rFonts w:asciiTheme="minorHAnsi" w:hAnsiTheme="minorHAnsi" w:cstheme="minorHAnsi"/>
        </w:rPr>
        <w:t xml:space="preserve">. </w:t>
      </w:r>
      <w:r w:rsidR="008B6B97" w:rsidRPr="006E57E5">
        <w:rPr>
          <w:rFonts w:asciiTheme="minorHAnsi" w:hAnsiTheme="minorHAnsi" w:cstheme="minorHAnsi"/>
        </w:rPr>
        <w:t>Sp</w:t>
      </w:r>
      <w:r w:rsidR="003C718A" w:rsidRPr="006E57E5">
        <w:rPr>
          <w:rFonts w:asciiTheme="minorHAnsi" w:hAnsiTheme="minorHAnsi" w:cstheme="minorHAnsi"/>
        </w:rPr>
        <w:t xml:space="preserve">remljajte vremensko napoved </w:t>
      </w:r>
      <w:r w:rsidR="008B6B97" w:rsidRPr="006E57E5">
        <w:rPr>
          <w:rFonts w:asciiTheme="minorHAnsi" w:hAnsiTheme="minorHAnsi" w:cstheme="minorHAnsi"/>
        </w:rPr>
        <w:t>in</w:t>
      </w:r>
      <w:r w:rsidRPr="006E57E5">
        <w:rPr>
          <w:rFonts w:asciiTheme="minorHAnsi" w:hAnsiTheme="minorHAnsi" w:cstheme="minorHAnsi"/>
          <w:b/>
          <w:bCs/>
        </w:rPr>
        <w:t xml:space="preserve"> pred</w:t>
      </w:r>
      <w:r w:rsidRPr="006E57E5">
        <w:rPr>
          <w:rFonts w:asciiTheme="minorHAnsi" w:hAnsiTheme="minorHAnsi" w:cstheme="minorHAnsi"/>
          <w:b/>
        </w:rPr>
        <w:t xml:space="preserve"> dežjem</w:t>
      </w:r>
      <w:r w:rsidRPr="006E57E5">
        <w:rPr>
          <w:rFonts w:asciiTheme="minorHAnsi" w:hAnsiTheme="minorHAnsi" w:cstheme="minorHAnsi"/>
        </w:rPr>
        <w:t xml:space="preserve"> </w:t>
      </w:r>
      <w:r w:rsidRPr="006E57E5">
        <w:rPr>
          <w:rFonts w:asciiTheme="minorHAnsi" w:hAnsiTheme="minorHAnsi" w:cstheme="minorHAnsi"/>
          <w:b/>
          <w:bCs/>
        </w:rPr>
        <w:t>preventivno poškropite breskve in nektarin</w:t>
      </w:r>
      <w:r w:rsidRPr="006E57E5">
        <w:rPr>
          <w:rFonts w:asciiTheme="minorHAnsi" w:hAnsiTheme="minorHAnsi" w:cstheme="minorHAnsi"/>
        </w:rPr>
        <w:t xml:space="preserve">e </w:t>
      </w:r>
      <w:r w:rsidRPr="006E57E5">
        <w:rPr>
          <w:rFonts w:asciiTheme="minorHAnsi" w:hAnsiTheme="minorHAnsi" w:cstheme="minorHAnsi"/>
          <w:b/>
          <w:bCs/>
        </w:rPr>
        <w:t>proti breskovi kodravosti s pripravkom</w:t>
      </w:r>
      <w:r w:rsidRPr="006E57E5">
        <w:rPr>
          <w:rFonts w:asciiTheme="minorHAnsi" w:hAnsiTheme="minorHAnsi" w:cstheme="minorHAnsi"/>
        </w:rPr>
        <w:t xml:space="preserve">: </w:t>
      </w:r>
      <w:proofErr w:type="spellStart"/>
      <w:r w:rsidRPr="00D23BD9">
        <w:rPr>
          <w:rFonts w:asciiTheme="minorHAnsi" w:hAnsiTheme="minorHAnsi" w:cstheme="minorHAnsi"/>
          <w:b/>
        </w:rPr>
        <w:t>Syllit</w:t>
      </w:r>
      <w:proofErr w:type="spellEnd"/>
      <w:r w:rsidRPr="00D23BD9">
        <w:rPr>
          <w:rFonts w:asciiTheme="minorHAnsi" w:hAnsiTheme="minorHAnsi" w:cstheme="minorHAnsi"/>
          <w:b/>
        </w:rPr>
        <w:t xml:space="preserve"> 400 SC </w:t>
      </w:r>
      <w:r w:rsidRPr="00D23BD9">
        <w:rPr>
          <w:rFonts w:asciiTheme="minorHAnsi" w:hAnsiTheme="minorHAnsi" w:cstheme="minorHAnsi"/>
        </w:rPr>
        <w:t xml:space="preserve">(2,25 L/ha). </w:t>
      </w:r>
      <w:r w:rsidRPr="005252FF">
        <w:rPr>
          <w:rFonts w:asciiTheme="minorHAnsi" w:hAnsiTheme="minorHAnsi" w:cstheme="minorHAnsi"/>
        </w:rPr>
        <w:t xml:space="preserve">Pripravek </w:t>
      </w:r>
      <w:proofErr w:type="spellStart"/>
      <w:r w:rsidRPr="005252FF">
        <w:rPr>
          <w:rFonts w:asciiTheme="minorHAnsi" w:hAnsiTheme="minorHAnsi" w:cstheme="minorHAnsi"/>
          <w:bCs/>
        </w:rPr>
        <w:t>Syllit</w:t>
      </w:r>
      <w:proofErr w:type="spellEnd"/>
      <w:r w:rsidRPr="005252FF">
        <w:rPr>
          <w:rFonts w:asciiTheme="minorHAnsi" w:hAnsiTheme="minorHAnsi" w:cstheme="minorHAnsi"/>
          <w:bCs/>
        </w:rPr>
        <w:t xml:space="preserve"> 544 SC</w:t>
      </w:r>
      <w:r w:rsidRPr="005252FF">
        <w:rPr>
          <w:rFonts w:asciiTheme="minorHAnsi" w:hAnsiTheme="minorHAnsi" w:cstheme="minorHAnsi"/>
        </w:rPr>
        <w:t xml:space="preserve"> (1,65 L/ha), ki je prav tako registrirana za zatiranje breskove kodravosti ni v prodaji. </w:t>
      </w:r>
    </w:p>
    <w:p w:rsidR="00ED0D5A" w:rsidRPr="00ED0D5A" w:rsidRDefault="00ED0D5A" w:rsidP="00ED0D5A">
      <w:pPr>
        <w:pStyle w:val="Heading2"/>
        <w:rPr>
          <w:lang w:val="sl-SI"/>
        </w:rPr>
      </w:pPr>
      <w:r w:rsidRPr="00ED0D5A">
        <w:rPr>
          <w:lang w:val="sl-SI"/>
        </w:rPr>
        <w:lastRenderedPageBreak/>
        <w:t>VARSTVO ČEŠENJ, VIŠENJ, SLIV IN ČEŠPELJ</w:t>
      </w:r>
    </w:p>
    <w:p w:rsidR="00ED0D5A" w:rsidRPr="00F56432" w:rsidRDefault="00ED0D5A" w:rsidP="00ED0D5A">
      <w:pPr>
        <w:rPr>
          <w:rFonts w:asciiTheme="minorHAnsi" w:hAnsiTheme="minorHAnsi" w:cstheme="minorHAnsi"/>
        </w:rPr>
      </w:pPr>
      <w:r w:rsidRPr="00C94CD1">
        <w:rPr>
          <w:rFonts w:asciiTheme="minorHAnsi" w:hAnsiTheme="minorHAnsi" w:cstheme="minorHAnsi"/>
        </w:rPr>
        <w:t xml:space="preserve">Češnje, višnje, slive </w:t>
      </w:r>
      <w:r w:rsidR="001638A5" w:rsidRPr="00C94CD1">
        <w:rPr>
          <w:rFonts w:asciiTheme="minorHAnsi" w:hAnsiTheme="minorHAnsi" w:cstheme="minorHAnsi"/>
        </w:rPr>
        <w:t xml:space="preserve">in češplje </w:t>
      </w:r>
      <w:r w:rsidR="00C94CD1" w:rsidRPr="00C94CD1">
        <w:rPr>
          <w:rFonts w:asciiTheme="minorHAnsi" w:hAnsiTheme="minorHAnsi" w:cstheme="minorHAnsi"/>
        </w:rPr>
        <w:t>prehajajo iz  fenološke faze nabrekanja brsta</w:t>
      </w:r>
      <w:r w:rsidR="001638A5" w:rsidRPr="00C94CD1">
        <w:rPr>
          <w:rFonts w:asciiTheme="minorHAnsi" w:hAnsiTheme="minorHAnsi" w:cstheme="minorHAnsi"/>
        </w:rPr>
        <w:t xml:space="preserve"> </w:t>
      </w:r>
      <w:r w:rsidR="00C94CD1" w:rsidRPr="00C94CD1">
        <w:rPr>
          <w:rFonts w:asciiTheme="minorHAnsi" w:hAnsiTheme="minorHAnsi" w:cstheme="minorHAnsi"/>
        </w:rPr>
        <w:t>(BBCH 51</w:t>
      </w:r>
      <w:r w:rsidRPr="00C94CD1">
        <w:rPr>
          <w:rFonts w:asciiTheme="minorHAnsi" w:hAnsiTheme="minorHAnsi" w:cstheme="minorHAnsi"/>
        </w:rPr>
        <w:t>)</w:t>
      </w:r>
      <w:r w:rsidR="00C94CD1" w:rsidRPr="00C94CD1">
        <w:rPr>
          <w:rFonts w:asciiTheme="minorHAnsi" w:hAnsiTheme="minorHAnsi" w:cstheme="minorHAnsi"/>
        </w:rPr>
        <w:t xml:space="preserve"> v fazo odpiranja brsta (BBCH 53). </w:t>
      </w:r>
      <w:r w:rsidRPr="00F56432">
        <w:rPr>
          <w:rFonts w:asciiTheme="minorHAnsi" w:hAnsiTheme="minorHAnsi" w:cstheme="minorHAnsi"/>
        </w:rPr>
        <w:t xml:space="preserve">Opravite škropljenje proti </w:t>
      </w:r>
      <w:r w:rsidRPr="00F56432">
        <w:rPr>
          <w:rFonts w:asciiTheme="minorHAnsi" w:hAnsiTheme="minorHAnsi" w:cstheme="minorHAnsi"/>
          <w:b/>
          <w:bCs/>
        </w:rPr>
        <w:t xml:space="preserve">listni luknjičavosti </w:t>
      </w:r>
      <w:proofErr w:type="spellStart"/>
      <w:r w:rsidRPr="00F56432">
        <w:rPr>
          <w:rFonts w:asciiTheme="minorHAnsi" w:hAnsiTheme="minorHAnsi" w:cstheme="minorHAnsi"/>
          <w:b/>
          <w:bCs/>
        </w:rPr>
        <w:t>koščičarjev</w:t>
      </w:r>
      <w:proofErr w:type="spellEnd"/>
      <w:r w:rsidRPr="00F56432">
        <w:rPr>
          <w:rFonts w:asciiTheme="minorHAnsi" w:hAnsiTheme="minorHAnsi" w:cstheme="minorHAnsi"/>
        </w:rPr>
        <w:t xml:space="preserve"> in </w:t>
      </w:r>
      <w:r w:rsidRPr="00F56432">
        <w:rPr>
          <w:rFonts w:asciiTheme="minorHAnsi" w:hAnsiTheme="minorHAnsi" w:cstheme="minorHAnsi"/>
          <w:b/>
          <w:bCs/>
        </w:rPr>
        <w:t>rožičavosti/</w:t>
      </w:r>
      <w:proofErr w:type="spellStart"/>
      <w:r w:rsidRPr="00F56432">
        <w:rPr>
          <w:rFonts w:asciiTheme="minorHAnsi" w:hAnsiTheme="minorHAnsi" w:cstheme="minorHAnsi"/>
          <w:b/>
          <w:bCs/>
        </w:rPr>
        <w:t>metličavosti</w:t>
      </w:r>
      <w:proofErr w:type="spellEnd"/>
      <w:r w:rsidRPr="00F56432">
        <w:rPr>
          <w:rFonts w:asciiTheme="minorHAnsi" w:hAnsiTheme="minorHAnsi" w:cstheme="minorHAnsi"/>
          <w:b/>
          <w:bCs/>
        </w:rPr>
        <w:t xml:space="preserve"> češpelj</w:t>
      </w:r>
      <w:r w:rsidR="00F56432" w:rsidRPr="00F56432">
        <w:rPr>
          <w:rFonts w:asciiTheme="minorHAnsi" w:hAnsiTheme="minorHAnsi" w:cstheme="minorHAnsi"/>
        </w:rPr>
        <w:t xml:space="preserve"> z enim od pripravkov na osnovi bakra.</w:t>
      </w:r>
    </w:p>
    <w:p w:rsidR="00ED0D5A" w:rsidRPr="00E50751" w:rsidRDefault="00ED0D5A" w:rsidP="00ED0D5A">
      <w:pPr>
        <w:rPr>
          <w:rFonts w:asciiTheme="minorHAnsi" w:hAnsiTheme="minorHAnsi" w:cstheme="minorHAnsi"/>
          <w:b/>
          <w:bCs/>
        </w:rPr>
      </w:pPr>
      <w:r w:rsidRPr="00F56432">
        <w:rPr>
          <w:rFonts w:asciiTheme="minorHAnsi" w:hAnsiTheme="minorHAnsi" w:cstheme="minorHAnsi"/>
        </w:rPr>
        <w:t xml:space="preserve">Proti listni luknjičavosti </w:t>
      </w:r>
      <w:proofErr w:type="spellStart"/>
      <w:r w:rsidRPr="00F56432">
        <w:rPr>
          <w:rFonts w:asciiTheme="minorHAnsi" w:hAnsiTheme="minorHAnsi" w:cstheme="minorHAnsi"/>
        </w:rPr>
        <w:t>koščičarjev</w:t>
      </w:r>
      <w:proofErr w:type="spellEnd"/>
      <w:r w:rsidRPr="00F56432">
        <w:rPr>
          <w:rFonts w:asciiTheme="minorHAnsi" w:hAnsiTheme="minorHAnsi" w:cstheme="minorHAnsi"/>
        </w:rPr>
        <w:t xml:space="preserve"> so registrirani pripravki na osnovi bakra kot so:</w:t>
      </w:r>
      <w:r w:rsidRPr="00F5643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F56432">
        <w:rPr>
          <w:rFonts w:asciiTheme="minorHAnsi" w:hAnsiTheme="minorHAnsi" w:cstheme="minorHAnsi"/>
          <w:b/>
          <w:bCs/>
        </w:rPr>
        <w:t>Badge</w:t>
      </w:r>
      <w:proofErr w:type="spellEnd"/>
      <w:r w:rsidRPr="00F56432">
        <w:rPr>
          <w:rFonts w:asciiTheme="minorHAnsi" w:hAnsiTheme="minorHAnsi" w:cstheme="minorHAnsi"/>
          <w:b/>
          <w:bCs/>
        </w:rPr>
        <w:t xml:space="preserve"> </w:t>
      </w:r>
      <w:r w:rsidRPr="00F56432">
        <w:rPr>
          <w:rFonts w:asciiTheme="minorHAnsi" w:hAnsiTheme="minorHAnsi" w:cstheme="minorHAnsi"/>
        </w:rPr>
        <w:t>(3,5 kg/ha)- registracija tudi proti rožičavosti češpelj,</w:t>
      </w:r>
      <w:r w:rsidRPr="00F56432">
        <w:rPr>
          <w:rFonts w:asciiTheme="minorHAnsi" w:hAnsiTheme="minorHAnsi" w:cstheme="minorHAnsi"/>
          <w:b/>
        </w:rPr>
        <w:t xml:space="preserve"> </w:t>
      </w:r>
      <w:proofErr w:type="spellStart"/>
      <w:r w:rsidRPr="00F56432">
        <w:rPr>
          <w:rFonts w:asciiTheme="minorHAnsi" w:hAnsiTheme="minorHAnsi" w:cstheme="minorHAnsi"/>
          <w:b/>
        </w:rPr>
        <w:t>Cuprablau</w:t>
      </w:r>
      <w:proofErr w:type="spellEnd"/>
      <w:r w:rsidRPr="00F56432">
        <w:rPr>
          <w:rFonts w:asciiTheme="minorHAnsi" w:hAnsiTheme="minorHAnsi" w:cstheme="minorHAnsi"/>
          <w:b/>
        </w:rPr>
        <w:t xml:space="preserve"> Z 35 WG </w:t>
      </w:r>
      <w:r w:rsidRPr="00F56432">
        <w:rPr>
          <w:rFonts w:asciiTheme="minorHAnsi" w:hAnsiTheme="minorHAnsi" w:cstheme="minorHAnsi"/>
          <w:bCs/>
        </w:rPr>
        <w:t>(1,6 - 2</w:t>
      </w:r>
      <w:r w:rsidRPr="00F56432">
        <w:rPr>
          <w:rFonts w:asciiTheme="minorHAnsi" w:hAnsiTheme="minorHAnsi" w:cstheme="minorHAnsi"/>
        </w:rPr>
        <w:t xml:space="preserve"> kg/ha), </w:t>
      </w:r>
      <w:proofErr w:type="spellStart"/>
      <w:r w:rsidRPr="00F56432">
        <w:rPr>
          <w:rFonts w:asciiTheme="minorHAnsi" w:hAnsiTheme="minorHAnsi" w:cstheme="minorHAnsi"/>
          <w:b/>
        </w:rPr>
        <w:t>Cuprablau</w:t>
      </w:r>
      <w:proofErr w:type="spellEnd"/>
      <w:r w:rsidRPr="00F56432">
        <w:rPr>
          <w:rFonts w:asciiTheme="minorHAnsi" w:hAnsiTheme="minorHAnsi" w:cstheme="minorHAnsi"/>
          <w:b/>
        </w:rPr>
        <w:t xml:space="preserve"> Z 35 WP </w:t>
      </w:r>
      <w:r w:rsidRPr="00F56432">
        <w:rPr>
          <w:rFonts w:asciiTheme="minorHAnsi" w:hAnsiTheme="minorHAnsi" w:cstheme="minorHAnsi"/>
        </w:rPr>
        <w:t xml:space="preserve">(2 kg/ha) ali </w:t>
      </w:r>
      <w:proofErr w:type="spellStart"/>
      <w:r w:rsidRPr="00E50751">
        <w:rPr>
          <w:rFonts w:asciiTheme="minorHAnsi" w:hAnsiTheme="minorHAnsi" w:cstheme="minorHAnsi"/>
          <w:b/>
          <w:bCs/>
        </w:rPr>
        <w:t>Champion</w:t>
      </w:r>
      <w:proofErr w:type="spellEnd"/>
      <w:r w:rsidRPr="00E50751">
        <w:rPr>
          <w:rFonts w:asciiTheme="minorHAnsi" w:hAnsiTheme="minorHAnsi" w:cstheme="minorHAnsi"/>
          <w:b/>
          <w:bCs/>
        </w:rPr>
        <w:t xml:space="preserve"> 50 WG</w:t>
      </w:r>
      <w:r w:rsidRPr="00E50751">
        <w:rPr>
          <w:rFonts w:asciiTheme="minorHAnsi" w:hAnsiTheme="minorHAnsi" w:cstheme="minorHAnsi"/>
        </w:rPr>
        <w:t xml:space="preserve"> (2 - 3 kg/ha)- registracija tudi proti rožičavosti češpelj.</w:t>
      </w:r>
    </w:p>
    <w:p w:rsidR="00E50751" w:rsidRDefault="00ED0D5A" w:rsidP="00ED0D5A">
      <w:pPr>
        <w:rPr>
          <w:rFonts w:asciiTheme="minorHAnsi" w:hAnsiTheme="minorHAnsi" w:cstheme="minorHAnsi"/>
        </w:rPr>
      </w:pPr>
      <w:r w:rsidRPr="00E50751">
        <w:rPr>
          <w:rFonts w:asciiTheme="minorHAnsi" w:hAnsiTheme="minorHAnsi" w:cstheme="minorHAnsi"/>
        </w:rPr>
        <w:t xml:space="preserve">Vsi navedeni pripravi za zatiranje listne luknjičavosti </w:t>
      </w:r>
      <w:proofErr w:type="spellStart"/>
      <w:r w:rsidRPr="00E50751">
        <w:rPr>
          <w:rFonts w:asciiTheme="minorHAnsi" w:hAnsiTheme="minorHAnsi" w:cstheme="minorHAnsi"/>
        </w:rPr>
        <w:t>koščičarjev</w:t>
      </w:r>
      <w:proofErr w:type="spellEnd"/>
      <w:r w:rsidRPr="00E50751">
        <w:rPr>
          <w:rFonts w:asciiTheme="minorHAnsi" w:hAnsiTheme="minorHAnsi" w:cstheme="minorHAnsi"/>
        </w:rPr>
        <w:t xml:space="preserve"> dobro delujejo tudi proti rožičavost češpelj.</w:t>
      </w:r>
    </w:p>
    <w:p w:rsidR="00ED0D5A" w:rsidRPr="00ED0D5A" w:rsidRDefault="00ED0D5A" w:rsidP="00ED0D5A">
      <w:pPr>
        <w:pStyle w:val="Heading2"/>
        <w:rPr>
          <w:lang w:val="sl-SI"/>
        </w:rPr>
      </w:pPr>
      <w:r w:rsidRPr="00ED0D5A">
        <w:rPr>
          <w:lang w:val="sl-SI"/>
        </w:rPr>
        <w:t>VARSTVO MARELIC</w:t>
      </w:r>
    </w:p>
    <w:p w:rsidR="00ED0D5A" w:rsidRPr="005D11DF" w:rsidRDefault="00ED0D5A" w:rsidP="00ED0D5A">
      <w:pPr>
        <w:rPr>
          <w:rFonts w:asciiTheme="minorHAnsi" w:hAnsiTheme="minorHAnsi" w:cstheme="minorHAnsi"/>
          <w:color w:val="333333"/>
          <w:lang w:bidi="bn-BD"/>
        </w:rPr>
      </w:pPr>
      <w:r w:rsidRPr="00A87C9B">
        <w:rPr>
          <w:rFonts w:asciiTheme="minorHAnsi" w:hAnsiTheme="minorHAnsi" w:cstheme="minorHAnsi"/>
          <w:lang w:bidi="bn-BD"/>
        </w:rPr>
        <w:t>Marelice vstopajo v fenološko fazo cvetenja</w:t>
      </w:r>
      <w:r w:rsidR="00A87C9B" w:rsidRPr="00A87C9B">
        <w:rPr>
          <w:rFonts w:asciiTheme="minorHAnsi" w:hAnsiTheme="minorHAnsi" w:cstheme="minorHAnsi"/>
          <w:lang w:bidi="bn-BD"/>
        </w:rPr>
        <w:t xml:space="preserve"> BBCH 59-61</w:t>
      </w:r>
      <w:r w:rsidRPr="00A87C9B">
        <w:rPr>
          <w:rFonts w:asciiTheme="minorHAnsi" w:hAnsiTheme="minorHAnsi" w:cstheme="minorHAnsi"/>
          <w:lang w:bidi="bn-BD"/>
        </w:rPr>
        <w:t xml:space="preserve">. </w:t>
      </w:r>
      <w:r w:rsidR="00163FBB">
        <w:rPr>
          <w:rFonts w:asciiTheme="minorHAnsi" w:hAnsiTheme="minorHAnsi" w:cstheme="minorHAnsi"/>
          <w:lang w:bidi="bn-BD"/>
        </w:rPr>
        <w:t xml:space="preserve">Trenutne vremenske razmere ne </w:t>
      </w:r>
      <w:r w:rsidR="00B960F0">
        <w:rPr>
          <w:rFonts w:asciiTheme="minorHAnsi" w:hAnsiTheme="minorHAnsi" w:cstheme="minorHAnsi"/>
          <w:lang w:bidi="bn-BD"/>
        </w:rPr>
        <w:t>ustvarjajo pogojev za okužbe s c</w:t>
      </w:r>
      <w:r w:rsidR="00163FBB">
        <w:rPr>
          <w:rFonts w:asciiTheme="minorHAnsi" w:hAnsiTheme="minorHAnsi" w:cstheme="minorHAnsi"/>
          <w:lang w:bidi="bn-BD"/>
        </w:rPr>
        <w:t xml:space="preserve">vetno </w:t>
      </w:r>
      <w:proofErr w:type="spellStart"/>
      <w:r w:rsidR="00163FBB">
        <w:rPr>
          <w:rFonts w:asciiTheme="minorHAnsi" w:hAnsiTheme="minorHAnsi" w:cstheme="minorHAnsi"/>
          <w:lang w:bidi="bn-BD"/>
        </w:rPr>
        <w:t>monilijo</w:t>
      </w:r>
      <w:proofErr w:type="spellEnd"/>
      <w:r w:rsidR="00163FBB">
        <w:rPr>
          <w:rFonts w:asciiTheme="minorHAnsi" w:hAnsiTheme="minorHAnsi" w:cstheme="minorHAnsi"/>
          <w:lang w:bidi="bn-BD"/>
        </w:rPr>
        <w:t xml:space="preserve">. </w:t>
      </w:r>
      <w:r w:rsidR="005D11DF" w:rsidRPr="00637AA5">
        <w:rPr>
          <w:rFonts w:asciiTheme="minorHAnsi" w:hAnsiTheme="minorHAnsi" w:cstheme="minorHAnsi"/>
          <w:lang w:bidi="bn-BD"/>
        </w:rPr>
        <w:t>Šk</w:t>
      </w:r>
      <w:r w:rsidR="00637AA5" w:rsidRPr="00637AA5">
        <w:rPr>
          <w:rFonts w:asciiTheme="minorHAnsi" w:hAnsiTheme="minorHAnsi" w:cstheme="minorHAnsi"/>
          <w:lang w:bidi="bn-BD"/>
        </w:rPr>
        <w:t xml:space="preserve">ropljenje proti cvetni </w:t>
      </w:r>
      <w:proofErr w:type="spellStart"/>
      <w:r w:rsidR="00637AA5" w:rsidRPr="00637AA5">
        <w:rPr>
          <w:rFonts w:asciiTheme="minorHAnsi" w:hAnsiTheme="minorHAnsi" w:cstheme="minorHAnsi"/>
          <w:lang w:bidi="bn-BD"/>
        </w:rPr>
        <w:t>moniliji</w:t>
      </w:r>
      <w:proofErr w:type="spellEnd"/>
      <w:r w:rsidR="00637AA5" w:rsidRPr="00637AA5">
        <w:rPr>
          <w:rFonts w:asciiTheme="minorHAnsi" w:hAnsiTheme="minorHAnsi" w:cstheme="minorHAnsi"/>
          <w:lang w:bidi="bn-BD"/>
        </w:rPr>
        <w:t xml:space="preserve"> j</w:t>
      </w:r>
      <w:r w:rsidR="005D11DF" w:rsidRPr="00637AA5">
        <w:rPr>
          <w:rFonts w:asciiTheme="minorHAnsi" w:hAnsiTheme="minorHAnsi" w:cstheme="minorHAnsi"/>
          <w:lang w:bidi="bn-BD"/>
        </w:rPr>
        <w:t xml:space="preserve">e </w:t>
      </w:r>
      <w:r w:rsidR="00637AA5" w:rsidRPr="00637AA5">
        <w:rPr>
          <w:rFonts w:asciiTheme="minorHAnsi" w:hAnsiTheme="minorHAnsi" w:cstheme="minorHAnsi"/>
          <w:lang w:bidi="bn-BD"/>
        </w:rPr>
        <w:t xml:space="preserve">nujno, če v času cvetenja prevladuje deževno vreme. </w:t>
      </w:r>
      <w:r w:rsidRPr="00637AA5">
        <w:rPr>
          <w:rFonts w:asciiTheme="minorHAnsi" w:hAnsiTheme="minorHAnsi" w:cstheme="minorHAnsi"/>
        </w:rPr>
        <w:t xml:space="preserve">Zato </w:t>
      </w:r>
      <w:r w:rsidR="00A463CE" w:rsidRPr="00637AA5">
        <w:rPr>
          <w:rFonts w:asciiTheme="minorHAnsi" w:hAnsiTheme="minorHAnsi" w:cstheme="minorHAnsi"/>
        </w:rPr>
        <w:t xml:space="preserve">spremljajte vremensko napoved </w:t>
      </w:r>
      <w:r w:rsidR="00637AA5" w:rsidRPr="00637AA5">
        <w:rPr>
          <w:rFonts w:asciiTheme="minorHAnsi" w:hAnsiTheme="minorHAnsi" w:cstheme="minorHAnsi"/>
        </w:rPr>
        <w:t>in v primeru napovedi padavin</w:t>
      </w:r>
      <w:r w:rsidRPr="00637AA5">
        <w:rPr>
          <w:rFonts w:asciiTheme="minorHAnsi" w:hAnsiTheme="minorHAnsi" w:cstheme="minorHAnsi"/>
        </w:rPr>
        <w:t xml:space="preserve"> opravite škropljenje proti cvetni </w:t>
      </w:r>
      <w:proofErr w:type="spellStart"/>
      <w:r w:rsidRPr="00637AA5">
        <w:rPr>
          <w:rFonts w:asciiTheme="minorHAnsi" w:hAnsiTheme="minorHAnsi" w:cstheme="minorHAnsi"/>
        </w:rPr>
        <w:t>moniliji</w:t>
      </w:r>
      <w:proofErr w:type="spellEnd"/>
      <w:r w:rsidRPr="00637AA5">
        <w:rPr>
          <w:rFonts w:asciiTheme="minorHAnsi" w:hAnsiTheme="minorHAnsi" w:cstheme="minorHAnsi"/>
          <w:u w:val="single"/>
        </w:rPr>
        <w:t xml:space="preserve"> </w:t>
      </w:r>
      <w:r w:rsidRPr="00637AA5">
        <w:rPr>
          <w:rFonts w:asciiTheme="minorHAnsi" w:hAnsiTheme="minorHAnsi" w:cstheme="minorHAnsi"/>
        </w:rPr>
        <w:t>z enim od pripravkov kot so:</w:t>
      </w:r>
      <w:r w:rsidRPr="005D11DF">
        <w:rPr>
          <w:rFonts w:asciiTheme="minorHAnsi" w:hAnsiTheme="minorHAnsi" w:cstheme="minorHAnsi"/>
          <w:color w:val="333333"/>
          <w:lang w:bidi="bn-BD"/>
        </w:rPr>
        <w:t xml:space="preserve"> </w:t>
      </w:r>
      <w:proofErr w:type="spellStart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>Chorus</w:t>
      </w:r>
      <w:proofErr w:type="spellEnd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 xml:space="preserve"> 50 WG</w:t>
      </w:r>
      <w:r w:rsidRPr="005D11DF">
        <w:rPr>
          <w:rFonts w:asciiTheme="minorHAnsi" w:hAnsiTheme="minorHAnsi" w:cstheme="minorHAnsi"/>
          <w:color w:val="333333"/>
          <w:lang w:bidi="bn-BD"/>
        </w:rPr>
        <w:t xml:space="preserve">, </w:t>
      </w:r>
      <w:proofErr w:type="spellStart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>Duaxo</w:t>
      </w:r>
      <w:proofErr w:type="spellEnd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 xml:space="preserve"> koncentrat</w:t>
      </w:r>
      <w:r w:rsidRPr="005D11DF">
        <w:rPr>
          <w:rFonts w:asciiTheme="minorHAnsi" w:hAnsiTheme="minorHAnsi" w:cstheme="minorHAnsi"/>
          <w:color w:val="333333"/>
          <w:lang w:bidi="bn-BD"/>
        </w:rPr>
        <w:t xml:space="preserve">, </w:t>
      </w:r>
      <w:proofErr w:type="spellStart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>Prolectus</w:t>
      </w:r>
      <w:proofErr w:type="spellEnd"/>
      <w:r w:rsidRPr="005D11DF">
        <w:rPr>
          <w:rFonts w:asciiTheme="minorHAnsi" w:hAnsiTheme="minorHAnsi" w:cstheme="minorHAnsi"/>
          <w:color w:val="333333"/>
          <w:lang w:bidi="bn-BD"/>
        </w:rPr>
        <w:t xml:space="preserve">, </w:t>
      </w:r>
      <w:proofErr w:type="spellStart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>Switch</w:t>
      </w:r>
      <w:proofErr w:type="spellEnd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 xml:space="preserve"> 62,6 WG</w:t>
      </w:r>
      <w:r w:rsidRPr="005D11DF">
        <w:rPr>
          <w:rFonts w:asciiTheme="minorHAnsi" w:hAnsiTheme="minorHAnsi" w:cstheme="minorHAnsi"/>
          <w:color w:val="333333"/>
          <w:lang w:bidi="bn-BD"/>
        </w:rPr>
        <w:t xml:space="preserve">, </w:t>
      </w:r>
      <w:proofErr w:type="spellStart"/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>Signum</w:t>
      </w:r>
      <w:proofErr w:type="spellEnd"/>
      <w:r w:rsidRPr="005D11DF">
        <w:rPr>
          <w:rFonts w:asciiTheme="minorHAnsi" w:hAnsiTheme="minorHAnsi" w:cstheme="minorHAnsi"/>
          <w:color w:val="333333"/>
          <w:lang w:bidi="bn-BD"/>
        </w:rPr>
        <w:t>,</w:t>
      </w:r>
      <w:r w:rsidR="005D11DF" w:rsidRPr="005D11DF">
        <w:rPr>
          <w:rFonts w:asciiTheme="minorHAnsi" w:hAnsiTheme="minorHAnsi" w:cstheme="minorHAnsi"/>
          <w:b/>
          <w:bCs/>
          <w:color w:val="333333"/>
          <w:lang w:bidi="bn-BD"/>
        </w:rPr>
        <w:t xml:space="preserve"> </w:t>
      </w:r>
      <w:proofErr w:type="spellStart"/>
      <w:r w:rsidR="005D11DF">
        <w:rPr>
          <w:rFonts w:asciiTheme="minorHAnsi" w:hAnsiTheme="minorHAnsi" w:cstheme="minorHAnsi"/>
          <w:b/>
          <w:bCs/>
          <w:color w:val="333333"/>
          <w:lang w:bidi="bn-BD"/>
        </w:rPr>
        <w:t>Zenby</w:t>
      </w:r>
      <w:proofErr w:type="spellEnd"/>
      <w:r w:rsidR="005D11DF">
        <w:rPr>
          <w:rFonts w:asciiTheme="minorHAnsi" w:hAnsiTheme="minorHAnsi" w:cstheme="minorHAnsi"/>
          <w:b/>
          <w:bCs/>
          <w:color w:val="333333"/>
          <w:lang w:bidi="bn-BD"/>
        </w:rPr>
        <w:t xml:space="preserve">, </w:t>
      </w:r>
      <w:proofErr w:type="spellStart"/>
      <w:r w:rsidR="005D11DF" w:rsidRPr="005D11DF">
        <w:rPr>
          <w:rFonts w:asciiTheme="minorHAnsi" w:hAnsiTheme="minorHAnsi" w:cstheme="minorHAnsi"/>
          <w:b/>
          <w:bCs/>
          <w:color w:val="333333"/>
          <w:lang w:bidi="bn-BD"/>
        </w:rPr>
        <w:t>Amylo</w:t>
      </w:r>
      <w:proofErr w:type="spellEnd"/>
      <w:r w:rsidR="005D11DF" w:rsidRPr="005D11DF">
        <w:rPr>
          <w:rFonts w:asciiTheme="minorHAnsi" w:hAnsiTheme="minorHAnsi" w:cstheme="minorHAnsi"/>
          <w:b/>
          <w:bCs/>
          <w:color w:val="333333"/>
          <w:lang w:bidi="bn-BD"/>
        </w:rPr>
        <w:t>-X</w:t>
      </w:r>
      <w:r w:rsidR="005D11DF">
        <w:rPr>
          <w:rFonts w:asciiTheme="minorHAnsi" w:hAnsiTheme="minorHAnsi" w:cstheme="minorHAnsi"/>
          <w:b/>
          <w:bCs/>
          <w:color w:val="333333"/>
          <w:lang w:bidi="bn-BD"/>
        </w:rPr>
        <w:t>,</w:t>
      </w:r>
      <w:r w:rsidRPr="005D11DF">
        <w:rPr>
          <w:rFonts w:asciiTheme="minorHAnsi" w:hAnsiTheme="minorHAnsi" w:cstheme="minorHAnsi"/>
          <w:color w:val="333333"/>
          <w:lang w:bidi="bn-BD"/>
        </w:rPr>
        <w:t xml:space="preserve"> </w:t>
      </w:r>
      <w:r w:rsidRPr="005D11DF">
        <w:rPr>
          <w:rFonts w:asciiTheme="minorHAnsi" w:hAnsiTheme="minorHAnsi" w:cstheme="minorHAnsi"/>
          <w:b/>
          <w:bCs/>
          <w:color w:val="333333"/>
          <w:lang w:bidi="bn-BD"/>
        </w:rPr>
        <w:t xml:space="preserve">Serenade ASO </w:t>
      </w:r>
      <w:r w:rsidR="005D11DF" w:rsidRPr="005D11DF">
        <w:rPr>
          <w:rFonts w:asciiTheme="minorHAnsi" w:hAnsiTheme="minorHAnsi" w:cstheme="minorHAnsi"/>
          <w:bCs/>
          <w:color w:val="333333"/>
          <w:lang w:bidi="bn-BD"/>
        </w:rPr>
        <w:t xml:space="preserve">ali </w:t>
      </w:r>
      <w:r w:rsidR="005D11DF" w:rsidRPr="005D11DF">
        <w:rPr>
          <w:rFonts w:asciiTheme="minorHAnsi" w:hAnsiTheme="minorHAnsi" w:cstheme="minorHAnsi"/>
          <w:b/>
          <w:color w:val="333333"/>
          <w:lang w:bidi="bn-BD"/>
        </w:rPr>
        <w:t>Prestop</w:t>
      </w:r>
      <w:r w:rsidRPr="005D11DF">
        <w:rPr>
          <w:rFonts w:asciiTheme="minorHAnsi" w:hAnsiTheme="minorHAnsi" w:cstheme="minorHAnsi"/>
          <w:color w:val="333333"/>
          <w:lang w:bidi="bn-BD"/>
        </w:rPr>
        <w:t xml:space="preserve">. </w:t>
      </w:r>
    </w:p>
    <w:p w:rsidR="00ED0D5A" w:rsidRPr="005D11DF" w:rsidRDefault="005D11DF" w:rsidP="00ED0D5A">
      <w:pPr>
        <w:rPr>
          <w:rFonts w:asciiTheme="minorHAnsi" w:hAnsiTheme="minorHAnsi" w:cstheme="minorHAnsi"/>
        </w:rPr>
      </w:pPr>
      <w:r w:rsidRPr="005D11DF">
        <w:rPr>
          <w:rFonts w:asciiTheme="minorHAnsi" w:hAnsiTheme="minorHAnsi" w:cstheme="minorHAnsi"/>
        </w:rPr>
        <w:t>Pripravki</w:t>
      </w:r>
      <w:r w:rsidR="00ED0D5A" w:rsidRPr="005D11DF">
        <w:rPr>
          <w:rFonts w:asciiTheme="minorHAnsi" w:hAnsiTheme="minorHAnsi" w:cstheme="minorHAnsi"/>
        </w:rPr>
        <w:t xml:space="preserve"> </w:t>
      </w:r>
      <w:proofErr w:type="spellStart"/>
      <w:r w:rsidR="00ED0D5A" w:rsidRPr="005D11DF">
        <w:rPr>
          <w:rFonts w:asciiTheme="minorHAnsi" w:hAnsiTheme="minorHAnsi" w:cstheme="minorHAnsi"/>
          <w:color w:val="333333"/>
          <w:lang w:bidi="bn-BD"/>
        </w:rPr>
        <w:t>Amylo</w:t>
      </w:r>
      <w:proofErr w:type="spellEnd"/>
      <w:r w:rsidR="00ED0D5A" w:rsidRPr="005D11DF">
        <w:rPr>
          <w:rFonts w:asciiTheme="minorHAnsi" w:hAnsiTheme="minorHAnsi" w:cstheme="minorHAnsi"/>
          <w:color w:val="333333"/>
          <w:lang w:bidi="bn-BD"/>
        </w:rPr>
        <w:t>-X</w:t>
      </w:r>
      <w:r w:rsidRPr="005D11DF">
        <w:rPr>
          <w:rFonts w:asciiTheme="minorHAnsi" w:hAnsiTheme="minorHAnsi" w:cstheme="minorHAnsi"/>
          <w:color w:val="333333"/>
          <w:lang w:bidi="bn-BD"/>
        </w:rPr>
        <w:t>, Prestop in Serenade ASO imajo</w:t>
      </w:r>
      <w:r w:rsidR="00ED0D5A" w:rsidRPr="005D11DF">
        <w:rPr>
          <w:rFonts w:asciiTheme="minorHAnsi" w:hAnsiTheme="minorHAnsi" w:cstheme="minorHAnsi"/>
          <w:color w:val="333333"/>
          <w:lang w:bidi="bn-BD"/>
        </w:rPr>
        <w:t xml:space="preserve"> dovoljenja za uporabo tudi v ekološki pridelavi. </w:t>
      </w:r>
    </w:p>
    <w:sectPr w:rsidR="00ED0D5A" w:rsidRPr="005D11DF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0A" w:rsidRDefault="009B6B0A" w:rsidP="006A44C7">
      <w:pPr>
        <w:spacing w:before="0" w:after="0"/>
      </w:pPr>
      <w:r>
        <w:separator/>
      </w:r>
    </w:p>
  </w:endnote>
  <w:endnote w:type="continuationSeparator" w:id="0">
    <w:p w:rsidR="009B6B0A" w:rsidRDefault="009B6B0A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CB559F">
      <w:t>31 (2022</w:t>
    </w:r>
    <w:r w:rsidRPr="00484EC1">
      <w:t xml:space="preserve">) </w:t>
    </w:r>
    <w:r w:rsidR="00976CD5">
      <w:t>3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6F4B94">
      <w:rPr>
        <w:noProof/>
      </w:rPr>
      <w:t>3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6F4B94">
      <w:rPr>
        <w:noProof/>
      </w:rPr>
      <w:t>3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0A" w:rsidRDefault="009B6B0A" w:rsidP="006A44C7">
      <w:pPr>
        <w:spacing w:before="0" w:after="0"/>
      </w:pPr>
      <w:r>
        <w:separator/>
      </w:r>
    </w:p>
  </w:footnote>
  <w:footnote w:type="continuationSeparator" w:id="0">
    <w:p w:rsidR="009B6B0A" w:rsidRDefault="009B6B0A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FD2"/>
    <w:rsid w:val="000208CC"/>
    <w:rsid w:val="00026981"/>
    <w:rsid w:val="00080137"/>
    <w:rsid w:val="000829A7"/>
    <w:rsid w:val="000A5C26"/>
    <w:rsid w:val="000B7F5D"/>
    <w:rsid w:val="000C333F"/>
    <w:rsid w:val="000C6CFB"/>
    <w:rsid w:val="000E4A2B"/>
    <w:rsid w:val="000F2757"/>
    <w:rsid w:val="0010001B"/>
    <w:rsid w:val="00117F2A"/>
    <w:rsid w:val="00131E83"/>
    <w:rsid w:val="00141AD2"/>
    <w:rsid w:val="00142DB9"/>
    <w:rsid w:val="00153191"/>
    <w:rsid w:val="001638A5"/>
    <w:rsid w:val="00163FBB"/>
    <w:rsid w:val="001708BA"/>
    <w:rsid w:val="00187C13"/>
    <w:rsid w:val="00190A48"/>
    <w:rsid w:val="00192E67"/>
    <w:rsid w:val="001B17B0"/>
    <w:rsid w:val="001B6FD8"/>
    <w:rsid w:val="00202304"/>
    <w:rsid w:val="002046AA"/>
    <w:rsid w:val="00213BB0"/>
    <w:rsid w:val="0021654A"/>
    <w:rsid w:val="002352EA"/>
    <w:rsid w:val="00250AFB"/>
    <w:rsid w:val="00272E56"/>
    <w:rsid w:val="002849A4"/>
    <w:rsid w:val="00287662"/>
    <w:rsid w:val="0029651D"/>
    <w:rsid w:val="002A3660"/>
    <w:rsid w:val="002A7E48"/>
    <w:rsid w:val="002B53E9"/>
    <w:rsid w:val="00343591"/>
    <w:rsid w:val="0035152E"/>
    <w:rsid w:val="003C718A"/>
    <w:rsid w:val="003D192E"/>
    <w:rsid w:val="003E7378"/>
    <w:rsid w:val="003F1717"/>
    <w:rsid w:val="003F66F8"/>
    <w:rsid w:val="004119B9"/>
    <w:rsid w:val="004346C6"/>
    <w:rsid w:val="00442086"/>
    <w:rsid w:val="00461A11"/>
    <w:rsid w:val="00461F0A"/>
    <w:rsid w:val="00463ADD"/>
    <w:rsid w:val="00470463"/>
    <w:rsid w:val="00475C75"/>
    <w:rsid w:val="00484EC1"/>
    <w:rsid w:val="00494A4B"/>
    <w:rsid w:val="00495A05"/>
    <w:rsid w:val="004C75EA"/>
    <w:rsid w:val="004F08EF"/>
    <w:rsid w:val="004F19D1"/>
    <w:rsid w:val="004F4B8E"/>
    <w:rsid w:val="005252FF"/>
    <w:rsid w:val="00546E19"/>
    <w:rsid w:val="00560698"/>
    <w:rsid w:val="0056290E"/>
    <w:rsid w:val="00595AEA"/>
    <w:rsid w:val="0059778E"/>
    <w:rsid w:val="005C3957"/>
    <w:rsid w:val="005C3B8A"/>
    <w:rsid w:val="005D11DF"/>
    <w:rsid w:val="005D400B"/>
    <w:rsid w:val="005D6AFB"/>
    <w:rsid w:val="005E1482"/>
    <w:rsid w:val="00631C75"/>
    <w:rsid w:val="00637AA5"/>
    <w:rsid w:val="006448FB"/>
    <w:rsid w:val="0065138B"/>
    <w:rsid w:val="006658D4"/>
    <w:rsid w:val="0067780C"/>
    <w:rsid w:val="00686A35"/>
    <w:rsid w:val="006A44C7"/>
    <w:rsid w:val="006E019A"/>
    <w:rsid w:val="006E435B"/>
    <w:rsid w:val="006E57E5"/>
    <w:rsid w:val="006F4B94"/>
    <w:rsid w:val="00732CC3"/>
    <w:rsid w:val="00737DF1"/>
    <w:rsid w:val="00743F78"/>
    <w:rsid w:val="007502A6"/>
    <w:rsid w:val="00756D38"/>
    <w:rsid w:val="007654F5"/>
    <w:rsid w:val="007670FB"/>
    <w:rsid w:val="007A396A"/>
    <w:rsid w:val="007B78DF"/>
    <w:rsid w:val="007F23DC"/>
    <w:rsid w:val="0080711F"/>
    <w:rsid w:val="00823E3D"/>
    <w:rsid w:val="0084448C"/>
    <w:rsid w:val="00851BCE"/>
    <w:rsid w:val="00852B8A"/>
    <w:rsid w:val="0086160D"/>
    <w:rsid w:val="008756F2"/>
    <w:rsid w:val="00887232"/>
    <w:rsid w:val="008929BB"/>
    <w:rsid w:val="008B00DA"/>
    <w:rsid w:val="008B6B97"/>
    <w:rsid w:val="008D3426"/>
    <w:rsid w:val="008F1842"/>
    <w:rsid w:val="0091139C"/>
    <w:rsid w:val="00920923"/>
    <w:rsid w:val="00943AF7"/>
    <w:rsid w:val="00967FE0"/>
    <w:rsid w:val="00976CD5"/>
    <w:rsid w:val="009B59DA"/>
    <w:rsid w:val="009B6B0A"/>
    <w:rsid w:val="009D3C1B"/>
    <w:rsid w:val="00A463CE"/>
    <w:rsid w:val="00A519F9"/>
    <w:rsid w:val="00A62C89"/>
    <w:rsid w:val="00A87C9B"/>
    <w:rsid w:val="00A93E3C"/>
    <w:rsid w:val="00AA04E7"/>
    <w:rsid w:val="00AA23F3"/>
    <w:rsid w:val="00AA6D8C"/>
    <w:rsid w:val="00AB4B78"/>
    <w:rsid w:val="00AC3605"/>
    <w:rsid w:val="00AE2E6E"/>
    <w:rsid w:val="00B12DBF"/>
    <w:rsid w:val="00B171DC"/>
    <w:rsid w:val="00B27459"/>
    <w:rsid w:val="00B363C4"/>
    <w:rsid w:val="00B42E98"/>
    <w:rsid w:val="00B60322"/>
    <w:rsid w:val="00B62ABE"/>
    <w:rsid w:val="00B960F0"/>
    <w:rsid w:val="00BC218C"/>
    <w:rsid w:val="00BE62F9"/>
    <w:rsid w:val="00BF371B"/>
    <w:rsid w:val="00C02397"/>
    <w:rsid w:val="00C13DCA"/>
    <w:rsid w:val="00C2637E"/>
    <w:rsid w:val="00C5180A"/>
    <w:rsid w:val="00C5388D"/>
    <w:rsid w:val="00C60B11"/>
    <w:rsid w:val="00C64CB8"/>
    <w:rsid w:val="00C8662E"/>
    <w:rsid w:val="00C94CD1"/>
    <w:rsid w:val="00CA3556"/>
    <w:rsid w:val="00CB559F"/>
    <w:rsid w:val="00CD252C"/>
    <w:rsid w:val="00CD2655"/>
    <w:rsid w:val="00CD2F28"/>
    <w:rsid w:val="00CD4481"/>
    <w:rsid w:val="00CF224D"/>
    <w:rsid w:val="00D14170"/>
    <w:rsid w:val="00D23BD9"/>
    <w:rsid w:val="00D60D45"/>
    <w:rsid w:val="00D85720"/>
    <w:rsid w:val="00D96EC8"/>
    <w:rsid w:val="00DA356B"/>
    <w:rsid w:val="00DB1611"/>
    <w:rsid w:val="00DD1E99"/>
    <w:rsid w:val="00DD2990"/>
    <w:rsid w:val="00DE4761"/>
    <w:rsid w:val="00DE7EEC"/>
    <w:rsid w:val="00E403A8"/>
    <w:rsid w:val="00E4294B"/>
    <w:rsid w:val="00E44C94"/>
    <w:rsid w:val="00E50751"/>
    <w:rsid w:val="00EA3544"/>
    <w:rsid w:val="00EB176A"/>
    <w:rsid w:val="00EB34A3"/>
    <w:rsid w:val="00ED0D5A"/>
    <w:rsid w:val="00F01E9D"/>
    <w:rsid w:val="00F0253A"/>
    <w:rsid w:val="00F04729"/>
    <w:rsid w:val="00F22407"/>
    <w:rsid w:val="00F40684"/>
    <w:rsid w:val="00F46F70"/>
    <w:rsid w:val="00F54D09"/>
    <w:rsid w:val="00F56432"/>
    <w:rsid w:val="00F80C80"/>
    <w:rsid w:val="00FA5069"/>
    <w:rsid w:val="00FA6B45"/>
    <w:rsid w:val="00FB0497"/>
    <w:rsid w:val="00FB7897"/>
    <w:rsid w:val="00FC7B91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272E56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CB559F"/>
    <w:pPr>
      <w:keepNext/>
      <w:keepLines/>
      <w:spacing w:before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CB559F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D0D5A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paragraph" w:customStyle="1" w:styleId="Navaden3">
    <w:name w:val="Navaden3"/>
    <w:basedOn w:val="Normal"/>
    <w:rsid w:val="00ED0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BVESTILOOKVIR">
    <w:name w:val="OBVESTILO OKVIR"/>
    <w:basedOn w:val="Normal"/>
    <w:qFormat/>
    <w:rsid w:val="00ED0D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3E25-8597-43C6-96E9-D616B37D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 3</dc:title>
  <dc:subject/>
  <dc:creator>Jolanda Persolja</dc:creator>
  <cp:keywords/>
  <dc:description/>
  <cp:lastModifiedBy>Jolanda Persolja</cp:lastModifiedBy>
  <cp:revision>85</cp:revision>
  <cp:lastPrinted>2022-03-25T04:29:00Z</cp:lastPrinted>
  <dcterms:created xsi:type="dcterms:W3CDTF">2021-06-07T12:12:00Z</dcterms:created>
  <dcterms:modified xsi:type="dcterms:W3CDTF">2022-03-25T04:30:00Z</dcterms:modified>
</cp:coreProperties>
</file>