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3"/>
        <w:gridCol w:w="5525"/>
        <w:gridCol w:w="1508"/>
      </w:tblGrid>
      <w:tr w:rsidR="00C812B3" w:rsidRPr="002A7E48" w14:paraId="0551D7A7" w14:textId="77777777" w:rsidTr="00BB63A1">
        <w:trPr>
          <w:cnfStyle w:val="100000000000" w:firstRow="1" w:lastRow="0" w:firstColumn="0" w:lastColumn="0" w:oddVBand="0" w:evenVBand="0" w:oddHBand="0" w:evenHBand="0" w:firstRowFirstColumn="0" w:firstRowLastColumn="0" w:lastRowFirstColumn="0" w:lastRowLastColumn="0"/>
          <w:tblHeader/>
        </w:trPr>
        <w:tc>
          <w:tcPr>
            <w:tcW w:w="1983" w:type="dxa"/>
            <w:tcBorders>
              <w:bottom w:val="none" w:sz="0" w:space="0" w:color="auto"/>
            </w:tcBorders>
          </w:tcPr>
          <w:p w14:paraId="0693079E" w14:textId="77777777" w:rsidR="00C5388D" w:rsidRPr="002A7E48" w:rsidRDefault="00C5388D" w:rsidP="00853888">
            <w:pPr>
              <w:pStyle w:val="OBVESTILOIzdajaKrepko"/>
            </w:pPr>
            <w:r w:rsidRPr="002A7E48">
              <w:t>Podatki o publikaciji</w:t>
            </w:r>
          </w:p>
        </w:tc>
        <w:tc>
          <w:tcPr>
            <w:tcW w:w="5525" w:type="dxa"/>
            <w:tcBorders>
              <w:bottom w:val="none" w:sz="0" w:space="0" w:color="auto"/>
            </w:tcBorders>
          </w:tcPr>
          <w:p w14:paraId="5197DE3D" w14:textId="77777777" w:rsidR="00C5388D" w:rsidRPr="002A7E48" w:rsidRDefault="00C5388D" w:rsidP="00853888">
            <w:pPr>
              <w:pStyle w:val="OBVESTILOIzdajaKrepko"/>
            </w:pPr>
          </w:p>
        </w:tc>
        <w:tc>
          <w:tcPr>
            <w:tcW w:w="1508" w:type="dxa"/>
            <w:tcBorders>
              <w:bottom w:val="none" w:sz="0" w:space="0" w:color="auto"/>
            </w:tcBorders>
          </w:tcPr>
          <w:p w14:paraId="4A359995" w14:textId="77777777" w:rsidR="00C5388D" w:rsidRPr="002A7E48" w:rsidRDefault="00C5388D" w:rsidP="00853888">
            <w:pPr>
              <w:pStyle w:val="OBVESTILOIzdajaKrepko"/>
            </w:pPr>
          </w:p>
        </w:tc>
      </w:tr>
      <w:tr w:rsidR="00C812B3" w:rsidRPr="002A7E48" w14:paraId="1DEE7503" w14:textId="77777777" w:rsidTr="00BB63A1">
        <w:tc>
          <w:tcPr>
            <w:tcW w:w="1983" w:type="dxa"/>
          </w:tcPr>
          <w:p w14:paraId="2FCAD213" w14:textId="77777777" w:rsidR="00C5388D" w:rsidRPr="002A7E48" w:rsidRDefault="00C5388D" w:rsidP="00853888">
            <w:pPr>
              <w:pStyle w:val="OBVESTILOIzdajaKrepko"/>
            </w:pPr>
            <w:r w:rsidRPr="002A7E48">
              <w:t>Izdaja:</w:t>
            </w:r>
          </w:p>
        </w:tc>
        <w:tc>
          <w:tcPr>
            <w:tcW w:w="5525" w:type="dxa"/>
          </w:tcPr>
          <w:p w14:paraId="12E9E36B" w14:textId="77777777" w:rsidR="00C5388D" w:rsidRPr="002A7E48" w:rsidRDefault="00C5388D" w:rsidP="00853888">
            <w:pPr>
              <w:pStyle w:val="OBVESTILOIzdaja"/>
            </w:pPr>
            <w:r w:rsidRPr="002A7E48">
              <w:t>Inštitut za hmeljarstvo i</w:t>
            </w:r>
            <w:r w:rsidR="007B022C">
              <w:t xml:space="preserve">n pivovarstvo Slovenije, </w:t>
            </w:r>
            <w:r w:rsidR="006825D3">
              <w:br w:type="textWrapping" w:clear="all"/>
            </w:r>
            <w:r w:rsidR="007B022C">
              <w:t>Cesta Ž</w:t>
            </w:r>
            <w:r w:rsidRPr="002A7E48">
              <w:t>alskega tabora 2, 3310</w:t>
            </w:r>
            <w:r w:rsidR="001B6FD8" w:rsidRPr="002A7E48">
              <w:t xml:space="preserve"> Žalec</w:t>
            </w:r>
          </w:p>
        </w:tc>
        <w:tc>
          <w:tcPr>
            <w:tcW w:w="1508" w:type="dxa"/>
            <w:vMerge w:val="restart"/>
          </w:tcPr>
          <w:p w14:paraId="31C64269" w14:textId="77777777" w:rsidR="00C5388D" w:rsidRPr="002A7E48" w:rsidRDefault="00C812B3" w:rsidP="00853888">
            <w:pPr>
              <w:pStyle w:val="OBVESTILOIzdaja"/>
            </w:pPr>
            <w:r>
              <w:rPr>
                <w:noProof/>
              </w:rPr>
              <w:drawing>
                <wp:inline distT="0" distB="0" distL="0" distR="0" wp14:anchorId="381FC189" wp14:editId="35507AF0">
                  <wp:extent cx="820489" cy="731520"/>
                  <wp:effectExtent l="0" t="0" r="0" b="0"/>
                  <wp:docPr id="3" name="Picture 3" title="Ikona, ki se uporablja za hmeljarske informacije: storžek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V_Hmelj_2021.png"/>
                          <pic:cNvPicPr/>
                        </pic:nvPicPr>
                        <pic:blipFill>
                          <a:blip r:embed="rId8">
                            <a:extLst>
                              <a:ext uri="{28A0092B-C50C-407E-A947-70E740481C1C}">
                                <a14:useLocalDpi xmlns:a14="http://schemas.microsoft.com/office/drawing/2010/main" val="0"/>
                              </a:ext>
                            </a:extLst>
                          </a:blip>
                          <a:stretch>
                            <a:fillRect/>
                          </a:stretch>
                        </pic:blipFill>
                        <pic:spPr>
                          <a:xfrm>
                            <a:off x="0" y="0"/>
                            <a:ext cx="841693" cy="750425"/>
                          </a:xfrm>
                          <a:prstGeom prst="rect">
                            <a:avLst/>
                          </a:prstGeom>
                        </pic:spPr>
                      </pic:pic>
                    </a:graphicData>
                  </a:graphic>
                </wp:inline>
              </w:drawing>
            </w:r>
          </w:p>
        </w:tc>
      </w:tr>
      <w:tr w:rsidR="00C812B3" w:rsidRPr="002A7E48" w14:paraId="57576298" w14:textId="77777777" w:rsidTr="00BB63A1">
        <w:tc>
          <w:tcPr>
            <w:tcW w:w="1983" w:type="dxa"/>
          </w:tcPr>
          <w:p w14:paraId="600BB6C6" w14:textId="77777777" w:rsidR="00C5388D" w:rsidRPr="002A7E48" w:rsidRDefault="00284384" w:rsidP="00284384">
            <w:pPr>
              <w:pStyle w:val="OBVESTILOIzdajaKrepko"/>
            </w:pPr>
            <w:r>
              <w:t>Urednik</w:t>
            </w:r>
            <w:r w:rsidR="00C5388D" w:rsidRPr="002A7E48">
              <w:t>:</w:t>
            </w:r>
          </w:p>
        </w:tc>
        <w:tc>
          <w:tcPr>
            <w:tcW w:w="5525" w:type="dxa"/>
          </w:tcPr>
          <w:p w14:paraId="3C6FBD18" w14:textId="77777777" w:rsidR="00C5388D" w:rsidRPr="002A7E48" w:rsidRDefault="00FF277B" w:rsidP="00C812B3">
            <w:pPr>
              <w:pStyle w:val="OBVESTILOIzdaja"/>
            </w:pPr>
            <w:r>
              <w:t>Magda Rak Cizej</w:t>
            </w:r>
          </w:p>
        </w:tc>
        <w:tc>
          <w:tcPr>
            <w:tcW w:w="1508" w:type="dxa"/>
            <w:vMerge/>
          </w:tcPr>
          <w:p w14:paraId="25B62287" w14:textId="77777777" w:rsidR="00C5388D" w:rsidRPr="002A7E48" w:rsidRDefault="00C5388D" w:rsidP="00853888">
            <w:pPr>
              <w:pStyle w:val="OBVESTILOIzdaja"/>
            </w:pPr>
          </w:p>
        </w:tc>
      </w:tr>
      <w:tr w:rsidR="00C812B3" w:rsidRPr="00807B3E" w14:paraId="5A88CAB0" w14:textId="77777777" w:rsidTr="00BB63A1">
        <w:tc>
          <w:tcPr>
            <w:tcW w:w="1983" w:type="dxa"/>
          </w:tcPr>
          <w:p w14:paraId="4E6E3AFB" w14:textId="77777777" w:rsidR="00C5388D" w:rsidRPr="002A7E48" w:rsidRDefault="00C5388D" w:rsidP="00853888">
            <w:pPr>
              <w:pStyle w:val="OBVESTILOIzdajaKrepko"/>
            </w:pPr>
            <w:r w:rsidRPr="002A7E48">
              <w:t>E-pošta uredništva:</w:t>
            </w:r>
          </w:p>
        </w:tc>
        <w:tc>
          <w:tcPr>
            <w:tcW w:w="5525" w:type="dxa"/>
          </w:tcPr>
          <w:p w14:paraId="75D9A03F" w14:textId="77777777" w:rsidR="00C5388D" w:rsidRPr="002A7E48" w:rsidRDefault="00CC7B46" w:rsidP="00FF277B">
            <w:pPr>
              <w:pStyle w:val="OBVESTILOIzdaja"/>
            </w:pPr>
            <w:hyperlink r:id="rId9" w:history="1">
              <w:r w:rsidR="00FF277B">
                <w:rPr>
                  <w:rStyle w:val="Hyperlink"/>
                </w:rPr>
                <w:t>m</w:t>
              </w:r>
            </w:hyperlink>
            <w:r w:rsidR="00FF277B">
              <w:rPr>
                <w:rStyle w:val="Hyperlink"/>
              </w:rPr>
              <w:t>agda.rak-cizej@ihps.si</w:t>
            </w:r>
          </w:p>
        </w:tc>
        <w:tc>
          <w:tcPr>
            <w:tcW w:w="1508" w:type="dxa"/>
            <w:vMerge/>
          </w:tcPr>
          <w:p w14:paraId="38E594C3" w14:textId="77777777" w:rsidR="00C5388D" w:rsidRPr="002A7E48" w:rsidRDefault="00C5388D" w:rsidP="00853888">
            <w:pPr>
              <w:pStyle w:val="OBVESTILOIzdaja"/>
            </w:pPr>
          </w:p>
        </w:tc>
      </w:tr>
    </w:tbl>
    <w:p w14:paraId="4CD4B793" w14:textId="37B68562" w:rsidR="00C5388D" w:rsidRPr="002A7E48" w:rsidRDefault="00C5388D" w:rsidP="00C5388D">
      <w:pPr>
        <w:pStyle w:val="ISSN"/>
      </w:pPr>
      <w:r w:rsidRPr="002A7E48">
        <w:t xml:space="preserve">ISSN </w:t>
      </w:r>
      <w:r w:rsidR="00F803D6">
        <w:t>2536-2062</w:t>
      </w:r>
      <w:r w:rsidR="00C812B3">
        <w:tab/>
      </w:r>
      <w:r w:rsidRPr="002A7E48">
        <w:tab/>
        <w:t xml:space="preserve">Letnik </w:t>
      </w:r>
      <w:r w:rsidR="00FF277B">
        <w:t>39</w:t>
      </w:r>
      <w:r w:rsidRPr="002A7E48">
        <w:t xml:space="preserve">, št. </w:t>
      </w:r>
      <w:r w:rsidR="00C10B51">
        <w:t>4</w:t>
      </w:r>
      <w:r w:rsidR="00BB63A1">
        <w:tab/>
      </w:r>
      <w:r w:rsidR="00BB63A1">
        <w:tab/>
      </w:r>
      <w:r w:rsidR="00DF6D8A">
        <w:t>12</w:t>
      </w:r>
      <w:r w:rsidR="00BB63A1">
        <w:t>.</w:t>
      </w:r>
      <w:r w:rsidR="00C3124A">
        <w:t xml:space="preserve"> </w:t>
      </w:r>
      <w:r w:rsidR="00C10B51">
        <w:t>april</w:t>
      </w:r>
      <w:r w:rsidR="00FF277B">
        <w:t xml:space="preserve"> 2022</w:t>
      </w:r>
    </w:p>
    <w:p w14:paraId="62F0341E" w14:textId="77777777" w:rsidR="00280CCF" w:rsidRPr="004349C6" w:rsidRDefault="00280CCF" w:rsidP="00280CCF">
      <w:pPr>
        <w:pStyle w:val="Heading2"/>
        <w:rPr>
          <w:lang w:val="sl-SI"/>
        </w:rPr>
      </w:pPr>
      <w:r>
        <w:rPr>
          <w:lang w:val="sl-SI"/>
        </w:rPr>
        <w:t>Seznam dovoljenih pripravkov za EKO pridelavo hmelja</w:t>
      </w:r>
      <w:r w:rsidRPr="00C10B51">
        <w:rPr>
          <w:lang w:val="sl-SI"/>
        </w:rPr>
        <w:t xml:space="preserve"> </w:t>
      </w:r>
      <w:r w:rsidRPr="004349C6">
        <w:rPr>
          <w:lang w:val="sl-SI"/>
        </w:rPr>
        <w:t>(</w:t>
      </w:r>
      <w:r>
        <w:rPr>
          <w:lang w:val="sl-SI"/>
        </w:rPr>
        <w:t>M. Rak Cizej</w:t>
      </w:r>
      <w:r w:rsidRPr="004349C6">
        <w:rPr>
          <w:lang w:val="sl-SI"/>
        </w:rPr>
        <w:t>)</w:t>
      </w:r>
    </w:p>
    <w:p w14:paraId="340C4102" w14:textId="063D6B39" w:rsidR="00280CCF" w:rsidRDefault="00280CCF" w:rsidP="00E83800">
      <w:pPr>
        <w:spacing w:after="0"/>
        <w:rPr>
          <w:lang w:val="sl-SI"/>
        </w:rPr>
      </w:pPr>
      <w:r w:rsidRPr="00C10B51">
        <w:rPr>
          <w:lang w:val="sl-SI"/>
        </w:rPr>
        <w:t xml:space="preserve">Obveščamo vas, da </w:t>
      </w:r>
      <w:r>
        <w:rPr>
          <w:lang w:val="sl-SI"/>
        </w:rPr>
        <w:t xml:space="preserve">najdete </w:t>
      </w:r>
      <w:hyperlink r:id="rId10" w:history="1">
        <w:r w:rsidRPr="00E83800">
          <w:rPr>
            <w:rStyle w:val="Hyperlink"/>
            <w:sz w:val="22"/>
            <w:lang w:val="sl-SI"/>
          </w:rPr>
          <w:t>na spletni strani IHPS</w:t>
        </w:r>
      </w:hyperlink>
      <w:r>
        <w:rPr>
          <w:lang w:val="sl-SI"/>
        </w:rPr>
        <w:t xml:space="preserve"> (</w:t>
      </w:r>
      <w:r w:rsidR="00D75812" w:rsidRPr="00D75812">
        <w:rPr>
          <w:lang w:val="sl-SI"/>
        </w:rPr>
        <w:t>http://www.ihps.si/hmeljarstvo/seznam-fitofarmacevtskih-sredstev-v-hmeljarstvu/</w:t>
      </w:r>
      <w:r w:rsidR="00D75812">
        <w:rPr>
          <w:lang w:val="sl-SI"/>
        </w:rPr>
        <w:t xml:space="preserve">) </w:t>
      </w:r>
      <w:r>
        <w:rPr>
          <w:lang w:val="sl-SI"/>
        </w:rPr>
        <w:t xml:space="preserve">aktualni seznam FFS, ki so dovoljena za uporabo v hmelju, seznam FFS, ki so dovoljeni </w:t>
      </w:r>
      <w:r w:rsidRPr="00903FA9">
        <w:rPr>
          <w:b/>
          <w:lang w:val="sl-SI"/>
        </w:rPr>
        <w:t>v ekološki pridelavi</w:t>
      </w:r>
      <w:r>
        <w:rPr>
          <w:lang w:val="sl-SI"/>
        </w:rPr>
        <w:t xml:space="preserve"> in seznam aktivnih snovi </w:t>
      </w:r>
      <w:r w:rsidRPr="009A5B32">
        <w:rPr>
          <w:b/>
          <w:lang w:val="sl-SI"/>
        </w:rPr>
        <w:t xml:space="preserve">s podatki o maksimalni količini ostankov </w:t>
      </w:r>
      <w:r w:rsidRPr="004D0E68">
        <w:rPr>
          <w:lang w:val="sl-SI"/>
        </w:rPr>
        <w:t xml:space="preserve">za </w:t>
      </w:r>
      <w:r>
        <w:rPr>
          <w:lang w:val="sl-SI"/>
        </w:rPr>
        <w:t>posamične aktivne snovi, ki so različne za različne države.</w:t>
      </w:r>
    </w:p>
    <w:p w14:paraId="5526C8F6" w14:textId="77777777" w:rsidR="00280CCF" w:rsidRPr="00FE779D" w:rsidRDefault="00280CCF" w:rsidP="00280CCF">
      <w:pPr>
        <w:pStyle w:val="Heading2"/>
        <w:shd w:val="clear" w:color="auto" w:fill="E2EFD9"/>
        <w:rPr>
          <w:lang w:val="sl-SI"/>
        </w:rPr>
      </w:pPr>
      <w:r>
        <w:rPr>
          <w:rFonts w:cstheme="minorHAnsi"/>
          <w:szCs w:val="24"/>
          <w:lang w:val="sl-SI"/>
        </w:rPr>
        <w:t xml:space="preserve">Izdano dovoljenje za nujne primere na hmelju za </w:t>
      </w:r>
      <w:proofErr w:type="spellStart"/>
      <w:r>
        <w:rPr>
          <w:rFonts w:cstheme="minorHAnsi"/>
          <w:szCs w:val="24"/>
          <w:lang w:val="sl-SI"/>
        </w:rPr>
        <w:t>defoliant</w:t>
      </w:r>
      <w:proofErr w:type="spellEnd"/>
      <w:r>
        <w:rPr>
          <w:rFonts w:cstheme="minorHAnsi"/>
          <w:szCs w:val="24"/>
          <w:lang w:val="sl-SI"/>
        </w:rPr>
        <w:t xml:space="preserve"> </w:t>
      </w:r>
      <w:proofErr w:type="spellStart"/>
      <w:r>
        <w:rPr>
          <w:rFonts w:cstheme="minorHAnsi"/>
          <w:szCs w:val="24"/>
          <w:lang w:val="sl-SI"/>
        </w:rPr>
        <w:t>Beloukha</w:t>
      </w:r>
      <w:proofErr w:type="spellEnd"/>
      <w:r w:rsidRPr="00FE779D">
        <w:rPr>
          <w:rFonts w:cstheme="minorHAnsi"/>
          <w:szCs w:val="24"/>
          <w:lang w:val="sl-SI"/>
        </w:rPr>
        <w:t xml:space="preserve"> </w:t>
      </w:r>
      <w:r w:rsidRPr="00FE779D">
        <w:rPr>
          <w:lang w:val="sl-SI"/>
        </w:rPr>
        <w:t>(M. Rak Cizej)</w:t>
      </w:r>
    </w:p>
    <w:p w14:paraId="4BF85A09" w14:textId="2EE07F31" w:rsidR="00280CCF" w:rsidRDefault="00280CCF" w:rsidP="00E83800">
      <w:pPr>
        <w:spacing w:after="0"/>
        <w:rPr>
          <w:lang w:val="sl-SI"/>
        </w:rPr>
      </w:pPr>
      <w:r>
        <w:rPr>
          <w:lang w:val="sl-SI"/>
        </w:rPr>
        <w:t xml:space="preserve">Na pobudo IHPS je Uprava za varno hrano veterinarstvo in varstvo rastlin RS dne, 8. 4. 2022 izdala nujno dovoljenje za uporabo </w:t>
      </w:r>
      <w:r w:rsidRPr="00F85A68">
        <w:rPr>
          <w:b/>
          <w:lang w:val="sl-SI"/>
        </w:rPr>
        <w:t xml:space="preserve">sredstva </w:t>
      </w:r>
      <w:proofErr w:type="spellStart"/>
      <w:r w:rsidRPr="00F85A68">
        <w:rPr>
          <w:b/>
          <w:lang w:val="sl-SI"/>
        </w:rPr>
        <w:t>Beloukha</w:t>
      </w:r>
      <w:proofErr w:type="spellEnd"/>
      <w:r>
        <w:rPr>
          <w:lang w:val="sl-SI"/>
        </w:rPr>
        <w:t xml:space="preserve"> za uporabo na hmelju za zatiranje odvečnih, stranskih poganjkov hmelja. </w:t>
      </w:r>
      <w:proofErr w:type="spellStart"/>
      <w:r>
        <w:rPr>
          <w:lang w:val="sl-SI"/>
        </w:rPr>
        <w:t>Beloukha</w:t>
      </w:r>
      <w:proofErr w:type="spellEnd"/>
      <w:r>
        <w:rPr>
          <w:lang w:val="sl-SI"/>
        </w:rPr>
        <w:t xml:space="preserve"> se sme uporabljati 1-krat letno v odmerku 5,3 l/ha. Dovoljenje je izdano</w:t>
      </w:r>
      <w:r w:rsidRPr="00F85A68">
        <w:rPr>
          <w:lang w:val="sl-SI"/>
        </w:rPr>
        <w:t xml:space="preserve"> </w:t>
      </w:r>
      <w:r w:rsidR="00E83800">
        <w:rPr>
          <w:lang w:val="sl-SI"/>
        </w:rPr>
        <w:t xml:space="preserve">za obdobje </w:t>
      </w:r>
      <w:r>
        <w:rPr>
          <w:lang w:val="sl-SI"/>
        </w:rPr>
        <w:t>od 1. 6. do 30. 9. 2022.</w:t>
      </w:r>
    </w:p>
    <w:p w14:paraId="11A2EEDA" w14:textId="77777777" w:rsidR="00280CCF" w:rsidRPr="00FE779D" w:rsidRDefault="00280CCF" w:rsidP="00280CCF">
      <w:pPr>
        <w:pStyle w:val="Heading2"/>
        <w:shd w:val="clear" w:color="auto" w:fill="E2EFD9"/>
        <w:jc w:val="both"/>
        <w:rPr>
          <w:lang w:val="sl-SI"/>
        </w:rPr>
      </w:pPr>
      <w:r>
        <w:rPr>
          <w:rFonts w:cstheme="minorHAnsi"/>
          <w:szCs w:val="24"/>
          <w:lang w:val="sl-SI"/>
        </w:rPr>
        <w:t>Primarna okužba hmeljeve peronospore</w:t>
      </w:r>
      <w:r w:rsidRPr="00FE779D">
        <w:rPr>
          <w:rFonts w:cstheme="minorHAnsi"/>
          <w:szCs w:val="24"/>
          <w:lang w:val="sl-SI"/>
        </w:rPr>
        <w:t xml:space="preserve"> </w:t>
      </w:r>
      <w:r w:rsidRPr="00FE779D">
        <w:rPr>
          <w:lang w:val="sl-SI"/>
        </w:rPr>
        <w:t>(M. Rak Cizej)</w:t>
      </w:r>
    </w:p>
    <w:p w14:paraId="3253F7B1" w14:textId="5824568B" w:rsidR="008A7EEB" w:rsidRDefault="00280CCF" w:rsidP="00807B3E">
      <w:pPr>
        <w:spacing w:after="0"/>
        <w:rPr>
          <w:lang w:val="sl-SI"/>
        </w:rPr>
      </w:pPr>
      <w:r>
        <w:rPr>
          <w:lang w:val="sl-SI"/>
        </w:rPr>
        <w:t xml:space="preserve">Primarna okužba hmeljeve peronospore je pomembna bolezen hmelja, ki prizadene večino slovenskih sort hmelja. Nekatere so na omenjeno bolezni še posebej občutljive, med njimi so: Savinjski </w:t>
      </w:r>
      <w:proofErr w:type="spellStart"/>
      <w:r>
        <w:rPr>
          <w:lang w:val="sl-SI"/>
        </w:rPr>
        <w:t>golding</w:t>
      </w:r>
      <w:proofErr w:type="spellEnd"/>
      <w:r>
        <w:rPr>
          <w:lang w:val="sl-SI"/>
        </w:rPr>
        <w:t xml:space="preserve">, Bobek, Dana, STY Eureka, STY Wolf, STY Kolibri, STY </w:t>
      </w:r>
      <w:proofErr w:type="spellStart"/>
      <w:r>
        <w:rPr>
          <w:lang w:val="sl-SI"/>
        </w:rPr>
        <w:t>Fox</w:t>
      </w:r>
      <w:proofErr w:type="spellEnd"/>
      <w:r>
        <w:rPr>
          <w:lang w:val="sl-SI"/>
        </w:rPr>
        <w:t xml:space="preserve">. Ostale sorte so na primarno okužbo srednje občutljive, razen sorta STY </w:t>
      </w:r>
      <w:proofErr w:type="spellStart"/>
      <w:r>
        <w:rPr>
          <w:lang w:val="sl-SI"/>
        </w:rPr>
        <w:t>Eagle</w:t>
      </w:r>
      <w:proofErr w:type="spellEnd"/>
      <w:r>
        <w:rPr>
          <w:lang w:val="sl-SI"/>
        </w:rPr>
        <w:t xml:space="preserve">, ki ima visoko odpornost na primarno okužbo hmeljeve peronospore. Vsekakor pa morate biti pozorni na okužbo in jo ustrezno zatreti, namreč uspešno varstvo pred primarno okužbo hmeljeve peronospore je izrednega pomena. V preglednici 1 so navedena dovoljena sredstva za varstvo hmelja pred primarno okužbo hmelja pred hmeljevo peronosporo. </w:t>
      </w:r>
      <w:r w:rsidR="008A7EEB">
        <w:rPr>
          <w:lang w:val="sl-SI"/>
        </w:rPr>
        <w:t xml:space="preserve">Glede na razvoj hmelja boste lahko fungicid </w:t>
      </w:r>
      <w:proofErr w:type="spellStart"/>
      <w:r w:rsidR="008A7EEB">
        <w:rPr>
          <w:lang w:val="sl-SI"/>
        </w:rPr>
        <w:t>Fonganil</w:t>
      </w:r>
      <w:proofErr w:type="spellEnd"/>
      <w:r w:rsidR="008A7EEB">
        <w:rPr>
          <w:lang w:val="sl-SI"/>
        </w:rPr>
        <w:t xml:space="preserve"> </w:t>
      </w:r>
      <w:proofErr w:type="spellStart"/>
      <w:r w:rsidR="008A7EEB">
        <w:rPr>
          <w:lang w:val="sl-SI"/>
        </w:rPr>
        <w:t>gold</w:t>
      </w:r>
      <w:proofErr w:type="spellEnd"/>
      <w:r w:rsidR="008A7EEB">
        <w:rPr>
          <w:lang w:val="sl-SI"/>
        </w:rPr>
        <w:t xml:space="preserve"> pri posameznih sortah hmelja, ki ste jih zgodaj obrezali, uporabili že v naslednjih dneh (podrobnosti navajamo v nadaljevanju). </w:t>
      </w:r>
    </w:p>
    <w:p w14:paraId="6D85E1A4" w14:textId="77777777" w:rsidR="00280CCF" w:rsidRPr="007154B2" w:rsidRDefault="00280CCF" w:rsidP="00807B3E">
      <w:pPr>
        <w:pStyle w:val="OBVESTILONapisslikegrafikonapreglednice"/>
        <w:rPr>
          <w:lang w:val="sl-SI"/>
        </w:rPr>
      </w:pPr>
      <w:r w:rsidRPr="007154B2">
        <w:rPr>
          <w:lang w:val="sl-SI"/>
        </w:rPr>
        <w:t xml:space="preserve">Preglednica </w:t>
      </w:r>
      <w:r w:rsidRPr="007154B2">
        <w:rPr>
          <w:lang w:val="sl-SI"/>
        </w:rPr>
        <w:fldChar w:fldCharType="begin"/>
      </w:r>
      <w:r w:rsidRPr="007154B2">
        <w:rPr>
          <w:lang w:val="sl-SI"/>
        </w:rPr>
        <w:instrText xml:space="preserve"> SEQ Preglednica \* ARABIC </w:instrText>
      </w:r>
      <w:r w:rsidRPr="007154B2">
        <w:rPr>
          <w:lang w:val="sl-SI"/>
        </w:rPr>
        <w:fldChar w:fldCharType="separate"/>
      </w:r>
      <w:r w:rsidR="001E12F4">
        <w:rPr>
          <w:noProof/>
          <w:lang w:val="sl-SI"/>
        </w:rPr>
        <w:t>1</w:t>
      </w:r>
      <w:r w:rsidRPr="007154B2">
        <w:rPr>
          <w:lang w:val="sl-SI"/>
        </w:rPr>
        <w:fldChar w:fldCharType="end"/>
      </w:r>
      <w:r w:rsidRPr="007154B2">
        <w:rPr>
          <w:lang w:val="sl-SI"/>
        </w:rPr>
        <w:t>: Registrirana fitofarmacevtska sredstva za varstvo hmelja pred hmeljev</w:t>
      </w:r>
      <w:r>
        <w:rPr>
          <w:lang w:val="sl-SI"/>
        </w:rPr>
        <w:t>o</w:t>
      </w:r>
      <w:r w:rsidRPr="007154B2">
        <w:rPr>
          <w:lang w:val="sl-SI"/>
        </w:rPr>
        <w:t xml:space="preserve"> peronospor</w:t>
      </w:r>
      <w:r>
        <w:rPr>
          <w:lang w:val="sl-SI"/>
        </w:rPr>
        <w:t>o-</w:t>
      </w:r>
      <w:r w:rsidRPr="007154B2">
        <w:rPr>
          <w:lang w:val="sl-SI"/>
        </w:rPr>
        <w:t>primarna okužba</w:t>
      </w:r>
    </w:p>
    <w:tbl>
      <w:tblPr>
        <w:tblStyle w:val="TableGrid"/>
        <w:tblW w:w="9361" w:type="dxa"/>
        <w:tblLayout w:type="fixed"/>
        <w:tblLook w:val="01E0" w:firstRow="1" w:lastRow="1" w:firstColumn="1" w:lastColumn="1" w:noHBand="0" w:noVBand="0"/>
        <w:tblDescription w:val="Registrirana fitofarmacevtska sredstva za varstvo hmelja v letu 2022&#10;Hmeljeva peronospora (Pseudoperonospora humuli) - primarna okužba&#10;"/>
      </w:tblPr>
      <w:tblGrid>
        <w:gridCol w:w="1418"/>
        <w:gridCol w:w="1134"/>
        <w:gridCol w:w="1206"/>
        <w:gridCol w:w="1889"/>
        <w:gridCol w:w="1181"/>
        <w:gridCol w:w="1168"/>
        <w:gridCol w:w="1365"/>
      </w:tblGrid>
      <w:tr w:rsidR="00280CCF" w:rsidRPr="00CA0FF8" w14:paraId="22C98A95" w14:textId="77777777" w:rsidTr="00EE67EC">
        <w:trPr>
          <w:tblHeader/>
        </w:trPr>
        <w:tc>
          <w:tcPr>
            <w:tcW w:w="1418" w:type="dxa"/>
            <w:shd w:val="clear" w:color="auto" w:fill="D5DCE4" w:themeFill="text2" w:themeFillTint="33"/>
            <w:vAlign w:val="center"/>
          </w:tcPr>
          <w:p w14:paraId="442E4F82" w14:textId="77777777" w:rsidR="00280CCF" w:rsidRPr="00CA0FF8" w:rsidRDefault="00280CCF" w:rsidP="00EE67EC">
            <w:pPr>
              <w:pStyle w:val="OBVESTILOTabelaKrepko"/>
            </w:pPr>
            <w:proofErr w:type="spellStart"/>
            <w:r w:rsidRPr="00CA0FF8">
              <w:t>Pripravek</w:t>
            </w:r>
            <w:proofErr w:type="spellEnd"/>
          </w:p>
        </w:tc>
        <w:tc>
          <w:tcPr>
            <w:tcW w:w="1134" w:type="dxa"/>
            <w:shd w:val="clear" w:color="auto" w:fill="D5DCE4" w:themeFill="text2" w:themeFillTint="33"/>
            <w:vAlign w:val="center"/>
          </w:tcPr>
          <w:p w14:paraId="3FACFCAD" w14:textId="77777777" w:rsidR="00280CCF" w:rsidRPr="00CA0FF8" w:rsidRDefault="00280CCF" w:rsidP="00EE67EC">
            <w:pPr>
              <w:pStyle w:val="OBVESTILOTabelaKrepko"/>
            </w:pPr>
            <w:proofErr w:type="spellStart"/>
            <w:r w:rsidRPr="00CA0FF8">
              <w:t>Aktivna</w:t>
            </w:r>
            <w:proofErr w:type="spellEnd"/>
            <w:r>
              <w:t xml:space="preserve"> </w:t>
            </w:r>
            <w:proofErr w:type="spellStart"/>
            <w:r w:rsidRPr="00CA0FF8">
              <w:t>snov</w:t>
            </w:r>
            <w:proofErr w:type="spellEnd"/>
          </w:p>
        </w:tc>
        <w:tc>
          <w:tcPr>
            <w:tcW w:w="1206" w:type="dxa"/>
            <w:shd w:val="clear" w:color="auto" w:fill="D5DCE4" w:themeFill="text2" w:themeFillTint="33"/>
            <w:vAlign w:val="center"/>
          </w:tcPr>
          <w:p w14:paraId="6A665981" w14:textId="77777777" w:rsidR="00280CCF" w:rsidRPr="00CA0FF8" w:rsidRDefault="00280CCF" w:rsidP="00EE67EC">
            <w:pPr>
              <w:pStyle w:val="OBVESTILOTabelaKrepko"/>
            </w:pPr>
            <w:proofErr w:type="spellStart"/>
            <w:r w:rsidRPr="00CA0FF8">
              <w:t>Razvrstitev</w:t>
            </w:r>
            <w:proofErr w:type="spellEnd"/>
            <w:r w:rsidRPr="00CA0FF8">
              <w:t xml:space="preserve"> </w:t>
            </w:r>
            <w:proofErr w:type="spellStart"/>
            <w:r w:rsidRPr="00CA0FF8">
              <w:t>po</w:t>
            </w:r>
            <w:proofErr w:type="spellEnd"/>
            <w:r w:rsidRPr="00CA0FF8">
              <w:t xml:space="preserve"> FRAC</w:t>
            </w:r>
            <w:r>
              <w:t xml:space="preserve"> </w:t>
            </w:r>
            <w:r w:rsidRPr="00CA0FF8">
              <w:t>(</w:t>
            </w:r>
            <w:proofErr w:type="spellStart"/>
            <w:r w:rsidRPr="00CA0FF8">
              <w:t>koda</w:t>
            </w:r>
            <w:proofErr w:type="spellEnd"/>
            <w:r w:rsidRPr="00CA0FF8">
              <w:t>)</w:t>
            </w:r>
          </w:p>
        </w:tc>
        <w:tc>
          <w:tcPr>
            <w:tcW w:w="1889" w:type="dxa"/>
            <w:shd w:val="clear" w:color="auto" w:fill="D5DCE4" w:themeFill="text2" w:themeFillTint="33"/>
            <w:vAlign w:val="center"/>
          </w:tcPr>
          <w:p w14:paraId="73848FD6" w14:textId="77777777" w:rsidR="00280CCF" w:rsidRPr="00CA0FF8" w:rsidRDefault="00280CCF" w:rsidP="00EE67EC">
            <w:pPr>
              <w:pStyle w:val="OBVESTILOTabelaKrepko"/>
            </w:pPr>
            <w:proofErr w:type="spellStart"/>
            <w:r w:rsidRPr="00CA0FF8">
              <w:t>Koncentracija</w:t>
            </w:r>
            <w:proofErr w:type="spellEnd"/>
            <w:r>
              <w:t xml:space="preserve"> </w:t>
            </w:r>
            <w:r w:rsidRPr="00CA0FF8">
              <w:t>/</w:t>
            </w:r>
            <w:r>
              <w:t xml:space="preserve"> </w:t>
            </w:r>
            <w:proofErr w:type="spellStart"/>
            <w:r w:rsidRPr="00CA0FF8">
              <w:t>odmerek</w:t>
            </w:r>
            <w:proofErr w:type="spellEnd"/>
          </w:p>
        </w:tc>
        <w:tc>
          <w:tcPr>
            <w:tcW w:w="1181" w:type="dxa"/>
            <w:shd w:val="clear" w:color="auto" w:fill="D5DCE4" w:themeFill="text2" w:themeFillTint="33"/>
            <w:vAlign w:val="center"/>
          </w:tcPr>
          <w:p w14:paraId="3F8F0D1D" w14:textId="77777777" w:rsidR="00280CCF" w:rsidRPr="00CA0FF8" w:rsidRDefault="00280CCF" w:rsidP="00EE67EC">
            <w:pPr>
              <w:pStyle w:val="OBVESTILOTabelaKrepko"/>
            </w:pPr>
            <w:proofErr w:type="spellStart"/>
            <w:r w:rsidRPr="00CA0FF8">
              <w:t>Karenca</w:t>
            </w:r>
            <w:proofErr w:type="spellEnd"/>
            <w:r>
              <w:t xml:space="preserve"> </w:t>
            </w:r>
            <w:r w:rsidRPr="00CA0FF8">
              <w:t>(</w:t>
            </w:r>
            <w:proofErr w:type="spellStart"/>
            <w:r w:rsidRPr="00CA0FF8">
              <w:t>dni</w:t>
            </w:r>
            <w:proofErr w:type="spellEnd"/>
            <w:r w:rsidRPr="00CA0FF8">
              <w:t>)</w:t>
            </w:r>
          </w:p>
        </w:tc>
        <w:tc>
          <w:tcPr>
            <w:tcW w:w="1168" w:type="dxa"/>
            <w:shd w:val="clear" w:color="auto" w:fill="D5DCE4" w:themeFill="text2" w:themeFillTint="33"/>
            <w:vAlign w:val="center"/>
          </w:tcPr>
          <w:p w14:paraId="6DF6DB7D" w14:textId="77777777" w:rsidR="00280CCF" w:rsidRPr="00CA0FF8" w:rsidRDefault="00280CCF" w:rsidP="00EE67EC">
            <w:pPr>
              <w:pStyle w:val="OBVESTILOTabelaKrepko"/>
            </w:pPr>
            <w:proofErr w:type="spellStart"/>
            <w:r w:rsidRPr="00CA0FF8">
              <w:t>Maksimalno</w:t>
            </w:r>
            <w:proofErr w:type="spellEnd"/>
            <w:r w:rsidRPr="00CA0FF8">
              <w:t xml:space="preserve"> </w:t>
            </w:r>
            <w:proofErr w:type="spellStart"/>
            <w:r w:rsidRPr="00CA0FF8">
              <w:t>število</w:t>
            </w:r>
            <w:proofErr w:type="spellEnd"/>
            <w:r w:rsidRPr="00CA0FF8">
              <w:t xml:space="preserve"> </w:t>
            </w:r>
            <w:proofErr w:type="spellStart"/>
            <w:r w:rsidRPr="00CA0FF8">
              <w:t>škropljenj</w:t>
            </w:r>
            <w:proofErr w:type="spellEnd"/>
            <w:r w:rsidRPr="00CA0FF8">
              <w:t xml:space="preserve"> v</w:t>
            </w:r>
            <w:r>
              <w:t xml:space="preserve"> </w:t>
            </w:r>
            <w:proofErr w:type="spellStart"/>
            <w:r w:rsidRPr="00CA0FF8">
              <w:t>rastni</w:t>
            </w:r>
            <w:proofErr w:type="spellEnd"/>
            <w:r w:rsidRPr="00CA0FF8">
              <w:t xml:space="preserve"> </w:t>
            </w:r>
            <w:proofErr w:type="spellStart"/>
            <w:r w:rsidRPr="00CA0FF8">
              <w:t>dobi</w:t>
            </w:r>
            <w:proofErr w:type="spellEnd"/>
          </w:p>
        </w:tc>
        <w:tc>
          <w:tcPr>
            <w:tcW w:w="1365" w:type="dxa"/>
            <w:shd w:val="clear" w:color="auto" w:fill="D5DCE4" w:themeFill="text2" w:themeFillTint="33"/>
            <w:vAlign w:val="center"/>
          </w:tcPr>
          <w:p w14:paraId="324F2EF7" w14:textId="77777777" w:rsidR="00280CCF" w:rsidRPr="00CA0FF8" w:rsidRDefault="00280CCF" w:rsidP="00EE67EC">
            <w:pPr>
              <w:pStyle w:val="OBVESTILOTabelaKrepko"/>
            </w:pPr>
            <w:proofErr w:type="spellStart"/>
            <w:r w:rsidRPr="00CA0FF8">
              <w:t>Varnostni</w:t>
            </w:r>
            <w:proofErr w:type="spellEnd"/>
            <w:r w:rsidRPr="00CA0FF8">
              <w:t xml:space="preserve"> pas </w:t>
            </w:r>
            <w:proofErr w:type="spellStart"/>
            <w:r w:rsidRPr="00CA0FF8">
              <w:t>tlorisne</w:t>
            </w:r>
            <w:proofErr w:type="spellEnd"/>
            <w:r w:rsidRPr="00CA0FF8">
              <w:t xml:space="preserve"> </w:t>
            </w:r>
            <w:proofErr w:type="spellStart"/>
            <w:r w:rsidRPr="00CA0FF8">
              <w:t>širine</w:t>
            </w:r>
            <w:proofErr w:type="spellEnd"/>
            <w:r w:rsidRPr="00CA0FF8">
              <w:t xml:space="preserve"> </w:t>
            </w:r>
            <w:proofErr w:type="spellStart"/>
            <w:r w:rsidRPr="00CA0FF8">
              <w:t>od</w:t>
            </w:r>
            <w:proofErr w:type="spellEnd"/>
            <w:r w:rsidRPr="00CA0FF8">
              <w:t xml:space="preserve"> </w:t>
            </w:r>
            <w:proofErr w:type="spellStart"/>
            <w:r w:rsidRPr="00CA0FF8">
              <w:t>meje</w:t>
            </w:r>
            <w:proofErr w:type="spellEnd"/>
            <w:r w:rsidRPr="00CA0FF8">
              <w:t xml:space="preserve"> </w:t>
            </w:r>
            <w:proofErr w:type="spellStart"/>
            <w:r w:rsidRPr="00CA0FF8">
              <w:t>brega</w:t>
            </w:r>
            <w:proofErr w:type="spellEnd"/>
            <w:r w:rsidRPr="00CA0FF8">
              <w:t xml:space="preserve"> </w:t>
            </w:r>
            <w:proofErr w:type="spellStart"/>
            <w:r w:rsidRPr="00CA0FF8">
              <w:t>voda</w:t>
            </w:r>
            <w:proofErr w:type="spellEnd"/>
            <w:r w:rsidRPr="00CA0FF8">
              <w:t xml:space="preserve"> 1. in (2. </w:t>
            </w:r>
            <w:proofErr w:type="spellStart"/>
            <w:r w:rsidRPr="00CA0FF8">
              <w:t>reda</w:t>
            </w:r>
            <w:proofErr w:type="spellEnd"/>
            <w:r w:rsidRPr="00CA0FF8">
              <w:t xml:space="preserve">) v m – </w:t>
            </w:r>
            <w:proofErr w:type="spellStart"/>
            <w:r w:rsidRPr="00CA0FF8">
              <w:t>klasične</w:t>
            </w:r>
            <w:proofErr w:type="spellEnd"/>
            <w:r w:rsidRPr="00CA0FF8">
              <w:t xml:space="preserve"> </w:t>
            </w:r>
            <w:proofErr w:type="spellStart"/>
            <w:r w:rsidRPr="00CA0FF8">
              <w:t>šobe</w:t>
            </w:r>
            <w:proofErr w:type="spellEnd"/>
          </w:p>
        </w:tc>
      </w:tr>
      <w:tr w:rsidR="00280CCF" w:rsidRPr="00853888" w14:paraId="651CC599" w14:textId="77777777" w:rsidTr="00EE67EC">
        <w:trPr>
          <w:trHeight w:val="340"/>
        </w:trPr>
        <w:tc>
          <w:tcPr>
            <w:tcW w:w="1418" w:type="dxa"/>
            <w:vMerge w:val="restart"/>
            <w:vAlign w:val="center"/>
          </w:tcPr>
          <w:p w14:paraId="28D6293B" w14:textId="77777777" w:rsidR="00280CCF" w:rsidRPr="00853888" w:rsidRDefault="00280CCF" w:rsidP="00EE67EC">
            <w:pPr>
              <w:spacing w:before="0" w:after="0"/>
              <w:jc w:val="center"/>
              <w:rPr>
                <w:rFonts w:asciiTheme="minorHAnsi" w:eastAsia="Times New Roman" w:hAnsiTheme="minorHAnsi" w:cstheme="minorHAnsi"/>
                <w:sz w:val="20"/>
                <w:szCs w:val="20"/>
                <w:vertAlign w:val="superscript"/>
                <w:lang w:val="sl-SI" w:eastAsia="sl-SI"/>
              </w:rPr>
            </w:pPr>
            <w:proofErr w:type="spellStart"/>
            <w:r w:rsidRPr="00853888">
              <w:rPr>
                <w:rFonts w:asciiTheme="minorHAnsi" w:eastAsia="Times New Roman" w:hAnsiTheme="minorHAnsi" w:cstheme="minorHAnsi"/>
                <w:sz w:val="20"/>
                <w:szCs w:val="20"/>
                <w:lang w:val="sl-SI" w:eastAsia="sl-SI"/>
              </w:rPr>
              <w:t>Aliette</w:t>
            </w:r>
            <w:proofErr w:type="spellEnd"/>
            <w:r w:rsidRPr="00853888">
              <w:rPr>
                <w:rFonts w:asciiTheme="minorHAnsi" w:eastAsia="Times New Roman" w:hAnsiTheme="minorHAnsi" w:cstheme="minorHAnsi"/>
                <w:sz w:val="20"/>
                <w:szCs w:val="20"/>
                <w:lang w:val="sl-SI" w:eastAsia="sl-SI"/>
              </w:rPr>
              <w:t xml:space="preserve"> </w:t>
            </w:r>
            <w:proofErr w:type="spellStart"/>
            <w:r w:rsidRPr="00853888">
              <w:rPr>
                <w:rFonts w:asciiTheme="minorHAnsi" w:eastAsia="Times New Roman" w:hAnsiTheme="minorHAnsi" w:cstheme="minorHAnsi"/>
                <w:sz w:val="20"/>
                <w:szCs w:val="20"/>
                <w:lang w:val="sl-SI" w:eastAsia="sl-SI"/>
              </w:rPr>
              <w:t>flash</w:t>
            </w:r>
            <w:proofErr w:type="spellEnd"/>
          </w:p>
        </w:tc>
        <w:tc>
          <w:tcPr>
            <w:tcW w:w="1134" w:type="dxa"/>
            <w:vMerge w:val="restart"/>
            <w:vAlign w:val="center"/>
          </w:tcPr>
          <w:p w14:paraId="3AF891A1"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 xml:space="preserve">Al - </w:t>
            </w:r>
            <w:proofErr w:type="spellStart"/>
            <w:r w:rsidRPr="00853888">
              <w:rPr>
                <w:rFonts w:asciiTheme="minorHAnsi" w:eastAsia="Times New Roman" w:hAnsiTheme="minorHAnsi" w:cstheme="minorHAnsi"/>
                <w:sz w:val="20"/>
                <w:szCs w:val="20"/>
                <w:lang w:val="sl-SI" w:eastAsia="sl-SI"/>
              </w:rPr>
              <w:t>fosetil</w:t>
            </w:r>
            <w:proofErr w:type="spellEnd"/>
          </w:p>
        </w:tc>
        <w:tc>
          <w:tcPr>
            <w:tcW w:w="1206" w:type="dxa"/>
            <w:vMerge w:val="restart"/>
            <w:vAlign w:val="center"/>
          </w:tcPr>
          <w:p w14:paraId="6CF7951E"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P7</w:t>
            </w:r>
          </w:p>
        </w:tc>
        <w:tc>
          <w:tcPr>
            <w:tcW w:w="1889" w:type="dxa"/>
            <w:vAlign w:val="center"/>
          </w:tcPr>
          <w:p w14:paraId="7120929C"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 xml:space="preserve">1,5 g/rastlino </w:t>
            </w:r>
            <w:r w:rsidRPr="00444B8C">
              <w:rPr>
                <w:rFonts w:asciiTheme="minorHAnsi" w:eastAsia="Times New Roman" w:hAnsiTheme="minorHAnsi" w:cstheme="minorHAnsi"/>
                <w:b/>
                <w:sz w:val="20"/>
                <w:szCs w:val="20"/>
                <w:lang w:val="sl-SI" w:eastAsia="sl-SI"/>
              </w:rPr>
              <w:t>(zalivanje)</w:t>
            </w:r>
          </w:p>
        </w:tc>
        <w:tc>
          <w:tcPr>
            <w:tcW w:w="1181" w:type="dxa"/>
            <w:vAlign w:val="center"/>
          </w:tcPr>
          <w:p w14:paraId="09A56E79"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14</w:t>
            </w:r>
          </w:p>
        </w:tc>
        <w:tc>
          <w:tcPr>
            <w:tcW w:w="1168" w:type="dxa"/>
            <w:vAlign w:val="center"/>
          </w:tcPr>
          <w:p w14:paraId="2A8BDEEA"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1-krat</w:t>
            </w:r>
          </w:p>
        </w:tc>
        <w:tc>
          <w:tcPr>
            <w:tcW w:w="1365" w:type="dxa"/>
            <w:vMerge w:val="restart"/>
            <w:vAlign w:val="center"/>
          </w:tcPr>
          <w:p w14:paraId="52F3915F"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b/>
                <w:sz w:val="20"/>
                <w:szCs w:val="20"/>
                <w:lang w:val="sl-SI" w:eastAsia="sl-SI"/>
              </w:rPr>
              <w:t>15(5)</w:t>
            </w:r>
          </w:p>
        </w:tc>
      </w:tr>
      <w:tr w:rsidR="00280CCF" w:rsidRPr="00853888" w14:paraId="47471DE2" w14:textId="77777777" w:rsidTr="00EE67EC">
        <w:trPr>
          <w:trHeight w:val="340"/>
        </w:trPr>
        <w:tc>
          <w:tcPr>
            <w:tcW w:w="1418" w:type="dxa"/>
            <w:vMerge/>
            <w:vAlign w:val="center"/>
          </w:tcPr>
          <w:p w14:paraId="1BD5617D"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p>
        </w:tc>
        <w:tc>
          <w:tcPr>
            <w:tcW w:w="1134" w:type="dxa"/>
            <w:vMerge/>
            <w:vAlign w:val="center"/>
          </w:tcPr>
          <w:p w14:paraId="6409C942"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p>
        </w:tc>
        <w:tc>
          <w:tcPr>
            <w:tcW w:w="1206" w:type="dxa"/>
            <w:vMerge/>
            <w:vAlign w:val="center"/>
          </w:tcPr>
          <w:p w14:paraId="667AC270"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p>
        </w:tc>
        <w:tc>
          <w:tcPr>
            <w:tcW w:w="1889" w:type="dxa"/>
            <w:vAlign w:val="center"/>
          </w:tcPr>
          <w:p w14:paraId="0E823E3F" w14:textId="77777777" w:rsidR="00280CCF"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 xml:space="preserve">2 kg/ha </w:t>
            </w:r>
          </w:p>
          <w:p w14:paraId="359ABE85" w14:textId="77777777" w:rsidR="00280CCF" w:rsidRPr="00444B8C" w:rsidRDefault="00280CCF" w:rsidP="00EE67EC">
            <w:pPr>
              <w:spacing w:before="0" w:after="0"/>
              <w:jc w:val="center"/>
              <w:rPr>
                <w:rFonts w:asciiTheme="minorHAnsi" w:eastAsia="Times New Roman" w:hAnsiTheme="minorHAnsi" w:cstheme="minorHAnsi"/>
                <w:b/>
                <w:sz w:val="20"/>
                <w:szCs w:val="20"/>
                <w:lang w:val="sl-SI" w:eastAsia="sl-SI"/>
              </w:rPr>
            </w:pPr>
            <w:r w:rsidRPr="00444B8C">
              <w:rPr>
                <w:rFonts w:asciiTheme="minorHAnsi" w:eastAsia="Times New Roman" w:hAnsiTheme="minorHAnsi" w:cstheme="minorHAnsi"/>
                <w:b/>
                <w:sz w:val="20"/>
                <w:szCs w:val="20"/>
                <w:lang w:val="sl-SI" w:eastAsia="sl-SI"/>
              </w:rPr>
              <w:t>(foliarna uporaba)</w:t>
            </w:r>
          </w:p>
        </w:tc>
        <w:tc>
          <w:tcPr>
            <w:tcW w:w="1181" w:type="dxa"/>
            <w:vAlign w:val="center"/>
          </w:tcPr>
          <w:p w14:paraId="0C8BC0AC"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14</w:t>
            </w:r>
          </w:p>
        </w:tc>
        <w:tc>
          <w:tcPr>
            <w:tcW w:w="1168" w:type="dxa"/>
            <w:vAlign w:val="center"/>
          </w:tcPr>
          <w:p w14:paraId="686B3D7B"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2-krat</w:t>
            </w:r>
          </w:p>
        </w:tc>
        <w:tc>
          <w:tcPr>
            <w:tcW w:w="1365" w:type="dxa"/>
            <w:vMerge/>
            <w:vAlign w:val="center"/>
          </w:tcPr>
          <w:p w14:paraId="75227DF5" w14:textId="77777777" w:rsidR="00280CCF" w:rsidRPr="00853888" w:rsidRDefault="00280CCF" w:rsidP="00EE67EC">
            <w:pPr>
              <w:spacing w:before="0" w:after="0"/>
              <w:jc w:val="center"/>
              <w:rPr>
                <w:rFonts w:asciiTheme="minorHAnsi" w:eastAsia="Times New Roman" w:hAnsiTheme="minorHAnsi" w:cstheme="minorHAnsi"/>
                <w:b/>
                <w:sz w:val="20"/>
                <w:szCs w:val="20"/>
                <w:lang w:val="sl-SI" w:eastAsia="sl-SI"/>
              </w:rPr>
            </w:pPr>
          </w:p>
        </w:tc>
      </w:tr>
      <w:tr w:rsidR="00280CCF" w:rsidRPr="00853888" w14:paraId="3664A3B0" w14:textId="77777777" w:rsidTr="00EE67EC">
        <w:tc>
          <w:tcPr>
            <w:tcW w:w="1418" w:type="dxa"/>
            <w:vAlign w:val="center"/>
          </w:tcPr>
          <w:p w14:paraId="0E5246F0"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proofErr w:type="spellStart"/>
            <w:r w:rsidRPr="00853888">
              <w:rPr>
                <w:rFonts w:asciiTheme="minorHAnsi" w:eastAsia="Times New Roman" w:hAnsiTheme="minorHAnsi" w:cstheme="minorHAnsi"/>
                <w:sz w:val="20"/>
                <w:szCs w:val="20"/>
                <w:lang w:val="sl-SI" w:eastAsia="sl-SI"/>
              </w:rPr>
              <w:lastRenderedPageBreak/>
              <w:t>Fonganil</w:t>
            </w:r>
            <w:proofErr w:type="spellEnd"/>
            <w:r w:rsidRPr="00853888">
              <w:rPr>
                <w:rFonts w:asciiTheme="minorHAnsi" w:eastAsia="Times New Roman" w:hAnsiTheme="minorHAnsi" w:cstheme="minorHAnsi"/>
                <w:sz w:val="20"/>
                <w:szCs w:val="20"/>
                <w:lang w:val="sl-SI" w:eastAsia="sl-SI"/>
              </w:rPr>
              <w:t xml:space="preserve"> </w:t>
            </w:r>
            <w:proofErr w:type="spellStart"/>
            <w:r w:rsidRPr="00853888">
              <w:rPr>
                <w:rFonts w:asciiTheme="minorHAnsi" w:eastAsia="Times New Roman" w:hAnsiTheme="minorHAnsi" w:cstheme="minorHAnsi"/>
                <w:sz w:val="20"/>
                <w:szCs w:val="20"/>
                <w:lang w:val="sl-SI" w:eastAsia="sl-SI"/>
              </w:rPr>
              <w:t>gold</w:t>
            </w:r>
            <w:proofErr w:type="spellEnd"/>
          </w:p>
        </w:tc>
        <w:tc>
          <w:tcPr>
            <w:tcW w:w="1134" w:type="dxa"/>
            <w:vAlign w:val="center"/>
          </w:tcPr>
          <w:p w14:paraId="057824E1"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proofErr w:type="spellStart"/>
            <w:r w:rsidRPr="00853888">
              <w:rPr>
                <w:rFonts w:asciiTheme="minorHAnsi" w:eastAsia="Times New Roman" w:hAnsiTheme="minorHAnsi" w:cstheme="minorHAnsi"/>
                <w:sz w:val="20"/>
                <w:szCs w:val="20"/>
                <w:lang w:val="sl-SI" w:eastAsia="sl-SI"/>
              </w:rPr>
              <w:t>metalaksil</w:t>
            </w:r>
            <w:proofErr w:type="spellEnd"/>
            <w:r w:rsidRPr="00853888">
              <w:rPr>
                <w:rFonts w:asciiTheme="minorHAnsi" w:eastAsia="Times New Roman" w:hAnsiTheme="minorHAnsi" w:cstheme="minorHAnsi"/>
                <w:sz w:val="20"/>
                <w:szCs w:val="20"/>
                <w:lang w:val="sl-SI" w:eastAsia="sl-SI"/>
              </w:rPr>
              <w:t>-M</w:t>
            </w:r>
          </w:p>
        </w:tc>
        <w:tc>
          <w:tcPr>
            <w:tcW w:w="1206" w:type="dxa"/>
            <w:vAlign w:val="center"/>
          </w:tcPr>
          <w:p w14:paraId="6D2B8E59"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A1</w:t>
            </w:r>
          </w:p>
        </w:tc>
        <w:tc>
          <w:tcPr>
            <w:tcW w:w="1889" w:type="dxa"/>
            <w:vAlign w:val="center"/>
          </w:tcPr>
          <w:p w14:paraId="3B00D887"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0,2 ml/rastlino</w:t>
            </w:r>
          </w:p>
          <w:p w14:paraId="2A7F97F9" w14:textId="77777777" w:rsidR="00280CCF" w:rsidRPr="00853888" w:rsidRDefault="00280CCF" w:rsidP="00EE67EC">
            <w:pPr>
              <w:spacing w:before="0" w:after="0"/>
              <w:jc w:val="center"/>
              <w:rPr>
                <w:rFonts w:asciiTheme="minorHAnsi" w:eastAsia="Times New Roman" w:hAnsiTheme="minorHAnsi" w:cstheme="minorHAnsi"/>
                <w:b/>
                <w:sz w:val="20"/>
                <w:szCs w:val="20"/>
                <w:lang w:val="sl-SI" w:eastAsia="sl-SI"/>
              </w:rPr>
            </w:pPr>
            <w:r w:rsidRPr="00853888">
              <w:rPr>
                <w:rFonts w:asciiTheme="minorHAnsi" w:eastAsia="Times New Roman" w:hAnsiTheme="minorHAnsi" w:cstheme="minorHAnsi"/>
                <w:b/>
                <w:sz w:val="20"/>
                <w:szCs w:val="20"/>
                <w:lang w:val="sl-SI" w:eastAsia="sl-SI"/>
              </w:rPr>
              <w:t>(</w:t>
            </w:r>
            <w:proofErr w:type="spellStart"/>
            <w:r w:rsidRPr="00853888">
              <w:rPr>
                <w:rFonts w:asciiTheme="minorHAnsi" w:eastAsia="Times New Roman" w:hAnsiTheme="minorHAnsi" w:cstheme="minorHAnsi"/>
                <w:b/>
                <w:sz w:val="20"/>
                <w:szCs w:val="20"/>
                <w:lang w:val="sl-SI" w:eastAsia="sl-SI"/>
              </w:rPr>
              <w:t>maks</w:t>
            </w:r>
            <w:proofErr w:type="spellEnd"/>
            <w:r w:rsidRPr="00853888">
              <w:rPr>
                <w:rFonts w:asciiTheme="minorHAnsi" w:eastAsia="Times New Roman" w:hAnsiTheme="minorHAnsi" w:cstheme="minorHAnsi"/>
                <w:b/>
                <w:sz w:val="20"/>
                <w:szCs w:val="20"/>
                <w:lang w:val="sl-SI" w:eastAsia="sl-SI"/>
              </w:rPr>
              <w:t>. 0,8 l/ha)</w:t>
            </w:r>
          </w:p>
        </w:tc>
        <w:tc>
          <w:tcPr>
            <w:tcW w:w="1181" w:type="dxa"/>
            <w:vAlign w:val="center"/>
          </w:tcPr>
          <w:p w14:paraId="7BF5F8A1"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zagotovljena s časom uporabe</w:t>
            </w:r>
          </w:p>
        </w:tc>
        <w:tc>
          <w:tcPr>
            <w:tcW w:w="1168" w:type="dxa"/>
            <w:vAlign w:val="center"/>
          </w:tcPr>
          <w:p w14:paraId="26503C24"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1-krat</w:t>
            </w:r>
          </w:p>
        </w:tc>
        <w:tc>
          <w:tcPr>
            <w:tcW w:w="1365" w:type="dxa"/>
            <w:vAlign w:val="center"/>
          </w:tcPr>
          <w:p w14:paraId="6F1FEA19" w14:textId="77777777" w:rsidR="00280CCF" w:rsidRPr="00853888" w:rsidRDefault="00280CCF" w:rsidP="00EE67EC">
            <w:pPr>
              <w:spacing w:before="0" w:after="0"/>
              <w:jc w:val="center"/>
              <w:rPr>
                <w:rFonts w:asciiTheme="minorHAnsi" w:eastAsia="Times New Roman" w:hAnsiTheme="minorHAnsi" w:cstheme="minorHAnsi"/>
                <w:b/>
                <w:sz w:val="20"/>
                <w:szCs w:val="20"/>
                <w:lang w:val="sl-SI" w:eastAsia="sl-SI"/>
              </w:rPr>
            </w:pPr>
            <w:r w:rsidRPr="00853888">
              <w:rPr>
                <w:rFonts w:asciiTheme="minorHAnsi" w:eastAsia="Times New Roman" w:hAnsiTheme="minorHAnsi" w:cstheme="minorHAnsi"/>
                <w:b/>
                <w:sz w:val="20"/>
                <w:szCs w:val="20"/>
                <w:lang w:val="sl-SI" w:eastAsia="sl-SI"/>
              </w:rPr>
              <w:t>15(5)</w:t>
            </w:r>
          </w:p>
        </w:tc>
      </w:tr>
      <w:tr w:rsidR="00280CCF" w:rsidRPr="00853888" w14:paraId="4C303E97" w14:textId="77777777" w:rsidTr="00EE67EC">
        <w:tc>
          <w:tcPr>
            <w:tcW w:w="1418" w:type="dxa"/>
            <w:vAlign w:val="center"/>
          </w:tcPr>
          <w:p w14:paraId="4DE87246"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proofErr w:type="spellStart"/>
            <w:r w:rsidRPr="00853888">
              <w:rPr>
                <w:rFonts w:asciiTheme="minorHAnsi" w:eastAsia="Times New Roman" w:hAnsiTheme="minorHAnsi" w:cstheme="minorHAnsi"/>
                <w:sz w:val="20"/>
                <w:szCs w:val="20"/>
                <w:lang w:val="sl-SI" w:eastAsia="sl-SI"/>
              </w:rPr>
              <w:t>Profiler</w:t>
            </w:r>
            <w:proofErr w:type="spellEnd"/>
          </w:p>
        </w:tc>
        <w:tc>
          <w:tcPr>
            <w:tcW w:w="1134" w:type="dxa"/>
            <w:vAlign w:val="center"/>
          </w:tcPr>
          <w:p w14:paraId="6974D160"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 xml:space="preserve">Al – </w:t>
            </w:r>
            <w:proofErr w:type="spellStart"/>
            <w:r w:rsidRPr="00853888">
              <w:rPr>
                <w:rFonts w:asciiTheme="minorHAnsi" w:eastAsia="Times New Roman" w:hAnsiTheme="minorHAnsi" w:cstheme="minorHAnsi"/>
                <w:sz w:val="20"/>
                <w:szCs w:val="20"/>
                <w:lang w:val="sl-SI" w:eastAsia="sl-SI"/>
              </w:rPr>
              <w:t>fosetil</w:t>
            </w:r>
            <w:proofErr w:type="spellEnd"/>
          </w:p>
          <w:p w14:paraId="419149EF"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proofErr w:type="spellStart"/>
            <w:r w:rsidRPr="00853888">
              <w:rPr>
                <w:rFonts w:asciiTheme="minorHAnsi" w:eastAsia="Times New Roman" w:hAnsiTheme="minorHAnsi" w:cstheme="minorHAnsi"/>
                <w:sz w:val="20"/>
                <w:szCs w:val="20"/>
                <w:lang w:val="sl-SI" w:eastAsia="sl-SI"/>
              </w:rPr>
              <w:t>fluopikolid</w:t>
            </w:r>
            <w:proofErr w:type="spellEnd"/>
          </w:p>
        </w:tc>
        <w:tc>
          <w:tcPr>
            <w:tcW w:w="1206" w:type="dxa"/>
            <w:vAlign w:val="center"/>
          </w:tcPr>
          <w:p w14:paraId="7DCE2B8A"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P7 + B5</w:t>
            </w:r>
          </w:p>
        </w:tc>
        <w:tc>
          <w:tcPr>
            <w:tcW w:w="1889" w:type="dxa"/>
            <w:vAlign w:val="center"/>
          </w:tcPr>
          <w:p w14:paraId="6969458A"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1,125 g/rastlino ob uporabi 0,2-0,5 l vode/rastlino</w:t>
            </w:r>
          </w:p>
          <w:p w14:paraId="069DBB71" w14:textId="77777777" w:rsidR="00280CCF" w:rsidRPr="00853888" w:rsidRDefault="00280CCF" w:rsidP="00EE67EC">
            <w:pPr>
              <w:spacing w:before="0" w:after="0"/>
              <w:jc w:val="center"/>
              <w:rPr>
                <w:rFonts w:asciiTheme="minorHAnsi" w:eastAsia="Times New Roman" w:hAnsiTheme="minorHAnsi" w:cstheme="minorHAnsi"/>
                <w:b/>
                <w:sz w:val="20"/>
                <w:szCs w:val="20"/>
                <w:lang w:val="sl-SI" w:eastAsia="sl-SI"/>
              </w:rPr>
            </w:pPr>
            <w:r w:rsidRPr="00853888">
              <w:rPr>
                <w:rFonts w:asciiTheme="minorHAnsi" w:eastAsia="Times New Roman" w:hAnsiTheme="minorHAnsi" w:cstheme="minorHAnsi"/>
                <w:b/>
                <w:sz w:val="20"/>
                <w:szCs w:val="20"/>
                <w:lang w:val="sl-SI" w:eastAsia="sl-SI"/>
              </w:rPr>
              <w:t>(</w:t>
            </w:r>
            <w:proofErr w:type="spellStart"/>
            <w:r w:rsidRPr="00853888">
              <w:rPr>
                <w:rFonts w:asciiTheme="minorHAnsi" w:eastAsia="Times New Roman" w:hAnsiTheme="minorHAnsi" w:cstheme="minorHAnsi"/>
                <w:b/>
                <w:sz w:val="20"/>
                <w:szCs w:val="20"/>
                <w:lang w:val="sl-SI" w:eastAsia="sl-SI"/>
              </w:rPr>
              <w:t>maks</w:t>
            </w:r>
            <w:proofErr w:type="spellEnd"/>
            <w:r w:rsidRPr="00853888">
              <w:rPr>
                <w:rFonts w:asciiTheme="minorHAnsi" w:eastAsia="Times New Roman" w:hAnsiTheme="minorHAnsi" w:cstheme="minorHAnsi"/>
                <w:b/>
                <w:sz w:val="20"/>
                <w:szCs w:val="20"/>
                <w:lang w:val="sl-SI" w:eastAsia="sl-SI"/>
              </w:rPr>
              <w:t>. 2,25 kg/ha)</w:t>
            </w:r>
          </w:p>
        </w:tc>
        <w:tc>
          <w:tcPr>
            <w:tcW w:w="1181" w:type="dxa"/>
            <w:vAlign w:val="center"/>
          </w:tcPr>
          <w:p w14:paraId="6C2C9EA3"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zagotovljena s časom uporabe</w:t>
            </w:r>
          </w:p>
        </w:tc>
        <w:tc>
          <w:tcPr>
            <w:tcW w:w="1168" w:type="dxa"/>
            <w:vAlign w:val="center"/>
          </w:tcPr>
          <w:p w14:paraId="06CEC316" w14:textId="77777777" w:rsidR="00280CCF" w:rsidRPr="00853888" w:rsidRDefault="00280CCF" w:rsidP="00EE67EC">
            <w:pPr>
              <w:spacing w:before="0" w:after="0"/>
              <w:jc w:val="center"/>
              <w:rPr>
                <w:rFonts w:asciiTheme="minorHAnsi" w:eastAsia="Times New Roman" w:hAnsiTheme="minorHAnsi" w:cstheme="minorHAnsi"/>
                <w:sz w:val="20"/>
                <w:szCs w:val="20"/>
                <w:lang w:val="sl-SI" w:eastAsia="sl-SI"/>
              </w:rPr>
            </w:pPr>
            <w:r w:rsidRPr="00853888">
              <w:rPr>
                <w:rFonts w:asciiTheme="minorHAnsi" w:eastAsia="Times New Roman" w:hAnsiTheme="minorHAnsi" w:cstheme="minorHAnsi"/>
                <w:sz w:val="20"/>
                <w:szCs w:val="20"/>
                <w:lang w:val="sl-SI" w:eastAsia="sl-SI"/>
              </w:rPr>
              <w:t>1-krat</w:t>
            </w:r>
          </w:p>
        </w:tc>
        <w:tc>
          <w:tcPr>
            <w:tcW w:w="1365" w:type="dxa"/>
            <w:vAlign w:val="center"/>
          </w:tcPr>
          <w:p w14:paraId="451EDDD0" w14:textId="77777777" w:rsidR="00280CCF" w:rsidRPr="00853888" w:rsidRDefault="00280CCF" w:rsidP="00EE67EC">
            <w:pPr>
              <w:spacing w:before="0" w:after="0"/>
              <w:jc w:val="center"/>
              <w:rPr>
                <w:rFonts w:asciiTheme="minorHAnsi" w:eastAsia="Times New Roman" w:hAnsiTheme="minorHAnsi" w:cstheme="minorHAnsi"/>
                <w:b/>
                <w:sz w:val="20"/>
                <w:szCs w:val="20"/>
                <w:lang w:val="sl-SI" w:eastAsia="sl-SI"/>
              </w:rPr>
            </w:pPr>
            <w:r w:rsidRPr="00853888">
              <w:rPr>
                <w:rFonts w:asciiTheme="minorHAnsi" w:eastAsia="Times New Roman" w:hAnsiTheme="minorHAnsi" w:cstheme="minorHAnsi"/>
                <w:b/>
                <w:sz w:val="20"/>
                <w:szCs w:val="20"/>
                <w:lang w:val="sl-SI" w:eastAsia="sl-SI"/>
              </w:rPr>
              <w:t>15(10)</w:t>
            </w:r>
          </w:p>
        </w:tc>
      </w:tr>
    </w:tbl>
    <w:p w14:paraId="15221C12" w14:textId="77777777" w:rsidR="004E0ADA" w:rsidRPr="00853888" w:rsidRDefault="004E0ADA" w:rsidP="00807B3E">
      <w:pPr>
        <w:rPr>
          <w:lang w:val="sl-SI" w:eastAsia="sl-SI"/>
        </w:rPr>
      </w:pPr>
      <w:r w:rsidRPr="00853888">
        <w:rPr>
          <w:lang w:val="sl-SI" w:eastAsia="sl-SI"/>
        </w:rPr>
        <w:t xml:space="preserve">Pripravek </w:t>
      </w:r>
      <w:proofErr w:type="spellStart"/>
      <w:r w:rsidRPr="00444B8C">
        <w:rPr>
          <w:b/>
          <w:lang w:val="sl-SI" w:eastAsia="sl-SI"/>
        </w:rPr>
        <w:t>Fonganil</w:t>
      </w:r>
      <w:proofErr w:type="spellEnd"/>
      <w:r w:rsidRPr="00444B8C">
        <w:rPr>
          <w:b/>
          <w:lang w:val="sl-SI" w:eastAsia="sl-SI"/>
        </w:rPr>
        <w:t xml:space="preserve"> </w:t>
      </w:r>
      <w:proofErr w:type="spellStart"/>
      <w:r w:rsidRPr="00444B8C">
        <w:rPr>
          <w:b/>
          <w:lang w:val="sl-SI" w:eastAsia="sl-SI"/>
        </w:rPr>
        <w:t>gold</w:t>
      </w:r>
      <w:proofErr w:type="spellEnd"/>
      <w:r w:rsidRPr="00853888">
        <w:rPr>
          <w:lang w:val="sl-SI" w:eastAsia="sl-SI"/>
        </w:rPr>
        <w:t xml:space="preserve"> uporabimo po rezi hmelja</w:t>
      </w:r>
      <w:r>
        <w:rPr>
          <w:lang w:val="sl-SI" w:eastAsia="sl-SI"/>
        </w:rPr>
        <w:t>, ko se prične rast poganjkov in do razgrnjenega 1. para listov</w:t>
      </w:r>
      <w:r w:rsidRPr="00853888">
        <w:rPr>
          <w:lang w:val="sl-SI" w:eastAsia="sl-SI"/>
        </w:rPr>
        <w:t xml:space="preserve"> (BBCH 08-11). Priporoča</w:t>
      </w:r>
      <w:r>
        <w:rPr>
          <w:lang w:val="sl-SI" w:eastAsia="sl-SI"/>
        </w:rPr>
        <w:t>mo</w:t>
      </w:r>
      <w:r w:rsidRPr="00853888">
        <w:rPr>
          <w:lang w:val="sl-SI" w:eastAsia="sl-SI"/>
        </w:rPr>
        <w:t xml:space="preserve"> točkovn</w:t>
      </w:r>
      <w:r>
        <w:rPr>
          <w:lang w:val="sl-SI" w:eastAsia="sl-SI"/>
        </w:rPr>
        <w:t>o aplikacijo</w:t>
      </w:r>
      <w:r w:rsidRPr="00853888">
        <w:rPr>
          <w:lang w:val="sl-SI" w:eastAsia="sl-SI"/>
        </w:rPr>
        <w:t xml:space="preserve"> v odmerku 0,2 ml pripravka</w:t>
      </w:r>
      <w:r>
        <w:rPr>
          <w:lang w:val="sl-SI" w:eastAsia="sl-SI"/>
        </w:rPr>
        <w:t xml:space="preserve"> </w:t>
      </w:r>
      <w:proofErr w:type="spellStart"/>
      <w:r>
        <w:rPr>
          <w:lang w:val="sl-SI" w:eastAsia="sl-SI"/>
        </w:rPr>
        <w:t>Fonganil</w:t>
      </w:r>
      <w:proofErr w:type="spellEnd"/>
      <w:r>
        <w:rPr>
          <w:lang w:val="sl-SI" w:eastAsia="sl-SI"/>
        </w:rPr>
        <w:t xml:space="preserve"> </w:t>
      </w:r>
      <w:proofErr w:type="spellStart"/>
      <w:r>
        <w:rPr>
          <w:lang w:val="sl-SI" w:eastAsia="sl-SI"/>
        </w:rPr>
        <w:t>gold</w:t>
      </w:r>
      <w:proofErr w:type="spellEnd"/>
      <w:r w:rsidRPr="00853888">
        <w:rPr>
          <w:lang w:val="sl-SI" w:eastAsia="sl-SI"/>
        </w:rPr>
        <w:t xml:space="preserve">/rastlino ob porabi vode od 0,2 </w:t>
      </w:r>
      <w:r>
        <w:rPr>
          <w:lang w:val="sl-SI" w:eastAsia="sl-SI"/>
        </w:rPr>
        <w:t xml:space="preserve">l </w:t>
      </w:r>
      <w:r w:rsidRPr="00853888">
        <w:rPr>
          <w:lang w:val="sl-SI" w:eastAsia="sl-SI"/>
        </w:rPr>
        <w:t xml:space="preserve">do 0,4 l/rastlino. V primeru škropljenja v pasovih </w:t>
      </w:r>
      <w:r>
        <w:rPr>
          <w:lang w:val="sl-SI" w:eastAsia="sl-SI"/>
        </w:rPr>
        <w:t xml:space="preserve">je </w:t>
      </w:r>
      <w:proofErr w:type="spellStart"/>
      <w:r>
        <w:rPr>
          <w:lang w:val="sl-SI" w:eastAsia="sl-SI"/>
        </w:rPr>
        <w:t>Fonganil</w:t>
      </w:r>
      <w:proofErr w:type="spellEnd"/>
      <w:r>
        <w:rPr>
          <w:lang w:val="sl-SI" w:eastAsia="sl-SI"/>
        </w:rPr>
        <w:t xml:space="preserve"> </w:t>
      </w:r>
      <w:proofErr w:type="spellStart"/>
      <w:r>
        <w:rPr>
          <w:lang w:val="sl-SI" w:eastAsia="sl-SI"/>
        </w:rPr>
        <w:t>gold</w:t>
      </w:r>
      <w:proofErr w:type="spellEnd"/>
      <w:r w:rsidRPr="00853888">
        <w:rPr>
          <w:lang w:val="sl-SI" w:eastAsia="sl-SI"/>
        </w:rPr>
        <w:t xml:space="preserve"> </w:t>
      </w:r>
      <w:r>
        <w:rPr>
          <w:lang w:val="sl-SI" w:eastAsia="sl-SI"/>
        </w:rPr>
        <w:t>dovoljeno uporabiti v odmerku</w:t>
      </w:r>
      <w:r w:rsidRPr="00853888">
        <w:rPr>
          <w:lang w:val="sl-SI" w:eastAsia="sl-SI"/>
        </w:rPr>
        <w:t xml:space="preserve"> </w:t>
      </w:r>
      <w:r>
        <w:rPr>
          <w:lang w:val="sl-SI" w:eastAsia="sl-SI"/>
        </w:rPr>
        <w:t>do 0,8 l/</w:t>
      </w:r>
      <w:r w:rsidRPr="00853888">
        <w:rPr>
          <w:lang w:val="sl-SI" w:eastAsia="sl-SI"/>
        </w:rPr>
        <w:t xml:space="preserve">ha pri porabi 700 l vode/ha. Uporaba </w:t>
      </w:r>
      <w:proofErr w:type="spellStart"/>
      <w:r>
        <w:rPr>
          <w:lang w:val="sl-SI" w:eastAsia="sl-SI"/>
        </w:rPr>
        <w:t>Fonganil</w:t>
      </w:r>
      <w:proofErr w:type="spellEnd"/>
      <w:r>
        <w:rPr>
          <w:lang w:val="sl-SI" w:eastAsia="sl-SI"/>
        </w:rPr>
        <w:t xml:space="preserve"> </w:t>
      </w:r>
      <w:proofErr w:type="spellStart"/>
      <w:r>
        <w:rPr>
          <w:lang w:val="sl-SI" w:eastAsia="sl-SI"/>
        </w:rPr>
        <w:t>gold</w:t>
      </w:r>
      <w:proofErr w:type="spellEnd"/>
      <w:r w:rsidRPr="00853888">
        <w:rPr>
          <w:lang w:val="sl-SI" w:eastAsia="sl-SI"/>
        </w:rPr>
        <w:t xml:space="preserve"> v kasnejših razvojnih fazah </w:t>
      </w:r>
      <w:r>
        <w:rPr>
          <w:lang w:val="sl-SI" w:eastAsia="sl-SI"/>
        </w:rPr>
        <w:t xml:space="preserve">hmelja </w:t>
      </w:r>
      <w:r w:rsidRPr="00853888">
        <w:rPr>
          <w:lang w:val="sl-SI" w:eastAsia="sl-SI"/>
        </w:rPr>
        <w:t xml:space="preserve">in foliarni aplikaciji zaradi povzročanja </w:t>
      </w:r>
      <w:proofErr w:type="spellStart"/>
      <w:r w:rsidRPr="00853888">
        <w:rPr>
          <w:lang w:val="sl-SI" w:eastAsia="sl-SI"/>
        </w:rPr>
        <w:t>fitotoksičnosti</w:t>
      </w:r>
      <w:proofErr w:type="spellEnd"/>
      <w:r w:rsidRPr="00853888">
        <w:rPr>
          <w:lang w:val="sl-SI" w:eastAsia="sl-SI"/>
        </w:rPr>
        <w:t xml:space="preserve"> ni primerna.</w:t>
      </w:r>
    </w:p>
    <w:p w14:paraId="3769B8D1" w14:textId="77777777" w:rsidR="004E0ADA" w:rsidRPr="001244F6" w:rsidRDefault="004E0ADA" w:rsidP="00807B3E">
      <w:pPr>
        <w:rPr>
          <w:lang w:val="sl-SI" w:eastAsia="sl-SI"/>
        </w:rPr>
      </w:pPr>
      <w:r w:rsidRPr="00AA59FF">
        <w:rPr>
          <w:lang w:val="sl-SI" w:eastAsia="sl-SI"/>
        </w:rPr>
        <w:t xml:space="preserve">Pripravek </w:t>
      </w:r>
      <w:proofErr w:type="spellStart"/>
      <w:r w:rsidRPr="001244F6">
        <w:rPr>
          <w:b/>
          <w:lang w:val="sl-SI" w:eastAsia="sl-SI"/>
        </w:rPr>
        <w:t>Profiler</w:t>
      </w:r>
      <w:proofErr w:type="spellEnd"/>
      <w:r w:rsidRPr="00AA59FF">
        <w:rPr>
          <w:lang w:val="sl-SI" w:eastAsia="sl-SI"/>
        </w:rPr>
        <w:t xml:space="preserve"> se uporablja, ko </w:t>
      </w:r>
      <w:r>
        <w:rPr>
          <w:lang w:val="sl-SI" w:eastAsia="sl-SI"/>
        </w:rPr>
        <w:t>ima hmelj</w:t>
      </w:r>
      <w:r w:rsidRPr="00AA59FF">
        <w:rPr>
          <w:lang w:val="sl-SI" w:eastAsia="sl-SI"/>
        </w:rPr>
        <w:t xml:space="preserve"> razvit tretji par listov do razvitega petega para listov (BBCH 13-15). </w:t>
      </w:r>
      <w:r>
        <w:rPr>
          <w:lang w:val="sl-SI" w:eastAsia="sl-SI"/>
        </w:rPr>
        <w:t xml:space="preserve">Zaradi zmanjšane količine ostankov </w:t>
      </w:r>
      <w:proofErr w:type="spellStart"/>
      <w:r>
        <w:rPr>
          <w:lang w:val="sl-SI" w:eastAsia="sl-SI"/>
        </w:rPr>
        <w:t>a.s</w:t>
      </w:r>
      <w:proofErr w:type="spellEnd"/>
      <w:r>
        <w:rPr>
          <w:lang w:val="sl-SI" w:eastAsia="sl-SI"/>
        </w:rPr>
        <w:t>.</w:t>
      </w:r>
      <w:r w:rsidRPr="007050BB">
        <w:rPr>
          <w:lang w:val="sl-SI"/>
        </w:rPr>
        <w:t xml:space="preserve"> </w:t>
      </w:r>
      <w:proofErr w:type="spellStart"/>
      <w:r w:rsidRPr="007050BB">
        <w:rPr>
          <w:lang w:val="sl-SI" w:eastAsia="sl-SI"/>
        </w:rPr>
        <w:t>fluopikolid</w:t>
      </w:r>
      <w:proofErr w:type="spellEnd"/>
      <w:r>
        <w:rPr>
          <w:lang w:val="sl-SI" w:eastAsia="sl-SI"/>
        </w:rPr>
        <w:t xml:space="preserve">, fungicid </w:t>
      </w:r>
      <w:proofErr w:type="spellStart"/>
      <w:r>
        <w:rPr>
          <w:lang w:val="sl-SI" w:eastAsia="sl-SI"/>
        </w:rPr>
        <w:t>Profiler</w:t>
      </w:r>
      <w:proofErr w:type="spellEnd"/>
      <w:r>
        <w:rPr>
          <w:lang w:val="sl-SI" w:eastAsia="sl-SI"/>
        </w:rPr>
        <w:t xml:space="preserve"> uporabite </w:t>
      </w:r>
      <w:r w:rsidRPr="001244F6">
        <w:rPr>
          <w:u w:val="single"/>
          <w:lang w:val="sl-SI" w:eastAsia="sl-SI"/>
        </w:rPr>
        <w:t>najkasneje do konca aprila.</w:t>
      </w:r>
      <w:r w:rsidRPr="001244F6">
        <w:rPr>
          <w:lang w:val="sl-SI" w:eastAsia="sl-SI"/>
        </w:rPr>
        <w:t xml:space="preserve"> </w:t>
      </w:r>
      <w:r>
        <w:rPr>
          <w:lang w:val="sl-SI" w:eastAsia="sl-SI"/>
        </w:rPr>
        <w:t xml:space="preserve">Podobno kot pri </w:t>
      </w:r>
      <w:proofErr w:type="spellStart"/>
      <w:r>
        <w:rPr>
          <w:lang w:val="sl-SI" w:eastAsia="sl-SI"/>
        </w:rPr>
        <w:t>Fonganil</w:t>
      </w:r>
      <w:proofErr w:type="spellEnd"/>
      <w:r>
        <w:rPr>
          <w:lang w:val="sl-SI" w:eastAsia="sl-SI"/>
        </w:rPr>
        <w:t xml:space="preserve"> </w:t>
      </w:r>
      <w:proofErr w:type="spellStart"/>
      <w:r>
        <w:rPr>
          <w:lang w:val="sl-SI" w:eastAsia="sl-SI"/>
        </w:rPr>
        <w:t>Gold</w:t>
      </w:r>
      <w:proofErr w:type="spellEnd"/>
      <w:r>
        <w:rPr>
          <w:lang w:val="sl-SI" w:eastAsia="sl-SI"/>
        </w:rPr>
        <w:t xml:space="preserve">-u vam priporočeno, da </w:t>
      </w:r>
      <w:proofErr w:type="spellStart"/>
      <w:r>
        <w:rPr>
          <w:lang w:val="sl-SI" w:eastAsia="sl-SI"/>
        </w:rPr>
        <w:t>Profiler</w:t>
      </w:r>
      <w:proofErr w:type="spellEnd"/>
      <w:r>
        <w:rPr>
          <w:lang w:val="sl-SI" w:eastAsia="sl-SI"/>
        </w:rPr>
        <w:t xml:space="preserve"> uporabite točkovno, njegova največja dovoljena količina je 2,25 kg/ha.</w:t>
      </w:r>
    </w:p>
    <w:p w14:paraId="27373A5D" w14:textId="77777777" w:rsidR="00E140AD" w:rsidRDefault="00E140AD" w:rsidP="00807B3E">
      <w:pPr>
        <w:spacing w:before="240"/>
        <w:rPr>
          <w:lang w:val="sl-SI"/>
        </w:rPr>
      </w:pPr>
      <w:r w:rsidRPr="00853888">
        <w:rPr>
          <w:lang w:val="sl-SI" w:eastAsia="sl-SI"/>
        </w:rPr>
        <w:t>Priprave</w:t>
      </w:r>
      <w:r>
        <w:rPr>
          <w:lang w:val="sl-SI" w:eastAsia="sl-SI"/>
        </w:rPr>
        <w:t>k</w:t>
      </w:r>
      <w:r w:rsidRPr="00853888">
        <w:rPr>
          <w:lang w:val="sl-SI" w:eastAsia="sl-SI"/>
        </w:rPr>
        <w:t xml:space="preserve"> </w:t>
      </w:r>
      <w:proofErr w:type="spellStart"/>
      <w:r w:rsidRPr="00444B8C">
        <w:rPr>
          <w:b/>
          <w:lang w:val="sl-SI" w:eastAsia="sl-SI"/>
        </w:rPr>
        <w:t>Aliette</w:t>
      </w:r>
      <w:proofErr w:type="spellEnd"/>
      <w:r w:rsidRPr="00444B8C">
        <w:rPr>
          <w:b/>
          <w:lang w:val="sl-SI" w:eastAsia="sl-SI"/>
        </w:rPr>
        <w:t xml:space="preserve"> </w:t>
      </w:r>
      <w:proofErr w:type="spellStart"/>
      <w:r w:rsidRPr="00444B8C">
        <w:rPr>
          <w:b/>
          <w:lang w:val="sl-SI" w:eastAsia="sl-SI"/>
        </w:rPr>
        <w:t>flash</w:t>
      </w:r>
      <w:proofErr w:type="spellEnd"/>
      <w:r w:rsidRPr="00444B8C">
        <w:rPr>
          <w:lang w:val="sl-SI" w:eastAsia="sl-SI"/>
        </w:rPr>
        <w:t xml:space="preserve"> </w:t>
      </w:r>
      <w:r w:rsidRPr="00853888">
        <w:rPr>
          <w:lang w:val="sl-SI" w:eastAsia="sl-SI"/>
        </w:rPr>
        <w:t>uporabimo, če v nasadu</w:t>
      </w:r>
      <w:r>
        <w:rPr>
          <w:lang w:val="sl-SI" w:eastAsia="sl-SI"/>
        </w:rPr>
        <w:t xml:space="preserve"> hmelja</w:t>
      </w:r>
      <w:r w:rsidRPr="00853888">
        <w:rPr>
          <w:lang w:val="sl-SI" w:eastAsia="sl-SI"/>
        </w:rPr>
        <w:t xml:space="preserve"> opazimo prisotnost kuštravcev </w:t>
      </w:r>
      <w:r w:rsidRPr="00444B8C">
        <w:rPr>
          <w:u w:val="single"/>
          <w:lang w:val="sl-SI" w:eastAsia="sl-SI"/>
        </w:rPr>
        <w:t>na več kot 3 % rastlin.</w:t>
      </w:r>
      <w:r w:rsidRPr="00853888">
        <w:rPr>
          <w:lang w:val="sl-SI" w:eastAsia="sl-SI"/>
        </w:rPr>
        <w:t xml:space="preserve"> Sredstvo </w:t>
      </w:r>
      <w:r>
        <w:rPr>
          <w:lang w:val="sl-SI" w:eastAsia="sl-SI"/>
        </w:rPr>
        <w:t xml:space="preserve">lahko </w:t>
      </w:r>
      <w:r w:rsidRPr="00853888">
        <w:rPr>
          <w:lang w:val="sl-SI" w:eastAsia="sl-SI"/>
        </w:rPr>
        <w:t xml:space="preserve">uporabimo v odmerku 1,5 g na rastlino za preprečevanje primarne okužbe z zalivanjem po rezi </w:t>
      </w:r>
      <w:r>
        <w:rPr>
          <w:lang w:val="sl-SI" w:eastAsia="sl-SI"/>
        </w:rPr>
        <w:t>hmelja</w:t>
      </w:r>
      <w:r w:rsidRPr="00853888">
        <w:rPr>
          <w:lang w:val="sl-SI" w:eastAsia="sl-SI"/>
        </w:rPr>
        <w:t xml:space="preserve">, ko poganjki dosežejo višino 2-20 cm (BBCH 11-15). Zaliva se največ 1-krat, pri priporočljivi </w:t>
      </w:r>
      <w:r>
        <w:rPr>
          <w:lang w:val="sl-SI" w:eastAsia="sl-SI"/>
        </w:rPr>
        <w:t>u</w:t>
      </w:r>
      <w:r w:rsidRPr="00853888">
        <w:rPr>
          <w:lang w:val="sl-SI" w:eastAsia="sl-SI"/>
        </w:rPr>
        <w:t>porabi 2 dcl</w:t>
      </w:r>
      <w:r w:rsidRPr="007050BB">
        <w:rPr>
          <w:lang w:val="sl-SI" w:eastAsia="sl-SI"/>
        </w:rPr>
        <w:t xml:space="preserve"> </w:t>
      </w:r>
      <w:r>
        <w:rPr>
          <w:lang w:val="sl-SI" w:eastAsia="sl-SI"/>
        </w:rPr>
        <w:t>vode</w:t>
      </w:r>
      <w:r w:rsidRPr="00853888">
        <w:rPr>
          <w:lang w:val="sl-SI" w:eastAsia="sl-SI"/>
        </w:rPr>
        <w:t xml:space="preserve">/rastlino. Najvišjo učinkovitost </w:t>
      </w:r>
      <w:proofErr w:type="spellStart"/>
      <w:r w:rsidRPr="00444B8C">
        <w:rPr>
          <w:lang w:val="sl-SI" w:eastAsia="sl-SI"/>
        </w:rPr>
        <w:t>Aliette</w:t>
      </w:r>
      <w:proofErr w:type="spellEnd"/>
      <w:r w:rsidRPr="00444B8C">
        <w:rPr>
          <w:lang w:val="sl-SI" w:eastAsia="sl-SI"/>
        </w:rPr>
        <w:t xml:space="preserve"> </w:t>
      </w:r>
      <w:proofErr w:type="spellStart"/>
      <w:r w:rsidRPr="00444B8C">
        <w:rPr>
          <w:lang w:val="sl-SI" w:eastAsia="sl-SI"/>
        </w:rPr>
        <w:t>flash</w:t>
      </w:r>
      <w:proofErr w:type="spellEnd"/>
      <w:r w:rsidRPr="00444B8C">
        <w:rPr>
          <w:lang w:val="sl-SI" w:eastAsia="sl-SI"/>
        </w:rPr>
        <w:t xml:space="preserve"> </w:t>
      </w:r>
      <w:r w:rsidRPr="00853888">
        <w:rPr>
          <w:lang w:val="sl-SI" w:eastAsia="sl-SI"/>
        </w:rPr>
        <w:t xml:space="preserve">dosežemo s foliarno aplikacijo v 0,25 % </w:t>
      </w:r>
      <w:proofErr w:type="spellStart"/>
      <w:r w:rsidRPr="00853888">
        <w:rPr>
          <w:lang w:val="sl-SI" w:eastAsia="sl-SI"/>
        </w:rPr>
        <w:t>konc</w:t>
      </w:r>
      <w:proofErr w:type="spellEnd"/>
      <w:r w:rsidRPr="00853888">
        <w:rPr>
          <w:lang w:val="sl-SI" w:eastAsia="sl-SI"/>
        </w:rPr>
        <w:t>. po napeljavi poganjkov</w:t>
      </w:r>
      <w:r>
        <w:rPr>
          <w:lang w:val="sl-SI" w:eastAsia="sl-SI"/>
        </w:rPr>
        <w:t xml:space="preserve"> hmelja na vodila, ko ima hmelj razvitih od 5 do 9 parov listov </w:t>
      </w:r>
      <w:r w:rsidRPr="00853888">
        <w:rPr>
          <w:lang w:val="sl-SI" w:eastAsia="sl-SI"/>
        </w:rPr>
        <w:t>(BBCH 15-30)</w:t>
      </w:r>
      <w:r>
        <w:rPr>
          <w:lang w:val="sl-SI" w:eastAsia="sl-SI"/>
        </w:rPr>
        <w:t>.</w:t>
      </w:r>
      <w:r w:rsidRPr="00853888">
        <w:rPr>
          <w:lang w:val="sl-SI" w:eastAsia="sl-SI"/>
        </w:rPr>
        <w:t xml:space="preserve"> Tretira se največ 2-krat, s ponovitvijo škropljenja v razmiku </w:t>
      </w:r>
      <w:r w:rsidRPr="00444B8C">
        <w:rPr>
          <w:u w:val="single"/>
          <w:lang w:val="sl-SI" w:eastAsia="sl-SI"/>
        </w:rPr>
        <w:t>7-10 dni.</w:t>
      </w:r>
      <w:r w:rsidRPr="00853888">
        <w:rPr>
          <w:lang w:val="sl-SI" w:eastAsia="sl-SI"/>
        </w:rPr>
        <w:t xml:space="preserve"> </w:t>
      </w:r>
      <w:r>
        <w:rPr>
          <w:lang w:val="sl-SI" w:eastAsia="sl-SI"/>
        </w:rPr>
        <w:t xml:space="preserve">Izhodišče </w:t>
      </w:r>
      <w:r w:rsidRPr="00853888">
        <w:rPr>
          <w:lang w:val="sl-SI" w:eastAsia="sl-SI"/>
        </w:rPr>
        <w:t>porab</w:t>
      </w:r>
      <w:r>
        <w:rPr>
          <w:lang w:val="sl-SI" w:eastAsia="sl-SI"/>
        </w:rPr>
        <w:t>e</w:t>
      </w:r>
      <w:r w:rsidRPr="00853888">
        <w:rPr>
          <w:lang w:val="sl-SI" w:eastAsia="sl-SI"/>
        </w:rPr>
        <w:t xml:space="preserve"> vode je za vsak meter višine hmelja 300 do 400 l. </w:t>
      </w:r>
    </w:p>
    <w:p w14:paraId="7523FEBE" w14:textId="77777777" w:rsidR="00280CCF" w:rsidRPr="00FE779D" w:rsidRDefault="00280CCF" w:rsidP="00280CCF">
      <w:pPr>
        <w:pStyle w:val="Heading2"/>
        <w:shd w:val="clear" w:color="auto" w:fill="E2EFD9"/>
        <w:rPr>
          <w:lang w:val="sl-SI"/>
        </w:rPr>
      </w:pPr>
      <w:r w:rsidRPr="00C060FE">
        <w:rPr>
          <w:rFonts w:cstheme="minorHAnsi"/>
          <w:szCs w:val="24"/>
          <w:lang w:val="sl-SI"/>
        </w:rPr>
        <w:t xml:space="preserve">Uporaba herbicidov v </w:t>
      </w:r>
      <w:proofErr w:type="spellStart"/>
      <w:r w:rsidRPr="00C060FE">
        <w:rPr>
          <w:rFonts w:cstheme="minorHAnsi"/>
          <w:szCs w:val="24"/>
          <w:lang w:val="sl-SI"/>
        </w:rPr>
        <w:t>prvoletnih</w:t>
      </w:r>
      <w:proofErr w:type="spellEnd"/>
      <w:r w:rsidRPr="00C060FE">
        <w:rPr>
          <w:rFonts w:cstheme="minorHAnsi"/>
          <w:szCs w:val="24"/>
          <w:lang w:val="sl-SI"/>
        </w:rPr>
        <w:t xml:space="preserve"> nasadih hmelja in v </w:t>
      </w:r>
      <w:proofErr w:type="spellStart"/>
      <w:r w:rsidRPr="00C060FE">
        <w:rPr>
          <w:rFonts w:cstheme="minorHAnsi"/>
          <w:szCs w:val="24"/>
          <w:lang w:val="sl-SI"/>
        </w:rPr>
        <w:t>ukoreniščih</w:t>
      </w:r>
      <w:proofErr w:type="spellEnd"/>
      <w:r w:rsidRPr="00C060FE">
        <w:rPr>
          <w:rFonts w:cstheme="minorHAnsi"/>
          <w:szCs w:val="24"/>
          <w:lang w:val="sl-SI"/>
        </w:rPr>
        <w:t xml:space="preserve"> </w:t>
      </w:r>
      <w:r w:rsidRPr="00FE779D">
        <w:rPr>
          <w:lang w:val="sl-SI"/>
        </w:rPr>
        <w:t>(M. Rak Cizej</w:t>
      </w:r>
      <w:r>
        <w:rPr>
          <w:lang w:val="sl-SI"/>
        </w:rPr>
        <w:t xml:space="preserve"> in S. Žveplan</w:t>
      </w:r>
      <w:r w:rsidRPr="00FE779D">
        <w:rPr>
          <w:lang w:val="sl-SI"/>
        </w:rPr>
        <w:t>)</w:t>
      </w:r>
    </w:p>
    <w:p w14:paraId="00F0BCC2" w14:textId="77777777" w:rsidR="00280CCF" w:rsidRDefault="00280CCF" w:rsidP="00807B3E">
      <w:pPr>
        <w:rPr>
          <w:lang w:val="sl-SI"/>
        </w:rPr>
      </w:pPr>
      <w:r w:rsidRPr="00C060FE">
        <w:rPr>
          <w:lang w:val="sl-SI"/>
        </w:rPr>
        <w:t xml:space="preserve">V Slovenji za zatiranje plevelov v hmeljiščih ne uporabljamo herbicidov, razen v </w:t>
      </w:r>
      <w:proofErr w:type="spellStart"/>
      <w:r w:rsidRPr="00C060FE">
        <w:rPr>
          <w:lang w:val="sl-SI"/>
        </w:rPr>
        <w:t>ukoreniščih</w:t>
      </w:r>
      <w:proofErr w:type="spellEnd"/>
      <w:r w:rsidRPr="00C060FE">
        <w:rPr>
          <w:lang w:val="sl-SI"/>
        </w:rPr>
        <w:t xml:space="preserve"> in </w:t>
      </w:r>
      <w:proofErr w:type="spellStart"/>
      <w:r w:rsidRPr="00C060FE">
        <w:rPr>
          <w:lang w:val="sl-SI"/>
        </w:rPr>
        <w:t>prvoletnih</w:t>
      </w:r>
      <w:proofErr w:type="spellEnd"/>
      <w:r w:rsidRPr="00C060FE">
        <w:rPr>
          <w:lang w:val="sl-SI"/>
        </w:rPr>
        <w:t xml:space="preserve"> nasadih hmelja, kjer pridelka hmelja v letu uporabe herbicida ne boste obirali. V ta namen ima dovoljenje herbicid STOMP </w:t>
      </w:r>
      <w:proofErr w:type="spellStart"/>
      <w:r w:rsidRPr="00C060FE">
        <w:rPr>
          <w:lang w:val="sl-SI"/>
        </w:rPr>
        <w:t>Aqua</w:t>
      </w:r>
      <w:proofErr w:type="spellEnd"/>
      <w:r w:rsidRPr="00C060FE">
        <w:rPr>
          <w:lang w:val="sl-SI"/>
        </w:rPr>
        <w:t xml:space="preserve"> (</w:t>
      </w:r>
      <w:proofErr w:type="spellStart"/>
      <w:r w:rsidRPr="00C060FE">
        <w:rPr>
          <w:lang w:val="sl-SI"/>
        </w:rPr>
        <w:t>a.s</w:t>
      </w:r>
      <w:proofErr w:type="spellEnd"/>
      <w:r w:rsidRPr="00C060FE">
        <w:rPr>
          <w:lang w:val="sl-SI"/>
        </w:rPr>
        <w:t xml:space="preserve">. </w:t>
      </w:r>
      <w:proofErr w:type="spellStart"/>
      <w:r w:rsidRPr="00C060FE">
        <w:rPr>
          <w:lang w:val="sl-SI"/>
        </w:rPr>
        <w:t>pendimetalin</w:t>
      </w:r>
      <w:proofErr w:type="spellEnd"/>
      <w:r w:rsidRPr="00C060FE">
        <w:rPr>
          <w:lang w:val="sl-SI"/>
        </w:rPr>
        <w:t>), ki zatira enoletne ozkolistne in nekatere vrste širokolistnih plevelov.</w:t>
      </w:r>
    </w:p>
    <w:p w14:paraId="2E860A29" w14:textId="77777777" w:rsidR="00280CCF" w:rsidRPr="001244F6" w:rsidRDefault="00280CCF" w:rsidP="00280CCF">
      <w:pPr>
        <w:pStyle w:val="OBVESTILONapisslikegrafikonapreglednice"/>
        <w:rPr>
          <w:lang w:val="sl-SI"/>
        </w:rPr>
      </w:pPr>
      <w:r w:rsidRPr="001244F6">
        <w:rPr>
          <w:lang w:val="sl-SI"/>
        </w:rPr>
        <w:t xml:space="preserve">Preglednica </w:t>
      </w:r>
      <w:r>
        <w:rPr>
          <w:lang w:val="sl-SI"/>
        </w:rPr>
        <w:t>2</w:t>
      </w:r>
      <w:r w:rsidRPr="001244F6">
        <w:rPr>
          <w:lang w:val="sl-SI"/>
        </w:rPr>
        <w:t xml:space="preserve">: Fitofarmacevtska sredstva, katerih uporaba je dovoljena le v </w:t>
      </w:r>
      <w:proofErr w:type="spellStart"/>
      <w:r w:rsidRPr="001244F6">
        <w:rPr>
          <w:lang w:val="sl-SI"/>
        </w:rPr>
        <w:t>ukoreniščih</w:t>
      </w:r>
      <w:proofErr w:type="spellEnd"/>
      <w:r w:rsidRPr="001244F6">
        <w:rPr>
          <w:lang w:val="sl-SI"/>
        </w:rPr>
        <w:t xml:space="preserve"> in </w:t>
      </w:r>
      <w:proofErr w:type="spellStart"/>
      <w:r w:rsidRPr="001244F6">
        <w:rPr>
          <w:lang w:val="sl-SI"/>
        </w:rPr>
        <w:t>prvoletnih</w:t>
      </w:r>
      <w:proofErr w:type="spellEnd"/>
      <w:r w:rsidRPr="001244F6">
        <w:rPr>
          <w:lang w:val="sl-SI"/>
        </w:rPr>
        <w:t xml:space="preserve"> nasadih hmelja, katerih pridelek se ne obira</w:t>
      </w:r>
    </w:p>
    <w:tbl>
      <w:tblPr>
        <w:tblStyle w:val="TableGrid"/>
        <w:tblW w:w="9067" w:type="dxa"/>
        <w:tblLook w:val="04A0" w:firstRow="1" w:lastRow="0" w:firstColumn="1" w:lastColumn="0" w:noHBand="0" w:noVBand="1"/>
        <w:tblDescription w:val="Dovoljeni pripravki za zatiranje plevelov v prvoletnih nasadih hmelja, katere ne bomo  obirali"/>
      </w:tblPr>
      <w:tblGrid>
        <w:gridCol w:w="1301"/>
        <w:gridCol w:w="1552"/>
        <w:gridCol w:w="1515"/>
        <w:gridCol w:w="1623"/>
        <w:gridCol w:w="3076"/>
      </w:tblGrid>
      <w:tr w:rsidR="00280CCF" w:rsidRPr="00807B3E" w14:paraId="06BD3C3F" w14:textId="77777777" w:rsidTr="00EE67EC">
        <w:trPr>
          <w:tblHeader/>
        </w:trPr>
        <w:tc>
          <w:tcPr>
            <w:tcW w:w="1301" w:type="dxa"/>
            <w:shd w:val="clear" w:color="auto" w:fill="D5DCE4"/>
            <w:vAlign w:val="center"/>
          </w:tcPr>
          <w:p w14:paraId="67409CC3" w14:textId="77777777" w:rsidR="00280CCF" w:rsidRPr="00C060FE" w:rsidRDefault="00280CCF" w:rsidP="00EE67EC">
            <w:pPr>
              <w:pStyle w:val="OBVESTILOTabelaKrepko"/>
              <w:spacing w:before="0" w:after="0"/>
              <w:rPr>
                <w:lang w:val="sl-SI" w:eastAsia="sl-SI"/>
              </w:rPr>
            </w:pPr>
            <w:r w:rsidRPr="00C060FE">
              <w:rPr>
                <w:lang w:val="sl-SI" w:eastAsia="sl-SI"/>
              </w:rPr>
              <w:t>Pripravek</w:t>
            </w:r>
          </w:p>
        </w:tc>
        <w:tc>
          <w:tcPr>
            <w:tcW w:w="1552" w:type="dxa"/>
            <w:shd w:val="clear" w:color="auto" w:fill="D5DCE4"/>
            <w:vAlign w:val="center"/>
          </w:tcPr>
          <w:p w14:paraId="34CAD053" w14:textId="77777777" w:rsidR="00280CCF" w:rsidRPr="00C060FE" w:rsidRDefault="00280CCF" w:rsidP="00EE67EC">
            <w:pPr>
              <w:pStyle w:val="OBVESTILOTabelaKrepko"/>
              <w:spacing w:before="0" w:after="0"/>
              <w:rPr>
                <w:lang w:val="sl-SI" w:eastAsia="sl-SI"/>
              </w:rPr>
            </w:pPr>
            <w:r w:rsidRPr="00C060FE">
              <w:rPr>
                <w:lang w:val="sl-SI" w:eastAsia="sl-SI"/>
              </w:rPr>
              <w:t>Aktivna snov</w:t>
            </w:r>
          </w:p>
        </w:tc>
        <w:tc>
          <w:tcPr>
            <w:tcW w:w="1515" w:type="dxa"/>
            <w:shd w:val="clear" w:color="auto" w:fill="D5DCE4"/>
            <w:vAlign w:val="center"/>
          </w:tcPr>
          <w:p w14:paraId="63A6DC76" w14:textId="77777777" w:rsidR="00280CCF" w:rsidRPr="00C060FE" w:rsidRDefault="00280CCF" w:rsidP="00EE67EC">
            <w:pPr>
              <w:pStyle w:val="OBVESTILOTabelaKrepko"/>
              <w:spacing w:before="0" w:after="0"/>
              <w:rPr>
                <w:lang w:val="sl-SI" w:eastAsia="sl-SI"/>
              </w:rPr>
            </w:pPr>
            <w:r w:rsidRPr="00C060FE">
              <w:rPr>
                <w:lang w:val="sl-SI"/>
              </w:rPr>
              <w:t>Odmerek/ha</w:t>
            </w:r>
          </w:p>
        </w:tc>
        <w:tc>
          <w:tcPr>
            <w:tcW w:w="1623" w:type="dxa"/>
            <w:shd w:val="clear" w:color="auto" w:fill="D5DCE4"/>
          </w:tcPr>
          <w:p w14:paraId="136492AE" w14:textId="77777777" w:rsidR="00280CCF" w:rsidRPr="00C060FE" w:rsidRDefault="00280CCF" w:rsidP="00EE67EC">
            <w:pPr>
              <w:pStyle w:val="OBVESTILOTabelaKrepko"/>
              <w:spacing w:before="0" w:after="0"/>
              <w:rPr>
                <w:lang w:val="sl-SI"/>
              </w:rPr>
            </w:pPr>
            <w:r w:rsidRPr="00C060FE">
              <w:rPr>
                <w:lang w:val="sl-SI"/>
              </w:rPr>
              <w:t>Karenca</w:t>
            </w:r>
          </w:p>
          <w:p w14:paraId="145BE1B3" w14:textId="77777777" w:rsidR="00280CCF" w:rsidRPr="00C060FE" w:rsidRDefault="00280CCF" w:rsidP="00EE67EC">
            <w:pPr>
              <w:pStyle w:val="OBVESTILOTabelaKrepko"/>
              <w:spacing w:before="0" w:after="0"/>
              <w:rPr>
                <w:lang w:val="sl-SI" w:eastAsia="sl-SI"/>
              </w:rPr>
            </w:pPr>
            <w:r w:rsidRPr="00C060FE">
              <w:rPr>
                <w:lang w:val="sl-SI"/>
              </w:rPr>
              <w:t>(dni)</w:t>
            </w:r>
          </w:p>
        </w:tc>
        <w:tc>
          <w:tcPr>
            <w:tcW w:w="3076" w:type="dxa"/>
            <w:shd w:val="clear" w:color="auto" w:fill="D5DCE4"/>
            <w:vAlign w:val="center"/>
          </w:tcPr>
          <w:p w14:paraId="23EE4441" w14:textId="77777777" w:rsidR="00280CCF" w:rsidRPr="00C060FE" w:rsidRDefault="00280CCF" w:rsidP="00EE67EC">
            <w:pPr>
              <w:pStyle w:val="OBVESTILOTabelaKrepko"/>
              <w:spacing w:before="0" w:after="0"/>
              <w:rPr>
                <w:lang w:val="sl-SI" w:eastAsia="sl-SI"/>
              </w:rPr>
            </w:pPr>
            <w:r w:rsidRPr="00C060FE">
              <w:rPr>
                <w:lang w:val="sl-SI"/>
              </w:rPr>
              <w:t>Maksimalno število škropljenj v</w:t>
            </w:r>
            <w:r>
              <w:rPr>
                <w:lang w:val="sl-SI"/>
              </w:rPr>
              <w:t xml:space="preserve"> </w:t>
            </w:r>
            <w:r w:rsidRPr="00C060FE">
              <w:rPr>
                <w:lang w:val="sl-SI"/>
              </w:rPr>
              <w:t>rastni dobi</w:t>
            </w:r>
          </w:p>
        </w:tc>
      </w:tr>
      <w:tr w:rsidR="00280CCF" w:rsidRPr="00C060FE" w14:paraId="19B3B11D" w14:textId="77777777" w:rsidTr="00EE67EC">
        <w:tc>
          <w:tcPr>
            <w:tcW w:w="1301" w:type="dxa"/>
            <w:vAlign w:val="center"/>
          </w:tcPr>
          <w:p w14:paraId="24BCED11" w14:textId="77777777" w:rsidR="00280CCF" w:rsidRPr="00C060FE" w:rsidRDefault="00280CCF" w:rsidP="00EE67EC">
            <w:pPr>
              <w:pStyle w:val="OBVESTILOTabelaBesedilo"/>
              <w:rPr>
                <w:rFonts w:asciiTheme="minorHAnsi" w:eastAsia="Times New Roman" w:hAnsiTheme="minorHAnsi"/>
                <w:lang w:val="sl-SI" w:eastAsia="sl-SI"/>
              </w:rPr>
            </w:pPr>
            <w:proofErr w:type="spellStart"/>
            <w:r w:rsidRPr="00C060FE">
              <w:rPr>
                <w:lang w:val="sl-SI"/>
              </w:rPr>
              <w:t>Stomp</w:t>
            </w:r>
            <w:proofErr w:type="spellEnd"/>
            <w:r w:rsidRPr="00C060FE">
              <w:rPr>
                <w:lang w:val="sl-SI"/>
              </w:rPr>
              <w:t xml:space="preserve"> </w:t>
            </w:r>
            <w:proofErr w:type="spellStart"/>
            <w:r w:rsidRPr="00C060FE">
              <w:rPr>
                <w:lang w:val="sl-SI"/>
              </w:rPr>
              <w:t>Aqua</w:t>
            </w:r>
            <w:proofErr w:type="spellEnd"/>
          </w:p>
        </w:tc>
        <w:tc>
          <w:tcPr>
            <w:tcW w:w="1552" w:type="dxa"/>
            <w:vAlign w:val="center"/>
          </w:tcPr>
          <w:p w14:paraId="7EDF7725" w14:textId="77777777" w:rsidR="00280CCF" w:rsidRPr="00C060FE" w:rsidRDefault="00280CCF" w:rsidP="00EE67EC">
            <w:pPr>
              <w:pStyle w:val="OBVESTILOTabelaBesedilo"/>
              <w:rPr>
                <w:rFonts w:asciiTheme="minorHAnsi" w:eastAsia="Times New Roman" w:hAnsiTheme="minorHAnsi"/>
                <w:lang w:val="sl-SI" w:eastAsia="sl-SI"/>
              </w:rPr>
            </w:pPr>
            <w:proofErr w:type="spellStart"/>
            <w:r w:rsidRPr="00C060FE">
              <w:rPr>
                <w:lang w:val="sl-SI"/>
              </w:rPr>
              <w:t>pendimetalin</w:t>
            </w:r>
            <w:proofErr w:type="spellEnd"/>
          </w:p>
        </w:tc>
        <w:tc>
          <w:tcPr>
            <w:tcW w:w="1515" w:type="dxa"/>
            <w:vAlign w:val="center"/>
          </w:tcPr>
          <w:p w14:paraId="5DEABBB4" w14:textId="77777777" w:rsidR="00280CCF" w:rsidRPr="00C060FE" w:rsidRDefault="00280CCF" w:rsidP="00EE67EC">
            <w:pPr>
              <w:pStyle w:val="OBVESTILOTabelaBesedilo"/>
              <w:rPr>
                <w:rFonts w:asciiTheme="minorHAnsi" w:eastAsia="Times New Roman" w:hAnsiTheme="minorHAnsi"/>
                <w:lang w:val="sl-SI" w:eastAsia="sl-SI"/>
              </w:rPr>
            </w:pPr>
            <w:r w:rsidRPr="00C060FE">
              <w:rPr>
                <w:lang w:val="sl-SI"/>
              </w:rPr>
              <w:t>3,3 l/ha*</w:t>
            </w:r>
          </w:p>
        </w:tc>
        <w:tc>
          <w:tcPr>
            <w:tcW w:w="1623" w:type="dxa"/>
          </w:tcPr>
          <w:p w14:paraId="112FCC93" w14:textId="77777777" w:rsidR="00280CCF" w:rsidRPr="00C060FE" w:rsidRDefault="00280CCF" w:rsidP="00EE67EC">
            <w:pPr>
              <w:pStyle w:val="OBVESTILOTabelaBesedilo"/>
              <w:rPr>
                <w:rFonts w:asciiTheme="minorHAnsi" w:eastAsia="Times New Roman" w:hAnsiTheme="minorHAnsi"/>
                <w:lang w:val="sl-SI" w:eastAsia="sl-SI"/>
              </w:rPr>
            </w:pPr>
            <w:r w:rsidRPr="00C060FE">
              <w:rPr>
                <w:lang w:val="sl-SI"/>
              </w:rPr>
              <w:t>zagotovljena s časom uporabe</w:t>
            </w:r>
          </w:p>
        </w:tc>
        <w:tc>
          <w:tcPr>
            <w:tcW w:w="3076" w:type="dxa"/>
            <w:vAlign w:val="center"/>
          </w:tcPr>
          <w:p w14:paraId="71C7D141" w14:textId="77777777" w:rsidR="00280CCF" w:rsidRPr="00C060FE" w:rsidRDefault="00280CCF" w:rsidP="00EE67EC">
            <w:pPr>
              <w:pStyle w:val="OBVESTILOTabelaBesedilo"/>
              <w:rPr>
                <w:rFonts w:asciiTheme="minorHAnsi" w:eastAsia="Times New Roman" w:hAnsiTheme="minorHAnsi"/>
                <w:lang w:val="sl-SI" w:eastAsia="sl-SI"/>
              </w:rPr>
            </w:pPr>
            <w:r w:rsidRPr="00C060FE">
              <w:rPr>
                <w:lang w:val="sl-SI"/>
              </w:rPr>
              <w:t>1-krat</w:t>
            </w:r>
          </w:p>
        </w:tc>
      </w:tr>
    </w:tbl>
    <w:p w14:paraId="1D9E5AD0" w14:textId="77777777" w:rsidR="00280CCF" w:rsidRPr="00A74BFD" w:rsidRDefault="00280CCF" w:rsidP="00807B3E">
      <w:pPr>
        <w:rPr>
          <w:sz w:val="20"/>
          <w:szCs w:val="20"/>
          <w:lang w:val="sl-SI"/>
        </w:rPr>
      </w:pPr>
      <w:r w:rsidRPr="00A74BFD">
        <w:rPr>
          <w:b/>
          <w:sz w:val="20"/>
          <w:szCs w:val="20"/>
          <w:lang w:val="sl-SI"/>
        </w:rPr>
        <w:t>*</w:t>
      </w:r>
      <w:r w:rsidRPr="00A74BFD">
        <w:rPr>
          <w:sz w:val="20"/>
          <w:szCs w:val="20"/>
          <w:lang w:val="sl-SI"/>
        </w:rPr>
        <w:t xml:space="preserve">V hmeljiščih ne škropimo celotne površine, ampak škropimo </w:t>
      </w:r>
      <w:r w:rsidRPr="00A74BFD">
        <w:rPr>
          <w:b/>
          <w:sz w:val="20"/>
          <w:szCs w:val="20"/>
          <w:lang w:val="sl-SI"/>
        </w:rPr>
        <w:t>le v pasovih,</w:t>
      </w:r>
      <w:r w:rsidRPr="00A74BFD">
        <w:rPr>
          <w:sz w:val="20"/>
          <w:szCs w:val="20"/>
          <w:lang w:val="sl-SI"/>
        </w:rPr>
        <w:t xml:space="preserve"> zato moramo odmerke/ha preračunati na dejansko poškropljeno površino! </w:t>
      </w:r>
    </w:p>
    <w:p w14:paraId="5F0E96A8" w14:textId="77777777" w:rsidR="00280CCF" w:rsidRPr="00A74BFD" w:rsidRDefault="00280CCF" w:rsidP="00807B3E">
      <w:pPr>
        <w:rPr>
          <w:lang w:val="sl-SI"/>
        </w:rPr>
      </w:pPr>
      <w:r w:rsidRPr="00A74BFD">
        <w:rPr>
          <w:u w:val="single"/>
          <w:lang w:val="sl-SI"/>
        </w:rPr>
        <w:lastRenderedPageBreak/>
        <w:t>Primer izračuna:</w:t>
      </w:r>
      <w:r w:rsidRPr="00A74BFD">
        <w:rPr>
          <w:lang w:val="sl-SI"/>
        </w:rPr>
        <w:t xml:space="preserve"> Herbicid </w:t>
      </w:r>
      <w:proofErr w:type="spellStart"/>
      <w:r w:rsidRPr="00A74BFD">
        <w:rPr>
          <w:lang w:val="sl-SI"/>
        </w:rPr>
        <w:t>Stomp</w:t>
      </w:r>
      <w:proofErr w:type="spellEnd"/>
      <w:r w:rsidRPr="00A74BFD">
        <w:rPr>
          <w:lang w:val="sl-SI"/>
        </w:rPr>
        <w:t xml:space="preserve"> </w:t>
      </w:r>
      <w:proofErr w:type="spellStart"/>
      <w:r w:rsidRPr="00A74BFD">
        <w:rPr>
          <w:lang w:val="sl-SI"/>
        </w:rPr>
        <w:t>Aqua</w:t>
      </w:r>
      <w:proofErr w:type="spellEnd"/>
      <w:r w:rsidRPr="00A74BFD">
        <w:rPr>
          <w:lang w:val="sl-SI"/>
        </w:rPr>
        <w:t xml:space="preserve"> v odmerku 3,3 l/ha uporabimo pri porabi vode 300 l/ha, ker škropimo v pasovih, izhajamo pri izračunu iz 1/3 površine. Tako porabimo le 1/3 vode (100 l) in samo 1/3 hektarskega odmerka herbicida </w:t>
      </w:r>
      <w:proofErr w:type="spellStart"/>
      <w:r w:rsidRPr="00A74BFD">
        <w:rPr>
          <w:lang w:val="sl-SI"/>
        </w:rPr>
        <w:t>Stomp</w:t>
      </w:r>
      <w:proofErr w:type="spellEnd"/>
      <w:r w:rsidRPr="00A74BFD">
        <w:rPr>
          <w:lang w:val="sl-SI"/>
        </w:rPr>
        <w:t xml:space="preserve"> </w:t>
      </w:r>
      <w:proofErr w:type="spellStart"/>
      <w:r w:rsidRPr="00A74BFD">
        <w:rPr>
          <w:lang w:val="sl-SI"/>
        </w:rPr>
        <w:t>Aqua</w:t>
      </w:r>
      <w:proofErr w:type="spellEnd"/>
      <w:r w:rsidRPr="00A74BFD">
        <w:rPr>
          <w:lang w:val="sl-SI"/>
        </w:rPr>
        <w:t>, kar predstavlja 1,1 l.</w:t>
      </w:r>
    </w:p>
    <w:p w14:paraId="4DB6949B" w14:textId="77777777" w:rsidR="00280CCF" w:rsidRPr="00A74BFD" w:rsidRDefault="00280CCF" w:rsidP="00807B3E">
      <w:pPr>
        <w:rPr>
          <w:lang w:val="sl-SI"/>
        </w:rPr>
      </w:pPr>
      <w:r w:rsidRPr="00A74BFD">
        <w:rPr>
          <w:lang w:val="sl-SI"/>
        </w:rPr>
        <w:t xml:space="preserve">STOMP </w:t>
      </w:r>
      <w:proofErr w:type="spellStart"/>
      <w:r w:rsidRPr="00A74BFD">
        <w:rPr>
          <w:lang w:val="sl-SI"/>
        </w:rPr>
        <w:t>Aqua</w:t>
      </w:r>
      <w:proofErr w:type="spellEnd"/>
      <w:r w:rsidRPr="00A74BFD">
        <w:rPr>
          <w:lang w:val="sl-SI"/>
        </w:rPr>
        <w:t xml:space="preserve"> je herbicid za zatiranje enoletnega ozkolistnega in nekaterih vrst širokolistnega plevela v </w:t>
      </w:r>
      <w:proofErr w:type="spellStart"/>
      <w:r w:rsidRPr="00A74BFD">
        <w:rPr>
          <w:lang w:val="sl-SI"/>
        </w:rPr>
        <w:t>ukoreniščih</w:t>
      </w:r>
      <w:proofErr w:type="spellEnd"/>
      <w:r w:rsidRPr="00A74BFD">
        <w:rPr>
          <w:lang w:val="sl-SI"/>
        </w:rPr>
        <w:t xml:space="preserve"> in </w:t>
      </w:r>
      <w:proofErr w:type="spellStart"/>
      <w:r w:rsidRPr="00A74BFD">
        <w:rPr>
          <w:lang w:val="sl-SI"/>
        </w:rPr>
        <w:t>prvoletnih</w:t>
      </w:r>
      <w:proofErr w:type="spellEnd"/>
      <w:r w:rsidRPr="00A74BFD">
        <w:rPr>
          <w:lang w:val="sl-SI"/>
        </w:rPr>
        <w:t xml:space="preserve"> nasadih hmelja, kjer se pridelek hmelja ne obira in sicer v času mirovanja hmelja, po saditvi - pred vznikom sadik hmelja, se uporabi </w:t>
      </w:r>
      <w:proofErr w:type="spellStart"/>
      <w:r w:rsidRPr="00A74BFD">
        <w:rPr>
          <w:lang w:val="sl-SI"/>
        </w:rPr>
        <w:t>Stomp</w:t>
      </w:r>
      <w:proofErr w:type="spellEnd"/>
      <w:r w:rsidRPr="00A74BFD">
        <w:rPr>
          <w:lang w:val="sl-SI"/>
        </w:rPr>
        <w:t xml:space="preserve"> </w:t>
      </w:r>
      <w:proofErr w:type="spellStart"/>
      <w:r w:rsidRPr="00A74BFD">
        <w:rPr>
          <w:lang w:val="sl-SI"/>
        </w:rPr>
        <w:t>Aqua</w:t>
      </w:r>
      <w:proofErr w:type="spellEnd"/>
      <w:r w:rsidRPr="00A74BFD">
        <w:rPr>
          <w:lang w:val="sl-SI"/>
        </w:rPr>
        <w:t xml:space="preserve"> v odmerku 3,3 l/ha (v pasovih 1,1 l/ha).</w:t>
      </w:r>
    </w:p>
    <w:p w14:paraId="706FD586" w14:textId="77777777" w:rsidR="00280CCF" w:rsidRPr="00C060FE" w:rsidRDefault="00280CCF" w:rsidP="00807B3E">
      <w:pPr>
        <w:pStyle w:val="OBVESTILOOkvir"/>
      </w:pPr>
      <w:r w:rsidRPr="00A74BFD">
        <w:t xml:space="preserve">Če boste v istem hmeljišču sočasno gojili hmelj in fižol smete uporabiti herbicid </w:t>
      </w:r>
      <w:proofErr w:type="spellStart"/>
      <w:r w:rsidRPr="00A74BFD">
        <w:t>Stomp</w:t>
      </w:r>
      <w:proofErr w:type="spellEnd"/>
      <w:r w:rsidRPr="00A74BFD">
        <w:t xml:space="preserve"> </w:t>
      </w:r>
      <w:proofErr w:type="spellStart"/>
      <w:r w:rsidRPr="00A74BFD">
        <w:t>Aqua</w:t>
      </w:r>
      <w:proofErr w:type="spellEnd"/>
      <w:r w:rsidRPr="00A74BFD">
        <w:t xml:space="preserve"> (2,9 l/ha), ker ga večina uporabljate v pasovih je potrebno vzeti samo 1/3 odmerka (0,96 l/ha).</w:t>
      </w:r>
    </w:p>
    <w:p w14:paraId="0D5F6002" w14:textId="77777777" w:rsidR="00280CCF" w:rsidRPr="004349C6" w:rsidRDefault="00280CCF" w:rsidP="00807B3E">
      <w:pPr>
        <w:pStyle w:val="Heading2"/>
        <w:rPr>
          <w:lang w:val="sl-SI"/>
        </w:rPr>
      </w:pPr>
      <w:r w:rsidRPr="002A35BA">
        <w:rPr>
          <w:lang w:val="sl-SI"/>
        </w:rPr>
        <w:t xml:space="preserve">Obvestilo o prenehanju veljavnosti Odločbe o nujnih ukrepih za preprečevanje vnosa in širjenja </w:t>
      </w:r>
      <w:proofErr w:type="spellStart"/>
      <w:r w:rsidRPr="002A35BA">
        <w:rPr>
          <w:lang w:val="sl-SI"/>
        </w:rPr>
        <w:t>viroidnih</w:t>
      </w:r>
      <w:proofErr w:type="spellEnd"/>
      <w:r w:rsidRPr="002A35BA">
        <w:rPr>
          <w:lang w:val="sl-SI"/>
        </w:rPr>
        <w:t xml:space="preserve"> zakrnelosti hmelja </w:t>
      </w:r>
      <w:r w:rsidRPr="004349C6">
        <w:rPr>
          <w:lang w:val="sl-SI"/>
        </w:rPr>
        <w:t>(</w:t>
      </w:r>
      <w:r>
        <w:rPr>
          <w:lang w:val="sl-SI"/>
        </w:rPr>
        <w:t>S. Radišek</w:t>
      </w:r>
      <w:r w:rsidRPr="004349C6">
        <w:rPr>
          <w:lang w:val="sl-SI"/>
        </w:rPr>
        <w:t>)</w:t>
      </w:r>
    </w:p>
    <w:p w14:paraId="1EF2D69D" w14:textId="4FAB6207" w:rsidR="00280CCF" w:rsidRPr="00C10B51" w:rsidRDefault="00280CCF" w:rsidP="004F42EA">
      <w:pPr>
        <w:spacing w:after="0"/>
        <w:rPr>
          <w:lang w:val="sl-SI"/>
        </w:rPr>
      </w:pPr>
      <w:r w:rsidRPr="00C10B51">
        <w:rPr>
          <w:lang w:val="sl-SI"/>
        </w:rPr>
        <w:t>Obveščamo vas, da je bila 23.</w:t>
      </w:r>
      <w:r w:rsidR="004F42EA">
        <w:rPr>
          <w:lang w:val="sl-SI"/>
        </w:rPr>
        <w:t xml:space="preserve"> </w:t>
      </w:r>
      <w:r w:rsidRPr="00C10B51">
        <w:rPr>
          <w:lang w:val="sl-SI"/>
        </w:rPr>
        <w:t>3.</w:t>
      </w:r>
      <w:r w:rsidR="004F42EA">
        <w:rPr>
          <w:lang w:val="sl-SI"/>
        </w:rPr>
        <w:t xml:space="preserve"> </w:t>
      </w:r>
      <w:r w:rsidRPr="00C10B51">
        <w:rPr>
          <w:lang w:val="sl-SI"/>
        </w:rPr>
        <w:t xml:space="preserve">2022 v Uradnem listu RS št. 41/22 objavljena </w:t>
      </w:r>
      <w:hyperlink r:id="rId11" w:history="1">
        <w:r w:rsidRPr="004F42EA">
          <w:rPr>
            <w:rStyle w:val="Hyperlink"/>
            <w:sz w:val="22"/>
            <w:lang w:val="sl-SI"/>
          </w:rPr>
          <w:t>Odločba o prenehanju veljavnosti Odločbe o nujnih ukrepih za preprečevanje vnosa in širjenja viroidnih zakrnelosti hmelja</w:t>
        </w:r>
      </w:hyperlink>
      <w:r w:rsidRPr="00C10B51">
        <w:rPr>
          <w:lang w:val="sl-SI"/>
        </w:rPr>
        <w:t xml:space="preserve"> (v nadaljevanju: odločba).</w:t>
      </w:r>
      <w:r>
        <w:rPr>
          <w:lang w:val="sl-SI"/>
        </w:rPr>
        <w:t xml:space="preserve"> </w:t>
      </w:r>
      <w:r w:rsidRPr="00C10B51">
        <w:rPr>
          <w:lang w:val="sl-SI"/>
        </w:rPr>
        <w:t xml:space="preserve">Odločba začne veljati 11. aprila 2022, obenem z začetkom veljave Izvedbene uredbe Komisije (EU) 2021/2285, ki spreminja Prilogo IV Izvedbene uredbe (EU) 2019/2072 v določilih, ki uvrščajo </w:t>
      </w:r>
      <w:proofErr w:type="spellStart"/>
      <w:r w:rsidRPr="00C10B51">
        <w:rPr>
          <w:lang w:val="sl-SI"/>
        </w:rPr>
        <w:t>citrus</w:t>
      </w:r>
      <w:proofErr w:type="spellEnd"/>
      <w:r w:rsidRPr="00C10B51">
        <w:rPr>
          <w:lang w:val="sl-SI"/>
        </w:rPr>
        <w:t xml:space="preserve"> bark </w:t>
      </w:r>
      <w:proofErr w:type="spellStart"/>
      <w:r w:rsidRPr="00C10B51">
        <w:rPr>
          <w:lang w:val="sl-SI"/>
        </w:rPr>
        <w:t>cracking</w:t>
      </w:r>
      <w:proofErr w:type="spellEnd"/>
      <w:r w:rsidRPr="00C10B51">
        <w:rPr>
          <w:lang w:val="sl-SI"/>
        </w:rPr>
        <w:t xml:space="preserve"> </w:t>
      </w:r>
      <w:proofErr w:type="spellStart"/>
      <w:r w:rsidRPr="00C10B51">
        <w:rPr>
          <w:lang w:val="sl-SI"/>
        </w:rPr>
        <w:t>viroid</w:t>
      </w:r>
      <w:proofErr w:type="spellEnd"/>
      <w:r w:rsidRPr="00C10B51">
        <w:rPr>
          <w:lang w:val="sl-SI"/>
        </w:rPr>
        <w:t xml:space="preserve"> (</w:t>
      </w:r>
      <w:proofErr w:type="spellStart"/>
      <w:r w:rsidRPr="00C10B51">
        <w:rPr>
          <w:lang w:val="sl-SI"/>
        </w:rPr>
        <w:t>CBCVd</w:t>
      </w:r>
      <w:proofErr w:type="spellEnd"/>
      <w:r w:rsidRPr="00C10B51">
        <w:rPr>
          <w:lang w:val="sl-SI"/>
        </w:rPr>
        <w:t xml:space="preserve">) kot reguliran ne-karantenski škodljivi organizem, ki je nadzorovan le na rastlinah hmelja za saditev za trženje. </w:t>
      </w:r>
    </w:p>
    <w:p w14:paraId="65200D1D" w14:textId="77777777" w:rsidR="00280CCF" w:rsidRDefault="00280CCF" w:rsidP="004F42EA">
      <w:pPr>
        <w:spacing w:after="0"/>
        <w:rPr>
          <w:lang w:val="sl-SI"/>
        </w:rPr>
      </w:pPr>
      <w:r w:rsidRPr="00C10B51">
        <w:rPr>
          <w:lang w:val="sl-SI"/>
        </w:rPr>
        <w:t>V praksi to pomeni, da vsi uradni ukrepi</w:t>
      </w:r>
      <w:r>
        <w:rPr>
          <w:lang w:val="sl-SI"/>
        </w:rPr>
        <w:t xml:space="preserve">, ki so veljali do sedaj, </w:t>
      </w:r>
      <w:r w:rsidRPr="00C10B51">
        <w:rPr>
          <w:lang w:val="sl-SI"/>
        </w:rPr>
        <w:t>postanejo priporočila, razen v primeru morebitnih okužb pri pridelavi sadilnega materiala hmelja za trženje, kjer ukrepe še naprej odreja Inšpekcija za varno hrano, veterinarstvo in varstvo rastlin. V veljavi do izteka ostanejo tudi odločbe, ki so vam jih izdali fitosanitarni inšpektorji (npr. za izvedbo premen</w:t>
      </w:r>
      <w:r>
        <w:rPr>
          <w:lang w:val="sl-SI"/>
        </w:rPr>
        <w:t>, ipd.</w:t>
      </w:r>
      <w:r w:rsidRPr="00C10B51">
        <w:rPr>
          <w:lang w:val="sl-SI"/>
        </w:rPr>
        <w:t>).</w:t>
      </w:r>
    </w:p>
    <w:p w14:paraId="19A407B3" w14:textId="77777777" w:rsidR="00280CCF" w:rsidRPr="00C10B51" w:rsidRDefault="00280CCF" w:rsidP="004F42EA">
      <w:pPr>
        <w:spacing w:after="0"/>
        <w:rPr>
          <w:lang w:val="sl-SI"/>
        </w:rPr>
      </w:pPr>
      <w:r w:rsidRPr="00C10B51">
        <w:rPr>
          <w:lang w:val="sl-SI"/>
        </w:rPr>
        <w:t xml:space="preserve">Stanje okuženosti hmeljišč v Sloveniji je trenutno nizko, vendar je </w:t>
      </w:r>
      <w:proofErr w:type="spellStart"/>
      <w:r w:rsidRPr="00C10B51">
        <w:rPr>
          <w:lang w:val="sl-SI"/>
        </w:rPr>
        <w:t>CBCVd</w:t>
      </w:r>
      <w:proofErr w:type="spellEnd"/>
      <w:r w:rsidRPr="00C10B51">
        <w:rPr>
          <w:lang w:val="sl-SI"/>
        </w:rPr>
        <w:t xml:space="preserve"> še vedno prisoten na nekaterih območjih, kar predstavlja tveganje za nadaljnje širjenje. V tej fazi je ključno, da ohranimo nizek infekcijski potencial, ki ga lahko obvladujemo in preprečimo nastanek večjih žarišč ter širjenje med kmetijami. Kljub prenehanju vseh uradnih ukrepov je izredno pomembno, da hmeljarji še naprej izvajate priporočene higienske ukrepe in da ste še naprej pozorni na kakršenkoli pojav rastlin, ki po rasti odstopajo od ostalih rastlin v nasadu. </w:t>
      </w:r>
      <w:r w:rsidRPr="002A35BA">
        <w:rPr>
          <w:lang w:val="sl-SI"/>
        </w:rPr>
        <w:t>Na IHPS vam bomo nudili vso podporo pri prepoznavanju bolezni, pregledih hmeljišč, z izvedbo laboratorijskih analiz ter svetovanjem glede nadaljnjih ukrepov.</w:t>
      </w:r>
    </w:p>
    <w:p w14:paraId="44C822A9" w14:textId="77777777" w:rsidR="00280CCF" w:rsidRPr="00C10B51" w:rsidRDefault="00280CCF" w:rsidP="004F42EA">
      <w:pPr>
        <w:spacing w:after="0"/>
        <w:rPr>
          <w:lang w:val="sl-SI"/>
        </w:rPr>
      </w:pPr>
      <w:r w:rsidRPr="00C10B51">
        <w:rPr>
          <w:lang w:val="sl-SI"/>
        </w:rPr>
        <w:t xml:space="preserve">Prenehanje veljavnosti odločbe pomeni hkrati tudi prenehanje obveze za prijavo in izvedbo zdravstvenega pregleda hmeljišč v katerih nameravate nabirati sadike za samooskrbo. Za vpis nasada v Register kmetijskih gospodarstev v primeru uporabe sadik iz samooskrbe zadostuje izjava, da ste sadike pridelali v svojem proizvodnem hmeljišču.  </w:t>
      </w:r>
    </w:p>
    <w:p w14:paraId="4CE695EB" w14:textId="77777777" w:rsidR="00280CCF" w:rsidRDefault="00280CCF" w:rsidP="004F42EA">
      <w:pPr>
        <w:spacing w:after="0"/>
        <w:rPr>
          <w:lang w:val="sl-SI"/>
        </w:rPr>
      </w:pPr>
      <w:r w:rsidRPr="00C10B51">
        <w:rPr>
          <w:lang w:val="sl-SI"/>
        </w:rPr>
        <w:t xml:space="preserve">Ker imajo okužbe hmelja s </w:t>
      </w:r>
      <w:proofErr w:type="spellStart"/>
      <w:r w:rsidRPr="00C10B51">
        <w:rPr>
          <w:lang w:val="sl-SI"/>
        </w:rPr>
        <w:t>CBCVd</w:t>
      </w:r>
      <w:proofErr w:type="spellEnd"/>
      <w:r w:rsidRPr="00C10B51">
        <w:rPr>
          <w:lang w:val="sl-SI"/>
        </w:rPr>
        <w:t xml:space="preserve"> 1-2 letno inkubacijsko dobo je začetne okužbe v nasadu zelo težko opaziti, kar pomeni tveganje za nabiranja sadik iz okuženih rastlin. Zato priporočamo, da se pri sajenju nasadov raje odločate za certificirane sadike (CSA), ki so pridelane v zaprtih sistemih iz vsakoletno testiranih matičnih rastlin. V kolikor se odločite za samooskrbno pridelavo sadik vam svetujemo, da za ta namen izberete najboljša hmeljišča, ki so posajena s CSA sadikami in se na IHPS prijavite za izvedbo zdravstvenega pregleda, ki ga bomo izvedli v obdobju polne veg</w:t>
      </w:r>
      <w:r>
        <w:rPr>
          <w:lang w:val="sl-SI"/>
        </w:rPr>
        <w:t>etacije pred nabiranjem sadik.</w:t>
      </w:r>
    </w:p>
    <w:p w14:paraId="1397CF03" w14:textId="4C01A549" w:rsidR="00A30A1E" w:rsidRPr="00A30A1E" w:rsidRDefault="00A30A1E" w:rsidP="004F42EA">
      <w:pPr>
        <w:pBdr>
          <w:top w:val="single" w:sz="4" w:space="1" w:color="auto"/>
          <w:left w:val="single" w:sz="4" w:space="4" w:color="auto"/>
          <w:bottom w:val="single" w:sz="4" w:space="1" w:color="auto"/>
          <w:right w:val="single" w:sz="4" w:space="4" w:color="auto"/>
        </w:pBdr>
        <w:spacing w:after="0"/>
        <w:rPr>
          <w:b/>
          <w:lang w:val="sl-SI"/>
        </w:rPr>
      </w:pPr>
      <w:r w:rsidRPr="005E02EC">
        <w:rPr>
          <w:b/>
          <w:lang w:val="sl-SI"/>
        </w:rPr>
        <w:t>V</w:t>
      </w:r>
      <w:r>
        <w:rPr>
          <w:b/>
          <w:lang w:val="sl-SI"/>
        </w:rPr>
        <w:t xml:space="preserve"> naslednji številki</w:t>
      </w:r>
      <w:r w:rsidRPr="005E02EC">
        <w:rPr>
          <w:b/>
          <w:lang w:val="sl-SI"/>
        </w:rPr>
        <w:t xml:space="preserve"> Hmeljarskih informacij vam bomo podali navodila in priporočila za prijavo nasadov hmelja iz katerih predvid</w:t>
      </w:r>
      <w:r>
        <w:rPr>
          <w:b/>
          <w:lang w:val="sl-SI"/>
        </w:rPr>
        <w:t xml:space="preserve">evate </w:t>
      </w:r>
      <w:r w:rsidRPr="005E02EC">
        <w:rPr>
          <w:b/>
          <w:lang w:val="sl-SI"/>
        </w:rPr>
        <w:t>nabira</w:t>
      </w:r>
      <w:r>
        <w:rPr>
          <w:b/>
          <w:lang w:val="sl-SI"/>
        </w:rPr>
        <w:t xml:space="preserve">nje sadik hmelja za naslednje </w:t>
      </w:r>
      <w:r w:rsidRPr="005E02EC">
        <w:rPr>
          <w:b/>
          <w:lang w:val="sl-SI"/>
        </w:rPr>
        <w:t>leto.</w:t>
      </w:r>
    </w:p>
    <w:p w14:paraId="4512411F" w14:textId="77777777" w:rsidR="00280CCF" w:rsidRPr="00F13013" w:rsidRDefault="00280CCF" w:rsidP="00280CCF">
      <w:pPr>
        <w:pStyle w:val="Heading2"/>
        <w:shd w:val="clear" w:color="auto" w:fill="E2EFD9"/>
        <w:jc w:val="both"/>
        <w:rPr>
          <w:lang w:val="sl-SI"/>
        </w:rPr>
      </w:pPr>
      <w:r w:rsidRPr="00F13013">
        <w:rPr>
          <w:rFonts w:cstheme="minorHAnsi"/>
          <w:szCs w:val="24"/>
          <w:lang w:val="sl-SI"/>
        </w:rPr>
        <w:lastRenderedPageBreak/>
        <w:t xml:space="preserve">Uporaba komposta iz hmeljevine </w:t>
      </w:r>
      <w:r w:rsidRPr="00FE779D">
        <w:rPr>
          <w:lang w:val="sl-SI"/>
        </w:rPr>
        <w:t>(</w:t>
      </w:r>
      <w:r w:rsidRPr="00F13013">
        <w:rPr>
          <w:lang w:val="sl-SI"/>
        </w:rPr>
        <w:t>B. Čeh in J. Polanšek</w:t>
      </w:r>
      <w:r w:rsidRPr="00FE779D">
        <w:rPr>
          <w:lang w:val="sl-SI"/>
        </w:rPr>
        <w:t>)</w:t>
      </w:r>
    </w:p>
    <w:p w14:paraId="6859198D" w14:textId="77777777" w:rsidR="00280CCF" w:rsidRPr="00F13013" w:rsidRDefault="00280CCF" w:rsidP="009423E5">
      <w:pPr>
        <w:spacing w:after="0"/>
        <w:rPr>
          <w:rFonts w:cstheme="minorHAnsi"/>
          <w:lang w:val="sl-SI"/>
        </w:rPr>
      </w:pPr>
      <w:r w:rsidRPr="00F13013">
        <w:rPr>
          <w:rFonts w:cstheme="minorHAnsi"/>
          <w:lang w:val="sl-SI"/>
        </w:rPr>
        <w:t xml:space="preserve">Hmeljevina, prepletena z vrvico, predstavlja odpadek iz kmetijstva. To nalepko obdrži vse dotlej, dokler se ustrezno ne predela. Najbolj smiselno je, da se jo pravilno </w:t>
      </w:r>
      <w:proofErr w:type="spellStart"/>
      <w:r w:rsidRPr="00F13013">
        <w:rPr>
          <w:rFonts w:cstheme="minorHAnsi"/>
          <w:lang w:val="sl-SI"/>
        </w:rPr>
        <w:t>skompostira</w:t>
      </w:r>
      <w:proofErr w:type="spellEnd"/>
      <w:r w:rsidRPr="00F13013">
        <w:rPr>
          <w:rFonts w:cstheme="minorHAnsi"/>
          <w:lang w:val="sl-SI"/>
        </w:rPr>
        <w:t xml:space="preserve">. Če smo uporabljali plastično vrvico tekom sezone, hmeljevino narežemo na obiralnem stroju na dolžino vsaj 30 cm, pridelan kompost pa se MORA PRESEJATI, preden se ga razvozi na kmetijske površine. Presejani del plastike, v kateri so primesi rastlinskih ostankov in zemlje, se mora oddati pooblaščenim za prevzem takšnih odpadkov. </w:t>
      </w:r>
    </w:p>
    <w:p w14:paraId="3D362784" w14:textId="77777777" w:rsidR="00280CCF" w:rsidRPr="00F13013" w:rsidRDefault="00280CCF" w:rsidP="009423E5">
      <w:pPr>
        <w:spacing w:after="0"/>
        <w:rPr>
          <w:rFonts w:cstheme="minorHAnsi"/>
          <w:lang w:val="sl-SI"/>
        </w:rPr>
      </w:pPr>
      <w:r w:rsidRPr="00F13013">
        <w:rPr>
          <w:rFonts w:cstheme="minorHAnsi"/>
          <w:lang w:val="sl-SI"/>
        </w:rPr>
        <w:t xml:space="preserve">V primeru uporabe biorazgradljive vrvice lahko pridobljen kompost razvozimo na kmetijske površine brez </w:t>
      </w:r>
      <w:proofErr w:type="spellStart"/>
      <w:r w:rsidRPr="00F13013">
        <w:rPr>
          <w:rFonts w:cstheme="minorHAnsi"/>
          <w:lang w:val="sl-SI"/>
        </w:rPr>
        <w:t>presejavanja</w:t>
      </w:r>
      <w:proofErr w:type="spellEnd"/>
      <w:r w:rsidRPr="00F13013">
        <w:rPr>
          <w:rFonts w:cstheme="minorHAnsi"/>
          <w:lang w:val="sl-SI"/>
        </w:rPr>
        <w:t>, saj se takšne vrvice tekom kompostiranja razgradijo na naravne snovi. S tem prihranimo denar z</w:t>
      </w:r>
      <w:r>
        <w:rPr>
          <w:rFonts w:cstheme="minorHAnsi"/>
          <w:lang w:val="sl-SI"/>
        </w:rPr>
        <w:t xml:space="preserve">a </w:t>
      </w:r>
      <w:proofErr w:type="spellStart"/>
      <w:r>
        <w:rPr>
          <w:rFonts w:cstheme="minorHAnsi"/>
          <w:lang w:val="sl-SI"/>
        </w:rPr>
        <w:t>presejavanje</w:t>
      </w:r>
      <w:proofErr w:type="spellEnd"/>
      <w:r>
        <w:rPr>
          <w:rFonts w:cstheme="minorHAnsi"/>
          <w:lang w:val="sl-SI"/>
        </w:rPr>
        <w:t xml:space="preserve"> in za deponijo. </w:t>
      </w:r>
    </w:p>
    <w:p w14:paraId="6196BF01" w14:textId="0BAF7C0A" w:rsidR="00280CCF" w:rsidRPr="00F13013" w:rsidRDefault="00280CCF" w:rsidP="009423E5">
      <w:pPr>
        <w:spacing w:after="0"/>
        <w:rPr>
          <w:rFonts w:cstheme="minorHAnsi"/>
          <w:lang w:val="sl-SI"/>
        </w:rPr>
      </w:pPr>
      <w:r w:rsidRPr="00F13013">
        <w:rPr>
          <w:rFonts w:cstheme="minorHAnsi"/>
          <w:lang w:val="sl-SI"/>
        </w:rPr>
        <w:t xml:space="preserve">Če uporabimo celulozne vrvice, te v stiku z zemljo in mokrimi rastlinskimi deli razpadejo kaj kmalu, če uporabimo </w:t>
      </w:r>
      <w:proofErr w:type="spellStart"/>
      <w:r w:rsidRPr="00F13013">
        <w:rPr>
          <w:rFonts w:cstheme="minorHAnsi"/>
          <w:lang w:val="sl-SI"/>
        </w:rPr>
        <w:t>BioTHOP</w:t>
      </w:r>
      <w:proofErr w:type="spellEnd"/>
      <w:r w:rsidRPr="00F13013">
        <w:rPr>
          <w:rFonts w:cstheme="minorHAnsi"/>
          <w:lang w:val="sl-SI"/>
        </w:rPr>
        <w:t xml:space="preserve"> vrvico pa mora biti vsak kos le te nekaj ur izpostavljen temperaturi nad 55 stopinj. To pa je tudi temperatura, potrebna za </w:t>
      </w:r>
      <w:proofErr w:type="spellStart"/>
      <w:r w:rsidRPr="00F13013">
        <w:rPr>
          <w:rFonts w:cstheme="minorHAnsi"/>
          <w:lang w:val="sl-SI"/>
        </w:rPr>
        <w:t>higienizacijo</w:t>
      </w:r>
      <w:proofErr w:type="spellEnd"/>
      <w:r w:rsidRPr="00F13013">
        <w:rPr>
          <w:rFonts w:cstheme="minorHAnsi"/>
          <w:lang w:val="sl-SI"/>
        </w:rPr>
        <w:t xml:space="preserve"> kompostne biomase. Zato se kup pri kompostiranju vsaj 4x premeša, in sicer glede na redne meritve temperature v kupu, da pride vsak del hmeljevine na to temperat</w:t>
      </w:r>
      <w:r w:rsidR="009423E5">
        <w:rPr>
          <w:rFonts w:cstheme="minorHAnsi"/>
          <w:lang w:val="sl-SI"/>
        </w:rPr>
        <w:t xml:space="preserve">uro, ki se tvori znotraj kupa. </w:t>
      </w:r>
    </w:p>
    <w:p w14:paraId="6F2A7136" w14:textId="77777777" w:rsidR="00280CCF" w:rsidRPr="00F13013" w:rsidRDefault="00280CCF" w:rsidP="009423E5">
      <w:pPr>
        <w:pStyle w:val="OBVESTILOOkvir"/>
      </w:pPr>
      <w:r w:rsidRPr="00F13013">
        <w:t xml:space="preserve">Hmeljar lahko na svojem posestvu kompostira hmeljevino, ki je nastala na njegovem posestvu in pridelan kompost uporabi le znotraj tega istega kmetijskega gospodarstva. V vsakem drugem primeru pa se moramo držati Uredbe o odpadkih, kar pomeni, da biomasa dobi evidenčni list za odpadke, vključene morajo biti pooblaščene osebe za ravnanje z odpadki. </w:t>
      </w:r>
    </w:p>
    <w:p w14:paraId="4A461B61" w14:textId="77777777" w:rsidR="00280CCF" w:rsidRPr="00F13013" w:rsidRDefault="00280CCF" w:rsidP="009423E5">
      <w:pPr>
        <w:spacing w:after="0"/>
        <w:rPr>
          <w:rFonts w:cstheme="minorHAnsi"/>
          <w:lang w:val="sl-SI"/>
        </w:rPr>
      </w:pPr>
      <w:r w:rsidRPr="00F13013">
        <w:rPr>
          <w:rFonts w:cstheme="minorHAnsi"/>
          <w:lang w:val="sl-SI"/>
        </w:rPr>
        <w:t xml:space="preserve">Za kompostiranje je bolj primerna uporaba celotne hmeljevine (listi in trte). Če namreč kompostiramo same trte, je preveč praznih prostorov in se kup prehitro osušuje, kar onemogoča / zavira proces kompostiranja. Če je kompost iz hmeljevine dobro pripravljen, je uporaben kot gnojilo in nadomesti del potrebnih gnojil na kmetiji.  Na podlagi dosedanjih poskusov smo ugotovili, da 1 tona komposta iz hmeljevine vsebuje okrog 8,1 kg dušika, 1,1 kg fosforja in 3,2 kg kalija. Vsebnost dušika v kompostu iz hmeljevine je torej podobna vsebnosti dušika v hlevskem gnoju, medtem ko je vsebnost fosforja in kalija za polovico manjša. </w:t>
      </w:r>
    </w:p>
    <w:p w14:paraId="7E952E54" w14:textId="77777777" w:rsidR="00280CCF" w:rsidRPr="00F13013" w:rsidRDefault="00280CCF" w:rsidP="009423E5">
      <w:pPr>
        <w:spacing w:after="0"/>
        <w:rPr>
          <w:rFonts w:cstheme="minorHAnsi"/>
          <w:lang w:val="sl-SI"/>
        </w:rPr>
      </w:pPr>
      <w:r w:rsidRPr="00F13013">
        <w:rPr>
          <w:rFonts w:cstheme="minorHAnsi"/>
          <w:lang w:val="sl-SI"/>
        </w:rPr>
        <w:t xml:space="preserve">Do zrelega komposta pridemo po vsaj sedmih mesecih kompostiranja, torej v aprilu oz. maju, ko se temperature že nekoliko dvignejo. Takrat je kompost že primeren za razvoz; v njem se prebudijo mikroorganizmi, ki koristno vplivajo na tla. Z ozirom na predhodno analizo tal in odvzem hranil iz tal s pridelkom lahko izračunamo, kolikšno količino komposta lahko uporabimo za gnojenje določenega posevka. Potrebno je upoštevati tudi mejne vrednosti skupnega vnosa dušika z gnojili. </w:t>
      </w:r>
    </w:p>
    <w:p w14:paraId="3C1F4168" w14:textId="77777777" w:rsidR="00280CCF" w:rsidRDefault="00280CCF" w:rsidP="009423E5">
      <w:pPr>
        <w:spacing w:after="0"/>
        <w:rPr>
          <w:rFonts w:cstheme="minorHAnsi"/>
          <w:lang w:val="sl-SI"/>
        </w:rPr>
      </w:pPr>
      <w:r w:rsidRPr="00F13013">
        <w:rPr>
          <w:rFonts w:cstheme="minorHAnsi"/>
          <w:lang w:val="sl-SI"/>
        </w:rPr>
        <w:t>Z uležanim kompostom gnojimo kot na primer s hlevskim gnojem, pri čemer upoštevamo isto zakonodajo glede dovoljenih terminov, torej ga lahko zadelamo v tla spomladi pri osnovni obdelavi tal pred setvijo koruze ali se ga razvozi na travnike. Seveda ga lahko uporabimo tudi za druge obdelovalne površine, če tako ustreza kolobarju na naši kmetiji.</w:t>
      </w:r>
    </w:p>
    <w:p w14:paraId="161CF40C" w14:textId="77777777" w:rsidR="00280CCF" w:rsidRDefault="00280CCF" w:rsidP="002656D0">
      <w:pPr>
        <w:pStyle w:val="Heading2"/>
        <w:shd w:val="clear" w:color="auto" w:fill="E2EFD9"/>
        <w:rPr>
          <w:rFonts w:cstheme="minorHAnsi"/>
          <w:szCs w:val="24"/>
          <w:lang w:val="sl-SI"/>
        </w:rPr>
      </w:pPr>
      <w:r w:rsidRPr="00C652A1">
        <w:rPr>
          <w:rFonts w:cstheme="minorHAnsi"/>
          <w:szCs w:val="24"/>
          <w:lang w:val="sl-SI"/>
        </w:rPr>
        <w:t>Zagotovitev ustreznega ravnanja z odpadno PP embalažo</w:t>
      </w:r>
      <w:r>
        <w:rPr>
          <w:rFonts w:cstheme="minorHAnsi"/>
          <w:szCs w:val="24"/>
          <w:lang w:val="sl-SI"/>
        </w:rPr>
        <w:t xml:space="preserve"> (</w:t>
      </w:r>
      <w:r w:rsidRPr="00C652A1">
        <w:rPr>
          <w:rFonts w:cstheme="minorHAnsi"/>
          <w:szCs w:val="24"/>
          <w:lang w:val="sl-SI"/>
        </w:rPr>
        <w:t>M. Oset. Luskar, J. Polanšek in B. Čeh</w:t>
      </w:r>
      <w:r>
        <w:rPr>
          <w:rFonts w:cstheme="minorHAnsi"/>
          <w:szCs w:val="24"/>
          <w:lang w:val="sl-SI"/>
        </w:rPr>
        <w:t>)</w:t>
      </w:r>
    </w:p>
    <w:p w14:paraId="6FCB2BDA" w14:textId="77777777" w:rsidR="00280CCF" w:rsidRPr="00C652A1" w:rsidRDefault="00280CCF" w:rsidP="002656D0">
      <w:pPr>
        <w:spacing w:after="0"/>
        <w:rPr>
          <w:rFonts w:cstheme="minorHAnsi"/>
          <w:lang w:val="sl-SI"/>
        </w:rPr>
      </w:pPr>
      <w:r w:rsidRPr="00C652A1">
        <w:rPr>
          <w:rFonts w:cstheme="minorHAnsi"/>
          <w:lang w:val="sl-SI"/>
        </w:rPr>
        <w:t>IHPS je v skladu zahtevami zakonodaje Uredba o embalaži in odpadni embalaži (Ul. RS, št. 54/2021) vključen v embalažo shemo in je za svoje obveznosti v skladu z zakonodajo pooblastil družbo za ravnaje z odpadno embalažo. IHPS in ima sklenjeno pogodbo z družbo za ravnanje z odpadno embalažo Dinos d.o.o. Torej lahko hmeljarji izpraznjen</w:t>
      </w:r>
      <w:r>
        <w:rPr>
          <w:rFonts w:cstheme="minorHAnsi"/>
          <w:lang w:val="sl-SI"/>
        </w:rPr>
        <w:t>e</w:t>
      </w:r>
      <w:r w:rsidRPr="00C652A1">
        <w:rPr>
          <w:rFonts w:cstheme="minorHAnsi"/>
          <w:lang w:val="sl-SI"/>
        </w:rPr>
        <w:t xml:space="preserve"> plastične </w:t>
      </w:r>
      <w:r>
        <w:rPr>
          <w:rFonts w:cstheme="minorHAnsi"/>
          <w:lang w:val="sl-SI"/>
        </w:rPr>
        <w:t xml:space="preserve">sadilne lončke od sadik hmelja in plastične transportne platoje oddate pri družbi Dinosu </w:t>
      </w:r>
      <w:r w:rsidRPr="00C652A1">
        <w:rPr>
          <w:rFonts w:cstheme="minorHAnsi"/>
          <w:lang w:val="sl-SI"/>
        </w:rPr>
        <w:t>zastonj.</w:t>
      </w:r>
      <w:r>
        <w:rPr>
          <w:rFonts w:cstheme="minorHAnsi"/>
          <w:lang w:val="sl-SI"/>
        </w:rPr>
        <w:t xml:space="preserve"> </w:t>
      </w:r>
    </w:p>
    <w:p w14:paraId="605E2C93" w14:textId="77777777" w:rsidR="00280CCF" w:rsidRDefault="00280CCF" w:rsidP="00280CCF">
      <w:pPr>
        <w:pStyle w:val="OBVESTILONapisslikegrafikonapreglednice"/>
        <w:keepNext/>
        <w:jc w:val="both"/>
      </w:pPr>
      <w:r>
        <w:rPr>
          <w:noProof/>
          <w:lang w:val="sl-SI" w:eastAsia="sl-SI"/>
        </w:rPr>
        <w:lastRenderedPageBreak/>
        <w:drawing>
          <wp:inline distT="0" distB="0" distL="0" distR="0" wp14:anchorId="49D818C8" wp14:editId="023B9151">
            <wp:extent cx="5731510" cy="3652433"/>
            <wp:effectExtent l="0" t="0" r="2540" b="5715"/>
            <wp:docPr id="1" name="Slika 1" descr="zagotovitev ustreznega ravnanaj z uporabno embalaž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8053" t="15088" r="4358" b="8339"/>
                    <a:stretch/>
                  </pic:blipFill>
                  <pic:spPr bwMode="auto">
                    <a:xfrm>
                      <a:off x="0" y="0"/>
                      <a:ext cx="5731510" cy="3652433"/>
                    </a:xfrm>
                    <a:prstGeom prst="rect">
                      <a:avLst/>
                    </a:prstGeom>
                    <a:ln>
                      <a:noFill/>
                    </a:ln>
                    <a:extLst>
                      <a:ext uri="{53640926-AAD7-44D8-BBD7-CCE9431645EC}">
                        <a14:shadowObscured xmlns:a14="http://schemas.microsoft.com/office/drawing/2010/main"/>
                      </a:ext>
                    </a:extLst>
                  </pic:spPr>
                </pic:pic>
              </a:graphicData>
            </a:graphic>
          </wp:inline>
        </w:drawing>
      </w:r>
    </w:p>
    <w:p w14:paraId="2A34D9B6" w14:textId="2A547B79" w:rsidR="00C652A1" w:rsidRDefault="00280CCF" w:rsidP="00D75812">
      <w:pPr>
        <w:pStyle w:val="OBVESTILONapisslikegrafikonapreglednice"/>
        <w:rPr>
          <w:rFonts w:cstheme="minorHAnsi"/>
          <w:lang w:val="sl-SI"/>
        </w:rPr>
      </w:pPr>
      <w:r w:rsidRPr="006F4C1A">
        <w:rPr>
          <w:lang w:val="sl-SI"/>
        </w:rPr>
        <w:t xml:space="preserve">Slika </w:t>
      </w:r>
      <w:r w:rsidRPr="006F4C1A">
        <w:rPr>
          <w:lang w:val="sl-SI"/>
        </w:rPr>
        <w:fldChar w:fldCharType="begin"/>
      </w:r>
      <w:r w:rsidRPr="006F4C1A">
        <w:rPr>
          <w:lang w:val="sl-SI"/>
        </w:rPr>
        <w:instrText xml:space="preserve"> SEQ Slika \* ARABIC </w:instrText>
      </w:r>
      <w:r w:rsidRPr="006F4C1A">
        <w:rPr>
          <w:lang w:val="sl-SI"/>
        </w:rPr>
        <w:fldChar w:fldCharType="separate"/>
      </w:r>
      <w:r w:rsidR="001E12F4">
        <w:rPr>
          <w:noProof/>
          <w:lang w:val="sl-SI"/>
        </w:rPr>
        <w:t>1</w:t>
      </w:r>
      <w:r w:rsidRPr="006F4C1A">
        <w:rPr>
          <w:lang w:val="sl-SI"/>
        </w:rPr>
        <w:fldChar w:fldCharType="end"/>
      </w:r>
      <w:r w:rsidRPr="006F4C1A">
        <w:rPr>
          <w:lang w:val="sl-SI"/>
        </w:rPr>
        <w:t xml:space="preserve">: Ustrezno ravnanje z odpadno </w:t>
      </w:r>
      <w:proofErr w:type="spellStart"/>
      <w:r w:rsidRPr="006F4C1A">
        <w:rPr>
          <w:lang w:val="sl-SI"/>
        </w:rPr>
        <w:t>polipropilensko</w:t>
      </w:r>
      <w:proofErr w:type="spellEnd"/>
      <w:r w:rsidRPr="006F4C1A">
        <w:rPr>
          <w:lang w:val="sl-SI"/>
        </w:rPr>
        <w:t xml:space="preserve"> embalažo</w:t>
      </w:r>
      <w:bookmarkStart w:id="0" w:name="_GoBack"/>
      <w:bookmarkEnd w:id="0"/>
    </w:p>
    <w:sectPr w:rsidR="00C652A1" w:rsidSect="00B42E98">
      <w:headerReference w:type="default" r:id="rId13"/>
      <w:footerReference w:type="default" r:id="rId14"/>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C9C218" w14:textId="77777777" w:rsidR="00CC7B46" w:rsidRDefault="00CC7B46" w:rsidP="006A44C7">
      <w:pPr>
        <w:spacing w:before="0" w:after="0"/>
      </w:pPr>
      <w:r>
        <w:separator/>
      </w:r>
    </w:p>
  </w:endnote>
  <w:endnote w:type="continuationSeparator" w:id="0">
    <w:p w14:paraId="14A1D97B" w14:textId="77777777" w:rsidR="00CC7B46" w:rsidRDefault="00CC7B46"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1A50A" w14:textId="283AD322" w:rsidR="00D63F8A" w:rsidRPr="00484EC1" w:rsidRDefault="00D63F8A" w:rsidP="00484EC1">
    <w:pPr>
      <w:pStyle w:val="Footer"/>
    </w:pPr>
    <w:proofErr w:type="spellStart"/>
    <w:r>
      <w:t>Hmeljarske</w:t>
    </w:r>
    <w:proofErr w:type="spellEnd"/>
    <w:r>
      <w:t xml:space="preserve"> </w:t>
    </w:r>
    <w:proofErr w:type="spellStart"/>
    <w:r>
      <w:t>informacije</w:t>
    </w:r>
    <w:proofErr w:type="spellEnd"/>
    <w:r w:rsidRPr="00484EC1">
      <w:t xml:space="preserve">, </w:t>
    </w:r>
    <w:r>
      <w:t>39</w:t>
    </w:r>
    <w:r w:rsidRPr="00484EC1">
      <w:t xml:space="preserve"> (202</w:t>
    </w:r>
    <w:r>
      <w:t>2</w:t>
    </w:r>
    <w:r w:rsidRPr="00484EC1">
      <w:t xml:space="preserve">) </w:t>
    </w:r>
    <w:r w:rsidR="00F13013">
      <w:t>4</w:t>
    </w:r>
    <w:r w:rsidRPr="00484EC1">
      <w:t xml:space="preserve">, s. </w:t>
    </w:r>
    <w:r w:rsidRPr="00484EC1">
      <w:fldChar w:fldCharType="begin"/>
    </w:r>
    <w:r w:rsidRPr="00484EC1">
      <w:instrText xml:space="preserve"> PAGE  \* Arabic  \* MERGEFORMAT </w:instrText>
    </w:r>
    <w:r w:rsidRPr="00484EC1">
      <w:fldChar w:fldCharType="separate"/>
    </w:r>
    <w:r w:rsidR="001E12F4">
      <w:rPr>
        <w:noProof/>
      </w:rPr>
      <w:t>5</w:t>
    </w:r>
    <w:r w:rsidRPr="00484EC1">
      <w:fldChar w:fldCharType="end"/>
    </w:r>
    <w:r w:rsidRPr="00484EC1">
      <w:t>/</w:t>
    </w:r>
    <w:r>
      <w:rPr>
        <w:noProof/>
      </w:rPr>
      <w:fldChar w:fldCharType="begin"/>
    </w:r>
    <w:r>
      <w:rPr>
        <w:noProof/>
      </w:rPr>
      <w:instrText xml:space="preserve"> NUMPAGES  \* Arabic  \* MERGEFORMAT </w:instrText>
    </w:r>
    <w:r>
      <w:rPr>
        <w:noProof/>
      </w:rPr>
      <w:fldChar w:fldCharType="separate"/>
    </w:r>
    <w:r w:rsidR="001E12F4">
      <w:rPr>
        <w:noProof/>
      </w:rPr>
      <w:t>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907409" w14:textId="77777777" w:rsidR="00CC7B46" w:rsidRDefault="00CC7B46" w:rsidP="006A44C7">
      <w:pPr>
        <w:spacing w:before="0" w:after="0"/>
      </w:pPr>
      <w:r>
        <w:separator/>
      </w:r>
    </w:p>
  </w:footnote>
  <w:footnote w:type="continuationSeparator" w:id="0">
    <w:p w14:paraId="15964FFE" w14:textId="77777777" w:rsidR="00CC7B46" w:rsidRDefault="00CC7B46" w:rsidP="006A44C7">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D8B66" w14:textId="77777777" w:rsidR="00D63F8A" w:rsidRPr="00C5388D" w:rsidRDefault="00D63F8A" w:rsidP="006A44C7">
    <w:pPr>
      <w:pStyle w:val="Heading1"/>
      <w:numPr>
        <w:ilvl w:val="0"/>
        <w:numId w:val="0"/>
      </w:numPr>
      <w:rPr>
        <w:lang w:val="sl-SI"/>
      </w:rPr>
    </w:pPr>
    <w:r>
      <w:rPr>
        <w:lang w:val="sl-SI"/>
      </w:rPr>
      <w:t>Hmeljarske informacije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706B8"/>
    <w:multiLevelType w:val="hybridMultilevel"/>
    <w:tmpl w:val="EE585416"/>
    <w:lvl w:ilvl="0" w:tplc="47107CE0">
      <w:start w:val="1"/>
      <w:numFmt w:val="decimal"/>
      <w:lvlText w:val="%1"/>
      <w:lvlJc w:val="left"/>
      <w:pPr>
        <w:tabs>
          <w:tab w:val="num" w:pos="720"/>
        </w:tabs>
        <w:ind w:left="720" w:hanging="360"/>
      </w:pPr>
      <w:rPr>
        <w:rFonts w:hint="default"/>
        <w:vertAlign w:val="superscrip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E57347"/>
    <w:multiLevelType w:val="hybridMultilevel"/>
    <w:tmpl w:val="93301958"/>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AD47B7A"/>
    <w:multiLevelType w:val="multilevel"/>
    <w:tmpl w:val="60E0F474"/>
    <w:lvl w:ilvl="0">
      <w:start w:val="1"/>
      <w:numFmt w:val="none"/>
      <w:pStyle w:val="Heading1"/>
      <w:lvlText w:val=""/>
      <w:lvlJc w:val="left"/>
      <w:pPr>
        <w:ind w:left="432" w:hanging="432"/>
      </w:pPr>
      <w:rPr>
        <w:rFonts w:hint="default"/>
      </w:rPr>
    </w:lvl>
    <w:lvl w:ilvl="1">
      <w:start w:val="1"/>
      <w:numFmt w:val="none"/>
      <w:lvlText w:val=""/>
      <w:lvlJc w:val="left"/>
      <w:pPr>
        <w:tabs>
          <w:tab w:val="num" w:pos="0"/>
        </w:tabs>
        <w:ind w:left="0" w:firstLine="0"/>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2.%3.%4.%5"/>
      <w:lvlJc w:val="left"/>
      <w:pPr>
        <w:ind w:left="1008" w:hanging="1008"/>
      </w:pPr>
      <w:rPr>
        <w:rFonts w:hint="default"/>
      </w:rPr>
    </w:lvl>
    <w:lvl w:ilvl="5">
      <w:start w:val="1"/>
      <w:numFmt w:val="decimal"/>
      <w:pStyle w:val="Heading6"/>
      <w:lvlText w:val="%1.%2.%3.%4.%5.%6"/>
      <w:lvlJc w:val="left"/>
      <w:pPr>
        <w:ind w:left="753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81E014D"/>
    <w:multiLevelType w:val="hybridMultilevel"/>
    <w:tmpl w:val="3D0C3E0A"/>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1"/>
  </w:num>
  <w:num w:numId="10">
    <w:abstractNumId w:val="4"/>
    <w:lvlOverride w:ilvl="0">
      <w:lvl w:ilvl="0">
        <w:start w:val="1"/>
        <w:numFmt w:val="none"/>
        <w:pStyle w:val="Heading1"/>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pStyle w:val="Heading3"/>
        <w:lvlText w:val="%2.%3"/>
        <w:lvlJc w:val="left"/>
        <w:pPr>
          <w:ind w:left="720" w:hanging="720"/>
        </w:pPr>
        <w:rPr>
          <w:rFonts w:hint="default"/>
        </w:rPr>
      </w:lvl>
    </w:lvlOverride>
    <w:lvlOverride w:ilvl="3">
      <w:lvl w:ilvl="3">
        <w:start w:val="1"/>
        <w:numFmt w:val="decimal"/>
        <w:pStyle w:val="Heading4"/>
        <w:lvlText w:val="%2.%3.%4"/>
        <w:lvlJc w:val="left"/>
        <w:pPr>
          <w:ind w:left="864" w:hanging="864"/>
        </w:pPr>
        <w:rPr>
          <w:rFonts w:hint="default"/>
        </w:rPr>
      </w:lvl>
    </w:lvlOverride>
    <w:lvlOverride w:ilvl="4">
      <w:lvl w:ilvl="4">
        <w:start w:val="1"/>
        <w:numFmt w:val="decimal"/>
        <w:pStyle w:val="Heading5"/>
        <w:lvlText w:val="%2.%3.%4.%5"/>
        <w:lvlJc w:val="left"/>
        <w:pPr>
          <w:ind w:left="1008" w:hanging="1008"/>
        </w:pPr>
        <w:rPr>
          <w:rFonts w:hint="default"/>
        </w:rPr>
      </w:lvl>
    </w:lvlOverride>
    <w:lvlOverride w:ilvl="5">
      <w:lvl w:ilvl="5">
        <w:start w:val="1"/>
        <w:numFmt w:val="decimal"/>
        <w:pStyle w:val="Heading6"/>
        <w:lvlText w:val="%1.%2.%3.%4.%5.%6"/>
        <w:lvlJc w:val="left"/>
        <w:pPr>
          <w:ind w:left="753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abstractNumId w:val="2"/>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88D"/>
    <w:rsid w:val="000018EC"/>
    <w:rsid w:val="0009640A"/>
    <w:rsid w:val="000E5A92"/>
    <w:rsid w:val="000F2D09"/>
    <w:rsid w:val="00101246"/>
    <w:rsid w:val="00130299"/>
    <w:rsid w:val="00131E83"/>
    <w:rsid w:val="0013211D"/>
    <w:rsid w:val="001444BE"/>
    <w:rsid w:val="0014463D"/>
    <w:rsid w:val="00161740"/>
    <w:rsid w:val="001619AB"/>
    <w:rsid w:val="001628C2"/>
    <w:rsid w:val="001850E3"/>
    <w:rsid w:val="001A0E85"/>
    <w:rsid w:val="001B17B0"/>
    <w:rsid w:val="001B6FD8"/>
    <w:rsid w:val="001D7113"/>
    <w:rsid w:val="001E03F7"/>
    <w:rsid w:val="001E12F4"/>
    <w:rsid w:val="00207336"/>
    <w:rsid w:val="00214DD1"/>
    <w:rsid w:val="0021654A"/>
    <w:rsid w:val="002352EA"/>
    <w:rsid w:val="002656D0"/>
    <w:rsid w:val="00280CCF"/>
    <w:rsid w:val="00284384"/>
    <w:rsid w:val="00292355"/>
    <w:rsid w:val="0029651D"/>
    <w:rsid w:val="00297D2F"/>
    <w:rsid w:val="002A35BA"/>
    <w:rsid w:val="002A7E48"/>
    <w:rsid w:val="002B1112"/>
    <w:rsid w:val="002D235E"/>
    <w:rsid w:val="002D49B8"/>
    <w:rsid w:val="002E40D9"/>
    <w:rsid w:val="00322E00"/>
    <w:rsid w:val="00340357"/>
    <w:rsid w:val="00343EBC"/>
    <w:rsid w:val="00352AA9"/>
    <w:rsid w:val="003C1464"/>
    <w:rsid w:val="003D6E8C"/>
    <w:rsid w:val="003F1717"/>
    <w:rsid w:val="003F3795"/>
    <w:rsid w:val="004346C6"/>
    <w:rsid w:val="004349C6"/>
    <w:rsid w:val="004378EA"/>
    <w:rsid w:val="004542AE"/>
    <w:rsid w:val="004548E0"/>
    <w:rsid w:val="004648EE"/>
    <w:rsid w:val="00475781"/>
    <w:rsid w:val="00484EC1"/>
    <w:rsid w:val="00492977"/>
    <w:rsid w:val="00494A4B"/>
    <w:rsid w:val="00495897"/>
    <w:rsid w:val="004B6D0C"/>
    <w:rsid w:val="004D0E68"/>
    <w:rsid w:val="004D2109"/>
    <w:rsid w:val="004E0ADA"/>
    <w:rsid w:val="004E498E"/>
    <w:rsid w:val="004F34FF"/>
    <w:rsid w:val="004F42EA"/>
    <w:rsid w:val="004F4B8E"/>
    <w:rsid w:val="00502FD8"/>
    <w:rsid w:val="00515238"/>
    <w:rsid w:val="00530733"/>
    <w:rsid w:val="0054066A"/>
    <w:rsid w:val="00550A98"/>
    <w:rsid w:val="00557962"/>
    <w:rsid w:val="00567082"/>
    <w:rsid w:val="005764AB"/>
    <w:rsid w:val="005C3957"/>
    <w:rsid w:val="005D4D46"/>
    <w:rsid w:val="005E38AA"/>
    <w:rsid w:val="005E747C"/>
    <w:rsid w:val="0060343C"/>
    <w:rsid w:val="00612DA8"/>
    <w:rsid w:val="0065138B"/>
    <w:rsid w:val="00657DB3"/>
    <w:rsid w:val="00680106"/>
    <w:rsid w:val="006825D3"/>
    <w:rsid w:val="006A44C7"/>
    <w:rsid w:val="006D3DC4"/>
    <w:rsid w:val="006E019A"/>
    <w:rsid w:val="006F4C1A"/>
    <w:rsid w:val="00702D4F"/>
    <w:rsid w:val="00735EB5"/>
    <w:rsid w:val="007411B5"/>
    <w:rsid w:val="007670FB"/>
    <w:rsid w:val="00772503"/>
    <w:rsid w:val="0077624C"/>
    <w:rsid w:val="007771E4"/>
    <w:rsid w:val="00792F0B"/>
    <w:rsid w:val="007A3826"/>
    <w:rsid w:val="007B022C"/>
    <w:rsid w:val="007B665E"/>
    <w:rsid w:val="007E6E2B"/>
    <w:rsid w:val="00803A73"/>
    <w:rsid w:val="00807B3E"/>
    <w:rsid w:val="00815D2B"/>
    <w:rsid w:val="008359EC"/>
    <w:rsid w:val="0084448C"/>
    <w:rsid w:val="00847558"/>
    <w:rsid w:val="00853888"/>
    <w:rsid w:val="0088006D"/>
    <w:rsid w:val="00887232"/>
    <w:rsid w:val="00897CF8"/>
    <w:rsid w:val="008A7EEB"/>
    <w:rsid w:val="008B00DA"/>
    <w:rsid w:val="008B2312"/>
    <w:rsid w:val="008B2EBD"/>
    <w:rsid w:val="008B6E2E"/>
    <w:rsid w:val="008C62E8"/>
    <w:rsid w:val="008C6595"/>
    <w:rsid w:val="008D3426"/>
    <w:rsid w:val="00903FA9"/>
    <w:rsid w:val="0091139C"/>
    <w:rsid w:val="009423E5"/>
    <w:rsid w:val="0095791C"/>
    <w:rsid w:val="009675E6"/>
    <w:rsid w:val="00974BF5"/>
    <w:rsid w:val="009A5B32"/>
    <w:rsid w:val="009C32E7"/>
    <w:rsid w:val="009D3C1B"/>
    <w:rsid w:val="009D48DB"/>
    <w:rsid w:val="009E799D"/>
    <w:rsid w:val="009F6AC9"/>
    <w:rsid w:val="00A05224"/>
    <w:rsid w:val="00A119B4"/>
    <w:rsid w:val="00A206AE"/>
    <w:rsid w:val="00A246F5"/>
    <w:rsid w:val="00A30A1E"/>
    <w:rsid w:val="00A474B7"/>
    <w:rsid w:val="00A50BAE"/>
    <w:rsid w:val="00A519F9"/>
    <w:rsid w:val="00A62C89"/>
    <w:rsid w:val="00A67C99"/>
    <w:rsid w:val="00A73D2A"/>
    <w:rsid w:val="00A74BFD"/>
    <w:rsid w:val="00A869CE"/>
    <w:rsid w:val="00A93E3C"/>
    <w:rsid w:val="00AA23F3"/>
    <w:rsid w:val="00AA59FF"/>
    <w:rsid w:val="00AA6D8C"/>
    <w:rsid w:val="00AC252A"/>
    <w:rsid w:val="00AE0713"/>
    <w:rsid w:val="00AE4DCD"/>
    <w:rsid w:val="00AF6EF7"/>
    <w:rsid w:val="00B12DBF"/>
    <w:rsid w:val="00B317F5"/>
    <w:rsid w:val="00B363C4"/>
    <w:rsid w:val="00B42E98"/>
    <w:rsid w:val="00B767AF"/>
    <w:rsid w:val="00B82E95"/>
    <w:rsid w:val="00B87636"/>
    <w:rsid w:val="00BB63A1"/>
    <w:rsid w:val="00BE3EC4"/>
    <w:rsid w:val="00C060FE"/>
    <w:rsid w:val="00C10B51"/>
    <w:rsid w:val="00C21D85"/>
    <w:rsid w:val="00C3124A"/>
    <w:rsid w:val="00C432B1"/>
    <w:rsid w:val="00C43A84"/>
    <w:rsid w:val="00C4456D"/>
    <w:rsid w:val="00C5180A"/>
    <w:rsid w:val="00C5388D"/>
    <w:rsid w:val="00C63C37"/>
    <w:rsid w:val="00C64CB8"/>
    <w:rsid w:val="00C652A1"/>
    <w:rsid w:val="00C812B3"/>
    <w:rsid w:val="00C8413B"/>
    <w:rsid w:val="00C8662E"/>
    <w:rsid w:val="00CA0FF8"/>
    <w:rsid w:val="00CA2864"/>
    <w:rsid w:val="00CA3556"/>
    <w:rsid w:val="00CB60D8"/>
    <w:rsid w:val="00CC7084"/>
    <w:rsid w:val="00CC7B46"/>
    <w:rsid w:val="00CD252C"/>
    <w:rsid w:val="00CD3A85"/>
    <w:rsid w:val="00CF224D"/>
    <w:rsid w:val="00CF352C"/>
    <w:rsid w:val="00D034AA"/>
    <w:rsid w:val="00D101EC"/>
    <w:rsid w:val="00D125D3"/>
    <w:rsid w:val="00D33CAC"/>
    <w:rsid w:val="00D4111F"/>
    <w:rsid w:val="00D61841"/>
    <w:rsid w:val="00D63F8A"/>
    <w:rsid w:val="00D75812"/>
    <w:rsid w:val="00D959F2"/>
    <w:rsid w:val="00DA356B"/>
    <w:rsid w:val="00DD0289"/>
    <w:rsid w:val="00DD2990"/>
    <w:rsid w:val="00DE0198"/>
    <w:rsid w:val="00DE1EF0"/>
    <w:rsid w:val="00DE4761"/>
    <w:rsid w:val="00DE69F3"/>
    <w:rsid w:val="00DF1384"/>
    <w:rsid w:val="00DF6D8A"/>
    <w:rsid w:val="00E07BDF"/>
    <w:rsid w:val="00E12767"/>
    <w:rsid w:val="00E140AD"/>
    <w:rsid w:val="00E230F2"/>
    <w:rsid w:val="00E3145C"/>
    <w:rsid w:val="00E347DB"/>
    <w:rsid w:val="00E4294B"/>
    <w:rsid w:val="00E81FF7"/>
    <w:rsid w:val="00E83800"/>
    <w:rsid w:val="00E92AD8"/>
    <w:rsid w:val="00EB664C"/>
    <w:rsid w:val="00EC07D9"/>
    <w:rsid w:val="00EE47B9"/>
    <w:rsid w:val="00F13013"/>
    <w:rsid w:val="00F34757"/>
    <w:rsid w:val="00F4696F"/>
    <w:rsid w:val="00F7153D"/>
    <w:rsid w:val="00F803D6"/>
    <w:rsid w:val="00F80C80"/>
    <w:rsid w:val="00FA6B45"/>
    <w:rsid w:val="00FB1468"/>
    <w:rsid w:val="00FB7897"/>
    <w:rsid w:val="00FD003A"/>
    <w:rsid w:val="00FE0C3B"/>
    <w:rsid w:val="00FE5676"/>
    <w:rsid w:val="00FE779D"/>
    <w:rsid w:val="00FF2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F2E3B"/>
  <w15:chartTrackingRefBased/>
  <w15:docId w15:val="{26A6C0CF-609A-4C47-855E-6CC2E3E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OBVESTILO"/>
    <w:qFormat/>
    <w:rsid w:val="001B17B0"/>
    <w:pPr>
      <w:spacing w:before="120" w:after="120" w:line="240" w:lineRule="auto"/>
    </w:pPr>
    <w:rPr>
      <w:rFonts w:ascii="Calibri" w:hAnsi="Calibri"/>
    </w:rPr>
  </w:style>
  <w:style w:type="paragraph" w:styleId="Heading1">
    <w:name w:val="heading 1"/>
    <w:aliases w:val="OBVESTILO"/>
    <w:basedOn w:val="Normal"/>
    <w:next w:val="Normal"/>
    <w:link w:val="Heading1Char"/>
    <w:qFormat/>
    <w:rsid w:val="00DE0198"/>
    <w:pPr>
      <w:keepNext/>
      <w:keepLines/>
      <w:numPr>
        <w:numId w:val="1"/>
      </w:numPr>
      <w:pBdr>
        <w:bottom w:val="single" w:sz="6" w:space="1" w:color="auto"/>
      </w:pBdr>
      <w:spacing w:before="0" w:after="240"/>
      <w:outlineLvl w:val="0"/>
    </w:pPr>
    <w:rPr>
      <w:rFonts w:eastAsiaTheme="majorEastAsia" w:cstheme="majorBidi"/>
      <w:b/>
      <w:color w:val="538135" w:themeColor="accent6" w:themeShade="BF"/>
      <w:sz w:val="36"/>
      <w:szCs w:val="32"/>
      <w:lang w:val="en-US"/>
    </w:rPr>
  </w:style>
  <w:style w:type="paragraph" w:styleId="Heading2">
    <w:name w:val="heading 2"/>
    <w:aliases w:val="OBVESTILO 1"/>
    <w:basedOn w:val="Normal"/>
    <w:next w:val="Normal"/>
    <w:link w:val="Heading2Char"/>
    <w:unhideWhenUsed/>
    <w:qFormat/>
    <w:rsid w:val="00F34757"/>
    <w:pPr>
      <w:keepNext/>
      <w:keepLines/>
      <w:shd w:val="clear" w:color="auto" w:fill="E2EFD9" w:themeFill="accent6" w:themeFillTint="33"/>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1B6FD8"/>
    <w:pPr>
      <w:keepNext/>
      <w:keepLines/>
      <w:numPr>
        <w:ilvl w:val="2"/>
        <w:numId w:val="1"/>
      </w:numPr>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1B6FD8"/>
    <w:pPr>
      <w:keepNext/>
      <w:keepLines/>
      <w:numPr>
        <w:ilvl w:val="3"/>
        <w:numId w:val="1"/>
      </w:numPr>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DE4761"/>
    <w:pPr>
      <w:keepNext/>
      <w:keepLines/>
      <w:numPr>
        <w:ilvl w:val="4"/>
        <w:numId w:val="1"/>
      </w:numPr>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DE4761"/>
    <w:pPr>
      <w:keepNext/>
      <w:keepLines/>
      <w:numPr>
        <w:ilvl w:val="5"/>
        <w:numId w:val="1"/>
      </w:numPr>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DE4761"/>
    <w:pPr>
      <w:keepNext/>
      <w:keepLines/>
      <w:numPr>
        <w:ilvl w:val="6"/>
        <w:numId w:val="1"/>
      </w:numPr>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DE4761"/>
    <w:pPr>
      <w:keepNext/>
      <w:keepLines/>
      <w:numPr>
        <w:ilvl w:val="7"/>
        <w:numId w:val="1"/>
      </w:numPr>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ind w:left="720"/>
      <w:contextualSpacing/>
    </w:pPr>
  </w:style>
  <w:style w:type="paragraph" w:customStyle="1" w:styleId="OBVESTILOTabelaBesedilo">
    <w:name w:val="OBVESTILO Tabela Besedilo"/>
    <w:basedOn w:val="OBVESTILOTabelaKrepko"/>
    <w:qFormat/>
    <w:rsid w:val="00CA0FF8"/>
    <w:pPr>
      <w:spacing w:before="0" w:after="0"/>
    </w:pPr>
    <w:rPr>
      <w:b w:val="0"/>
      <w:bCs/>
      <w:szCs w:val="24"/>
    </w:rPr>
  </w:style>
  <w:style w:type="character" w:customStyle="1" w:styleId="Heading1Char">
    <w:name w:val="Heading 1 Char"/>
    <w:aliases w:val="OBVESTILO Char"/>
    <w:basedOn w:val="DefaultParagraphFont"/>
    <w:link w:val="Heading1"/>
    <w:rsid w:val="00DE0198"/>
    <w:rPr>
      <w:rFonts w:ascii="Calibri" w:eastAsiaTheme="majorEastAsia" w:hAnsi="Calibri" w:cstheme="majorBidi"/>
      <w:b/>
      <w:color w:val="538135" w:themeColor="accent6" w:themeShade="BF"/>
      <w:sz w:val="36"/>
      <w:szCs w:val="32"/>
      <w:lang w:val="en-US"/>
    </w:rPr>
  </w:style>
  <w:style w:type="character" w:customStyle="1" w:styleId="Heading2Char">
    <w:name w:val="Heading 2 Char"/>
    <w:aliases w:val="OBVESTILO 1 Char"/>
    <w:basedOn w:val="DefaultParagraphFont"/>
    <w:link w:val="Heading2"/>
    <w:rsid w:val="00C43A84"/>
    <w:rPr>
      <w:rFonts w:ascii="Calibri" w:eastAsiaTheme="majorEastAsia" w:hAnsi="Calibri" w:cstheme="majorBidi"/>
      <w:b/>
      <w:sz w:val="24"/>
      <w:szCs w:val="26"/>
      <w:shd w:val="clear" w:color="auto" w:fill="E2EFD9" w:themeFill="accent6" w:themeFillTint="33"/>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214DD1"/>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val="sl-SI"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val="sl-SI"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uiPriority w:val="59"/>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CA0FF8"/>
    <w:pPr>
      <w:spacing w:before="60" w:after="60"/>
      <w:jc w:val="center"/>
    </w:pPr>
    <w:rPr>
      <w:b/>
      <w:sz w:val="20"/>
    </w:rPr>
  </w:style>
  <w:style w:type="paragraph" w:styleId="BalloonText">
    <w:name w:val="Balloon Text"/>
    <w:basedOn w:val="Normal"/>
    <w:link w:val="BalloonTextChar"/>
    <w:uiPriority w:val="99"/>
    <w:semiHidden/>
    <w:unhideWhenUsed/>
    <w:rsid w:val="0013029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299"/>
    <w:rPr>
      <w:rFonts w:ascii="Segoe UI" w:hAnsi="Segoe UI" w:cs="Segoe UI"/>
      <w:sz w:val="18"/>
      <w:szCs w:val="18"/>
    </w:rPr>
  </w:style>
  <w:style w:type="numbering" w:customStyle="1" w:styleId="Brezseznama1">
    <w:name w:val="Brez seznama1"/>
    <w:next w:val="NoList"/>
    <w:uiPriority w:val="99"/>
    <w:semiHidden/>
    <w:unhideWhenUsed/>
    <w:rsid w:val="00853888"/>
  </w:style>
  <w:style w:type="paragraph" w:styleId="NormalWeb">
    <w:name w:val="Normal (Web)"/>
    <w:basedOn w:val="Normal"/>
    <w:uiPriority w:val="99"/>
    <w:unhideWhenUsed/>
    <w:rsid w:val="00853888"/>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Okvir">
    <w:name w:val="OBVESTILO Okvir"/>
    <w:basedOn w:val="Normal"/>
    <w:qFormat/>
    <w:rsid w:val="00B82E95"/>
    <w:pPr>
      <w:pBdr>
        <w:top w:val="single" w:sz="4" w:space="1" w:color="auto"/>
        <w:left w:val="single" w:sz="4" w:space="4" w:color="auto"/>
        <w:bottom w:val="single" w:sz="4" w:space="1" w:color="auto"/>
        <w:right w:val="single" w:sz="4" w:space="4" w:color="auto"/>
      </w:pBdr>
      <w:spacing w:before="240" w:after="240"/>
    </w:pPr>
    <w:rPr>
      <w:rFonts w:asciiTheme="minorHAnsi" w:eastAsia="Times New Roman" w:hAnsiTheme="minorHAnsi" w:cstheme="minorHAnsi"/>
      <w:b/>
      <w:lang w:val="sl-SI" w:eastAsia="sl-SI"/>
    </w:rPr>
  </w:style>
  <w:style w:type="character" w:styleId="FollowedHyperlink">
    <w:name w:val="FollowedHyperlink"/>
    <w:basedOn w:val="DefaultParagraphFont"/>
    <w:uiPriority w:val="99"/>
    <w:semiHidden/>
    <w:unhideWhenUsed/>
    <w:rsid w:val="0060343C"/>
    <w:rPr>
      <w:color w:val="954F72" w:themeColor="followedHyperlink"/>
      <w:u w:val="single"/>
    </w:rPr>
  </w:style>
  <w:style w:type="character" w:styleId="CommentReference">
    <w:name w:val="annotation reference"/>
    <w:basedOn w:val="DefaultParagraphFont"/>
    <w:uiPriority w:val="99"/>
    <w:semiHidden/>
    <w:unhideWhenUsed/>
    <w:rsid w:val="00A246F5"/>
    <w:rPr>
      <w:sz w:val="16"/>
      <w:szCs w:val="16"/>
    </w:rPr>
  </w:style>
  <w:style w:type="paragraph" w:styleId="CommentText">
    <w:name w:val="annotation text"/>
    <w:basedOn w:val="Normal"/>
    <w:link w:val="CommentTextChar"/>
    <w:uiPriority w:val="99"/>
    <w:semiHidden/>
    <w:unhideWhenUsed/>
    <w:rsid w:val="00A246F5"/>
    <w:rPr>
      <w:sz w:val="20"/>
      <w:szCs w:val="20"/>
    </w:rPr>
  </w:style>
  <w:style w:type="character" w:customStyle="1" w:styleId="CommentTextChar">
    <w:name w:val="Comment Text Char"/>
    <w:basedOn w:val="DefaultParagraphFont"/>
    <w:link w:val="CommentText"/>
    <w:uiPriority w:val="99"/>
    <w:semiHidden/>
    <w:rsid w:val="00A246F5"/>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246F5"/>
    <w:rPr>
      <w:b/>
      <w:bCs/>
    </w:rPr>
  </w:style>
  <w:style w:type="character" w:customStyle="1" w:styleId="CommentSubjectChar">
    <w:name w:val="Comment Subject Char"/>
    <w:basedOn w:val="CommentTextChar"/>
    <w:link w:val="CommentSubject"/>
    <w:uiPriority w:val="99"/>
    <w:semiHidden/>
    <w:rsid w:val="00A246F5"/>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2-01-0796/odlocba-o-prenehanju-veljavnosti-odlocbe-o-nujnih-ukrepih-za-preprecevanje-vnosa-in-sirjenja-viroidnih-zakrnelosti-hmelj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hps.si/hmeljarstvo/seznam-fitofarmacevtskih-sredstev-v-hmeljarstvu/" TargetMode="External"/><Relationship Id="rId4" Type="http://schemas.openxmlformats.org/officeDocument/2006/relationships/settings" Target="settings.xml"/><Relationship Id="rId9" Type="http://schemas.openxmlformats.org/officeDocument/2006/relationships/hyperlink" Target="mailto:gregor.leskosek@ihps.s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66E92-22AE-4E60-B02F-3257395BA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Pages>1</Pages>
  <Words>1920</Words>
  <Characters>10949</Characters>
  <Application>Microsoft Office Word</Application>
  <DocSecurity>0</DocSecurity>
  <Lines>91</Lines>
  <Paragraphs>25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Hmeljarske informacije</vt:lpstr>
      <vt:lpstr>Hmeljarske informacije</vt:lpstr>
    </vt:vector>
  </TitlesOfParts>
  <Company>Hewlett-Packard Company</Company>
  <LinksUpToDate>false</LinksUpToDate>
  <CharactersWithSpaces>12844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 informacije</dc:title>
  <dc:subject/>
  <dc:creator>Jolanda Persolja</dc:creator>
  <cp:keywords/>
  <dc:description/>
  <cp:lastModifiedBy>Jolanda Persolja</cp:lastModifiedBy>
  <cp:revision>44</cp:revision>
  <cp:lastPrinted>2022-04-14T10:00:00Z</cp:lastPrinted>
  <dcterms:created xsi:type="dcterms:W3CDTF">2022-04-06T06:48:00Z</dcterms:created>
  <dcterms:modified xsi:type="dcterms:W3CDTF">2022-04-14T10:00:00Z</dcterms:modified>
</cp:coreProperties>
</file>