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BB7694"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BB7694" w:rsidRDefault="00C5388D" w:rsidP="00152AA9">
            <w:pPr>
              <w:pStyle w:val="OBVESTILOIzdajaKrepko"/>
            </w:pPr>
            <w:r w:rsidRPr="00BB7694">
              <w:t>Podatki o publikaciji</w:t>
            </w:r>
          </w:p>
        </w:tc>
        <w:tc>
          <w:tcPr>
            <w:tcW w:w="5289" w:type="dxa"/>
            <w:tcBorders>
              <w:bottom w:val="none" w:sz="0" w:space="0" w:color="auto"/>
            </w:tcBorders>
          </w:tcPr>
          <w:p w:rsidR="00C5388D" w:rsidRPr="00BB7694" w:rsidRDefault="00C5388D" w:rsidP="00152AA9">
            <w:pPr>
              <w:pStyle w:val="OBVESTILOIzdajaKrepko"/>
            </w:pPr>
          </w:p>
        </w:tc>
        <w:tc>
          <w:tcPr>
            <w:tcW w:w="1752" w:type="dxa"/>
            <w:tcBorders>
              <w:bottom w:val="none" w:sz="0" w:space="0" w:color="auto"/>
            </w:tcBorders>
          </w:tcPr>
          <w:p w:rsidR="00C5388D" w:rsidRPr="00BB7694" w:rsidRDefault="00C5388D" w:rsidP="00152AA9">
            <w:pPr>
              <w:pStyle w:val="OBVESTILOIzdajaKrepko"/>
            </w:pPr>
          </w:p>
        </w:tc>
      </w:tr>
      <w:tr w:rsidR="00C5388D" w:rsidRPr="00BB7694" w:rsidTr="002B53E9">
        <w:tc>
          <w:tcPr>
            <w:tcW w:w="1985" w:type="dxa"/>
          </w:tcPr>
          <w:p w:rsidR="00C5388D" w:rsidRPr="00BB7694" w:rsidRDefault="00C5388D" w:rsidP="00152AA9">
            <w:pPr>
              <w:pStyle w:val="OBVESTILOIzdajaKrepko"/>
            </w:pPr>
            <w:r w:rsidRPr="00BB7694">
              <w:t>Izdaja:</w:t>
            </w:r>
          </w:p>
        </w:tc>
        <w:tc>
          <w:tcPr>
            <w:tcW w:w="5289" w:type="dxa"/>
          </w:tcPr>
          <w:p w:rsidR="00C5388D" w:rsidRPr="00BB7694" w:rsidRDefault="00C5388D" w:rsidP="00152AA9">
            <w:pPr>
              <w:pStyle w:val="OBVESTILOIzdaja"/>
            </w:pPr>
            <w:r w:rsidRPr="00BB7694">
              <w:t>Inštitut za hmeljarstvo i</w:t>
            </w:r>
            <w:r w:rsidR="006448FB" w:rsidRPr="00BB7694">
              <w:t xml:space="preserve">n pivovarstvo Slovenije, </w:t>
            </w:r>
            <w:r w:rsidR="00D14170" w:rsidRPr="00BB7694">
              <w:br w:type="textWrapping" w:clear="all"/>
            </w:r>
            <w:r w:rsidR="006448FB" w:rsidRPr="00BB7694">
              <w:t>Cesta Ž</w:t>
            </w:r>
            <w:r w:rsidRPr="00BB7694">
              <w:t>alskega tabora 2, 3310</w:t>
            </w:r>
            <w:r w:rsidR="001B6FD8" w:rsidRPr="00BB7694">
              <w:t xml:space="preserve"> Žalec</w:t>
            </w:r>
          </w:p>
        </w:tc>
        <w:tc>
          <w:tcPr>
            <w:tcW w:w="1752" w:type="dxa"/>
            <w:vMerge w:val="restart"/>
          </w:tcPr>
          <w:p w:rsidR="00C5388D" w:rsidRPr="00BB7694" w:rsidRDefault="002B53E9" w:rsidP="00152AA9">
            <w:pPr>
              <w:pStyle w:val="OBVESTILOIzdaja"/>
            </w:pPr>
            <w:r w:rsidRPr="00BB7694">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BB7694" w:rsidTr="002B53E9">
        <w:tc>
          <w:tcPr>
            <w:tcW w:w="1985" w:type="dxa"/>
          </w:tcPr>
          <w:p w:rsidR="00C5388D" w:rsidRPr="00BB7694" w:rsidRDefault="00C5388D" w:rsidP="00152AA9">
            <w:pPr>
              <w:pStyle w:val="OBVESTILOIzdajaKrepko"/>
            </w:pPr>
            <w:r w:rsidRPr="00BB7694">
              <w:t>Urednica:</w:t>
            </w:r>
          </w:p>
        </w:tc>
        <w:tc>
          <w:tcPr>
            <w:tcW w:w="5289" w:type="dxa"/>
          </w:tcPr>
          <w:p w:rsidR="00C5388D" w:rsidRPr="00BB7694" w:rsidRDefault="00C5388D" w:rsidP="00152AA9">
            <w:pPr>
              <w:pStyle w:val="OBVESTILOIzdaja"/>
            </w:pPr>
            <w:r w:rsidRPr="00BB7694">
              <w:t>Alenka Ferlež Rus</w:t>
            </w:r>
          </w:p>
        </w:tc>
        <w:tc>
          <w:tcPr>
            <w:tcW w:w="1752" w:type="dxa"/>
            <w:vMerge/>
          </w:tcPr>
          <w:p w:rsidR="00C5388D" w:rsidRPr="00BB7694" w:rsidRDefault="00C5388D" w:rsidP="00152AA9">
            <w:pPr>
              <w:pStyle w:val="OBVESTILOIzdaja"/>
            </w:pPr>
          </w:p>
        </w:tc>
      </w:tr>
      <w:tr w:rsidR="00C5388D" w:rsidRPr="00BB7694" w:rsidTr="002B53E9">
        <w:tc>
          <w:tcPr>
            <w:tcW w:w="1985" w:type="dxa"/>
          </w:tcPr>
          <w:p w:rsidR="00C5388D" w:rsidRPr="00BB7694" w:rsidRDefault="00C5388D" w:rsidP="00152AA9">
            <w:pPr>
              <w:pStyle w:val="OBVESTILOIzdajaKrepko"/>
            </w:pPr>
            <w:r w:rsidRPr="00BB7694">
              <w:t>E-pošta uredništva:</w:t>
            </w:r>
          </w:p>
        </w:tc>
        <w:tc>
          <w:tcPr>
            <w:tcW w:w="5289" w:type="dxa"/>
          </w:tcPr>
          <w:p w:rsidR="00C5388D" w:rsidRPr="00BB7694" w:rsidRDefault="00263697" w:rsidP="00152AA9">
            <w:pPr>
              <w:pStyle w:val="OBVESTILOIzdaja"/>
            </w:pPr>
            <w:hyperlink r:id="rId9" w:history="1">
              <w:r w:rsidR="00C5388D" w:rsidRPr="00BB7694">
                <w:rPr>
                  <w:rStyle w:val="Hyperlink"/>
                </w:rPr>
                <w:t>alenka.ferlez-rus@ihps.si</w:t>
              </w:r>
            </w:hyperlink>
            <w:r w:rsidR="00C5388D" w:rsidRPr="00BB7694">
              <w:t xml:space="preserve"> </w:t>
            </w:r>
          </w:p>
        </w:tc>
        <w:tc>
          <w:tcPr>
            <w:tcW w:w="1752" w:type="dxa"/>
            <w:vMerge/>
          </w:tcPr>
          <w:p w:rsidR="00C5388D" w:rsidRPr="00BB7694" w:rsidRDefault="00C5388D" w:rsidP="00152AA9">
            <w:pPr>
              <w:pStyle w:val="OBVESTILOIzdaja"/>
            </w:pPr>
          </w:p>
        </w:tc>
      </w:tr>
      <w:tr w:rsidR="00C5388D" w:rsidRPr="00BB7694" w:rsidTr="002B53E9">
        <w:tc>
          <w:tcPr>
            <w:tcW w:w="1985" w:type="dxa"/>
          </w:tcPr>
          <w:p w:rsidR="00C5388D" w:rsidRPr="00BB7694" w:rsidRDefault="00C5388D" w:rsidP="00152AA9">
            <w:pPr>
              <w:pStyle w:val="OBVESTILOIzdajaKrepko"/>
            </w:pPr>
            <w:r w:rsidRPr="00BB7694">
              <w:t>Uredniški odbor:</w:t>
            </w:r>
          </w:p>
        </w:tc>
        <w:tc>
          <w:tcPr>
            <w:tcW w:w="5289" w:type="dxa"/>
          </w:tcPr>
          <w:p w:rsidR="00C5388D" w:rsidRPr="00BB7694" w:rsidRDefault="003E7378" w:rsidP="00152AA9">
            <w:pPr>
              <w:pStyle w:val="OBVESTILOIzdaja"/>
            </w:pPr>
            <w:r w:rsidRPr="00BB7694">
              <w:t>Alenka Ferlež Rus, dr. Magda Rak Cizej, dr. Sebastjan Radišek, Gregor Leskošek</w:t>
            </w:r>
          </w:p>
        </w:tc>
        <w:tc>
          <w:tcPr>
            <w:tcW w:w="1752" w:type="dxa"/>
            <w:vMerge/>
          </w:tcPr>
          <w:p w:rsidR="00C5388D" w:rsidRPr="00BB7694" w:rsidRDefault="00C5388D" w:rsidP="00152AA9">
            <w:pPr>
              <w:pStyle w:val="OBVESTILOIzdaja"/>
            </w:pPr>
          </w:p>
        </w:tc>
      </w:tr>
    </w:tbl>
    <w:p w:rsidR="00C5388D" w:rsidRPr="00BB7694" w:rsidRDefault="003E7378" w:rsidP="00D60D45">
      <w:pPr>
        <w:pStyle w:val="ISSN"/>
      </w:pPr>
      <w:r w:rsidRPr="00BB7694">
        <w:t>ISSN 2536-233X</w:t>
      </w:r>
      <w:r w:rsidR="00C5388D" w:rsidRPr="00BB7694">
        <w:t xml:space="preserve"> </w:t>
      </w:r>
      <w:r w:rsidR="00C5388D" w:rsidRPr="00BB7694">
        <w:rPr>
          <w:sz w:val="16"/>
          <w:szCs w:val="16"/>
        </w:rPr>
        <w:t>(za spletno izdajo)</w:t>
      </w:r>
      <w:r w:rsidR="00C5388D" w:rsidRPr="00BB7694">
        <w:t xml:space="preserve"> </w:t>
      </w:r>
      <w:r w:rsidR="00C5388D" w:rsidRPr="00BB7694">
        <w:tab/>
        <w:t xml:space="preserve">Letnik </w:t>
      </w:r>
      <w:r w:rsidR="00C16E55">
        <w:t>31</w:t>
      </w:r>
      <w:r w:rsidR="00C5388D" w:rsidRPr="00BB7694">
        <w:t xml:space="preserve">, št. </w:t>
      </w:r>
      <w:r w:rsidR="004576F7">
        <w:t>11</w:t>
      </w:r>
      <w:r w:rsidR="000137EE" w:rsidRPr="00BB7694">
        <w:tab/>
      </w:r>
      <w:r w:rsidR="000137EE" w:rsidRPr="00BB7694">
        <w:tab/>
      </w:r>
      <w:r w:rsidR="00F34362">
        <w:t>1</w:t>
      </w:r>
      <w:r w:rsidR="005C5165">
        <w:t>8</w:t>
      </w:r>
      <w:r w:rsidR="00C62E07" w:rsidRPr="00BB7694">
        <w:t>. maj</w:t>
      </w:r>
      <w:r w:rsidR="00C16E55">
        <w:t xml:space="preserve"> 2022</w:t>
      </w:r>
    </w:p>
    <w:p w:rsidR="00414EFB" w:rsidRPr="003B06D8" w:rsidRDefault="00414EFB" w:rsidP="00EB0C0C">
      <w:pPr>
        <w:pStyle w:val="Heading2"/>
        <w:rPr>
          <w:lang w:val="sl-SI"/>
        </w:rPr>
      </w:pPr>
      <w:r w:rsidRPr="003B06D8">
        <w:rPr>
          <w:lang w:val="sl-SI"/>
        </w:rPr>
        <w:t>Fenološki razvoj</w:t>
      </w:r>
    </w:p>
    <w:p w:rsidR="00206773" w:rsidRDefault="00206773" w:rsidP="00206773">
      <w:pPr>
        <w:rPr>
          <w:rFonts w:eastAsia="Calibri" w:cs="Calibri"/>
          <w:lang w:val="sl-SI"/>
        </w:rPr>
      </w:pPr>
      <w:r w:rsidRPr="00206773">
        <w:rPr>
          <w:rFonts w:eastAsia="Calibri" w:cs="Calibri"/>
          <w:lang w:val="sl-SI"/>
        </w:rPr>
        <w:t>Na območju Celjske</w:t>
      </w:r>
      <w:r w:rsidR="002F302A">
        <w:rPr>
          <w:rFonts w:eastAsia="Calibri" w:cs="Calibri"/>
          <w:lang w:val="sl-SI"/>
        </w:rPr>
        <w:t xml:space="preserve"> in Koroške</w:t>
      </w:r>
      <w:r w:rsidRPr="00206773">
        <w:rPr>
          <w:rFonts w:eastAsia="Calibri" w:cs="Calibri"/>
          <w:lang w:val="sl-SI"/>
        </w:rPr>
        <w:t xml:space="preserve"> regije so jablane povprečno na opazovane lokacije in s</w:t>
      </w:r>
      <w:r w:rsidR="009C11D6">
        <w:rPr>
          <w:rFonts w:eastAsia="Calibri" w:cs="Calibri"/>
          <w:lang w:val="sl-SI"/>
        </w:rPr>
        <w:t xml:space="preserve">orte v fenološki fazi BBCH 71 -72, </w:t>
      </w:r>
      <w:r w:rsidR="002F302A">
        <w:rPr>
          <w:rFonts w:eastAsia="Calibri" w:cs="Calibri"/>
          <w:lang w:val="sl-SI"/>
        </w:rPr>
        <w:t xml:space="preserve">ko so </w:t>
      </w:r>
      <w:r w:rsidR="00184E91">
        <w:rPr>
          <w:rFonts w:eastAsia="Calibri" w:cs="Calibri"/>
          <w:lang w:val="sl-SI"/>
        </w:rPr>
        <w:t>plodiči veliki nad</w:t>
      </w:r>
      <w:r w:rsidR="008C2316">
        <w:rPr>
          <w:rFonts w:eastAsia="Calibri" w:cs="Calibri"/>
          <w:lang w:val="sl-SI"/>
        </w:rPr>
        <w:t xml:space="preserve"> </w:t>
      </w:r>
      <w:r w:rsidR="00184E91">
        <w:rPr>
          <w:rFonts w:eastAsia="Calibri" w:cs="Calibri"/>
          <w:lang w:val="sl-SI"/>
        </w:rPr>
        <w:t>10 mm in dosegajo premer do 20 mm, pri posameznih so</w:t>
      </w:r>
      <w:r w:rsidR="00E97290">
        <w:rPr>
          <w:rFonts w:eastAsia="Calibri" w:cs="Calibri"/>
          <w:lang w:val="sl-SI"/>
        </w:rPr>
        <w:t>rtah (</w:t>
      </w:r>
      <w:proofErr w:type="spellStart"/>
      <w:r w:rsidR="00E97290">
        <w:rPr>
          <w:rFonts w:eastAsia="Calibri" w:cs="Calibri"/>
          <w:lang w:val="sl-SI"/>
        </w:rPr>
        <w:t>Idared</w:t>
      </w:r>
      <w:proofErr w:type="spellEnd"/>
      <w:r w:rsidR="00E97290">
        <w:rPr>
          <w:rFonts w:eastAsia="Calibri" w:cs="Calibri"/>
          <w:lang w:val="sl-SI"/>
        </w:rPr>
        <w:t xml:space="preserve">, Carjevič…) </w:t>
      </w:r>
      <w:r w:rsidR="00C33F82">
        <w:rPr>
          <w:rFonts w:eastAsia="Calibri" w:cs="Calibri"/>
          <w:lang w:val="sl-SI"/>
        </w:rPr>
        <w:t xml:space="preserve">pa </w:t>
      </w:r>
      <w:r w:rsidR="00184E91">
        <w:rPr>
          <w:rFonts w:eastAsia="Calibri" w:cs="Calibri"/>
          <w:lang w:val="sl-SI"/>
        </w:rPr>
        <w:t xml:space="preserve">že presegajo premer 20 mm. V fenološki </w:t>
      </w:r>
      <w:r w:rsidR="00E97290">
        <w:rPr>
          <w:rFonts w:eastAsia="Calibri" w:cs="Calibri"/>
          <w:lang w:val="sl-SI"/>
        </w:rPr>
        <w:t xml:space="preserve"> fazi BBCH 72 </w:t>
      </w:r>
      <w:r w:rsidR="00184E91">
        <w:rPr>
          <w:rFonts w:eastAsia="Calibri" w:cs="Calibri"/>
          <w:lang w:val="sl-SI"/>
        </w:rPr>
        <w:t xml:space="preserve">so tudi hruške. </w:t>
      </w:r>
    </w:p>
    <w:p w:rsidR="00C0373E" w:rsidRPr="00FA04F8" w:rsidRDefault="00C0373E" w:rsidP="00C0373E">
      <w:pPr>
        <w:pStyle w:val="Heading2"/>
        <w:rPr>
          <w:lang w:val="sl-SI"/>
        </w:rPr>
      </w:pPr>
      <w:r w:rsidRPr="00FA04F8">
        <w:rPr>
          <w:lang w:val="sl-SI"/>
        </w:rPr>
        <w:t xml:space="preserve">Jabolčni zavijač </w:t>
      </w:r>
    </w:p>
    <w:p w:rsidR="00C0373E" w:rsidRDefault="00C0373E" w:rsidP="00C0373E">
      <w:pPr>
        <w:rPr>
          <w:lang w:val="sl-SI" w:eastAsia="sl-SI"/>
        </w:rPr>
      </w:pPr>
      <w:r w:rsidRPr="0065071E">
        <w:rPr>
          <w:lang w:val="sl-SI" w:eastAsia="sl-SI"/>
        </w:rPr>
        <w:t>Nadpovprečno visoke temperatu</w:t>
      </w:r>
      <w:r w:rsidR="00566AD4">
        <w:rPr>
          <w:lang w:val="sl-SI" w:eastAsia="sl-SI"/>
        </w:rPr>
        <w:t>re v drugi dekadi maja ustvarjaj</w:t>
      </w:r>
      <w:r w:rsidRPr="0065071E">
        <w:rPr>
          <w:lang w:val="sl-SI" w:eastAsia="sl-SI"/>
        </w:rPr>
        <w:t xml:space="preserve">o ugodne razmere za razvoj jabolčnega zavijača. Ulovi metuljčkov na feromonskih vabah so številčnejši in na posameznih lokacijah presegajo prag škodljivosti (7 do 10 metuljčkov na vabo/teden). </w:t>
      </w:r>
      <w:r>
        <w:rPr>
          <w:lang w:val="sl-SI" w:eastAsia="sl-SI"/>
        </w:rPr>
        <w:t xml:space="preserve">V drugi dekadi maja tudi večerne temperature zraka vse dni zapored presegajo 15 </w:t>
      </w:r>
      <w:r>
        <w:rPr>
          <w:rFonts w:ascii="Nirmala UI Semilight" w:hAnsi="Nirmala UI Semilight" w:cs="Nirmala UI Semilight"/>
          <w:lang w:val="sl-SI" w:eastAsia="sl-SI"/>
        </w:rPr>
        <w:t>°</w:t>
      </w:r>
      <w:r w:rsidRPr="00BE7BC8">
        <w:rPr>
          <w:rFonts w:ascii="Arial" w:hAnsi="Arial" w:cs="Arial"/>
          <w:sz w:val="20"/>
          <w:szCs w:val="20"/>
          <w:lang w:val="sl-SI" w:eastAsia="sl-SI"/>
        </w:rPr>
        <w:t>C</w:t>
      </w:r>
      <w:r>
        <w:rPr>
          <w:rFonts w:ascii="Nirmala UI Semilight" w:hAnsi="Nirmala UI Semilight" w:cs="Nirmala UI Semilight"/>
          <w:lang w:val="sl-SI" w:eastAsia="sl-SI"/>
        </w:rPr>
        <w:t xml:space="preserve">, </w:t>
      </w:r>
      <w:r w:rsidRPr="00E74D50">
        <w:rPr>
          <w:lang w:val="sl-SI" w:eastAsia="sl-SI"/>
        </w:rPr>
        <w:t>kar ustvarja pogoje za parjenje in odlaganje jajčec</w:t>
      </w:r>
      <w:r>
        <w:rPr>
          <w:lang w:val="sl-SI" w:eastAsia="sl-SI"/>
        </w:rPr>
        <w:t xml:space="preserve"> jabolčnega zavijača. </w:t>
      </w:r>
    </w:p>
    <w:p w:rsidR="00C0373E" w:rsidRPr="00BE2E60" w:rsidRDefault="00C0373E" w:rsidP="00C0373E">
      <w:pPr>
        <w:rPr>
          <w:rFonts w:asciiTheme="minorHAnsi" w:hAnsiTheme="minorHAnsi" w:cstheme="minorHAnsi"/>
          <w:lang w:val="sl-SI"/>
        </w:rPr>
      </w:pPr>
      <w:r>
        <w:rPr>
          <w:lang w:val="sl-SI" w:eastAsia="sl-SI"/>
        </w:rPr>
        <w:t xml:space="preserve">Zato je </w:t>
      </w:r>
      <w:r w:rsidRPr="00F00B2F">
        <w:rPr>
          <w:b/>
          <w:lang w:val="sl-SI" w:eastAsia="sl-SI"/>
        </w:rPr>
        <w:t>v pr</w:t>
      </w:r>
      <w:r w:rsidR="007A5C73">
        <w:rPr>
          <w:b/>
          <w:lang w:val="sl-SI" w:eastAsia="sl-SI"/>
        </w:rPr>
        <w:t>ihodnjih</w:t>
      </w:r>
      <w:r w:rsidR="00B72987">
        <w:rPr>
          <w:b/>
          <w:lang w:val="sl-SI" w:eastAsia="sl-SI"/>
        </w:rPr>
        <w:t xml:space="preserve"> </w:t>
      </w:r>
      <w:r w:rsidR="007A5C73">
        <w:rPr>
          <w:b/>
          <w:lang w:val="sl-SI" w:eastAsia="sl-SI"/>
        </w:rPr>
        <w:t>petih</w:t>
      </w:r>
      <w:r w:rsidRPr="00F00B2F">
        <w:rPr>
          <w:b/>
          <w:lang w:val="sl-SI" w:eastAsia="sl-SI"/>
        </w:rPr>
        <w:t xml:space="preserve"> dneh - med 20. in 25. majem</w:t>
      </w:r>
      <w:r>
        <w:rPr>
          <w:lang w:val="sl-SI" w:eastAsia="sl-SI"/>
        </w:rPr>
        <w:t xml:space="preserve"> </w:t>
      </w:r>
      <w:r w:rsidRPr="00BE2E60">
        <w:rPr>
          <w:rFonts w:asciiTheme="minorHAnsi" w:hAnsiTheme="minorHAnsi" w:cstheme="minorHAnsi"/>
          <w:lang w:val="sl-SI"/>
        </w:rPr>
        <w:t xml:space="preserve">primeren čas </w:t>
      </w:r>
      <w:r>
        <w:rPr>
          <w:rFonts w:asciiTheme="minorHAnsi" w:hAnsiTheme="minorHAnsi" w:cstheme="minorHAnsi"/>
          <w:lang w:val="sl-SI"/>
        </w:rPr>
        <w:t>za uporabo</w:t>
      </w:r>
      <w:r w:rsidRPr="00BE2E60">
        <w:rPr>
          <w:rFonts w:asciiTheme="minorHAnsi" w:hAnsiTheme="minorHAnsi" w:cstheme="minorHAnsi"/>
          <w:lang w:val="sl-SI"/>
        </w:rPr>
        <w:t xml:space="preserve"> pripravkov, ki delujejo samo</w:t>
      </w:r>
      <w:r>
        <w:rPr>
          <w:rFonts w:asciiTheme="minorHAnsi" w:hAnsiTheme="minorHAnsi" w:cstheme="minorHAnsi"/>
          <w:lang w:val="sl-SI"/>
        </w:rPr>
        <w:t xml:space="preserve"> na jajčeca jabolčnega zavijača. </w:t>
      </w:r>
      <w:r w:rsidRPr="00BE2E60">
        <w:rPr>
          <w:rFonts w:asciiTheme="minorHAnsi" w:hAnsiTheme="minorHAnsi" w:cstheme="minorHAnsi"/>
          <w:lang w:val="sl-SI"/>
        </w:rPr>
        <w:t xml:space="preserve">Uporabite lahko pripravek </w:t>
      </w:r>
      <w:proofErr w:type="spellStart"/>
      <w:r w:rsidRPr="00BE2E60">
        <w:rPr>
          <w:rFonts w:asciiTheme="minorHAnsi" w:hAnsiTheme="minorHAnsi" w:cstheme="minorHAnsi"/>
          <w:b/>
          <w:bCs/>
          <w:lang w:val="sl-SI"/>
        </w:rPr>
        <w:t>Insegar</w:t>
      </w:r>
      <w:proofErr w:type="spellEnd"/>
      <w:r w:rsidRPr="00BE2E60">
        <w:rPr>
          <w:rFonts w:asciiTheme="minorHAnsi" w:hAnsiTheme="minorHAnsi" w:cstheme="minorHAnsi"/>
          <w:b/>
          <w:bCs/>
          <w:lang w:val="sl-SI"/>
        </w:rPr>
        <w:t xml:space="preserve"> 25 WG</w:t>
      </w:r>
      <w:r w:rsidRPr="00BE2E60">
        <w:rPr>
          <w:rFonts w:asciiTheme="minorHAnsi" w:hAnsiTheme="minorHAnsi" w:cstheme="minorHAnsi"/>
          <w:lang w:val="sl-SI"/>
        </w:rPr>
        <w:t xml:space="preserve"> (0,6 kg/ha), ki hkrati zatira tudi izlegajoče – gibl</w:t>
      </w:r>
      <w:r>
        <w:rPr>
          <w:rFonts w:asciiTheme="minorHAnsi" w:hAnsiTheme="minorHAnsi" w:cstheme="minorHAnsi"/>
          <w:lang w:val="sl-SI"/>
        </w:rPr>
        <w:t>jive ličinke ameriškega kaparja</w:t>
      </w:r>
      <w:r w:rsidRPr="00BE2E60">
        <w:rPr>
          <w:rFonts w:asciiTheme="minorHAnsi" w:hAnsiTheme="minorHAnsi" w:cstheme="minorHAnsi"/>
          <w:lang w:val="sl-SI"/>
        </w:rPr>
        <w:t xml:space="preserve">. Za zmanjšanje številčnosti populacije jabolčnega zavijača, kakor tudi ličink ameriškega kaparja, lahko v tem času prav tako uporabite pripravek </w:t>
      </w:r>
      <w:r w:rsidRPr="00BE2E60">
        <w:rPr>
          <w:rFonts w:asciiTheme="minorHAnsi" w:hAnsiTheme="minorHAnsi" w:cstheme="minorHAnsi"/>
          <w:b/>
          <w:bCs/>
          <w:lang w:val="sl-SI"/>
        </w:rPr>
        <w:t>Harpun</w:t>
      </w:r>
      <w:r w:rsidRPr="00BE2E60">
        <w:rPr>
          <w:rFonts w:asciiTheme="minorHAnsi" w:hAnsiTheme="minorHAnsi" w:cstheme="minorHAnsi"/>
          <w:lang w:val="sl-SI"/>
        </w:rPr>
        <w:t xml:space="preserve"> (1L/ha), ki deluje smo </w:t>
      </w:r>
      <w:proofErr w:type="spellStart"/>
      <w:r w:rsidRPr="00BE2E60">
        <w:rPr>
          <w:rFonts w:asciiTheme="minorHAnsi" w:hAnsiTheme="minorHAnsi" w:cstheme="minorHAnsi"/>
          <w:lang w:val="sl-SI"/>
        </w:rPr>
        <w:t>ovicidno</w:t>
      </w:r>
      <w:proofErr w:type="spellEnd"/>
      <w:r w:rsidRPr="00BE2E60">
        <w:rPr>
          <w:rFonts w:asciiTheme="minorHAnsi" w:hAnsiTheme="minorHAnsi" w:cstheme="minorHAnsi"/>
          <w:lang w:val="sl-SI"/>
        </w:rPr>
        <w:t xml:space="preserve">. </w:t>
      </w:r>
    </w:p>
    <w:p w:rsidR="00C0373E" w:rsidRPr="002D302A" w:rsidRDefault="00C0373E" w:rsidP="00C0373E">
      <w:pPr>
        <w:rPr>
          <w:rFonts w:asciiTheme="minorHAnsi" w:hAnsiTheme="minorHAnsi" w:cstheme="minorHAnsi"/>
          <w:lang w:val="sl-SI"/>
        </w:rPr>
      </w:pPr>
      <w:r w:rsidRPr="002D302A">
        <w:rPr>
          <w:rFonts w:asciiTheme="minorHAnsi" w:hAnsiTheme="minorHAnsi" w:cstheme="minorHAnsi"/>
          <w:lang w:val="sl-SI"/>
        </w:rPr>
        <w:t>Tisti, ki boste</w:t>
      </w:r>
      <w:r w:rsidRPr="002D302A">
        <w:rPr>
          <w:rFonts w:asciiTheme="minorHAnsi" w:hAnsiTheme="minorHAnsi" w:cstheme="minorHAnsi"/>
          <w:b/>
          <w:lang w:val="sl-SI"/>
        </w:rPr>
        <w:t xml:space="preserve"> prvo škropljenje proti jabolčnemu zavijaču opravili s pripravkom </w:t>
      </w:r>
      <w:proofErr w:type="spellStart"/>
      <w:r w:rsidRPr="002D302A">
        <w:rPr>
          <w:rFonts w:asciiTheme="minorHAnsi" w:hAnsiTheme="minorHAnsi" w:cstheme="minorHAnsi"/>
          <w:b/>
          <w:bCs/>
          <w:lang w:val="sl-SI"/>
        </w:rPr>
        <w:t>Coragen</w:t>
      </w:r>
      <w:proofErr w:type="spellEnd"/>
      <w:r w:rsidRPr="002D302A">
        <w:rPr>
          <w:rFonts w:asciiTheme="minorHAnsi" w:hAnsiTheme="minorHAnsi" w:cstheme="minorHAnsi"/>
          <w:b/>
          <w:bCs/>
          <w:lang w:val="sl-SI"/>
        </w:rPr>
        <w:t xml:space="preserve"> </w:t>
      </w:r>
      <w:r w:rsidRPr="000136F8">
        <w:rPr>
          <w:rFonts w:asciiTheme="minorHAnsi" w:hAnsiTheme="minorHAnsi" w:cstheme="minorHAnsi"/>
          <w:bCs/>
          <w:lang w:val="sl-SI"/>
        </w:rPr>
        <w:t>ali</w:t>
      </w:r>
      <w:r w:rsidR="0057126B">
        <w:rPr>
          <w:rFonts w:asciiTheme="minorHAnsi" w:hAnsiTheme="minorHAnsi" w:cstheme="minorHAnsi"/>
          <w:b/>
          <w:bCs/>
          <w:lang w:val="sl-SI"/>
        </w:rPr>
        <w:t xml:space="preserve"> </w:t>
      </w:r>
      <w:proofErr w:type="spellStart"/>
      <w:r w:rsidR="0057126B">
        <w:rPr>
          <w:rFonts w:asciiTheme="minorHAnsi" w:hAnsiTheme="minorHAnsi" w:cstheme="minorHAnsi"/>
          <w:b/>
          <w:bCs/>
          <w:lang w:val="sl-SI"/>
        </w:rPr>
        <w:t>Voliam</w:t>
      </w:r>
      <w:proofErr w:type="spellEnd"/>
      <w:r>
        <w:rPr>
          <w:rFonts w:asciiTheme="minorHAnsi" w:hAnsiTheme="minorHAnsi" w:cstheme="minorHAnsi"/>
          <w:b/>
          <w:bCs/>
          <w:lang w:val="sl-SI"/>
        </w:rPr>
        <w:t xml:space="preserve"> </w:t>
      </w:r>
      <w:r w:rsidRPr="002D302A">
        <w:rPr>
          <w:rFonts w:asciiTheme="minorHAnsi" w:hAnsiTheme="minorHAnsi" w:cstheme="minorHAnsi"/>
          <w:bCs/>
          <w:lang w:val="sl-SI"/>
        </w:rPr>
        <w:t>(</w:t>
      </w:r>
      <w:proofErr w:type="spellStart"/>
      <w:r w:rsidRPr="002D302A">
        <w:rPr>
          <w:rFonts w:asciiTheme="minorHAnsi" w:hAnsiTheme="minorHAnsi" w:cstheme="minorHAnsi"/>
          <w:lang w:val="sl-SI"/>
        </w:rPr>
        <w:t>odmerk</w:t>
      </w:r>
      <w:proofErr w:type="spellEnd"/>
      <w:r w:rsidRPr="002D302A">
        <w:rPr>
          <w:rFonts w:asciiTheme="minorHAnsi" w:hAnsiTheme="minorHAnsi" w:cstheme="minorHAnsi"/>
          <w:lang w:val="sl-SI"/>
        </w:rPr>
        <w:t xml:space="preserve">: 18 </w:t>
      </w:r>
      <w:proofErr w:type="spellStart"/>
      <w:r w:rsidRPr="002D302A">
        <w:rPr>
          <w:rFonts w:asciiTheme="minorHAnsi" w:hAnsiTheme="minorHAnsi" w:cstheme="minorHAnsi"/>
          <w:lang w:val="sl-SI"/>
        </w:rPr>
        <w:t>mL</w:t>
      </w:r>
      <w:proofErr w:type="spellEnd"/>
      <w:r w:rsidRPr="002D302A">
        <w:rPr>
          <w:rFonts w:asciiTheme="minorHAnsi" w:hAnsiTheme="minorHAnsi" w:cstheme="minorHAnsi"/>
          <w:lang w:val="sl-SI"/>
        </w:rPr>
        <w:t>/</w:t>
      </w:r>
      <w:proofErr w:type="spellStart"/>
      <w:r w:rsidRPr="002D302A">
        <w:rPr>
          <w:rFonts w:asciiTheme="minorHAnsi" w:hAnsiTheme="minorHAnsi" w:cstheme="minorHAnsi"/>
          <w:lang w:val="sl-SI"/>
        </w:rPr>
        <w:t>hL</w:t>
      </w:r>
      <w:proofErr w:type="spellEnd"/>
      <w:r w:rsidRPr="002D302A">
        <w:rPr>
          <w:rFonts w:asciiTheme="minorHAnsi" w:hAnsiTheme="minorHAnsi" w:cstheme="minorHAnsi"/>
          <w:lang w:val="sl-SI"/>
        </w:rPr>
        <w:t xml:space="preserve">, pri tem najvišji dovoljen odmerek pri enem škropljenju jablan ne sme presegati 270 </w:t>
      </w:r>
      <w:proofErr w:type="spellStart"/>
      <w:r w:rsidRPr="002D302A">
        <w:rPr>
          <w:rFonts w:asciiTheme="minorHAnsi" w:hAnsiTheme="minorHAnsi" w:cstheme="minorHAnsi"/>
          <w:lang w:val="sl-SI"/>
        </w:rPr>
        <w:t>mL</w:t>
      </w:r>
      <w:proofErr w:type="spellEnd"/>
      <w:r w:rsidRPr="002D302A">
        <w:rPr>
          <w:rFonts w:asciiTheme="minorHAnsi" w:hAnsiTheme="minorHAnsi" w:cstheme="minorHAnsi"/>
          <w:lang w:val="sl-SI"/>
        </w:rPr>
        <w:t xml:space="preserve"> pripravka/ha)</w:t>
      </w:r>
      <w:r w:rsidRPr="002D302A">
        <w:rPr>
          <w:rFonts w:asciiTheme="minorHAnsi" w:hAnsiTheme="minorHAnsi" w:cstheme="minorHAnsi"/>
          <w:bCs/>
          <w:lang w:val="sl-SI"/>
        </w:rPr>
        <w:t xml:space="preserve">, </w:t>
      </w:r>
      <w:r w:rsidRPr="002D302A">
        <w:rPr>
          <w:rFonts w:asciiTheme="minorHAnsi" w:hAnsiTheme="minorHAnsi" w:cstheme="minorHAnsi"/>
          <w:b/>
          <w:bCs/>
          <w:lang w:val="sl-SI"/>
        </w:rPr>
        <w:t>to storite</w:t>
      </w:r>
      <w:r>
        <w:rPr>
          <w:rFonts w:asciiTheme="minorHAnsi" w:hAnsiTheme="minorHAnsi" w:cstheme="minorHAnsi"/>
          <w:b/>
          <w:bCs/>
          <w:lang w:val="sl-SI"/>
        </w:rPr>
        <w:t xml:space="preserve"> med 25. in 31. majem</w:t>
      </w:r>
      <w:r w:rsidRPr="002D302A">
        <w:rPr>
          <w:rFonts w:asciiTheme="minorHAnsi" w:hAnsiTheme="minorHAnsi" w:cstheme="minorHAnsi"/>
          <w:b/>
          <w:bCs/>
          <w:lang w:val="sl-SI"/>
        </w:rPr>
        <w:t xml:space="preserve">. </w:t>
      </w:r>
      <w:r w:rsidRPr="002D302A">
        <w:rPr>
          <w:rFonts w:asciiTheme="minorHAnsi" w:hAnsiTheme="minorHAnsi" w:cstheme="minorHAnsi"/>
          <w:bCs/>
          <w:lang w:val="sl-SI"/>
        </w:rPr>
        <w:t>Prav tako</w:t>
      </w:r>
      <w:r w:rsidRPr="002D302A">
        <w:rPr>
          <w:rFonts w:asciiTheme="minorHAnsi" w:hAnsiTheme="minorHAnsi" w:cstheme="minorHAnsi"/>
          <w:b/>
          <w:bCs/>
          <w:lang w:val="sl-SI"/>
        </w:rPr>
        <w:t xml:space="preserve"> </w:t>
      </w:r>
      <w:r w:rsidRPr="002D302A">
        <w:rPr>
          <w:rFonts w:asciiTheme="minorHAnsi" w:hAnsiTheme="minorHAnsi" w:cstheme="minorHAnsi"/>
          <w:bCs/>
          <w:lang w:val="sl-SI"/>
        </w:rPr>
        <w:t xml:space="preserve">lahko v tem roku zatiranja za zmanjševanje populacije jabolčnega zavijača uporabite pripravek </w:t>
      </w:r>
      <w:proofErr w:type="spellStart"/>
      <w:r w:rsidRPr="002D302A">
        <w:rPr>
          <w:rFonts w:asciiTheme="minorHAnsi" w:hAnsiTheme="minorHAnsi" w:cstheme="minorHAnsi"/>
          <w:b/>
          <w:bCs/>
          <w:lang w:val="sl-SI"/>
        </w:rPr>
        <w:t>Exirel</w:t>
      </w:r>
      <w:proofErr w:type="spellEnd"/>
      <w:r w:rsidRPr="002D302A">
        <w:rPr>
          <w:rFonts w:asciiTheme="minorHAnsi" w:hAnsiTheme="minorHAnsi" w:cstheme="minorHAnsi"/>
          <w:b/>
          <w:bCs/>
          <w:lang w:val="sl-SI"/>
        </w:rPr>
        <w:t xml:space="preserve"> </w:t>
      </w:r>
      <w:r w:rsidRPr="002D302A">
        <w:rPr>
          <w:rFonts w:asciiTheme="minorHAnsi" w:hAnsiTheme="minorHAnsi" w:cstheme="minorHAnsi"/>
          <w:lang w:val="sl-SI"/>
        </w:rPr>
        <w:t xml:space="preserve">(odmerek: 50-60 </w:t>
      </w:r>
      <w:proofErr w:type="spellStart"/>
      <w:r w:rsidRPr="002D302A">
        <w:rPr>
          <w:rFonts w:asciiTheme="minorHAnsi" w:hAnsiTheme="minorHAnsi" w:cstheme="minorHAnsi"/>
          <w:lang w:val="sl-SI"/>
        </w:rPr>
        <w:t>mL</w:t>
      </w:r>
      <w:proofErr w:type="spellEnd"/>
      <w:r w:rsidRPr="002D302A">
        <w:rPr>
          <w:rFonts w:asciiTheme="minorHAnsi" w:hAnsiTheme="minorHAnsi" w:cstheme="minorHAnsi"/>
          <w:lang w:val="sl-SI"/>
        </w:rPr>
        <w:t>/</w:t>
      </w:r>
      <w:proofErr w:type="spellStart"/>
      <w:r w:rsidRPr="002D302A">
        <w:rPr>
          <w:rFonts w:asciiTheme="minorHAnsi" w:hAnsiTheme="minorHAnsi" w:cstheme="minorHAnsi"/>
          <w:lang w:val="sl-SI"/>
        </w:rPr>
        <w:t>hL</w:t>
      </w:r>
      <w:proofErr w:type="spellEnd"/>
      <w:r w:rsidRPr="002D302A">
        <w:rPr>
          <w:rFonts w:asciiTheme="minorHAnsi" w:hAnsiTheme="minorHAnsi" w:cstheme="minorHAnsi"/>
          <w:lang w:val="sl-SI"/>
        </w:rPr>
        <w:t xml:space="preserve"> oz. največ 0,9 L/ha). Oba pripravka delujeta tako na jajčeca kot izlegajoče ličinke -gosenice.</w:t>
      </w:r>
    </w:p>
    <w:p w:rsidR="00C0373E" w:rsidRPr="006B3DE1" w:rsidRDefault="00C0373E" w:rsidP="00C0373E">
      <w:pPr>
        <w:rPr>
          <w:rFonts w:asciiTheme="minorHAnsi" w:hAnsiTheme="minorHAnsi" w:cstheme="minorHAnsi"/>
          <w:b/>
          <w:lang w:val="sl-SI"/>
        </w:rPr>
      </w:pPr>
      <w:r w:rsidRPr="002D302A">
        <w:rPr>
          <w:rFonts w:asciiTheme="minorHAnsi" w:hAnsiTheme="minorHAnsi" w:cstheme="minorHAnsi"/>
          <w:lang w:val="sl-SI"/>
        </w:rPr>
        <w:t xml:space="preserve">V nasadih, kjer je jabolčni zavijač v preteklem letu povzročil veliko škode priporočamo za slabljenje populacije tudi redno dodajanje polovičnega odmerka granuloznega virusa </w:t>
      </w:r>
      <w:proofErr w:type="spellStart"/>
      <w:r w:rsidRPr="002D302A">
        <w:rPr>
          <w:rFonts w:asciiTheme="minorHAnsi" w:hAnsiTheme="minorHAnsi" w:cstheme="minorHAnsi"/>
          <w:b/>
          <w:lang w:val="sl-SI"/>
        </w:rPr>
        <w:t>Madex</w:t>
      </w:r>
      <w:proofErr w:type="spellEnd"/>
      <w:r w:rsidRPr="002D302A">
        <w:rPr>
          <w:rFonts w:asciiTheme="minorHAnsi" w:hAnsiTheme="minorHAnsi" w:cstheme="minorHAnsi"/>
          <w:b/>
          <w:lang w:val="sl-SI"/>
        </w:rPr>
        <w:t xml:space="preserve"> </w:t>
      </w:r>
      <w:proofErr w:type="spellStart"/>
      <w:r w:rsidRPr="002D302A">
        <w:rPr>
          <w:rFonts w:asciiTheme="minorHAnsi" w:hAnsiTheme="minorHAnsi" w:cstheme="minorHAnsi"/>
          <w:b/>
          <w:lang w:val="sl-SI"/>
        </w:rPr>
        <w:t>max</w:t>
      </w:r>
      <w:proofErr w:type="spellEnd"/>
      <w:r w:rsidRPr="002D302A">
        <w:rPr>
          <w:rFonts w:asciiTheme="minorHAnsi" w:hAnsiTheme="minorHAnsi" w:cstheme="minorHAnsi"/>
          <w:lang w:val="sl-SI"/>
        </w:rPr>
        <w:t xml:space="preserve"> ali </w:t>
      </w:r>
      <w:proofErr w:type="spellStart"/>
      <w:r w:rsidRPr="002D302A">
        <w:rPr>
          <w:rFonts w:asciiTheme="minorHAnsi" w:hAnsiTheme="minorHAnsi" w:cstheme="minorHAnsi"/>
          <w:b/>
          <w:lang w:val="sl-SI"/>
        </w:rPr>
        <w:t>Carpovirusine</w:t>
      </w:r>
      <w:proofErr w:type="spellEnd"/>
      <w:r w:rsidRPr="002D302A">
        <w:rPr>
          <w:rFonts w:asciiTheme="minorHAnsi" w:hAnsiTheme="minorHAnsi" w:cstheme="minorHAnsi"/>
          <w:lang w:val="sl-SI"/>
        </w:rPr>
        <w:t xml:space="preserve">. </w:t>
      </w:r>
    </w:p>
    <w:p w:rsidR="006B3DE1" w:rsidRPr="00EB0C0C" w:rsidRDefault="00EB0C0C" w:rsidP="00EB0C0C">
      <w:pPr>
        <w:pStyle w:val="Heading2"/>
        <w:rPr>
          <w:lang w:val="sl-SI"/>
        </w:rPr>
      </w:pPr>
      <w:r w:rsidRPr="00EB0C0C">
        <w:rPr>
          <w:lang w:val="sl-SI"/>
        </w:rPr>
        <w:t>Rdeča sadna pršica in uši</w:t>
      </w:r>
    </w:p>
    <w:p w:rsidR="00EB0C0C" w:rsidRPr="00017CCB" w:rsidRDefault="00017CCB" w:rsidP="006B3DE1">
      <w:pPr>
        <w:rPr>
          <w:rFonts w:asciiTheme="minorHAnsi" w:hAnsiTheme="minorHAnsi" w:cstheme="minorHAnsi"/>
          <w:lang w:val="sl-SI"/>
        </w:rPr>
      </w:pPr>
      <w:r w:rsidRPr="00017CCB">
        <w:rPr>
          <w:rFonts w:asciiTheme="minorHAnsi" w:hAnsiTheme="minorHAnsi" w:cstheme="minorHAnsi"/>
          <w:lang w:val="sl-SI"/>
        </w:rPr>
        <w:t xml:space="preserve">Pri pregledu listov na prisotnost rdeče sadne pršice prevladujejo jajčeca prve poletne generacije. O razvoju populacije in optimalnih rokih </w:t>
      </w:r>
      <w:r w:rsidR="0057126B">
        <w:rPr>
          <w:rFonts w:asciiTheme="minorHAnsi" w:hAnsiTheme="minorHAnsi" w:cstheme="minorHAnsi"/>
          <w:lang w:val="sl-SI"/>
        </w:rPr>
        <w:t>zatiranja vas bomo obveščali.</w:t>
      </w:r>
      <w:r w:rsidR="00EB0C0C" w:rsidRPr="00017CCB">
        <w:rPr>
          <w:rFonts w:asciiTheme="minorHAnsi" w:hAnsiTheme="minorHAnsi" w:cstheme="minorHAnsi"/>
          <w:lang w:val="sl-SI"/>
        </w:rPr>
        <w:t xml:space="preserve"> </w:t>
      </w:r>
    </w:p>
    <w:p w:rsidR="006B3DE1" w:rsidRPr="006B3DE1" w:rsidRDefault="00C52E30" w:rsidP="006B3DE1">
      <w:pPr>
        <w:rPr>
          <w:rFonts w:eastAsia="Calibri" w:cs="Calibri"/>
          <w:lang w:val="sl-SI"/>
        </w:rPr>
      </w:pPr>
      <w:r w:rsidRPr="006B3DE1">
        <w:rPr>
          <w:rFonts w:asciiTheme="minorHAnsi" w:hAnsiTheme="minorHAnsi" w:cstheme="minorHAnsi"/>
          <w:b/>
          <w:lang w:val="sl-SI"/>
        </w:rPr>
        <w:t xml:space="preserve">Redno pregledujte nasade na prisotnost </w:t>
      </w:r>
      <w:r w:rsidR="00EB4470">
        <w:rPr>
          <w:rFonts w:asciiTheme="minorHAnsi" w:hAnsiTheme="minorHAnsi" w:cstheme="minorHAnsi"/>
          <w:b/>
          <w:lang w:val="sl-SI"/>
        </w:rPr>
        <w:t>kr</w:t>
      </w:r>
      <w:r w:rsidR="006B3DE1" w:rsidRPr="006B3DE1">
        <w:rPr>
          <w:rFonts w:asciiTheme="minorHAnsi" w:hAnsiTheme="minorHAnsi" w:cstheme="minorHAnsi"/>
          <w:b/>
          <w:lang w:val="sl-SI"/>
        </w:rPr>
        <w:t>v</w:t>
      </w:r>
      <w:r w:rsidR="00EB4470">
        <w:rPr>
          <w:rFonts w:asciiTheme="minorHAnsi" w:hAnsiTheme="minorHAnsi" w:cstheme="minorHAnsi"/>
          <w:b/>
          <w:lang w:val="sl-SI"/>
        </w:rPr>
        <w:t>av</w:t>
      </w:r>
      <w:r w:rsidR="006B3DE1" w:rsidRPr="006B3DE1">
        <w:rPr>
          <w:rFonts w:asciiTheme="minorHAnsi" w:hAnsiTheme="minorHAnsi" w:cstheme="minorHAnsi"/>
          <w:b/>
          <w:lang w:val="sl-SI"/>
        </w:rPr>
        <w:t xml:space="preserve">e ter </w:t>
      </w:r>
      <w:r w:rsidRPr="006B3DE1">
        <w:rPr>
          <w:rFonts w:asciiTheme="minorHAnsi" w:hAnsiTheme="minorHAnsi" w:cstheme="minorHAnsi"/>
          <w:b/>
          <w:lang w:val="sl-SI"/>
        </w:rPr>
        <w:t>mok</w:t>
      </w:r>
      <w:r w:rsidR="006B3DE1" w:rsidRPr="006B3DE1">
        <w:rPr>
          <w:rFonts w:asciiTheme="minorHAnsi" w:hAnsiTheme="minorHAnsi" w:cstheme="minorHAnsi"/>
          <w:b/>
          <w:lang w:val="sl-SI"/>
        </w:rPr>
        <w:t>aste in zelene jablanove uši</w:t>
      </w:r>
      <w:r w:rsidR="0057126B">
        <w:rPr>
          <w:rFonts w:asciiTheme="minorHAnsi" w:hAnsiTheme="minorHAnsi" w:cstheme="minorHAnsi"/>
          <w:lang w:val="sl-SI"/>
        </w:rPr>
        <w:t>, kajti vremenske razmer so zelo ugodne za njihov razvoj.</w:t>
      </w:r>
      <w:r>
        <w:rPr>
          <w:rFonts w:asciiTheme="minorHAnsi" w:hAnsiTheme="minorHAnsi" w:cstheme="minorHAnsi"/>
          <w:lang w:val="sl-SI"/>
        </w:rPr>
        <w:t xml:space="preserve"> Ob preseganju praga škodljivosti opravite škropljenje z enim od r</w:t>
      </w:r>
      <w:r w:rsidR="006B3DE1">
        <w:rPr>
          <w:rFonts w:asciiTheme="minorHAnsi" w:hAnsiTheme="minorHAnsi" w:cstheme="minorHAnsi"/>
          <w:lang w:val="sl-SI"/>
        </w:rPr>
        <w:t>egistriranih pripravkov</w:t>
      </w:r>
      <w:r>
        <w:rPr>
          <w:rFonts w:asciiTheme="minorHAnsi" w:hAnsiTheme="minorHAnsi" w:cstheme="minorHAnsi"/>
          <w:lang w:val="sl-SI"/>
        </w:rPr>
        <w:t xml:space="preserve"> za njihovo obvladovanje</w:t>
      </w:r>
      <w:r w:rsidR="007C09E2">
        <w:rPr>
          <w:rFonts w:asciiTheme="minorHAnsi" w:hAnsiTheme="minorHAnsi" w:cstheme="minorHAnsi"/>
          <w:lang w:val="sl-SI"/>
        </w:rPr>
        <w:t xml:space="preserve"> (glej obvestilo 10.5.2022)</w:t>
      </w:r>
      <w:r w:rsidR="00017CCB">
        <w:rPr>
          <w:rFonts w:asciiTheme="minorHAnsi" w:hAnsiTheme="minorHAnsi" w:cstheme="minorHAnsi"/>
          <w:lang w:val="sl-SI"/>
        </w:rPr>
        <w:t xml:space="preserve"> </w:t>
      </w:r>
    </w:p>
    <w:p w:rsidR="00A66EF4" w:rsidRPr="00BB7694" w:rsidRDefault="00A66EF4" w:rsidP="00A66EF4">
      <w:pPr>
        <w:pStyle w:val="Heading2"/>
        <w:rPr>
          <w:lang w:val="sl-SI"/>
        </w:rPr>
      </w:pPr>
      <w:r w:rsidRPr="00BB7694">
        <w:rPr>
          <w:lang w:val="sl-SI"/>
        </w:rPr>
        <w:t>Škrlup in pepelasta plesen jablan</w:t>
      </w:r>
    </w:p>
    <w:p w:rsidR="00A66EF4" w:rsidRPr="00FC1243" w:rsidRDefault="0087709A" w:rsidP="00A66EF4">
      <w:pPr>
        <w:rPr>
          <w:rFonts w:eastAsia="Calibri" w:cs="Calibri"/>
          <w:bCs/>
          <w:lang w:val="sl-SI"/>
        </w:rPr>
      </w:pPr>
      <w:r w:rsidRPr="0087709A">
        <w:rPr>
          <w:rFonts w:eastAsia="Calibri" w:cs="Calibri"/>
          <w:bCs/>
          <w:lang w:val="sl-SI"/>
        </w:rPr>
        <w:t xml:space="preserve">Ob zadnjih obilnejših padavinah 13. maja so bili na vseh </w:t>
      </w:r>
      <w:r w:rsidR="00A66EF4" w:rsidRPr="0087709A">
        <w:rPr>
          <w:rFonts w:eastAsia="Calibri" w:cs="Calibri"/>
          <w:bCs/>
          <w:lang w:val="sl-SI"/>
        </w:rPr>
        <w:t>opazovanih sadjarsk</w:t>
      </w:r>
      <w:r w:rsidRPr="0087709A">
        <w:rPr>
          <w:rFonts w:eastAsia="Calibri" w:cs="Calibri"/>
          <w:bCs/>
          <w:lang w:val="sl-SI"/>
        </w:rPr>
        <w:t xml:space="preserve">ih lokacijah izpolnjeni </w:t>
      </w:r>
      <w:r w:rsidRPr="00FC1243">
        <w:rPr>
          <w:rFonts w:eastAsia="Calibri" w:cs="Calibri"/>
          <w:bCs/>
          <w:lang w:val="sl-SI"/>
        </w:rPr>
        <w:t>pogoji za zmerno</w:t>
      </w:r>
      <w:r w:rsidR="00A66EF4" w:rsidRPr="00FC1243">
        <w:rPr>
          <w:rFonts w:eastAsia="Calibri" w:cs="Calibri"/>
          <w:bCs/>
          <w:lang w:val="sl-SI"/>
        </w:rPr>
        <w:t xml:space="preserve"> okuž</w:t>
      </w:r>
      <w:r w:rsidRPr="00FC1243">
        <w:rPr>
          <w:rFonts w:eastAsia="Calibri" w:cs="Calibri"/>
          <w:bCs/>
          <w:lang w:val="sl-SI"/>
        </w:rPr>
        <w:t>bo z jablanovim škrlupom. V naravi smo zabeležili močan izbruh</w:t>
      </w:r>
      <w:r w:rsidR="00A66EF4" w:rsidRPr="00FC1243">
        <w:rPr>
          <w:rFonts w:eastAsia="Calibri" w:cs="Calibri"/>
          <w:bCs/>
          <w:lang w:val="sl-SI"/>
        </w:rPr>
        <w:t xml:space="preserve"> </w:t>
      </w:r>
      <w:proofErr w:type="spellStart"/>
      <w:r w:rsidR="00A66EF4" w:rsidRPr="00FC1243">
        <w:rPr>
          <w:rFonts w:eastAsia="Calibri" w:cs="Calibri"/>
          <w:bCs/>
          <w:lang w:val="sl-SI"/>
        </w:rPr>
        <w:t>askospor</w:t>
      </w:r>
      <w:proofErr w:type="spellEnd"/>
      <w:r w:rsidR="00A66EF4" w:rsidRPr="00FC1243">
        <w:rPr>
          <w:rFonts w:eastAsia="Calibri" w:cs="Calibri"/>
          <w:bCs/>
          <w:lang w:val="sl-SI"/>
        </w:rPr>
        <w:t>.</w:t>
      </w:r>
    </w:p>
    <w:p w:rsidR="00A07A25" w:rsidRPr="0007358D" w:rsidRDefault="00A66EF4" w:rsidP="00A07A25">
      <w:pPr>
        <w:rPr>
          <w:rFonts w:asciiTheme="minorHAnsi" w:hAnsiTheme="minorHAnsi" w:cstheme="minorHAnsi"/>
          <w:lang w:val="sl-SI"/>
        </w:rPr>
      </w:pPr>
      <w:r w:rsidRPr="00FC1243">
        <w:rPr>
          <w:rFonts w:asciiTheme="minorHAnsi" w:hAnsiTheme="minorHAnsi" w:cstheme="minorHAnsi"/>
          <w:lang w:val="sl-SI"/>
        </w:rPr>
        <w:lastRenderedPageBreak/>
        <w:t xml:space="preserve">Nadaljujte s preventivnim pristopom škropljenja in uporabo </w:t>
      </w:r>
      <w:r w:rsidR="0087709A" w:rsidRPr="00FC1243">
        <w:rPr>
          <w:rFonts w:asciiTheme="minorHAnsi" w:hAnsiTheme="minorHAnsi" w:cstheme="minorHAnsi"/>
          <w:lang w:val="sl-SI"/>
        </w:rPr>
        <w:t>enega od kontaktnih oz. površinskih fungicidov</w:t>
      </w:r>
      <w:r w:rsidRPr="00FC1243">
        <w:rPr>
          <w:rFonts w:asciiTheme="minorHAnsi" w:hAnsiTheme="minorHAnsi" w:cstheme="minorHAnsi"/>
          <w:lang w:val="sl-SI"/>
        </w:rPr>
        <w:t xml:space="preserve"> na osnovi </w:t>
      </w:r>
      <w:proofErr w:type="spellStart"/>
      <w:r w:rsidRPr="00FC1243">
        <w:rPr>
          <w:rFonts w:asciiTheme="minorHAnsi" w:hAnsiTheme="minorHAnsi" w:cstheme="minorHAnsi"/>
          <w:lang w:val="sl-SI"/>
        </w:rPr>
        <w:t>a.s</w:t>
      </w:r>
      <w:proofErr w:type="spellEnd"/>
      <w:r w:rsidRPr="00FC1243">
        <w:rPr>
          <w:rFonts w:asciiTheme="minorHAnsi" w:hAnsiTheme="minorHAnsi" w:cstheme="minorHAnsi"/>
          <w:lang w:val="sl-SI"/>
        </w:rPr>
        <w:t xml:space="preserve">. </w:t>
      </w:r>
      <w:proofErr w:type="spellStart"/>
      <w:r w:rsidRPr="00FC1243">
        <w:rPr>
          <w:rFonts w:asciiTheme="minorHAnsi" w:hAnsiTheme="minorHAnsi" w:cstheme="minorHAnsi"/>
          <w:lang w:val="sl-SI"/>
        </w:rPr>
        <w:t>ditianon</w:t>
      </w:r>
      <w:proofErr w:type="spellEnd"/>
      <w:r w:rsidRPr="00FC1243">
        <w:rPr>
          <w:rFonts w:asciiTheme="minorHAnsi" w:hAnsiTheme="minorHAnsi" w:cstheme="minorHAnsi"/>
          <w:lang w:val="sl-SI"/>
        </w:rPr>
        <w:t xml:space="preserve"> kot so</w:t>
      </w:r>
      <w:r w:rsidRPr="00FC1243">
        <w:rPr>
          <w:rFonts w:eastAsia="Calibri" w:cs="Calibri"/>
          <w:lang w:val="sl-SI"/>
        </w:rPr>
        <w:t xml:space="preserve"> </w:t>
      </w:r>
      <w:r w:rsidRPr="00FC1243">
        <w:rPr>
          <w:rFonts w:eastAsia="Calibri" w:cs="Calibri"/>
          <w:b/>
          <w:lang w:val="sl-SI"/>
        </w:rPr>
        <w:t>Delan 700 WG</w:t>
      </w:r>
      <w:r w:rsidRPr="00FC1243">
        <w:rPr>
          <w:rFonts w:eastAsia="Calibri" w:cs="Calibri"/>
          <w:lang w:val="sl-SI"/>
        </w:rPr>
        <w:t xml:space="preserve"> (0,75 kg/ha), </w:t>
      </w:r>
      <w:proofErr w:type="spellStart"/>
      <w:r w:rsidRPr="00FC1243">
        <w:rPr>
          <w:rFonts w:eastAsia="Calibri" w:cs="Calibri"/>
          <w:b/>
          <w:lang w:val="sl-SI"/>
        </w:rPr>
        <w:t>Alcoban</w:t>
      </w:r>
      <w:proofErr w:type="spellEnd"/>
      <w:r w:rsidRPr="00FC1243">
        <w:rPr>
          <w:rFonts w:eastAsia="Calibri" w:cs="Calibri"/>
          <w:lang w:val="sl-SI"/>
        </w:rPr>
        <w:t xml:space="preserve"> (0,75kg/ha)ali </w:t>
      </w:r>
      <w:r w:rsidRPr="00FC1243">
        <w:rPr>
          <w:rFonts w:eastAsia="Calibri" w:cs="Calibri"/>
          <w:b/>
          <w:lang w:val="sl-SI"/>
        </w:rPr>
        <w:t xml:space="preserve">Delan Pro </w:t>
      </w:r>
      <w:r w:rsidRPr="00FC1243">
        <w:rPr>
          <w:rFonts w:eastAsia="Calibri" w:cs="Calibri"/>
          <w:lang w:val="sl-SI"/>
        </w:rPr>
        <w:t>(2,5 L/ha)</w:t>
      </w:r>
      <w:r w:rsidR="0087709A" w:rsidRPr="00FC1243">
        <w:rPr>
          <w:rFonts w:eastAsia="Calibri" w:cs="Calibri"/>
          <w:lang w:val="sl-SI"/>
        </w:rPr>
        <w:t>;</w:t>
      </w:r>
      <w:r w:rsidRPr="00FC1243">
        <w:rPr>
          <w:rFonts w:eastAsia="Calibri" w:cs="Calibri"/>
          <w:lang w:val="sl-SI"/>
        </w:rPr>
        <w:t xml:space="preserve"> ali </w:t>
      </w:r>
      <w:proofErr w:type="spellStart"/>
      <w:r w:rsidRPr="00FC1243">
        <w:rPr>
          <w:rFonts w:eastAsia="Calibri" w:cs="Calibri"/>
          <w:lang w:val="sl-SI"/>
        </w:rPr>
        <w:t>a.s</w:t>
      </w:r>
      <w:proofErr w:type="spellEnd"/>
      <w:r w:rsidRPr="00FC1243">
        <w:rPr>
          <w:rFonts w:eastAsia="Calibri" w:cs="Calibri"/>
          <w:lang w:val="sl-SI"/>
        </w:rPr>
        <w:t xml:space="preserve">. metiram </w:t>
      </w:r>
      <w:proofErr w:type="spellStart"/>
      <w:r w:rsidRPr="00FC1243">
        <w:rPr>
          <w:rFonts w:eastAsia="Calibri" w:cs="Calibri"/>
          <w:b/>
          <w:lang w:val="sl-SI"/>
        </w:rPr>
        <w:t>Polyram</w:t>
      </w:r>
      <w:proofErr w:type="spellEnd"/>
      <w:r w:rsidRPr="00FC1243">
        <w:rPr>
          <w:rFonts w:eastAsia="Calibri" w:cs="Calibri"/>
          <w:b/>
          <w:lang w:val="sl-SI"/>
        </w:rPr>
        <w:t xml:space="preserve"> DF</w:t>
      </w:r>
      <w:r w:rsidRPr="00FC1243">
        <w:rPr>
          <w:rFonts w:eastAsia="Calibri" w:cs="Calibri"/>
          <w:lang w:val="sl-SI"/>
        </w:rPr>
        <w:t xml:space="preserve"> </w:t>
      </w:r>
      <w:r w:rsidR="0087709A" w:rsidRPr="00FC1243">
        <w:rPr>
          <w:rFonts w:cs="Calibri"/>
        </w:rPr>
        <w:t xml:space="preserve">(2 kg/ha); </w:t>
      </w:r>
      <w:proofErr w:type="spellStart"/>
      <w:r w:rsidR="0087709A" w:rsidRPr="00FC1243">
        <w:rPr>
          <w:rFonts w:cs="Calibri"/>
        </w:rPr>
        <w:t>ali</w:t>
      </w:r>
      <w:proofErr w:type="spellEnd"/>
      <w:r w:rsidR="0087709A" w:rsidRPr="00FC1243">
        <w:rPr>
          <w:rFonts w:cs="Calibri"/>
        </w:rPr>
        <w:t xml:space="preserve"> </w:t>
      </w:r>
      <w:proofErr w:type="spellStart"/>
      <w:r w:rsidR="0087709A" w:rsidRPr="00FC1243">
        <w:rPr>
          <w:rFonts w:cs="Calibri"/>
        </w:rPr>
        <w:t>a.s</w:t>
      </w:r>
      <w:proofErr w:type="spellEnd"/>
      <w:r w:rsidR="0087709A" w:rsidRPr="00FC1243">
        <w:rPr>
          <w:rFonts w:cs="Calibri"/>
        </w:rPr>
        <w:t xml:space="preserve">. </w:t>
      </w:r>
      <w:proofErr w:type="spellStart"/>
      <w:r w:rsidR="0087709A" w:rsidRPr="00FC1243">
        <w:rPr>
          <w:rFonts w:cs="Calibri"/>
        </w:rPr>
        <w:t>kaptan</w:t>
      </w:r>
      <w:proofErr w:type="spellEnd"/>
      <w:r w:rsidR="0087709A" w:rsidRPr="00FC1243">
        <w:rPr>
          <w:rFonts w:cs="Calibri"/>
        </w:rPr>
        <w:t xml:space="preserve"> </w:t>
      </w:r>
      <w:r w:rsidR="00A07A25" w:rsidRPr="00BE2E60">
        <w:rPr>
          <w:rFonts w:asciiTheme="minorHAnsi" w:hAnsiTheme="minorHAnsi" w:cstheme="minorHAnsi"/>
          <w:lang w:val="sl-SI"/>
        </w:rPr>
        <w:t>kot so:</w:t>
      </w:r>
      <w:r w:rsidR="0007358D">
        <w:rPr>
          <w:rFonts w:asciiTheme="minorHAnsi" w:hAnsiTheme="minorHAnsi" w:cstheme="minorHAnsi"/>
          <w:lang w:val="sl-SI"/>
        </w:rPr>
        <w:t xml:space="preserve"> </w:t>
      </w:r>
      <w:proofErr w:type="spellStart"/>
      <w:r w:rsidR="0007358D" w:rsidRPr="0007358D">
        <w:rPr>
          <w:rFonts w:asciiTheme="minorHAnsi" w:hAnsiTheme="minorHAnsi" w:cstheme="minorHAnsi"/>
          <w:b/>
          <w:lang w:val="sl-SI"/>
        </w:rPr>
        <w:t>Captan</w:t>
      </w:r>
      <w:proofErr w:type="spellEnd"/>
      <w:r w:rsidR="0007358D" w:rsidRPr="0007358D">
        <w:rPr>
          <w:rFonts w:asciiTheme="minorHAnsi" w:hAnsiTheme="minorHAnsi" w:cstheme="minorHAnsi"/>
          <w:b/>
          <w:lang w:val="sl-SI"/>
        </w:rPr>
        <w:t xml:space="preserve"> 80 WG</w:t>
      </w:r>
      <w:r w:rsidR="0007358D">
        <w:rPr>
          <w:rFonts w:asciiTheme="minorHAnsi" w:hAnsiTheme="minorHAnsi" w:cstheme="minorHAnsi"/>
          <w:lang w:val="sl-SI"/>
        </w:rPr>
        <w:t xml:space="preserve"> (2kg/ha)</w:t>
      </w:r>
      <w:r w:rsidR="00A07A25" w:rsidRPr="00BE2E60">
        <w:rPr>
          <w:rFonts w:asciiTheme="minorHAnsi" w:hAnsiTheme="minorHAnsi" w:cstheme="minorHAnsi"/>
          <w:lang w:val="sl-SI"/>
        </w:rPr>
        <w:t xml:space="preserve"> </w:t>
      </w:r>
      <w:proofErr w:type="spellStart"/>
      <w:r w:rsidR="00A07A25" w:rsidRPr="00BE2E60">
        <w:rPr>
          <w:rFonts w:asciiTheme="minorHAnsi" w:hAnsiTheme="minorHAnsi" w:cstheme="minorHAnsi"/>
          <w:b/>
          <w:lang w:val="sl-SI"/>
        </w:rPr>
        <w:t>Merpan</w:t>
      </w:r>
      <w:proofErr w:type="spellEnd"/>
      <w:r w:rsidR="00A07A25" w:rsidRPr="00BE2E60">
        <w:rPr>
          <w:rFonts w:asciiTheme="minorHAnsi" w:hAnsiTheme="minorHAnsi" w:cstheme="minorHAnsi"/>
          <w:b/>
          <w:lang w:val="sl-SI"/>
        </w:rPr>
        <w:t xml:space="preserve"> 80 WDG</w:t>
      </w:r>
      <w:r w:rsidR="00A07A25" w:rsidRPr="00BE2E60">
        <w:rPr>
          <w:rFonts w:asciiTheme="minorHAnsi" w:hAnsiTheme="minorHAnsi" w:cstheme="minorHAnsi"/>
          <w:lang w:val="sl-SI"/>
        </w:rPr>
        <w:t xml:space="preserve"> (1,88 kg/ha), </w:t>
      </w:r>
      <w:proofErr w:type="spellStart"/>
      <w:r w:rsidR="00A07A25" w:rsidRPr="00BE2E60">
        <w:rPr>
          <w:rFonts w:asciiTheme="minorHAnsi" w:hAnsiTheme="minorHAnsi" w:cstheme="minorHAnsi"/>
          <w:b/>
          <w:lang w:val="sl-SI"/>
        </w:rPr>
        <w:t>Orthocide</w:t>
      </w:r>
      <w:proofErr w:type="spellEnd"/>
      <w:r w:rsidR="00A07A25" w:rsidRPr="00BE2E60">
        <w:rPr>
          <w:rFonts w:asciiTheme="minorHAnsi" w:hAnsiTheme="minorHAnsi" w:cstheme="minorHAnsi"/>
          <w:b/>
          <w:lang w:val="sl-SI"/>
        </w:rPr>
        <w:t xml:space="preserve"> 80 WG </w:t>
      </w:r>
      <w:r w:rsidR="00A07A25">
        <w:rPr>
          <w:rFonts w:asciiTheme="minorHAnsi" w:hAnsiTheme="minorHAnsi" w:cstheme="minorHAnsi"/>
          <w:lang w:val="sl-SI"/>
        </w:rPr>
        <w:t xml:space="preserve">(2 kg/ha), </w:t>
      </w:r>
      <w:proofErr w:type="spellStart"/>
      <w:r w:rsidR="00A07A25" w:rsidRPr="00BE2E60">
        <w:rPr>
          <w:rFonts w:asciiTheme="minorHAnsi" w:hAnsiTheme="minorHAnsi" w:cstheme="minorHAnsi"/>
          <w:b/>
          <w:lang w:val="sl-SI"/>
        </w:rPr>
        <w:t>Merplus</w:t>
      </w:r>
      <w:proofErr w:type="spellEnd"/>
      <w:r w:rsidR="0007358D">
        <w:rPr>
          <w:rFonts w:asciiTheme="minorHAnsi" w:hAnsiTheme="minorHAnsi" w:cstheme="minorHAnsi"/>
          <w:lang w:val="sl-SI"/>
        </w:rPr>
        <w:t xml:space="preserve"> (2 L/ha), </w:t>
      </w:r>
      <w:proofErr w:type="spellStart"/>
      <w:r w:rsidR="0007358D" w:rsidRPr="0007358D">
        <w:rPr>
          <w:rFonts w:asciiTheme="minorHAnsi" w:hAnsiTheme="minorHAnsi" w:cstheme="minorHAnsi"/>
          <w:b/>
          <w:lang w:val="sl-SI"/>
        </w:rPr>
        <w:t>Scab</w:t>
      </w:r>
      <w:proofErr w:type="spellEnd"/>
      <w:r w:rsidR="0007358D" w:rsidRPr="0007358D">
        <w:rPr>
          <w:rFonts w:asciiTheme="minorHAnsi" w:hAnsiTheme="minorHAnsi" w:cstheme="minorHAnsi"/>
          <w:b/>
          <w:lang w:val="sl-SI"/>
        </w:rPr>
        <w:t xml:space="preserve"> 80 WG</w:t>
      </w:r>
      <w:r w:rsidR="0007358D">
        <w:rPr>
          <w:rFonts w:asciiTheme="minorHAnsi" w:hAnsiTheme="minorHAnsi" w:cstheme="minorHAnsi"/>
          <w:lang w:val="sl-SI"/>
        </w:rPr>
        <w:t xml:space="preserve"> (1,9 kg/ha), </w:t>
      </w:r>
      <w:proofErr w:type="spellStart"/>
      <w:r w:rsidR="0007358D" w:rsidRPr="0007358D">
        <w:rPr>
          <w:rFonts w:asciiTheme="minorHAnsi" w:hAnsiTheme="minorHAnsi" w:cstheme="minorHAnsi"/>
          <w:b/>
          <w:lang w:val="sl-SI"/>
        </w:rPr>
        <w:t>Scab</w:t>
      </w:r>
      <w:proofErr w:type="spellEnd"/>
      <w:r w:rsidR="0007358D" w:rsidRPr="0007358D">
        <w:rPr>
          <w:rFonts w:asciiTheme="minorHAnsi" w:hAnsiTheme="minorHAnsi" w:cstheme="minorHAnsi"/>
          <w:b/>
          <w:lang w:val="sl-SI"/>
        </w:rPr>
        <w:t xml:space="preserve"> 480 SC</w:t>
      </w:r>
      <w:r w:rsidR="0007358D">
        <w:rPr>
          <w:rFonts w:asciiTheme="minorHAnsi" w:hAnsiTheme="minorHAnsi" w:cstheme="minorHAnsi"/>
          <w:b/>
          <w:lang w:val="sl-SI"/>
        </w:rPr>
        <w:t xml:space="preserve"> </w:t>
      </w:r>
      <w:r w:rsidR="0007358D" w:rsidRPr="0007358D">
        <w:rPr>
          <w:rFonts w:asciiTheme="minorHAnsi" w:hAnsiTheme="minorHAnsi" w:cstheme="minorHAnsi"/>
          <w:lang w:val="sl-SI"/>
        </w:rPr>
        <w:t>(</w:t>
      </w:r>
      <w:r w:rsidR="0007358D">
        <w:rPr>
          <w:rFonts w:asciiTheme="minorHAnsi" w:hAnsiTheme="minorHAnsi" w:cstheme="minorHAnsi"/>
          <w:lang w:val="sl-SI"/>
        </w:rPr>
        <w:t xml:space="preserve">3,13 L/ha); ali </w:t>
      </w:r>
      <w:proofErr w:type="spellStart"/>
      <w:r w:rsidR="0007358D">
        <w:rPr>
          <w:rFonts w:asciiTheme="minorHAnsi" w:hAnsiTheme="minorHAnsi" w:cstheme="minorHAnsi"/>
          <w:lang w:val="sl-SI"/>
        </w:rPr>
        <w:t>a.s</w:t>
      </w:r>
      <w:proofErr w:type="spellEnd"/>
      <w:r w:rsidR="0007358D">
        <w:rPr>
          <w:rFonts w:asciiTheme="minorHAnsi" w:hAnsiTheme="minorHAnsi" w:cstheme="minorHAnsi"/>
          <w:lang w:val="sl-SI"/>
        </w:rPr>
        <w:t xml:space="preserve">. </w:t>
      </w:r>
      <w:proofErr w:type="spellStart"/>
      <w:r w:rsidR="0007358D">
        <w:rPr>
          <w:rFonts w:asciiTheme="minorHAnsi" w:hAnsiTheme="minorHAnsi" w:cstheme="minorHAnsi"/>
          <w:lang w:val="sl-SI"/>
        </w:rPr>
        <w:t>dodin</w:t>
      </w:r>
      <w:proofErr w:type="spellEnd"/>
      <w:r w:rsidR="0007358D">
        <w:rPr>
          <w:rFonts w:asciiTheme="minorHAnsi" w:hAnsiTheme="minorHAnsi" w:cstheme="minorHAnsi"/>
          <w:lang w:val="sl-SI"/>
        </w:rPr>
        <w:t xml:space="preserve"> </w:t>
      </w:r>
      <w:proofErr w:type="spellStart"/>
      <w:r w:rsidR="00FC1243" w:rsidRPr="00D74C2C">
        <w:rPr>
          <w:rFonts w:asciiTheme="minorHAnsi" w:hAnsiTheme="minorHAnsi" w:cstheme="minorHAnsi"/>
          <w:b/>
        </w:rPr>
        <w:t>Syllit</w:t>
      </w:r>
      <w:proofErr w:type="spellEnd"/>
      <w:r w:rsidR="00FC1243" w:rsidRPr="00D74C2C">
        <w:rPr>
          <w:rFonts w:asciiTheme="minorHAnsi" w:hAnsiTheme="minorHAnsi" w:cstheme="minorHAnsi"/>
          <w:b/>
        </w:rPr>
        <w:t xml:space="preserve"> 400 SC</w:t>
      </w:r>
      <w:r w:rsidR="00FC1243" w:rsidRPr="00D74C2C">
        <w:rPr>
          <w:rFonts w:asciiTheme="minorHAnsi" w:hAnsiTheme="minorHAnsi" w:cstheme="minorHAnsi"/>
        </w:rPr>
        <w:t xml:space="preserve"> (1,9 L/ha)</w:t>
      </w:r>
      <w:r w:rsidR="00FC1243">
        <w:rPr>
          <w:rFonts w:asciiTheme="minorHAnsi" w:hAnsiTheme="minorHAnsi" w:cstheme="minorHAnsi"/>
        </w:rPr>
        <w:t>.</w:t>
      </w:r>
    </w:p>
    <w:p w:rsidR="00A66EF4" w:rsidRPr="00FC1243" w:rsidRDefault="00FC1243" w:rsidP="00FE0BA4">
      <w:pPr>
        <w:pStyle w:val="OBVESTILOOKVIR"/>
        <w:rPr>
          <w:rFonts w:eastAsia="Calibri" w:cs="Calibri"/>
          <w:highlight w:val="yellow"/>
        </w:rPr>
      </w:pPr>
      <w:r w:rsidRPr="00FC1243">
        <w:rPr>
          <w:b/>
        </w:rPr>
        <w:t>Opozorilo:</w:t>
      </w:r>
      <w:r w:rsidRPr="00FC1243">
        <w:t xml:space="preserve"> Sredstva </w:t>
      </w:r>
      <w:proofErr w:type="spellStart"/>
      <w:r w:rsidRPr="00FC1243">
        <w:t>Syllit</w:t>
      </w:r>
      <w:proofErr w:type="spellEnd"/>
      <w:r w:rsidRPr="00FC1243">
        <w:t xml:space="preserve"> 400 SC se ne sme mešati z </w:t>
      </w:r>
      <w:proofErr w:type="spellStart"/>
      <w:r w:rsidRPr="00FC1243">
        <w:t>močljivimi</w:t>
      </w:r>
      <w:proofErr w:type="spellEnd"/>
      <w:r w:rsidRPr="00FC1243">
        <w:t xml:space="preserve"> žvepli, bordojsko brozgo, s sredstvi, ki vsebujejo aktivne snovi </w:t>
      </w:r>
      <w:proofErr w:type="spellStart"/>
      <w:r w:rsidRPr="00FC1243">
        <w:t>kaptan</w:t>
      </w:r>
      <w:proofErr w:type="spellEnd"/>
      <w:r w:rsidRPr="00FC1243">
        <w:t xml:space="preserve">, </w:t>
      </w:r>
      <w:proofErr w:type="spellStart"/>
      <w:r w:rsidRPr="00FC1243">
        <w:t>fenoksikarb</w:t>
      </w:r>
      <w:proofErr w:type="spellEnd"/>
      <w:r w:rsidRPr="00FC1243">
        <w:t>, cink ali baker, apno, s sredstvi alkalne pH reakcije ter foliarnimi gnojili na osnovi morskih alg, cinka ali bakra. O možnostih mešanja z drugimi fitofarmacevtskimi sredstvi se je treba posvetovati z imetnikom registracije oziroma zastopnikom.</w:t>
      </w:r>
    </w:p>
    <w:p w:rsidR="00A66EF4" w:rsidRPr="004069CE" w:rsidRDefault="00A66EF4" w:rsidP="00A66EF4">
      <w:pPr>
        <w:rPr>
          <w:rFonts w:eastAsia="Calibri" w:cs="Calibri"/>
          <w:lang w:val="sl-SI"/>
        </w:rPr>
      </w:pPr>
      <w:r w:rsidRPr="004069CE">
        <w:rPr>
          <w:rFonts w:asciiTheme="minorHAnsi" w:hAnsiTheme="minorHAnsi" w:cstheme="minorHAnsi"/>
          <w:lang w:val="sl-SI"/>
        </w:rPr>
        <w:t xml:space="preserve">Uporaba </w:t>
      </w:r>
      <w:proofErr w:type="spellStart"/>
      <w:r w:rsidRPr="004069CE">
        <w:rPr>
          <w:rFonts w:asciiTheme="minorHAnsi" w:hAnsiTheme="minorHAnsi" w:cstheme="minorHAnsi"/>
          <w:lang w:val="sl-SI"/>
        </w:rPr>
        <w:t>sistemičnih</w:t>
      </w:r>
      <w:proofErr w:type="spellEnd"/>
      <w:r w:rsidRPr="004069CE">
        <w:rPr>
          <w:rFonts w:asciiTheme="minorHAnsi" w:hAnsiTheme="minorHAnsi" w:cstheme="minorHAnsi"/>
          <w:lang w:val="sl-SI"/>
        </w:rPr>
        <w:t xml:space="preserve"> IBE pripravkov na osnovi aktivne snovi </w:t>
      </w:r>
      <w:proofErr w:type="spellStart"/>
      <w:r w:rsidRPr="004069CE">
        <w:rPr>
          <w:rFonts w:asciiTheme="minorHAnsi" w:hAnsiTheme="minorHAnsi" w:cstheme="minorHAnsi"/>
          <w:lang w:val="sl-SI"/>
        </w:rPr>
        <w:t>difenkonazol</w:t>
      </w:r>
      <w:proofErr w:type="spellEnd"/>
      <w:r w:rsidRPr="004069CE">
        <w:rPr>
          <w:rFonts w:asciiTheme="minorHAnsi" w:hAnsiTheme="minorHAnsi" w:cstheme="minorHAnsi"/>
          <w:lang w:val="sl-SI"/>
        </w:rPr>
        <w:t xml:space="preserve"> kot so: </w:t>
      </w:r>
      <w:proofErr w:type="spellStart"/>
      <w:r w:rsidRPr="004069CE">
        <w:rPr>
          <w:rFonts w:asciiTheme="minorHAnsi" w:hAnsiTheme="minorHAnsi" w:cstheme="minorHAnsi"/>
          <w:b/>
          <w:lang w:val="sl-SI"/>
        </w:rPr>
        <w:t>Score</w:t>
      </w:r>
      <w:proofErr w:type="spellEnd"/>
      <w:r w:rsidRPr="004069CE">
        <w:rPr>
          <w:rFonts w:asciiTheme="minorHAnsi" w:hAnsiTheme="minorHAnsi" w:cstheme="minorHAnsi"/>
          <w:b/>
          <w:lang w:val="sl-SI"/>
        </w:rPr>
        <w:t xml:space="preserve"> 250 EC</w:t>
      </w:r>
      <w:r w:rsidRPr="004069CE">
        <w:rPr>
          <w:rFonts w:asciiTheme="minorHAnsi" w:hAnsiTheme="minorHAnsi" w:cstheme="minorHAnsi"/>
          <w:lang w:val="sl-SI"/>
        </w:rPr>
        <w:t xml:space="preserve"> (0,2 L/ha), </w:t>
      </w:r>
      <w:proofErr w:type="spellStart"/>
      <w:r w:rsidRPr="004069CE">
        <w:rPr>
          <w:rFonts w:asciiTheme="minorHAnsi" w:hAnsiTheme="minorHAnsi" w:cstheme="minorHAnsi"/>
          <w:b/>
          <w:lang w:val="sl-SI"/>
        </w:rPr>
        <w:t>Difcor</w:t>
      </w:r>
      <w:proofErr w:type="spellEnd"/>
      <w:r w:rsidRPr="004069CE">
        <w:rPr>
          <w:rFonts w:asciiTheme="minorHAnsi" w:hAnsiTheme="minorHAnsi" w:cstheme="minorHAnsi"/>
          <w:b/>
          <w:lang w:val="sl-SI"/>
        </w:rPr>
        <w:t xml:space="preserve"> 250 EC</w:t>
      </w:r>
      <w:r w:rsidRPr="004069CE">
        <w:rPr>
          <w:rFonts w:asciiTheme="minorHAnsi" w:hAnsiTheme="minorHAnsi" w:cstheme="minorHAnsi"/>
          <w:lang w:val="sl-SI"/>
        </w:rPr>
        <w:t xml:space="preserve"> (0,2 L/ha) ali </w:t>
      </w:r>
      <w:proofErr w:type="spellStart"/>
      <w:r w:rsidRPr="004069CE">
        <w:rPr>
          <w:rFonts w:asciiTheme="minorHAnsi" w:hAnsiTheme="minorHAnsi" w:cstheme="minorHAnsi"/>
          <w:b/>
          <w:lang w:val="sl-SI"/>
        </w:rPr>
        <w:t>Difenzone</w:t>
      </w:r>
      <w:proofErr w:type="spellEnd"/>
      <w:r w:rsidRPr="004069CE">
        <w:rPr>
          <w:rFonts w:asciiTheme="minorHAnsi" w:hAnsiTheme="minorHAnsi" w:cstheme="minorHAnsi"/>
          <w:lang w:val="sl-SI"/>
        </w:rPr>
        <w:t xml:space="preserve"> (0,2 L/ha- od BBCH 71)</w:t>
      </w:r>
      <w:r w:rsidRPr="004069CE">
        <w:rPr>
          <w:rFonts w:asciiTheme="minorHAnsi" w:hAnsiTheme="minorHAnsi" w:cstheme="minorHAnsi"/>
          <w:b/>
          <w:bCs/>
          <w:lang w:val="sl-SI"/>
        </w:rPr>
        <w:t xml:space="preserve"> </w:t>
      </w:r>
      <w:r w:rsidRPr="004069CE">
        <w:rPr>
          <w:rFonts w:asciiTheme="minorHAnsi" w:hAnsiTheme="minorHAnsi" w:cstheme="minorHAnsi"/>
          <w:lang w:val="sl-SI"/>
        </w:rPr>
        <w:t xml:space="preserve">ali </w:t>
      </w:r>
      <w:proofErr w:type="spellStart"/>
      <w:r w:rsidRPr="004069CE">
        <w:rPr>
          <w:rFonts w:asciiTheme="minorHAnsi" w:hAnsiTheme="minorHAnsi" w:cstheme="minorHAnsi"/>
          <w:lang w:val="sl-SI"/>
        </w:rPr>
        <w:t>tetrakonazol</w:t>
      </w:r>
      <w:proofErr w:type="spellEnd"/>
      <w:r w:rsidRPr="004069CE">
        <w:rPr>
          <w:rFonts w:asciiTheme="minorHAnsi" w:hAnsiTheme="minorHAnsi" w:cstheme="minorHAnsi"/>
          <w:lang w:val="sl-SI"/>
        </w:rPr>
        <w:t xml:space="preserve"> </w:t>
      </w:r>
      <w:proofErr w:type="spellStart"/>
      <w:r w:rsidRPr="004069CE">
        <w:rPr>
          <w:rFonts w:asciiTheme="minorHAnsi" w:hAnsiTheme="minorHAnsi" w:cstheme="minorHAnsi"/>
          <w:b/>
          <w:bCs/>
          <w:lang w:val="sl-SI"/>
        </w:rPr>
        <w:t>Domark</w:t>
      </w:r>
      <w:proofErr w:type="spellEnd"/>
      <w:r w:rsidRPr="004069CE">
        <w:rPr>
          <w:rFonts w:asciiTheme="minorHAnsi" w:hAnsiTheme="minorHAnsi" w:cstheme="minorHAnsi"/>
          <w:b/>
          <w:bCs/>
          <w:lang w:val="sl-SI"/>
        </w:rPr>
        <w:t xml:space="preserve"> 100 EC</w:t>
      </w:r>
      <w:r w:rsidRPr="004069CE">
        <w:rPr>
          <w:rFonts w:asciiTheme="minorHAnsi" w:hAnsiTheme="minorHAnsi" w:cstheme="minorHAnsi"/>
          <w:lang w:val="sl-SI"/>
        </w:rPr>
        <w:t xml:space="preserve"> (0,4 l/ha) v kombinaciji s kontaktnimi fungicidi je smiselna</w:t>
      </w:r>
      <w:r w:rsidRPr="004069CE">
        <w:rPr>
          <w:rFonts w:asciiTheme="minorHAnsi" w:hAnsiTheme="minorHAnsi" w:cstheme="minorHAnsi"/>
          <w:b/>
          <w:lang w:val="sl-SI"/>
        </w:rPr>
        <w:t xml:space="preserve"> </w:t>
      </w:r>
      <w:r w:rsidRPr="004069CE">
        <w:rPr>
          <w:rFonts w:eastAsia="Calibri" w:cs="Calibri"/>
          <w:lang w:val="sl-SI"/>
        </w:rPr>
        <w:t>samo v primeru več dni trajajočega deževnega obdobja, da bi od zadnjega škropljenja minili več kot trije dnevi in bi padlo več kot 20 mm dežja.</w:t>
      </w:r>
    </w:p>
    <w:p w:rsidR="00A66EF4" w:rsidRPr="004069CE" w:rsidRDefault="00A66EF4" w:rsidP="00A66EF4">
      <w:pPr>
        <w:rPr>
          <w:rFonts w:asciiTheme="minorHAnsi" w:hAnsiTheme="minorHAnsi" w:cstheme="minorHAnsi"/>
          <w:lang w:val="sl-SI"/>
        </w:rPr>
      </w:pPr>
      <w:r w:rsidRPr="004069CE">
        <w:rPr>
          <w:rFonts w:asciiTheme="minorHAnsi" w:hAnsiTheme="minorHAnsi" w:cstheme="minorHAnsi"/>
          <w:lang w:val="sl-SI"/>
        </w:rPr>
        <w:t xml:space="preserve">V ekološki pridelavi se lahko uporabi pripravek </w:t>
      </w:r>
      <w:proofErr w:type="spellStart"/>
      <w:r w:rsidRPr="004069CE">
        <w:rPr>
          <w:rFonts w:asciiTheme="minorHAnsi" w:hAnsiTheme="minorHAnsi" w:cstheme="minorHAnsi"/>
          <w:b/>
          <w:lang w:val="sl-SI"/>
        </w:rPr>
        <w:t>Curatio</w:t>
      </w:r>
      <w:proofErr w:type="spellEnd"/>
      <w:r w:rsidRPr="004069CE">
        <w:rPr>
          <w:rFonts w:asciiTheme="minorHAnsi" w:hAnsiTheme="minorHAnsi" w:cstheme="minorHAnsi"/>
          <w:b/>
          <w:lang w:val="sl-SI"/>
        </w:rPr>
        <w:t xml:space="preserve"> </w:t>
      </w:r>
      <w:r w:rsidRPr="004069CE">
        <w:rPr>
          <w:rFonts w:asciiTheme="minorHAnsi" w:hAnsiTheme="minorHAnsi" w:cstheme="minorHAnsi"/>
          <w:lang w:val="sl-SI"/>
        </w:rPr>
        <w:t>–</w:t>
      </w:r>
      <w:r w:rsidRPr="004069CE">
        <w:rPr>
          <w:rFonts w:asciiTheme="minorHAnsi" w:hAnsiTheme="minorHAnsi" w:cstheme="minorHAnsi"/>
          <w:b/>
          <w:lang w:val="sl-SI"/>
        </w:rPr>
        <w:t xml:space="preserve"> </w:t>
      </w:r>
      <w:r w:rsidRPr="004069CE">
        <w:rPr>
          <w:rFonts w:asciiTheme="minorHAnsi" w:hAnsiTheme="minorHAnsi" w:cstheme="minorHAnsi"/>
          <w:lang w:val="sl-SI"/>
        </w:rPr>
        <w:t>žvepleno apnena brozga, ki deluje tudi na jablanovo pepelovko in ima dovoljenje za nujne primere, smejo uporabiti samo poklicni pridelovalci, ki so registrirani za ekološko pridelavo.</w:t>
      </w:r>
    </w:p>
    <w:p w:rsidR="00A66EF4" w:rsidRPr="002F7CDA" w:rsidRDefault="00017CCB" w:rsidP="00A66EF4">
      <w:pPr>
        <w:rPr>
          <w:rFonts w:asciiTheme="minorHAnsi" w:hAnsiTheme="minorHAnsi" w:cstheme="minorHAnsi"/>
          <w:lang w:val="sl-SI"/>
        </w:rPr>
      </w:pPr>
      <w:r w:rsidRPr="00A236C7">
        <w:rPr>
          <w:rFonts w:asciiTheme="minorHAnsi" w:hAnsiTheme="minorHAnsi" w:cstheme="minorHAnsi"/>
          <w:lang w:val="sl-SI"/>
        </w:rPr>
        <w:t xml:space="preserve">Vremenske razmere so zelo ugodne za razvoj pepelaste plesni, ki jo </w:t>
      </w:r>
      <w:r w:rsidR="00A236C7" w:rsidRPr="00A236C7">
        <w:rPr>
          <w:rFonts w:asciiTheme="minorHAnsi" w:hAnsiTheme="minorHAnsi" w:cstheme="minorHAnsi"/>
          <w:lang w:val="sl-SI"/>
        </w:rPr>
        <w:t>v večjem obsegu zasledimo tudi v nekaterih nasadih. Tam</w:t>
      </w:r>
      <w:r w:rsidR="00A66EF4" w:rsidRPr="00A236C7">
        <w:rPr>
          <w:rFonts w:asciiTheme="minorHAnsi" w:hAnsiTheme="minorHAnsi" w:cstheme="minorHAnsi"/>
          <w:lang w:val="sl-SI"/>
        </w:rPr>
        <w:t xml:space="preserve">, kjer opažate močnejši pojav </w:t>
      </w:r>
      <w:r w:rsidR="00A66EF4" w:rsidRPr="00A236C7">
        <w:rPr>
          <w:rFonts w:asciiTheme="minorHAnsi" w:hAnsiTheme="minorHAnsi" w:cstheme="minorHAnsi"/>
          <w:b/>
          <w:lang w:val="sl-SI"/>
        </w:rPr>
        <w:t>jablanove pepelovke</w:t>
      </w:r>
      <w:r w:rsidR="00A66EF4" w:rsidRPr="00A236C7">
        <w:rPr>
          <w:rFonts w:asciiTheme="minorHAnsi" w:hAnsiTheme="minorHAnsi" w:cstheme="minorHAnsi"/>
          <w:lang w:val="sl-SI"/>
        </w:rPr>
        <w:t xml:space="preserve"> svetujemo dodajanje pripravkov kot so: </w:t>
      </w:r>
      <w:r w:rsidR="00A66EF4" w:rsidRPr="00A236C7">
        <w:rPr>
          <w:rFonts w:asciiTheme="minorHAnsi" w:hAnsiTheme="minorHAnsi" w:cstheme="minorHAnsi"/>
          <w:b/>
          <w:lang w:val="sl-SI"/>
        </w:rPr>
        <w:t xml:space="preserve">Luna </w:t>
      </w:r>
      <w:proofErr w:type="spellStart"/>
      <w:r w:rsidR="00A66EF4" w:rsidRPr="00A236C7">
        <w:rPr>
          <w:rFonts w:asciiTheme="minorHAnsi" w:hAnsiTheme="minorHAnsi" w:cstheme="minorHAnsi"/>
          <w:b/>
          <w:lang w:val="sl-SI"/>
        </w:rPr>
        <w:t>experience</w:t>
      </w:r>
      <w:proofErr w:type="spellEnd"/>
      <w:r w:rsidR="00A66EF4" w:rsidRPr="00A236C7">
        <w:rPr>
          <w:rFonts w:asciiTheme="minorHAnsi" w:hAnsiTheme="minorHAnsi" w:cstheme="minorHAnsi"/>
          <w:lang w:val="sl-SI"/>
        </w:rPr>
        <w:t xml:space="preserve"> (0,25 L/m višine krošnje, do največjega dovoljenega odmerka 0,75 L/ha), </w:t>
      </w:r>
      <w:proofErr w:type="spellStart"/>
      <w:r w:rsidR="00A66EF4" w:rsidRPr="00A236C7">
        <w:rPr>
          <w:rFonts w:asciiTheme="minorHAnsi" w:hAnsiTheme="minorHAnsi" w:cstheme="minorHAnsi"/>
          <w:b/>
          <w:bCs/>
          <w:lang w:val="sl-SI"/>
        </w:rPr>
        <w:t>Sercadis</w:t>
      </w:r>
      <w:proofErr w:type="spellEnd"/>
      <w:r w:rsidR="00A66EF4" w:rsidRPr="00A236C7">
        <w:rPr>
          <w:rFonts w:asciiTheme="minorHAnsi" w:hAnsiTheme="minorHAnsi" w:cstheme="minorHAnsi"/>
          <w:bCs/>
          <w:lang w:val="sl-SI"/>
        </w:rPr>
        <w:t xml:space="preserve"> (0,25 L/ha) ali </w:t>
      </w:r>
      <w:proofErr w:type="spellStart"/>
      <w:r w:rsidR="00A66EF4" w:rsidRPr="00A236C7">
        <w:rPr>
          <w:rFonts w:asciiTheme="minorHAnsi" w:hAnsiTheme="minorHAnsi" w:cstheme="minorHAnsi"/>
          <w:b/>
          <w:bCs/>
          <w:lang w:val="sl-SI"/>
        </w:rPr>
        <w:t>Sercadis</w:t>
      </w:r>
      <w:proofErr w:type="spellEnd"/>
      <w:r w:rsidR="00A66EF4" w:rsidRPr="00A236C7">
        <w:rPr>
          <w:rFonts w:asciiTheme="minorHAnsi" w:hAnsiTheme="minorHAnsi" w:cstheme="minorHAnsi"/>
          <w:b/>
          <w:bCs/>
          <w:lang w:val="sl-SI"/>
        </w:rPr>
        <w:t xml:space="preserve"> plus</w:t>
      </w:r>
      <w:r w:rsidR="00A66EF4" w:rsidRPr="00A236C7">
        <w:rPr>
          <w:rFonts w:asciiTheme="minorHAnsi" w:hAnsiTheme="minorHAnsi" w:cstheme="minorHAnsi"/>
          <w:bCs/>
          <w:lang w:val="sl-SI"/>
        </w:rPr>
        <w:t xml:space="preserve"> (0,72 L/ha). Pripravka </w:t>
      </w:r>
      <w:proofErr w:type="spellStart"/>
      <w:r w:rsidR="00A66EF4" w:rsidRPr="00A236C7">
        <w:rPr>
          <w:rFonts w:asciiTheme="minorHAnsi" w:hAnsiTheme="minorHAnsi" w:cstheme="minorHAnsi"/>
          <w:bCs/>
          <w:lang w:val="sl-SI"/>
        </w:rPr>
        <w:t>Sercadis</w:t>
      </w:r>
      <w:proofErr w:type="spellEnd"/>
      <w:r w:rsidR="00A66EF4" w:rsidRPr="00A236C7">
        <w:rPr>
          <w:rFonts w:asciiTheme="minorHAnsi" w:hAnsiTheme="minorHAnsi" w:cstheme="minorHAnsi"/>
          <w:bCs/>
          <w:lang w:val="sl-SI"/>
        </w:rPr>
        <w:t xml:space="preserve"> in </w:t>
      </w:r>
      <w:proofErr w:type="spellStart"/>
      <w:r w:rsidR="00A66EF4" w:rsidRPr="00A236C7">
        <w:rPr>
          <w:rFonts w:asciiTheme="minorHAnsi" w:hAnsiTheme="minorHAnsi" w:cstheme="minorHAnsi"/>
          <w:bCs/>
          <w:lang w:val="sl-SI"/>
        </w:rPr>
        <w:t>Sercadis</w:t>
      </w:r>
      <w:proofErr w:type="spellEnd"/>
      <w:r w:rsidR="00A66EF4" w:rsidRPr="00A236C7">
        <w:rPr>
          <w:rFonts w:asciiTheme="minorHAnsi" w:hAnsiTheme="minorHAnsi" w:cstheme="minorHAnsi"/>
          <w:bCs/>
          <w:lang w:val="sl-SI"/>
        </w:rPr>
        <w:t xml:space="preserve"> plus ima delovanje tudi na jablanov škrlup. </w:t>
      </w:r>
      <w:r w:rsidR="00C0373E" w:rsidRPr="00A236C7">
        <w:rPr>
          <w:rFonts w:asciiTheme="minorHAnsi" w:hAnsiTheme="minorHAnsi" w:cstheme="minorHAnsi"/>
          <w:bCs/>
          <w:lang w:val="sl-SI"/>
        </w:rPr>
        <w:t>Z</w:t>
      </w:r>
      <w:r w:rsidR="00A66EF4" w:rsidRPr="00A236C7">
        <w:rPr>
          <w:rFonts w:asciiTheme="minorHAnsi" w:hAnsiTheme="minorHAnsi" w:cstheme="minorHAnsi"/>
          <w:bCs/>
          <w:lang w:val="sl-SI"/>
        </w:rPr>
        <w:t>a zatiranje jablanove pepelovke</w:t>
      </w:r>
      <w:r w:rsidR="00C0373E" w:rsidRPr="00A236C7">
        <w:rPr>
          <w:rFonts w:asciiTheme="minorHAnsi" w:hAnsiTheme="minorHAnsi" w:cstheme="minorHAnsi"/>
          <w:bCs/>
          <w:lang w:val="sl-SI"/>
        </w:rPr>
        <w:t xml:space="preserve"> lahko </w:t>
      </w:r>
      <w:r w:rsidR="00A66EF4" w:rsidRPr="00A236C7">
        <w:rPr>
          <w:rFonts w:asciiTheme="minorHAnsi" w:hAnsiTheme="minorHAnsi" w:cstheme="minorHAnsi"/>
          <w:bCs/>
          <w:lang w:val="sl-SI"/>
        </w:rPr>
        <w:t xml:space="preserve">uporabite tudi pripravek </w:t>
      </w:r>
      <w:proofErr w:type="spellStart"/>
      <w:r w:rsidR="00A66EF4" w:rsidRPr="00A236C7">
        <w:rPr>
          <w:rFonts w:asciiTheme="minorHAnsi" w:hAnsiTheme="minorHAnsi" w:cstheme="minorHAnsi"/>
          <w:b/>
          <w:bCs/>
          <w:lang w:val="sl-SI"/>
        </w:rPr>
        <w:t>Topas</w:t>
      </w:r>
      <w:proofErr w:type="spellEnd"/>
      <w:r w:rsidR="00A66EF4" w:rsidRPr="00A236C7">
        <w:rPr>
          <w:rFonts w:asciiTheme="minorHAnsi" w:hAnsiTheme="minorHAnsi" w:cstheme="minorHAnsi"/>
          <w:b/>
          <w:bCs/>
          <w:lang w:val="sl-SI"/>
        </w:rPr>
        <w:t xml:space="preserve"> 100 EC</w:t>
      </w:r>
      <w:r w:rsidR="00A66EF4" w:rsidRPr="00A236C7">
        <w:rPr>
          <w:rFonts w:asciiTheme="minorHAnsi" w:hAnsiTheme="minorHAnsi" w:cstheme="minorHAnsi"/>
          <w:bCs/>
          <w:lang w:val="sl-SI"/>
        </w:rPr>
        <w:t xml:space="preserve"> (0,5 L/ha). </w:t>
      </w:r>
      <w:r w:rsidR="007C09E2">
        <w:rPr>
          <w:rFonts w:asciiTheme="minorHAnsi" w:hAnsiTheme="minorHAnsi" w:cstheme="minorHAnsi"/>
          <w:bCs/>
          <w:lang w:val="sl-SI"/>
        </w:rPr>
        <w:t>Prav tako je v tem obdobju</w:t>
      </w:r>
      <w:r w:rsidR="00A236C7">
        <w:rPr>
          <w:rFonts w:asciiTheme="minorHAnsi" w:hAnsiTheme="minorHAnsi" w:cstheme="minorHAnsi"/>
          <w:bCs/>
          <w:lang w:val="sl-SI"/>
        </w:rPr>
        <w:t xml:space="preserve"> zelo na mestu</w:t>
      </w:r>
      <w:r w:rsidR="00A66EF4" w:rsidRPr="002F7CDA">
        <w:rPr>
          <w:rFonts w:asciiTheme="minorHAnsi" w:hAnsiTheme="minorHAnsi" w:cstheme="minorHAnsi"/>
          <w:bCs/>
          <w:lang w:val="sl-SI"/>
        </w:rPr>
        <w:t xml:space="preserve"> uporaba sicer registriranih </w:t>
      </w:r>
      <w:r w:rsidR="00A66EF4" w:rsidRPr="002F7CDA">
        <w:rPr>
          <w:rFonts w:asciiTheme="minorHAnsi" w:hAnsiTheme="minorHAnsi" w:cstheme="minorHAnsi"/>
          <w:lang w:val="sl-SI"/>
        </w:rPr>
        <w:t xml:space="preserve">pripravkov na osnovi </w:t>
      </w:r>
      <w:proofErr w:type="spellStart"/>
      <w:r w:rsidR="00A66EF4" w:rsidRPr="002F7CDA">
        <w:rPr>
          <w:rFonts w:asciiTheme="minorHAnsi" w:hAnsiTheme="minorHAnsi" w:cstheme="minorHAnsi"/>
          <w:lang w:val="sl-SI"/>
        </w:rPr>
        <w:t>strobilurinov</w:t>
      </w:r>
      <w:proofErr w:type="spellEnd"/>
      <w:r w:rsidR="00A66EF4" w:rsidRPr="002F7CDA">
        <w:rPr>
          <w:rFonts w:asciiTheme="minorHAnsi" w:hAnsiTheme="minorHAnsi" w:cstheme="minorHAnsi"/>
          <w:lang w:val="sl-SI"/>
        </w:rPr>
        <w:t xml:space="preserve"> kot so: </w:t>
      </w:r>
      <w:proofErr w:type="spellStart"/>
      <w:r w:rsidR="00A66EF4" w:rsidRPr="002F7CDA">
        <w:rPr>
          <w:rFonts w:asciiTheme="minorHAnsi" w:hAnsiTheme="minorHAnsi" w:cstheme="minorHAnsi"/>
          <w:lang w:val="sl-SI"/>
        </w:rPr>
        <w:t>Stroby</w:t>
      </w:r>
      <w:proofErr w:type="spellEnd"/>
      <w:r w:rsidR="00A66EF4" w:rsidRPr="002F7CDA">
        <w:rPr>
          <w:rFonts w:asciiTheme="minorHAnsi" w:hAnsiTheme="minorHAnsi" w:cstheme="minorHAnsi"/>
          <w:lang w:val="sl-SI"/>
        </w:rPr>
        <w:t xml:space="preserve"> WG (0,2 kg/ha), Zato 50 WG (0,15 kg/ha) ali </w:t>
      </w:r>
      <w:proofErr w:type="spellStart"/>
      <w:r w:rsidR="00A66EF4" w:rsidRPr="002F7CDA">
        <w:rPr>
          <w:rFonts w:asciiTheme="minorHAnsi" w:hAnsiTheme="minorHAnsi" w:cstheme="minorHAnsi"/>
          <w:lang w:val="sl-SI"/>
        </w:rPr>
        <w:t>Tercel</w:t>
      </w:r>
      <w:proofErr w:type="spellEnd"/>
      <w:r w:rsidR="00A66EF4" w:rsidRPr="002F7CDA">
        <w:rPr>
          <w:rFonts w:asciiTheme="minorHAnsi" w:hAnsiTheme="minorHAnsi" w:cstheme="minorHAnsi"/>
          <w:lang w:val="sl-SI"/>
        </w:rPr>
        <w:t xml:space="preserve"> (2,5 kg/ha), ki pa žal niso prisotni na trgu. </w:t>
      </w:r>
    </w:p>
    <w:p w:rsidR="00A66EF4" w:rsidRPr="00C0373E" w:rsidRDefault="00A66EF4" w:rsidP="00A66EF4">
      <w:pPr>
        <w:rPr>
          <w:rFonts w:eastAsia="Calibri" w:cs="Calibri"/>
          <w:lang w:val="sl-SI"/>
        </w:rPr>
      </w:pPr>
      <w:r w:rsidRPr="00C0373E">
        <w:rPr>
          <w:rFonts w:eastAsia="Calibri" w:cs="Calibri"/>
          <w:lang w:val="sl-SI"/>
        </w:rPr>
        <w:t xml:space="preserve">V ostalih nasadih za zmanjšanje infekcijskega potenciala dodajate enega od pripravkov na osnovi </w:t>
      </w:r>
      <w:proofErr w:type="spellStart"/>
      <w:r w:rsidRPr="00C0373E">
        <w:rPr>
          <w:rFonts w:eastAsia="Calibri" w:cs="Calibri"/>
          <w:lang w:val="sl-SI"/>
        </w:rPr>
        <w:t>močljivega</w:t>
      </w:r>
      <w:proofErr w:type="spellEnd"/>
      <w:r w:rsidRPr="00C0373E">
        <w:rPr>
          <w:rFonts w:eastAsia="Calibri" w:cs="Calibri"/>
          <w:lang w:val="sl-SI"/>
        </w:rPr>
        <w:t xml:space="preserve"> žvepla kot so: </w:t>
      </w:r>
      <w:r w:rsidRPr="00C0373E">
        <w:rPr>
          <w:rFonts w:eastAsia="Calibri" w:cs="Calibri"/>
          <w:b/>
          <w:lang w:val="sl-SI"/>
        </w:rPr>
        <w:t xml:space="preserve"> </w:t>
      </w:r>
      <w:proofErr w:type="spellStart"/>
      <w:r w:rsidRPr="00C0373E">
        <w:rPr>
          <w:rFonts w:eastAsia="Calibri" w:cs="Calibri"/>
          <w:b/>
          <w:lang w:val="sl-SI"/>
        </w:rPr>
        <w:t>Azumo</w:t>
      </w:r>
      <w:proofErr w:type="spellEnd"/>
      <w:r w:rsidRPr="00C0373E">
        <w:rPr>
          <w:rFonts w:eastAsia="Calibri" w:cs="Calibri"/>
          <w:b/>
          <w:lang w:val="sl-SI"/>
        </w:rPr>
        <w:t xml:space="preserve"> WG</w:t>
      </w:r>
      <w:r w:rsidRPr="00C0373E">
        <w:rPr>
          <w:rFonts w:eastAsia="Calibri" w:cs="Calibri"/>
          <w:lang w:val="sl-SI"/>
        </w:rPr>
        <w:t xml:space="preserve">, </w:t>
      </w:r>
      <w:proofErr w:type="spellStart"/>
      <w:r w:rsidRPr="00C0373E">
        <w:rPr>
          <w:rFonts w:eastAsia="Calibri" w:cs="Calibri"/>
          <w:b/>
          <w:lang w:val="sl-SI"/>
        </w:rPr>
        <w:t>Cosan</w:t>
      </w:r>
      <w:proofErr w:type="spellEnd"/>
      <w:r w:rsidRPr="00C0373E">
        <w:rPr>
          <w:rFonts w:eastAsia="Calibri" w:cs="Calibri"/>
          <w:lang w:val="sl-SI"/>
        </w:rPr>
        <w:t xml:space="preserve">, </w:t>
      </w:r>
      <w:proofErr w:type="spellStart"/>
      <w:r w:rsidRPr="00C0373E">
        <w:rPr>
          <w:rFonts w:eastAsia="Calibri" w:cs="Calibri"/>
          <w:b/>
          <w:lang w:val="sl-SI"/>
        </w:rPr>
        <w:t>Pepelin</w:t>
      </w:r>
      <w:proofErr w:type="spellEnd"/>
      <w:r w:rsidRPr="00C0373E">
        <w:rPr>
          <w:rFonts w:eastAsia="Calibri" w:cs="Calibri"/>
          <w:lang w:val="sl-SI"/>
        </w:rPr>
        <w:t xml:space="preserve">, </w:t>
      </w:r>
      <w:r w:rsidRPr="00C0373E">
        <w:rPr>
          <w:rFonts w:eastAsia="Calibri" w:cs="Calibri"/>
          <w:b/>
          <w:lang w:val="sl-SI"/>
        </w:rPr>
        <w:t>Kumulus DF</w:t>
      </w:r>
      <w:r w:rsidRPr="00C0373E">
        <w:rPr>
          <w:rFonts w:eastAsia="Calibri" w:cs="Calibri"/>
          <w:lang w:val="sl-SI"/>
        </w:rPr>
        <w:t xml:space="preserve">, </w:t>
      </w:r>
      <w:proofErr w:type="spellStart"/>
      <w:r w:rsidRPr="00C0373E">
        <w:rPr>
          <w:rFonts w:eastAsia="Calibri" w:cs="Calibri"/>
          <w:b/>
          <w:lang w:val="sl-SI"/>
        </w:rPr>
        <w:t>Microthiol</w:t>
      </w:r>
      <w:proofErr w:type="spellEnd"/>
      <w:r w:rsidRPr="00C0373E">
        <w:rPr>
          <w:rFonts w:eastAsia="Calibri" w:cs="Calibri"/>
          <w:b/>
          <w:lang w:val="sl-SI"/>
        </w:rPr>
        <w:t xml:space="preserve"> </w:t>
      </w:r>
      <w:proofErr w:type="spellStart"/>
      <w:r w:rsidRPr="00C0373E">
        <w:rPr>
          <w:rFonts w:eastAsia="Calibri" w:cs="Calibri"/>
          <w:b/>
          <w:lang w:val="sl-SI"/>
        </w:rPr>
        <w:t>specilal</w:t>
      </w:r>
      <w:proofErr w:type="spellEnd"/>
      <w:r w:rsidRPr="00C0373E">
        <w:rPr>
          <w:rFonts w:eastAsia="Calibri" w:cs="Calibri"/>
          <w:b/>
          <w:lang w:val="sl-SI"/>
        </w:rPr>
        <w:t xml:space="preserve">, </w:t>
      </w:r>
      <w:proofErr w:type="spellStart"/>
      <w:r w:rsidRPr="00C0373E">
        <w:rPr>
          <w:rFonts w:eastAsia="Calibri" w:cs="Calibri"/>
          <w:b/>
          <w:lang w:val="sl-SI"/>
        </w:rPr>
        <w:t>Microthiol</w:t>
      </w:r>
      <w:proofErr w:type="spellEnd"/>
      <w:r w:rsidRPr="00C0373E">
        <w:rPr>
          <w:rFonts w:eastAsia="Calibri" w:cs="Calibri"/>
          <w:b/>
          <w:lang w:val="sl-SI"/>
        </w:rPr>
        <w:t xml:space="preserve"> </w:t>
      </w:r>
      <w:proofErr w:type="spellStart"/>
      <w:r w:rsidRPr="00C0373E">
        <w:rPr>
          <w:rFonts w:eastAsia="Calibri" w:cs="Calibri"/>
          <w:b/>
          <w:lang w:val="sl-SI"/>
        </w:rPr>
        <w:t>disperss</w:t>
      </w:r>
      <w:proofErr w:type="spellEnd"/>
      <w:r w:rsidRPr="00C0373E">
        <w:rPr>
          <w:rFonts w:eastAsia="Calibri" w:cs="Calibri"/>
          <w:lang w:val="sl-SI"/>
        </w:rPr>
        <w:t xml:space="preserve"> </w:t>
      </w:r>
      <w:proofErr w:type="spellStart"/>
      <w:r w:rsidRPr="00C0373E">
        <w:rPr>
          <w:rFonts w:eastAsia="Calibri" w:cs="Calibri"/>
          <w:b/>
          <w:lang w:val="sl-SI"/>
        </w:rPr>
        <w:t>Thiovit</w:t>
      </w:r>
      <w:proofErr w:type="spellEnd"/>
      <w:r w:rsidRPr="00C0373E">
        <w:rPr>
          <w:rFonts w:eastAsia="Calibri" w:cs="Calibri"/>
          <w:b/>
          <w:lang w:val="sl-SI"/>
        </w:rPr>
        <w:t xml:space="preserve"> jet</w:t>
      </w:r>
      <w:r w:rsidRPr="00C0373E">
        <w:rPr>
          <w:rFonts w:eastAsia="Calibri" w:cs="Calibri"/>
          <w:lang w:val="sl-SI"/>
        </w:rPr>
        <w:t xml:space="preserve">, </w:t>
      </w:r>
      <w:proofErr w:type="spellStart"/>
      <w:r w:rsidRPr="00C0373E">
        <w:rPr>
          <w:rFonts w:eastAsia="Calibri" w:cs="Calibri"/>
          <w:b/>
          <w:lang w:val="sl-SI"/>
        </w:rPr>
        <w:t>Vindex</w:t>
      </w:r>
      <w:proofErr w:type="spellEnd"/>
      <w:r w:rsidRPr="00C0373E">
        <w:rPr>
          <w:rFonts w:eastAsia="Calibri" w:cs="Calibri"/>
          <w:b/>
          <w:lang w:val="sl-SI"/>
        </w:rPr>
        <w:t xml:space="preserve"> 80 WG</w:t>
      </w:r>
      <w:r w:rsidRPr="00C0373E">
        <w:rPr>
          <w:rFonts w:eastAsia="Calibri" w:cs="Calibri"/>
          <w:lang w:val="sl-SI"/>
        </w:rPr>
        <w:t xml:space="preserve">, ali </w:t>
      </w:r>
      <w:proofErr w:type="spellStart"/>
      <w:r w:rsidRPr="00C0373E">
        <w:rPr>
          <w:rFonts w:eastAsia="Calibri" w:cs="Calibri"/>
          <w:b/>
          <w:lang w:val="sl-SI"/>
        </w:rPr>
        <w:t>Vertipin</w:t>
      </w:r>
      <w:proofErr w:type="spellEnd"/>
      <w:r w:rsidRPr="00C0373E">
        <w:rPr>
          <w:rFonts w:eastAsia="Calibri" w:cs="Calibri"/>
          <w:lang w:val="sl-SI"/>
        </w:rPr>
        <w:t xml:space="preserve"> v odmerku </w:t>
      </w:r>
      <w:r w:rsidRPr="00C0373E">
        <w:rPr>
          <w:rFonts w:asciiTheme="minorHAnsi" w:hAnsiTheme="minorHAnsi" w:cstheme="minorHAnsi"/>
          <w:lang w:val="sl-SI"/>
        </w:rPr>
        <w:t>3 kg/ha oz. 3L/ha.</w:t>
      </w:r>
    </w:p>
    <w:p w:rsidR="00A66EF4" w:rsidRDefault="00A66EF4" w:rsidP="00A66EF4">
      <w:pPr>
        <w:rPr>
          <w:rFonts w:asciiTheme="minorHAnsi" w:hAnsiTheme="minorHAnsi" w:cstheme="minorHAnsi"/>
          <w:lang w:val="sl-SI"/>
        </w:rPr>
      </w:pPr>
      <w:r w:rsidRPr="00C0373E">
        <w:rPr>
          <w:rFonts w:asciiTheme="minorHAnsi" w:hAnsiTheme="minorHAnsi" w:cstheme="minorHAnsi"/>
          <w:lang w:val="sl-SI"/>
        </w:rPr>
        <w:t>Enaka strategija škropljenja proti škrlupu in pepelasti plesni velja tudi za hruške.</w:t>
      </w:r>
    </w:p>
    <w:p w:rsidR="00494B65" w:rsidRPr="00494B65" w:rsidRDefault="00494B65" w:rsidP="00494B65">
      <w:pPr>
        <w:keepNext/>
        <w:keepLines/>
        <w:shd w:val="clear" w:color="auto" w:fill="DEEAF6" w:themeFill="accent1" w:themeFillTint="33"/>
        <w:spacing w:before="360" w:after="240"/>
        <w:outlineLvl w:val="1"/>
        <w:rPr>
          <w:rFonts w:eastAsia="Times New Roman" w:cs="Times New Roman"/>
          <w:b/>
          <w:sz w:val="24"/>
          <w:szCs w:val="26"/>
          <w:lang w:val="sl-SI"/>
        </w:rPr>
      </w:pPr>
      <w:r w:rsidRPr="00494B65">
        <w:rPr>
          <w:rFonts w:eastAsia="Times New Roman" w:cs="Times New Roman"/>
          <w:b/>
          <w:sz w:val="24"/>
          <w:szCs w:val="26"/>
          <w:lang w:val="sl-SI"/>
        </w:rPr>
        <w:t>Hrušev ožig</w:t>
      </w:r>
    </w:p>
    <w:p w:rsidR="00B72CF6" w:rsidRPr="00BB7694" w:rsidRDefault="00494B65" w:rsidP="00494B65">
      <w:pPr>
        <w:rPr>
          <w:rFonts w:asciiTheme="minorHAnsi" w:hAnsiTheme="minorHAnsi" w:cstheme="minorHAnsi"/>
          <w:lang w:val="sl-SI"/>
        </w:rPr>
      </w:pPr>
      <w:r w:rsidRPr="00494B65">
        <w:rPr>
          <w:rFonts w:eastAsia="Calibri" w:cs="Calibri"/>
          <w:lang w:val="sl-SI"/>
        </w:rPr>
        <w:t>Bodite pozorni na simptome morebitnih cvetnih okužb bakterije hruševega ožiga. Začnite redno pregledovanje nasadov jablan in hrušk, še posebej na območjih, kjer so bile v preteklih letih potrjene oku</w:t>
      </w:r>
      <w:r w:rsidR="00674ED7">
        <w:rPr>
          <w:rFonts w:eastAsia="Calibri" w:cs="Calibri"/>
          <w:lang w:val="sl-SI"/>
        </w:rPr>
        <w:t>žbe s hruševim ožigom i</w:t>
      </w:r>
      <w:r w:rsidR="00FE0BA4">
        <w:rPr>
          <w:rFonts w:eastAsia="Calibri" w:cs="Calibri"/>
          <w:lang w:val="sl-SI"/>
        </w:rPr>
        <w:t xml:space="preserve">n kjer </w:t>
      </w:r>
      <w:bookmarkStart w:id="0" w:name="_GoBack"/>
      <w:bookmarkEnd w:id="0"/>
      <w:r w:rsidR="00674ED7">
        <w:rPr>
          <w:rFonts w:eastAsia="Calibri" w:cs="Calibri"/>
          <w:lang w:val="sl-SI"/>
        </w:rPr>
        <w:t xml:space="preserve">jablane </w:t>
      </w:r>
      <w:proofErr w:type="spellStart"/>
      <w:r w:rsidR="00674ED7">
        <w:rPr>
          <w:rFonts w:eastAsia="Calibri" w:cs="Calibri"/>
          <w:lang w:val="sl-SI"/>
        </w:rPr>
        <w:t>podcvetajo</w:t>
      </w:r>
      <w:proofErr w:type="spellEnd"/>
      <w:r w:rsidRPr="00494B65">
        <w:rPr>
          <w:rFonts w:eastAsia="Calibri" w:cs="Calibri"/>
          <w:lang w:val="sl-SI"/>
        </w:rPr>
        <w:t xml:space="preserve"> daljše časovno obdobje. Opravite tudi preglede travniških sadovnjakov. Preglede opravljajte v času, ko je listje suho. Simptome opazite predvsem na poganjkih, ki venejo in se sušijo (pastirska palica), spremlja jih lahko tudi bakterijski izcedek, ki je na začetku mlečno rumene barve, nato postane oranžen.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w:t>
      </w:r>
      <w:r w:rsidR="00EB4470">
        <w:rPr>
          <w:rFonts w:eastAsia="Calibri" w:cs="Calibri"/>
          <w:lang w:val="sl-SI"/>
        </w:rPr>
        <w:t>).</w:t>
      </w:r>
    </w:p>
    <w:sectPr w:rsidR="00B72CF6" w:rsidRPr="00BB7694" w:rsidSect="00B42E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697" w:rsidRDefault="00263697" w:rsidP="006A44C7">
      <w:pPr>
        <w:spacing w:before="0" w:after="0"/>
      </w:pPr>
      <w:r>
        <w:separator/>
      </w:r>
    </w:p>
  </w:endnote>
  <w:endnote w:type="continuationSeparator" w:id="0">
    <w:p w:rsidR="00263697" w:rsidRDefault="00263697"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5C" w:rsidRDefault="00E46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DC6985">
      <w:t>31 (2022</w:t>
    </w:r>
    <w:r w:rsidRPr="00484EC1">
      <w:t xml:space="preserve">) </w:t>
    </w:r>
    <w:r w:rsidR="00E46A5C">
      <w:t>11</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FE0BA4">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FE0BA4">
      <w:rPr>
        <w:noProof/>
      </w:rPr>
      <w:t>2</w:t>
    </w:r>
    <w:r w:rsidR="00461A1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5C" w:rsidRDefault="00E46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697" w:rsidRDefault="00263697" w:rsidP="006A44C7">
      <w:pPr>
        <w:spacing w:before="0" w:after="0"/>
      </w:pPr>
      <w:r>
        <w:separator/>
      </w:r>
    </w:p>
  </w:footnote>
  <w:footnote w:type="continuationSeparator" w:id="0">
    <w:p w:rsidR="00263697" w:rsidRDefault="00263697"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5C" w:rsidRDefault="00E46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5C" w:rsidRDefault="00E46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6F8"/>
    <w:rsid w:val="000137EE"/>
    <w:rsid w:val="00013849"/>
    <w:rsid w:val="00014FD2"/>
    <w:rsid w:val="00017CCB"/>
    <w:rsid w:val="00026981"/>
    <w:rsid w:val="0003359D"/>
    <w:rsid w:val="000631AD"/>
    <w:rsid w:val="0007358D"/>
    <w:rsid w:val="00076315"/>
    <w:rsid w:val="00080137"/>
    <w:rsid w:val="00094D87"/>
    <w:rsid w:val="000A31FF"/>
    <w:rsid w:val="000B043D"/>
    <w:rsid w:val="000C333F"/>
    <w:rsid w:val="001254CC"/>
    <w:rsid w:val="00131E83"/>
    <w:rsid w:val="00142DB9"/>
    <w:rsid w:val="00173768"/>
    <w:rsid w:val="00174EA5"/>
    <w:rsid w:val="00184E91"/>
    <w:rsid w:val="00185802"/>
    <w:rsid w:val="00192E67"/>
    <w:rsid w:val="001938A3"/>
    <w:rsid w:val="001A5398"/>
    <w:rsid w:val="001B17B0"/>
    <w:rsid w:val="001B6FD8"/>
    <w:rsid w:val="001C29FF"/>
    <w:rsid w:val="00203C29"/>
    <w:rsid w:val="00206773"/>
    <w:rsid w:val="0021654A"/>
    <w:rsid w:val="002352EA"/>
    <w:rsid w:val="002466A6"/>
    <w:rsid w:val="00263697"/>
    <w:rsid w:val="0028228C"/>
    <w:rsid w:val="0029651D"/>
    <w:rsid w:val="002A7E48"/>
    <w:rsid w:val="002B4410"/>
    <w:rsid w:val="002B53E9"/>
    <w:rsid w:val="002C2FBE"/>
    <w:rsid w:val="002F302A"/>
    <w:rsid w:val="002F7CDA"/>
    <w:rsid w:val="003610A4"/>
    <w:rsid w:val="003B06D8"/>
    <w:rsid w:val="003E7378"/>
    <w:rsid w:val="003F1717"/>
    <w:rsid w:val="003F4A92"/>
    <w:rsid w:val="004010A7"/>
    <w:rsid w:val="004059A6"/>
    <w:rsid w:val="004069CE"/>
    <w:rsid w:val="004119B9"/>
    <w:rsid w:val="00414EFB"/>
    <w:rsid w:val="004346C6"/>
    <w:rsid w:val="004576F7"/>
    <w:rsid w:val="00461A11"/>
    <w:rsid w:val="00461F0A"/>
    <w:rsid w:val="00463ADD"/>
    <w:rsid w:val="00470463"/>
    <w:rsid w:val="00484EC1"/>
    <w:rsid w:val="00487081"/>
    <w:rsid w:val="00494A4B"/>
    <w:rsid w:val="00494B65"/>
    <w:rsid w:val="004A5A4B"/>
    <w:rsid w:val="004A5EEA"/>
    <w:rsid w:val="004C6EA2"/>
    <w:rsid w:val="004D1ECB"/>
    <w:rsid w:val="004D6A67"/>
    <w:rsid w:val="004E23C4"/>
    <w:rsid w:val="004F4B8E"/>
    <w:rsid w:val="00525304"/>
    <w:rsid w:val="00537672"/>
    <w:rsid w:val="00566AD4"/>
    <w:rsid w:val="0057126B"/>
    <w:rsid w:val="0057146D"/>
    <w:rsid w:val="00583552"/>
    <w:rsid w:val="00587206"/>
    <w:rsid w:val="00590C08"/>
    <w:rsid w:val="00591942"/>
    <w:rsid w:val="005C3957"/>
    <w:rsid w:val="005C5165"/>
    <w:rsid w:val="005D6AFB"/>
    <w:rsid w:val="005F3AD7"/>
    <w:rsid w:val="006313A4"/>
    <w:rsid w:val="00631C75"/>
    <w:rsid w:val="006448FB"/>
    <w:rsid w:val="0065071E"/>
    <w:rsid w:val="0065138B"/>
    <w:rsid w:val="00655462"/>
    <w:rsid w:val="00674ED7"/>
    <w:rsid w:val="00682A3A"/>
    <w:rsid w:val="00693E56"/>
    <w:rsid w:val="006A44C7"/>
    <w:rsid w:val="006B3DE1"/>
    <w:rsid w:val="006B6E75"/>
    <w:rsid w:val="006C2E13"/>
    <w:rsid w:val="006E019A"/>
    <w:rsid w:val="006E214F"/>
    <w:rsid w:val="006E21BB"/>
    <w:rsid w:val="007135CE"/>
    <w:rsid w:val="00726A1B"/>
    <w:rsid w:val="00737DF1"/>
    <w:rsid w:val="00743F78"/>
    <w:rsid w:val="00747EBF"/>
    <w:rsid w:val="007670FB"/>
    <w:rsid w:val="00776665"/>
    <w:rsid w:val="007A1B92"/>
    <w:rsid w:val="007A5C73"/>
    <w:rsid w:val="007C09E2"/>
    <w:rsid w:val="007C4F71"/>
    <w:rsid w:val="007D11BC"/>
    <w:rsid w:val="0080711F"/>
    <w:rsid w:val="008168D5"/>
    <w:rsid w:val="00826151"/>
    <w:rsid w:val="0083311F"/>
    <w:rsid w:val="0084448C"/>
    <w:rsid w:val="00857ADC"/>
    <w:rsid w:val="0086160D"/>
    <w:rsid w:val="008756F2"/>
    <w:rsid w:val="0087709A"/>
    <w:rsid w:val="00887232"/>
    <w:rsid w:val="008B00DA"/>
    <w:rsid w:val="008C2316"/>
    <w:rsid w:val="008D3426"/>
    <w:rsid w:val="00900A42"/>
    <w:rsid w:val="0091139C"/>
    <w:rsid w:val="00913DE5"/>
    <w:rsid w:val="00921E52"/>
    <w:rsid w:val="0093043E"/>
    <w:rsid w:val="00943AF7"/>
    <w:rsid w:val="00960998"/>
    <w:rsid w:val="0096605A"/>
    <w:rsid w:val="00967FE0"/>
    <w:rsid w:val="00976103"/>
    <w:rsid w:val="00976CD5"/>
    <w:rsid w:val="009771CB"/>
    <w:rsid w:val="00991AB7"/>
    <w:rsid w:val="009B456E"/>
    <w:rsid w:val="009C11D6"/>
    <w:rsid w:val="009D3215"/>
    <w:rsid w:val="009D3C1B"/>
    <w:rsid w:val="009D462B"/>
    <w:rsid w:val="009E03AD"/>
    <w:rsid w:val="009E14CE"/>
    <w:rsid w:val="009F769F"/>
    <w:rsid w:val="00A07A25"/>
    <w:rsid w:val="00A113AB"/>
    <w:rsid w:val="00A13153"/>
    <w:rsid w:val="00A13FC3"/>
    <w:rsid w:val="00A236C7"/>
    <w:rsid w:val="00A405DC"/>
    <w:rsid w:val="00A519F9"/>
    <w:rsid w:val="00A62C89"/>
    <w:rsid w:val="00A66EF4"/>
    <w:rsid w:val="00A71FB1"/>
    <w:rsid w:val="00A90602"/>
    <w:rsid w:val="00A93E3C"/>
    <w:rsid w:val="00AA0DEE"/>
    <w:rsid w:val="00AA23F3"/>
    <w:rsid w:val="00AA6D8C"/>
    <w:rsid w:val="00AB2D0B"/>
    <w:rsid w:val="00AC47E9"/>
    <w:rsid w:val="00AC684C"/>
    <w:rsid w:val="00AD01E2"/>
    <w:rsid w:val="00AD68A0"/>
    <w:rsid w:val="00AE2E6E"/>
    <w:rsid w:val="00B02934"/>
    <w:rsid w:val="00B12DBF"/>
    <w:rsid w:val="00B226F1"/>
    <w:rsid w:val="00B27459"/>
    <w:rsid w:val="00B30272"/>
    <w:rsid w:val="00B363C4"/>
    <w:rsid w:val="00B42E98"/>
    <w:rsid w:val="00B60322"/>
    <w:rsid w:val="00B62ABE"/>
    <w:rsid w:val="00B72987"/>
    <w:rsid w:val="00B72CF6"/>
    <w:rsid w:val="00B81C04"/>
    <w:rsid w:val="00BB7694"/>
    <w:rsid w:val="00BC218C"/>
    <w:rsid w:val="00BD1CB4"/>
    <w:rsid w:val="00BE6E60"/>
    <w:rsid w:val="00BE7BC8"/>
    <w:rsid w:val="00BF2FFF"/>
    <w:rsid w:val="00BF371B"/>
    <w:rsid w:val="00C0373E"/>
    <w:rsid w:val="00C10615"/>
    <w:rsid w:val="00C16E55"/>
    <w:rsid w:val="00C17770"/>
    <w:rsid w:val="00C26265"/>
    <w:rsid w:val="00C33F82"/>
    <w:rsid w:val="00C5180A"/>
    <w:rsid w:val="00C52E30"/>
    <w:rsid w:val="00C5388D"/>
    <w:rsid w:val="00C62E07"/>
    <w:rsid w:val="00C64CB8"/>
    <w:rsid w:val="00C8662E"/>
    <w:rsid w:val="00CA3556"/>
    <w:rsid w:val="00CD252C"/>
    <w:rsid w:val="00CD2F28"/>
    <w:rsid w:val="00CF224D"/>
    <w:rsid w:val="00D0278B"/>
    <w:rsid w:val="00D14170"/>
    <w:rsid w:val="00D144B4"/>
    <w:rsid w:val="00D44D11"/>
    <w:rsid w:val="00D46A98"/>
    <w:rsid w:val="00D52B57"/>
    <w:rsid w:val="00D60D45"/>
    <w:rsid w:val="00D963E4"/>
    <w:rsid w:val="00DA356B"/>
    <w:rsid w:val="00DA568B"/>
    <w:rsid w:val="00DB285C"/>
    <w:rsid w:val="00DC0058"/>
    <w:rsid w:val="00DC312F"/>
    <w:rsid w:val="00DC6985"/>
    <w:rsid w:val="00DD2990"/>
    <w:rsid w:val="00DE4761"/>
    <w:rsid w:val="00DF39AE"/>
    <w:rsid w:val="00E12E4D"/>
    <w:rsid w:val="00E13B99"/>
    <w:rsid w:val="00E4294B"/>
    <w:rsid w:val="00E434E7"/>
    <w:rsid w:val="00E46A5C"/>
    <w:rsid w:val="00E5669D"/>
    <w:rsid w:val="00E57BCB"/>
    <w:rsid w:val="00E74D50"/>
    <w:rsid w:val="00E90D58"/>
    <w:rsid w:val="00E93B1F"/>
    <w:rsid w:val="00E97290"/>
    <w:rsid w:val="00EA3544"/>
    <w:rsid w:val="00EB0C0C"/>
    <w:rsid w:val="00EB34A3"/>
    <w:rsid w:val="00EB4470"/>
    <w:rsid w:val="00ED0D5A"/>
    <w:rsid w:val="00EF1277"/>
    <w:rsid w:val="00EF2AA1"/>
    <w:rsid w:val="00F00B2F"/>
    <w:rsid w:val="00F01E9D"/>
    <w:rsid w:val="00F03E38"/>
    <w:rsid w:val="00F16C88"/>
    <w:rsid w:val="00F33FE1"/>
    <w:rsid w:val="00F34362"/>
    <w:rsid w:val="00F34E28"/>
    <w:rsid w:val="00F46F70"/>
    <w:rsid w:val="00F54D09"/>
    <w:rsid w:val="00F80C80"/>
    <w:rsid w:val="00F96C62"/>
    <w:rsid w:val="00FA04F8"/>
    <w:rsid w:val="00FA6B45"/>
    <w:rsid w:val="00FB7897"/>
    <w:rsid w:val="00FC1243"/>
    <w:rsid w:val="00FC1E68"/>
    <w:rsid w:val="00FE0BA4"/>
    <w:rsid w:val="00FE129C"/>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A113AB"/>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ED0D5A"/>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 w:type="paragraph" w:customStyle="1" w:styleId="Navaden3">
    <w:name w:val="Navaden3"/>
    <w:basedOn w:val="Normal"/>
    <w:rsid w:val="00ED0D5A"/>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ormal"/>
    <w:qFormat/>
    <w:rsid w:val="00857ADC"/>
    <w:pPr>
      <w:pBdr>
        <w:top w:val="single" w:sz="4" w:space="1" w:color="auto"/>
        <w:left w:val="single" w:sz="4" w:space="4" w:color="auto"/>
        <w:bottom w:val="single" w:sz="4" w:space="1" w:color="auto"/>
        <w:right w:val="single" w:sz="4" w:space="4" w:color="auto"/>
      </w:pBdr>
      <w:spacing w:before="240" w:after="240"/>
    </w:pPr>
    <w:rPr>
      <w:rFonts w:asciiTheme="minorHAnsi" w:hAnsiTheme="minorHAnsi" w:cstheme="minorHAnsi"/>
      <w:lang w:val="sl-SI"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8032">
      <w:bodyDiv w:val="1"/>
      <w:marLeft w:val="0"/>
      <w:marRight w:val="0"/>
      <w:marTop w:val="0"/>
      <w:marBottom w:val="0"/>
      <w:divBdr>
        <w:top w:val="none" w:sz="0" w:space="0" w:color="auto"/>
        <w:left w:val="none" w:sz="0" w:space="0" w:color="auto"/>
        <w:bottom w:val="none" w:sz="0" w:space="0" w:color="auto"/>
        <w:right w:val="none" w:sz="0" w:space="0" w:color="auto"/>
      </w:divBdr>
    </w:div>
    <w:div w:id="216744568">
      <w:bodyDiv w:val="1"/>
      <w:marLeft w:val="0"/>
      <w:marRight w:val="0"/>
      <w:marTop w:val="0"/>
      <w:marBottom w:val="0"/>
      <w:divBdr>
        <w:top w:val="none" w:sz="0" w:space="0" w:color="auto"/>
        <w:left w:val="none" w:sz="0" w:space="0" w:color="auto"/>
        <w:bottom w:val="none" w:sz="0" w:space="0" w:color="auto"/>
        <w:right w:val="none" w:sz="0" w:space="0" w:color="auto"/>
      </w:divBdr>
    </w:div>
    <w:div w:id="263733476">
      <w:bodyDiv w:val="1"/>
      <w:marLeft w:val="0"/>
      <w:marRight w:val="0"/>
      <w:marTop w:val="0"/>
      <w:marBottom w:val="0"/>
      <w:divBdr>
        <w:top w:val="none" w:sz="0" w:space="0" w:color="auto"/>
        <w:left w:val="none" w:sz="0" w:space="0" w:color="auto"/>
        <w:bottom w:val="none" w:sz="0" w:space="0" w:color="auto"/>
        <w:right w:val="none" w:sz="0" w:space="0" w:color="auto"/>
      </w:divBdr>
    </w:div>
    <w:div w:id="400837979">
      <w:bodyDiv w:val="1"/>
      <w:marLeft w:val="0"/>
      <w:marRight w:val="0"/>
      <w:marTop w:val="0"/>
      <w:marBottom w:val="0"/>
      <w:divBdr>
        <w:top w:val="none" w:sz="0" w:space="0" w:color="auto"/>
        <w:left w:val="none" w:sz="0" w:space="0" w:color="auto"/>
        <w:bottom w:val="none" w:sz="0" w:space="0" w:color="auto"/>
        <w:right w:val="none" w:sz="0" w:space="0" w:color="auto"/>
      </w:divBdr>
    </w:div>
    <w:div w:id="1196313546">
      <w:bodyDiv w:val="1"/>
      <w:marLeft w:val="0"/>
      <w:marRight w:val="0"/>
      <w:marTop w:val="0"/>
      <w:marBottom w:val="0"/>
      <w:divBdr>
        <w:top w:val="none" w:sz="0" w:space="0" w:color="auto"/>
        <w:left w:val="none" w:sz="0" w:space="0" w:color="auto"/>
        <w:bottom w:val="none" w:sz="0" w:space="0" w:color="auto"/>
        <w:right w:val="none" w:sz="0" w:space="0" w:color="auto"/>
      </w:divBdr>
    </w:div>
    <w:div w:id="1604727696">
      <w:bodyDiv w:val="1"/>
      <w:marLeft w:val="0"/>
      <w:marRight w:val="0"/>
      <w:marTop w:val="0"/>
      <w:marBottom w:val="0"/>
      <w:divBdr>
        <w:top w:val="none" w:sz="0" w:space="0" w:color="auto"/>
        <w:left w:val="none" w:sz="0" w:space="0" w:color="auto"/>
        <w:bottom w:val="none" w:sz="0" w:space="0" w:color="auto"/>
        <w:right w:val="none" w:sz="0" w:space="0" w:color="auto"/>
      </w:divBdr>
    </w:div>
    <w:div w:id="19444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F4DD-3907-498D-BF23-86A71B9A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973</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141</cp:revision>
  <cp:lastPrinted>2022-05-10T11:55:00Z</cp:lastPrinted>
  <dcterms:created xsi:type="dcterms:W3CDTF">2021-06-07T12:12:00Z</dcterms:created>
  <dcterms:modified xsi:type="dcterms:W3CDTF">2022-05-19T04:20:00Z</dcterms:modified>
</cp:coreProperties>
</file>