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D05629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  <w:r w:rsidRPr="00D05629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D05629" w:rsidRDefault="00C5388D" w:rsidP="005D6184">
            <w:pPr>
              <w:pStyle w:val="OBVESTILOIzdajaKrepko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Izdaja:</w:t>
            </w:r>
          </w:p>
        </w:tc>
        <w:tc>
          <w:tcPr>
            <w:tcW w:w="5100" w:type="dxa"/>
          </w:tcPr>
          <w:p w:rsidR="00C5388D" w:rsidRPr="00D05629" w:rsidRDefault="00C5388D" w:rsidP="005D6184">
            <w:pPr>
              <w:pStyle w:val="OBVESTILOIzdaja"/>
            </w:pPr>
            <w:r w:rsidRPr="00D05629">
              <w:t>Inštitut za hmeljarstvo i</w:t>
            </w:r>
            <w:r w:rsidR="006448FB" w:rsidRPr="00D05629">
              <w:t xml:space="preserve">n pivovarstvo Slovenije, </w:t>
            </w:r>
            <w:r w:rsidR="00D86027" w:rsidRPr="00D05629">
              <w:br w:type="textWrapping" w:clear="all"/>
            </w:r>
            <w:r w:rsidR="006448FB" w:rsidRPr="00D05629">
              <w:t>Cesta Ž</w:t>
            </w:r>
            <w:r w:rsidRPr="00D05629">
              <w:t>alskega tabora 2, 3310</w:t>
            </w:r>
            <w:r w:rsidR="001B6FD8" w:rsidRPr="00D05629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D05629" w:rsidRDefault="00F34E3A" w:rsidP="005D6184">
            <w:pPr>
              <w:pStyle w:val="OBVESTILOIzdaja"/>
            </w:pPr>
            <w:r w:rsidRPr="00D05629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Urednica:</w:t>
            </w:r>
          </w:p>
        </w:tc>
        <w:tc>
          <w:tcPr>
            <w:tcW w:w="5100" w:type="dxa"/>
          </w:tcPr>
          <w:p w:rsidR="00C5388D" w:rsidRPr="00D05629" w:rsidRDefault="00C5388D" w:rsidP="005D6184">
            <w:pPr>
              <w:pStyle w:val="OBVESTILOIzdaja"/>
            </w:pPr>
            <w:r w:rsidRPr="00D05629">
              <w:t>Alenka Ferlež Rus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  <w:tr w:rsidR="00F34E3A" w:rsidRPr="00265640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E-pošta uredništva:</w:t>
            </w:r>
          </w:p>
        </w:tc>
        <w:tc>
          <w:tcPr>
            <w:tcW w:w="5100" w:type="dxa"/>
          </w:tcPr>
          <w:p w:rsidR="00C5388D" w:rsidRPr="00D05629" w:rsidRDefault="007050CC" w:rsidP="005D6184">
            <w:pPr>
              <w:pStyle w:val="OBVESTILOIzdaja"/>
            </w:pPr>
            <w:hyperlink r:id="rId9" w:history="1">
              <w:r w:rsidR="00C5388D" w:rsidRPr="00D05629">
                <w:rPr>
                  <w:rStyle w:val="Hyperlink"/>
                </w:rPr>
                <w:t>alenka.ferlez-rus@ihps.si</w:t>
              </w:r>
            </w:hyperlink>
            <w:r w:rsidR="00C5388D" w:rsidRPr="00D05629">
              <w:t xml:space="preserve"> 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  <w:tr w:rsidR="00F34E3A" w:rsidRPr="00265640" w:rsidTr="00883F89">
        <w:tc>
          <w:tcPr>
            <w:tcW w:w="1983" w:type="dxa"/>
          </w:tcPr>
          <w:p w:rsidR="00C5388D" w:rsidRPr="00D05629" w:rsidRDefault="00C5388D" w:rsidP="005D6184">
            <w:pPr>
              <w:pStyle w:val="OBVESTILOIzdajaKrepko"/>
            </w:pPr>
            <w:r w:rsidRPr="00D05629">
              <w:t>Uredniški odbor:</w:t>
            </w:r>
          </w:p>
        </w:tc>
        <w:tc>
          <w:tcPr>
            <w:tcW w:w="5100" w:type="dxa"/>
          </w:tcPr>
          <w:p w:rsidR="00C5388D" w:rsidRPr="00D05629" w:rsidRDefault="00111A4D" w:rsidP="005D6184">
            <w:pPr>
              <w:pStyle w:val="OBVESTILOIzdaja"/>
            </w:pPr>
            <w:r w:rsidRPr="00D05629">
              <w:t xml:space="preserve">Alenka Ferlež Rus in </w:t>
            </w:r>
            <w:r w:rsidR="00C5388D" w:rsidRPr="00D05629">
              <w:t>Silvo Žveplan</w:t>
            </w:r>
          </w:p>
        </w:tc>
        <w:tc>
          <w:tcPr>
            <w:tcW w:w="1933" w:type="dxa"/>
            <w:vMerge/>
          </w:tcPr>
          <w:p w:rsidR="00C5388D" w:rsidRPr="00D05629" w:rsidRDefault="00C5388D" w:rsidP="005D6184">
            <w:pPr>
              <w:pStyle w:val="OBVESTILOIzdaja"/>
            </w:pPr>
          </w:p>
        </w:tc>
      </w:tr>
    </w:tbl>
    <w:p w:rsidR="00C5388D" w:rsidRPr="00D05629" w:rsidRDefault="00C5388D" w:rsidP="005D6184">
      <w:pPr>
        <w:pStyle w:val="ISSN"/>
      </w:pPr>
      <w:r w:rsidRPr="00D05629">
        <w:t xml:space="preserve">ISSN 2536-2372 </w:t>
      </w:r>
      <w:r w:rsidRPr="00D05629">
        <w:rPr>
          <w:sz w:val="16"/>
          <w:szCs w:val="16"/>
        </w:rPr>
        <w:t>(za spletno izdajo)</w:t>
      </w:r>
      <w:r w:rsidR="004044FD">
        <w:t xml:space="preserve"> </w:t>
      </w:r>
      <w:r w:rsidR="004044FD">
        <w:tab/>
        <w:t>Letnik 28</w:t>
      </w:r>
      <w:r w:rsidRPr="00D05629">
        <w:t xml:space="preserve">, št. </w:t>
      </w:r>
      <w:r w:rsidR="00F149A6">
        <w:t>9</w:t>
      </w:r>
      <w:r w:rsidR="008D6A03">
        <w:tab/>
      </w:r>
      <w:r w:rsidR="008D6A03">
        <w:tab/>
      </w:r>
      <w:r w:rsidR="00D459FF">
        <w:t>27</w:t>
      </w:r>
      <w:r w:rsidR="008C2037" w:rsidRPr="001F4D27">
        <w:t>. junij</w:t>
      </w:r>
      <w:r w:rsidRPr="00E11B0D">
        <w:t xml:space="preserve"> </w:t>
      </w:r>
      <w:r w:rsidR="004044FD">
        <w:t>2022</w:t>
      </w:r>
    </w:p>
    <w:p w:rsidR="007C49B3" w:rsidRPr="002151A4" w:rsidRDefault="005170FA" w:rsidP="00302C7B">
      <w:pPr>
        <w:pStyle w:val="Heading2"/>
      </w:pPr>
      <w:r w:rsidRPr="002151A4">
        <w:t>S</w:t>
      </w:r>
      <w:r w:rsidR="006F0EDA" w:rsidRPr="002151A4">
        <w:t>P</w:t>
      </w:r>
      <w:r w:rsidRPr="002151A4">
        <w:t>REMLJANJE ULOVA AMERIŠKEGA ŠKRŽATKA</w:t>
      </w:r>
    </w:p>
    <w:p w:rsidR="005170FA" w:rsidRDefault="00376E9E" w:rsidP="001B75AC">
      <w:pPr>
        <w:rPr>
          <w:lang w:val="sl-SI" w:eastAsia="sl-SI"/>
        </w:rPr>
      </w:pPr>
      <w:r>
        <w:rPr>
          <w:lang w:val="sl-SI" w:eastAsia="sl-SI"/>
        </w:rPr>
        <w:t xml:space="preserve">Ulov odraslih osebkov </w:t>
      </w:r>
      <w:r w:rsidRPr="00376E9E">
        <w:rPr>
          <w:lang w:val="sl-SI" w:eastAsia="sl-SI"/>
        </w:rPr>
        <w:t>ameriškega škržatka spremljamo z rumenimi lepljivimi ploščami (RLP).</w:t>
      </w:r>
    </w:p>
    <w:p w:rsidR="000C2DDC" w:rsidRPr="00B73CFB" w:rsidRDefault="00D27FAC" w:rsidP="001B75AC">
      <w:pPr>
        <w:rPr>
          <w:lang w:val="sl-SI" w:eastAsia="sl-SI"/>
        </w:rPr>
      </w:pPr>
      <w:r w:rsidRPr="00B73CFB">
        <w:rPr>
          <w:lang w:val="sl-SI" w:eastAsia="sl-SI"/>
        </w:rPr>
        <w:t>V vinogradih, kjer spremljamo</w:t>
      </w:r>
      <w:r w:rsidR="00D55EA3" w:rsidRPr="00B73CFB">
        <w:rPr>
          <w:lang w:val="sl-SI" w:eastAsia="sl-SI"/>
        </w:rPr>
        <w:t xml:space="preserve"> razvojne</w:t>
      </w:r>
      <w:r w:rsidRPr="00B73CFB">
        <w:rPr>
          <w:lang w:val="sl-SI" w:eastAsia="sl-SI"/>
        </w:rPr>
        <w:t xml:space="preserve"> stadij</w:t>
      </w:r>
      <w:r w:rsidR="00D55EA3" w:rsidRPr="00B73CFB">
        <w:rPr>
          <w:lang w:val="sl-SI" w:eastAsia="sl-SI"/>
        </w:rPr>
        <w:t>e</w:t>
      </w:r>
      <w:r w:rsidR="000C2DDC" w:rsidRPr="00B73CFB">
        <w:rPr>
          <w:lang w:val="sl-SI" w:eastAsia="sl-SI"/>
        </w:rPr>
        <w:t xml:space="preserve"> ameriškega škržatka</w:t>
      </w:r>
      <w:r w:rsidR="00D55EA3" w:rsidRPr="00B73CFB">
        <w:rPr>
          <w:lang w:val="sl-SI" w:eastAsia="sl-SI"/>
        </w:rPr>
        <w:t>,</w:t>
      </w:r>
      <w:r w:rsidR="000C2DDC" w:rsidRPr="00B73CFB">
        <w:rPr>
          <w:lang w:val="sl-SI" w:eastAsia="sl-SI"/>
        </w:rPr>
        <w:t xml:space="preserve"> </w:t>
      </w:r>
      <w:r w:rsidR="00D55EA3" w:rsidRPr="00287C82">
        <w:rPr>
          <w:rFonts w:eastAsia="Calibri"/>
          <w:lang w:val="sl-SI"/>
        </w:rPr>
        <w:t>prevladujejo nimfe L</w:t>
      </w:r>
      <w:r w:rsidR="00D55EA3" w:rsidRPr="00287C82">
        <w:rPr>
          <w:rFonts w:eastAsia="Calibri"/>
          <w:vertAlign w:val="subscript"/>
          <w:lang w:val="sl-SI"/>
        </w:rPr>
        <w:t>3</w:t>
      </w:r>
      <w:r w:rsidR="00D55EA3" w:rsidRPr="00287C82">
        <w:rPr>
          <w:rFonts w:eastAsia="Calibri"/>
          <w:lang w:val="sl-SI"/>
        </w:rPr>
        <w:t xml:space="preserve"> </w:t>
      </w:r>
      <w:r w:rsidR="00D55EA3" w:rsidRPr="00B73CFB">
        <w:rPr>
          <w:lang w:val="sl-SI" w:eastAsia="sl-SI"/>
        </w:rPr>
        <w:t>in povečuje</w:t>
      </w:r>
      <w:r w:rsidR="00B73CFB" w:rsidRPr="00B73CFB">
        <w:rPr>
          <w:lang w:val="sl-SI" w:eastAsia="sl-SI"/>
        </w:rPr>
        <w:t xml:space="preserve"> se</w:t>
      </w:r>
      <w:r w:rsidR="00D55EA3" w:rsidRPr="00B73CFB">
        <w:rPr>
          <w:lang w:val="sl-SI" w:eastAsia="sl-SI"/>
        </w:rPr>
        <w:t xml:space="preserve"> </w:t>
      </w:r>
      <w:r w:rsidR="0038386A">
        <w:rPr>
          <w:lang w:val="sl-SI" w:eastAsia="sl-SI"/>
        </w:rPr>
        <w:t>delež</w:t>
      </w:r>
      <w:r w:rsidR="00D55EA3" w:rsidRPr="00B73CFB">
        <w:rPr>
          <w:lang w:val="sl-SI" w:eastAsia="sl-SI"/>
        </w:rPr>
        <w:t xml:space="preserve"> nimf</w:t>
      </w:r>
      <w:r w:rsidR="000C2DDC" w:rsidRPr="00B73CFB">
        <w:rPr>
          <w:lang w:val="sl-SI" w:eastAsia="sl-SI"/>
        </w:rPr>
        <w:t xml:space="preserve"> L</w:t>
      </w:r>
      <w:r w:rsidR="000C2DDC" w:rsidRPr="00B73CFB">
        <w:rPr>
          <w:vertAlign w:val="subscript"/>
          <w:lang w:val="sl-SI" w:eastAsia="sl-SI"/>
        </w:rPr>
        <w:t xml:space="preserve">4 </w:t>
      </w:r>
      <w:r w:rsidR="00B73CFB" w:rsidRPr="00B73CFB">
        <w:rPr>
          <w:vertAlign w:val="subscript"/>
          <w:lang w:val="sl-SI" w:eastAsia="sl-SI"/>
        </w:rPr>
        <w:t xml:space="preserve"> </w:t>
      </w:r>
      <w:r w:rsidR="000C2DDC" w:rsidRPr="00B73CFB">
        <w:rPr>
          <w:lang w:val="sl-SI" w:eastAsia="sl-SI"/>
        </w:rPr>
        <w:t xml:space="preserve">razvojnega stadija. </w:t>
      </w:r>
      <w:r w:rsidR="00D55EA3" w:rsidRPr="00B73CFB">
        <w:rPr>
          <w:lang w:val="sl-SI" w:eastAsia="sl-SI"/>
        </w:rPr>
        <w:t>27.</w:t>
      </w:r>
      <w:r w:rsidR="0038386A">
        <w:rPr>
          <w:lang w:val="sl-SI" w:eastAsia="sl-SI"/>
        </w:rPr>
        <w:t xml:space="preserve"> </w:t>
      </w:r>
      <w:r w:rsidR="00D55EA3" w:rsidRPr="00B73CFB">
        <w:rPr>
          <w:lang w:val="sl-SI" w:eastAsia="sl-SI"/>
        </w:rPr>
        <w:t>junija našli tudi prve nimfe L</w:t>
      </w:r>
      <w:r w:rsidR="00B73CFB" w:rsidRPr="00B73CFB">
        <w:rPr>
          <w:vertAlign w:val="subscript"/>
          <w:lang w:val="sl-SI" w:eastAsia="sl-SI"/>
        </w:rPr>
        <w:t xml:space="preserve">5 </w:t>
      </w:r>
      <w:r w:rsidR="00B73CFB" w:rsidRPr="00B73CFB">
        <w:rPr>
          <w:lang w:val="sl-SI" w:eastAsia="sl-SI"/>
        </w:rPr>
        <w:t>razvojnega stadija</w:t>
      </w:r>
      <w:r w:rsidR="00B73CFB" w:rsidRPr="00B73CFB">
        <w:rPr>
          <w:vertAlign w:val="subscript"/>
          <w:lang w:val="sl-SI" w:eastAsia="sl-SI"/>
        </w:rPr>
        <w:t xml:space="preserve">. </w:t>
      </w:r>
      <w:r w:rsidR="000C2DDC" w:rsidRPr="00B73CFB">
        <w:rPr>
          <w:lang w:val="sl-SI" w:eastAsia="sl-SI"/>
        </w:rPr>
        <w:t>Zato</w:t>
      </w:r>
      <w:r w:rsidR="00B73CFB" w:rsidRPr="00B73CFB">
        <w:rPr>
          <w:lang w:val="sl-SI" w:eastAsia="sl-SI"/>
        </w:rPr>
        <w:t xml:space="preserve"> je čas, da</w:t>
      </w:r>
      <w:r w:rsidR="000C2DDC" w:rsidRPr="00B73CFB">
        <w:rPr>
          <w:lang w:val="sl-SI" w:eastAsia="sl-SI"/>
        </w:rPr>
        <w:t xml:space="preserve"> izobesite rumene lepljive plošče.</w:t>
      </w:r>
    </w:p>
    <w:p w:rsidR="00555D2C" w:rsidRDefault="00555D2C" w:rsidP="001B75AC">
      <w:pPr>
        <w:rPr>
          <w:rFonts w:cs="Times New Roman"/>
          <w:lang w:val="sl-SI"/>
        </w:rPr>
      </w:pPr>
      <w:r w:rsidRPr="00555D2C">
        <w:rPr>
          <w:b/>
          <w:lang w:val="sl-SI" w:eastAsia="sl-SI"/>
        </w:rPr>
        <w:t>V vinogradih za pridelavo grozdja</w:t>
      </w:r>
      <w:r w:rsidRPr="00555D2C">
        <w:rPr>
          <w:lang w:val="sl-SI" w:eastAsia="sl-SI"/>
        </w:rPr>
        <w:t xml:space="preserve"> spremljanje ni obvezno, je pa </w:t>
      </w:r>
      <w:r w:rsidRPr="001955C0">
        <w:rPr>
          <w:b/>
          <w:lang w:val="sl-SI" w:eastAsia="sl-SI"/>
        </w:rPr>
        <w:t xml:space="preserve">priporočljivo </w:t>
      </w:r>
      <w:r w:rsidRPr="00555D2C">
        <w:rPr>
          <w:b/>
          <w:lang w:val="sl-SI" w:eastAsia="sl-SI"/>
        </w:rPr>
        <w:t>zlasti v razmejenem območju zlate trsne rumenice</w:t>
      </w:r>
      <w:r w:rsidRPr="00555D2C">
        <w:rPr>
          <w:lang w:val="sl-SI" w:eastAsia="sl-SI"/>
        </w:rPr>
        <w:t xml:space="preserve">, </w:t>
      </w:r>
      <w:r>
        <w:rPr>
          <w:lang w:val="sl-SI" w:eastAsia="sl-SI"/>
        </w:rPr>
        <w:t>saj</w:t>
      </w:r>
      <w:r w:rsidRPr="00555D2C">
        <w:rPr>
          <w:lang w:val="sl-SI" w:eastAsia="sl-SI"/>
        </w:rPr>
        <w:t xml:space="preserve"> </w:t>
      </w:r>
      <w:r>
        <w:rPr>
          <w:lang w:val="sl-SI" w:eastAsia="sl-SI"/>
        </w:rPr>
        <w:t>le tako</w:t>
      </w:r>
      <w:r w:rsidR="008A741D">
        <w:rPr>
          <w:lang w:val="sl-SI" w:eastAsia="sl-SI"/>
        </w:rPr>
        <w:t xml:space="preserve"> ugotovi</w:t>
      </w:r>
      <w:r w:rsidR="001955C0">
        <w:rPr>
          <w:lang w:val="sl-SI" w:eastAsia="sl-SI"/>
        </w:rPr>
        <w:t xml:space="preserve"> stanje populacije</w:t>
      </w:r>
      <w:r w:rsidR="008A741D">
        <w:rPr>
          <w:lang w:val="sl-SI" w:eastAsia="sl-SI"/>
        </w:rPr>
        <w:t xml:space="preserve"> in oceni</w:t>
      </w:r>
      <w:r w:rsidR="001955C0">
        <w:rPr>
          <w:lang w:val="sl-SI" w:eastAsia="sl-SI"/>
        </w:rPr>
        <w:t xml:space="preserve">, </w:t>
      </w:r>
      <w:r w:rsidRPr="00555D2C">
        <w:rPr>
          <w:lang w:val="sl-SI" w:eastAsia="sl-SI"/>
        </w:rPr>
        <w:t xml:space="preserve">če je bilo </w:t>
      </w:r>
      <w:r w:rsidR="00116426">
        <w:rPr>
          <w:lang w:val="sl-SI" w:eastAsia="sl-SI"/>
        </w:rPr>
        <w:t xml:space="preserve">prvo </w:t>
      </w:r>
      <w:r w:rsidRPr="00555D2C">
        <w:rPr>
          <w:lang w:val="sl-SI" w:eastAsia="sl-SI"/>
        </w:rPr>
        <w:t>zatiranje ameriške</w:t>
      </w:r>
      <w:r w:rsidR="001955C0">
        <w:rPr>
          <w:lang w:val="sl-SI" w:eastAsia="sl-SI"/>
        </w:rPr>
        <w:t>ga škržatka uspešno opravljeno</w:t>
      </w:r>
      <w:r w:rsidR="008A741D">
        <w:rPr>
          <w:lang w:val="sl-SI" w:eastAsia="sl-SI"/>
        </w:rPr>
        <w:t xml:space="preserve"> ter</w:t>
      </w:r>
      <w:r w:rsidR="00F83EB0">
        <w:rPr>
          <w:lang w:val="sl-SI" w:eastAsia="sl-SI"/>
        </w:rPr>
        <w:t xml:space="preserve"> ali bo </w:t>
      </w:r>
      <w:r w:rsidR="001955C0">
        <w:rPr>
          <w:lang w:val="sl-SI" w:eastAsia="sl-SI"/>
        </w:rPr>
        <w:t xml:space="preserve">potrebno </w:t>
      </w:r>
      <w:r w:rsidR="00263A0A">
        <w:rPr>
          <w:lang w:val="sl-SI" w:eastAsia="sl-SI"/>
        </w:rPr>
        <w:t>opraviti tudi drugo škropljenje. Drugo škropljenje</w:t>
      </w:r>
      <w:r w:rsidR="00F83EB0">
        <w:rPr>
          <w:lang w:val="sl-SI" w:eastAsia="sl-SI"/>
        </w:rPr>
        <w:t xml:space="preserve"> se opravi, če se </w:t>
      </w:r>
      <w:r w:rsidR="00F83EB0" w:rsidRPr="00F83EB0">
        <w:rPr>
          <w:rFonts w:cs="Times New Roman"/>
          <w:lang w:val="sl-SI"/>
        </w:rPr>
        <w:t>ulovijo 4 škrž</w:t>
      </w:r>
      <w:r w:rsidR="006F0EDA">
        <w:rPr>
          <w:rFonts w:cs="Times New Roman"/>
          <w:lang w:val="sl-SI"/>
        </w:rPr>
        <w:t>atki ali več na ploščo na teden.</w:t>
      </w:r>
    </w:p>
    <w:p w:rsidR="00867927" w:rsidRDefault="00F83EB0" w:rsidP="001B75AC">
      <w:pPr>
        <w:rPr>
          <w:rFonts w:cs="Times New Roman"/>
          <w:sz w:val="20"/>
          <w:lang w:val="sl-SI"/>
        </w:rPr>
      </w:pPr>
      <w:r w:rsidRPr="00376E9E">
        <w:rPr>
          <w:b/>
          <w:lang w:val="sl-SI" w:eastAsia="sl-SI"/>
        </w:rPr>
        <w:t>V matičnih vinogradih, matičnjakih in trsnicah</w:t>
      </w:r>
      <w:r w:rsidRPr="00376E9E">
        <w:rPr>
          <w:lang w:val="sl-SI" w:eastAsia="sl-SI"/>
        </w:rPr>
        <w:t xml:space="preserve"> je spremljanje ameriškega škržatka </w:t>
      </w:r>
      <w:r>
        <w:rPr>
          <w:lang w:val="sl-SI" w:eastAsia="sl-SI"/>
        </w:rPr>
        <w:t xml:space="preserve">z rumenimi lepljivimi ploščami </w:t>
      </w:r>
      <w:r w:rsidRPr="00376E9E">
        <w:rPr>
          <w:b/>
          <w:lang w:val="sl-SI" w:eastAsia="sl-SI"/>
        </w:rPr>
        <w:t>obvezno</w:t>
      </w:r>
      <w:r w:rsidR="00027543">
        <w:rPr>
          <w:lang w:val="sl-SI" w:eastAsia="sl-SI"/>
        </w:rPr>
        <w:t>, prav</w:t>
      </w:r>
      <w:r w:rsidR="008A741D">
        <w:rPr>
          <w:lang w:val="sl-SI" w:eastAsia="sl-SI"/>
        </w:rPr>
        <w:t xml:space="preserve"> tako st</w:t>
      </w:r>
      <w:r w:rsidR="00027543">
        <w:rPr>
          <w:lang w:val="sl-SI" w:eastAsia="sl-SI"/>
        </w:rPr>
        <w:t xml:space="preserve">a obvezni najmanj dve škropljenji. </w:t>
      </w:r>
      <w:r w:rsidRPr="008A741D">
        <w:rPr>
          <w:rFonts w:cs="Times New Roman"/>
          <w:lang w:val="sl-SI"/>
        </w:rPr>
        <w:t xml:space="preserve">Če </w:t>
      </w:r>
      <w:r w:rsidR="008A741D">
        <w:rPr>
          <w:rFonts w:cs="Times New Roman"/>
          <w:lang w:val="sl-SI"/>
        </w:rPr>
        <w:t>se</w:t>
      </w:r>
      <w:r w:rsidR="00263A0A">
        <w:rPr>
          <w:rFonts w:cs="Times New Roman"/>
          <w:lang w:val="sl-SI"/>
        </w:rPr>
        <w:t xml:space="preserve"> po drugem škropljenju</w:t>
      </w:r>
      <w:r w:rsidRPr="008A741D">
        <w:rPr>
          <w:rFonts w:cs="Times New Roman"/>
          <w:lang w:val="sl-SI"/>
        </w:rPr>
        <w:t xml:space="preserve"> na rumeno lepljivo ploščo u</w:t>
      </w:r>
      <w:r w:rsidR="008A741D">
        <w:rPr>
          <w:rFonts w:cs="Times New Roman"/>
          <w:lang w:val="sl-SI"/>
        </w:rPr>
        <w:t>lovi</w:t>
      </w:r>
      <w:r w:rsidRPr="008A741D">
        <w:rPr>
          <w:rFonts w:cs="Times New Roman"/>
          <w:lang w:val="sl-SI"/>
        </w:rPr>
        <w:t xml:space="preserve"> vsaj en škržatek, je potreb</w:t>
      </w:r>
      <w:r w:rsidR="00263A0A">
        <w:rPr>
          <w:rFonts w:cs="Times New Roman"/>
          <w:lang w:val="sl-SI"/>
        </w:rPr>
        <w:t>no opraviti še tretje škropljenje</w:t>
      </w:r>
      <w:r w:rsidRPr="008A741D">
        <w:rPr>
          <w:rFonts w:cs="Times New Roman"/>
          <w:lang w:val="sl-SI"/>
        </w:rPr>
        <w:t>.</w:t>
      </w:r>
    </w:p>
    <w:p w:rsidR="00867927" w:rsidRPr="00867927" w:rsidRDefault="00867927" w:rsidP="001B75AC">
      <w:pPr>
        <w:rPr>
          <w:rFonts w:cs="Times New Roman"/>
          <w:lang w:val="sl-SI"/>
        </w:rPr>
      </w:pPr>
      <w:r w:rsidRPr="00867927">
        <w:rPr>
          <w:rFonts w:cs="Times New Roman"/>
          <w:lang w:val="sl-SI"/>
        </w:rPr>
        <w:t xml:space="preserve">V </w:t>
      </w:r>
      <w:r w:rsidRPr="00867927">
        <w:rPr>
          <w:rFonts w:cs="Times New Roman"/>
          <w:b/>
          <w:lang w:val="sl-SI"/>
        </w:rPr>
        <w:t>sredino</w:t>
      </w:r>
      <w:r>
        <w:rPr>
          <w:rFonts w:cs="Times New Roman"/>
          <w:lang w:val="sl-SI"/>
        </w:rPr>
        <w:t xml:space="preserve"> </w:t>
      </w:r>
      <w:r w:rsidRPr="00867927">
        <w:rPr>
          <w:rFonts w:cs="Times New Roman"/>
          <w:lang w:val="sl-SI"/>
        </w:rPr>
        <w:t>vinograd</w:t>
      </w:r>
      <w:r>
        <w:rPr>
          <w:rFonts w:cs="Times New Roman"/>
          <w:lang w:val="sl-SI"/>
        </w:rPr>
        <w:t>a</w:t>
      </w:r>
      <w:r w:rsidRPr="00867927">
        <w:rPr>
          <w:rFonts w:cs="Times New Roman"/>
          <w:lang w:val="sl-SI"/>
        </w:rPr>
        <w:t xml:space="preserve">, matični vinograd, trsnico ali matičnjak </w:t>
      </w:r>
      <w:r w:rsidRPr="00867927">
        <w:rPr>
          <w:rFonts w:cs="Times New Roman"/>
          <w:b/>
          <w:lang w:val="sl-SI"/>
        </w:rPr>
        <w:t>izobesimo najmanj 3 RLP.</w:t>
      </w:r>
      <w:r w:rsidRPr="00867927">
        <w:rPr>
          <w:rFonts w:cs="Times New Roman"/>
          <w:lang w:val="sl-SI"/>
        </w:rPr>
        <w:t xml:space="preserve"> Če je površina večja od 2 ha, število plošč ustrezno povečamo, kot je navedeno v preglednici spodaj. </w:t>
      </w:r>
    </w:p>
    <w:p w:rsidR="00867927" w:rsidRPr="00867927" w:rsidRDefault="00867927" w:rsidP="001B75AC">
      <w:pPr>
        <w:rPr>
          <w:rFonts w:cs="Times New Roman"/>
          <w:lang w:val="sl-SI"/>
        </w:rPr>
      </w:pPr>
      <w:r w:rsidRPr="00867927">
        <w:rPr>
          <w:rFonts w:cs="Times New Roman"/>
          <w:lang w:val="sl-SI"/>
        </w:rPr>
        <w:t xml:space="preserve">Plošče izobesimo </w:t>
      </w:r>
      <w:r w:rsidRPr="00867927">
        <w:rPr>
          <w:rFonts w:cs="Times New Roman"/>
          <w:b/>
          <w:lang w:val="sl-SI"/>
        </w:rPr>
        <w:t>v senčni del trte</w:t>
      </w:r>
      <w:r w:rsidRPr="00867927">
        <w:rPr>
          <w:rFonts w:cs="Times New Roman"/>
          <w:lang w:val="sl-SI"/>
        </w:rPr>
        <w:t xml:space="preserve"> na žico ali trto, ker se škržatki najraje zadržujejo v senci. </w:t>
      </w:r>
      <w:r>
        <w:rPr>
          <w:rFonts w:cs="Times New Roman"/>
          <w:lang w:val="sl-SI"/>
        </w:rPr>
        <w:t xml:space="preserve">V </w:t>
      </w:r>
      <w:r w:rsidRPr="00867927">
        <w:rPr>
          <w:rFonts w:cs="Times New Roman"/>
          <w:lang w:val="sl-SI"/>
        </w:rPr>
        <w:t xml:space="preserve">trsnici izobesimo plošče na količke, ki jih postavimo na grebenih. </w:t>
      </w:r>
    </w:p>
    <w:p w:rsidR="00244700" w:rsidRDefault="00867927" w:rsidP="001B75AC">
      <w:pPr>
        <w:rPr>
          <w:rFonts w:cs="Times New Roman"/>
          <w:b/>
          <w:lang w:val="sl-SI"/>
        </w:rPr>
      </w:pPr>
      <w:r w:rsidRPr="00867927">
        <w:rPr>
          <w:rFonts w:cs="Times New Roman"/>
          <w:b/>
          <w:lang w:val="sl-SI"/>
        </w:rPr>
        <w:t>RLP pregledujemo 1 x tedensko</w:t>
      </w:r>
      <w:r w:rsidR="00244700" w:rsidRPr="00244700">
        <w:rPr>
          <w:rFonts w:cs="Times New Roman"/>
          <w:b/>
          <w:lang w:val="sl-SI"/>
        </w:rPr>
        <w:t xml:space="preserve"> </w:t>
      </w:r>
      <w:r w:rsidR="00244700">
        <w:rPr>
          <w:rFonts w:cs="Times New Roman"/>
          <w:b/>
          <w:lang w:val="sl-SI"/>
        </w:rPr>
        <w:t xml:space="preserve">in </w:t>
      </w:r>
      <w:r w:rsidR="006F0EDA">
        <w:rPr>
          <w:rFonts w:cs="Times New Roman"/>
          <w:b/>
          <w:lang w:val="sl-SI"/>
        </w:rPr>
        <w:t xml:space="preserve">jih </w:t>
      </w:r>
      <w:r w:rsidR="00244700">
        <w:rPr>
          <w:rFonts w:cs="Times New Roman"/>
          <w:b/>
          <w:lang w:val="sl-SI"/>
        </w:rPr>
        <w:t>menjamo na 14 dni. U</w:t>
      </w:r>
      <w:r w:rsidRPr="00867927">
        <w:rPr>
          <w:rFonts w:cs="Times New Roman"/>
          <w:b/>
          <w:lang w:val="sl-SI"/>
        </w:rPr>
        <w:t xml:space="preserve">lov redno beležimo. </w:t>
      </w:r>
    </w:p>
    <w:p w:rsidR="00867927" w:rsidRPr="00867927" w:rsidRDefault="00867927" w:rsidP="001B75AC">
      <w:pPr>
        <w:rPr>
          <w:rFonts w:cs="Times New Roman"/>
          <w:lang w:val="sl-SI"/>
        </w:rPr>
      </w:pPr>
      <w:r w:rsidRPr="00244700">
        <w:rPr>
          <w:rFonts w:cs="Times New Roman"/>
          <w:lang w:val="sl-SI"/>
        </w:rPr>
        <w:t>V</w:t>
      </w:r>
      <w:r w:rsidRPr="00867927">
        <w:rPr>
          <w:rFonts w:cs="Times New Roman"/>
          <w:lang w:val="sl-SI"/>
        </w:rPr>
        <w:t xml:space="preserve"> vinogradih za pridelavo grozdja </w:t>
      </w:r>
      <w:r w:rsidRPr="00244700">
        <w:rPr>
          <w:rFonts w:cs="Times New Roman"/>
          <w:lang w:val="sl-SI"/>
        </w:rPr>
        <w:t xml:space="preserve">spremljamo ulov </w:t>
      </w:r>
      <w:r w:rsidRPr="00867927">
        <w:rPr>
          <w:rFonts w:cs="Times New Roman"/>
          <w:lang w:val="sl-SI"/>
        </w:rPr>
        <w:t xml:space="preserve">do konca avgusta, v matičnih vinogradih, matičnjakih in trsnicah pa do sredine septembra. </w:t>
      </w:r>
    </w:p>
    <w:p w:rsidR="00867927" w:rsidRDefault="00867927" w:rsidP="001B75AC">
      <w:pPr>
        <w:rPr>
          <w:lang w:val="sl-SI"/>
        </w:rPr>
      </w:pPr>
      <w:r w:rsidRPr="00867927">
        <w:rPr>
          <w:lang w:val="sl-SI"/>
        </w:rPr>
        <w:t xml:space="preserve">Kdor ameriškega škržatka ne pozna, se lahko obrne na </w:t>
      </w:r>
      <w:r w:rsidRPr="001B75AC">
        <w:rPr>
          <w:b/>
          <w:lang w:val="sl-SI"/>
        </w:rPr>
        <w:t>Javno služb</w:t>
      </w:r>
      <w:r w:rsidR="00244700" w:rsidRPr="001B75AC">
        <w:rPr>
          <w:b/>
          <w:lang w:val="sl-SI"/>
        </w:rPr>
        <w:t>o zdravstvenega varstva rastlin</w:t>
      </w:r>
      <w:r w:rsidR="00244700">
        <w:rPr>
          <w:lang w:val="sl-SI"/>
        </w:rPr>
        <w:t xml:space="preserve"> </w:t>
      </w:r>
      <w:r w:rsidR="006F0EDA">
        <w:rPr>
          <w:lang w:val="sl-SI"/>
        </w:rPr>
        <w:t xml:space="preserve">(na območji Celjske in Koroške regije - </w:t>
      </w:r>
      <w:r w:rsidR="00244700" w:rsidRPr="001B75AC">
        <w:rPr>
          <w:b/>
          <w:lang w:val="sl-SI"/>
        </w:rPr>
        <w:t>Inštitutu za hmeljarstvo i</w:t>
      </w:r>
      <w:r w:rsidR="006F0EDA" w:rsidRPr="001B75AC">
        <w:rPr>
          <w:b/>
          <w:lang w:val="sl-SI"/>
        </w:rPr>
        <w:t>n pivovarstvo Slovenije v Žalcu</w:t>
      </w:r>
      <w:r w:rsidR="006F0EDA">
        <w:rPr>
          <w:lang w:val="sl-SI"/>
        </w:rPr>
        <w:t>).</w:t>
      </w:r>
    </w:p>
    <w:p w:rsidR="00867927" w:rsidRPr="00867927" w:rsidRDefault="001B75AC" w:rsidP="001B75AC">
      <w:pPr>
        <w:pStyle w:val="OBVESTILONapisslikegrafikonapreglednice"/>
        <w:rPr>
          <w:rFonts w:ascii="Arial" w:eastAsia="Times New Roman" w:hAnsi="Arial" w:cs="Times New Roman"/>
          <w:szCs w:val="24"/>
          <w:lang w:val="sl-SI"/>
        </w:rPr>
      </w:pPr>
      <w:r>
        <w:rPr>
          <w:snapToGrid w:val="0"/>
          <w:lang w:val="sl-SI"/>
        </w:rPr>
        <w:t>Preglednica: Š</w:t>
      </w:r>
      <w:r w:rsidR="00867927" w:rsidRPr="00867927">
        <w:rPr>
          <w:snapToGrid w:val="0"/>
          <w:lang w:val="sl-SI"/>
        </w:rPr>
        <w:t>tevilo rumenih lepljivih plošč glede na površino vinograda za pridelavo grozdja, matičnega vinograda, matičnjaka ali trsnice.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Število rumenih lepljivih plošč glede na površino vinograda za pridelavo grozdja, matičnega vinograda, matičnjaka ali trsnice."/>
      </w:tblPr>
      <w:tblGrid>
        <w:gridCol w:w="1838"/>
        <w:gridCol w:w="2977"/>
      </w:tblGrid>
      <w:tr w:rsidR="00867927" w:rsidRPr="00867927" w:rsidTr="001B75AC">
        <w:trPr>
          <w:tblHeader/>
        </w:trPr>
        <w:tc>
          <w:tcPr>
            <w:tcW w:w="1838" w:type="dxa"/>
          </w:tcPr>
          <w:p w:rsidR="00867927" w:rsidRPr="00867927" w:rsidRDefault="00867927" w:rsidP="001B75AC">
            <w:pPr>
              <w:pStyle w:val="OBVESTILOTabelaBesedilo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Površina (ha)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67927" w:rsidRPr="00867927" w:rsidRDefault="00867927" w:rsidP="001B75AC">
            <w:pPr>
              <w:pStyle w:val="OBVESTILOTabelaBesedilo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Število rumenih lepljivih plošč</w:t>
            </w:r>
          </w:p>
        </w:tc>
      </w:tr>
      <w:tr w:rsidR="00867927" w:rsidRPr="00867927" w:rsidTr="001B75AC">
        <w:tc>
          <w:tcPr>
            <w:tcW w:w="1838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do 2</w:t>
            </w:r>
          </w:p>
        </w:tc>
        <w:tc>
          <w:tcPr>
            <w:tcW w:w="2977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3</w:t>
            </w:r>
          </w:p>
        </w:tc>
      </w:tr>
      <w:tr w:rsidR="00867927" w:rsidRPr="00867927" w:rsidTr="001B75AC">
        <w:tc>
          <w:tcPr>
            <w:tcW w:w="1838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nad 2 do 5</w:t>
            </w:r>
          </w:p>
        </w:tc>
        <w:tc>
          <w:tcPr>
            <w:tcW w:w="2977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6</w:t>
            </w:r>
          </w:p>
        </w:tc>
      </w:tr>
      <w:tr w:rsidR="00867927" w:rsidRPr="00867927" w:rsidTr="001B75AC">
        <w:tc>
          <w:tcPr>
            <w:tcW w:w="1838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nad 5</w:t>
            </w:r>
          </w:p>
        </w:tc>
        <w:tc>
          <w:tcPr>
            <w:tcW w:w="2977" w:type="dxa"/>
          </w:tcPr>
          <w:p w:rsidR="00867927" w:rsidRPr="00867927" w:rsidRDefault="00867927" w:rsidP="001B75AC">
            <w:pPr>
              <w:pStyle w:val="OBVESTILOTabelaKrepko"/>
              <w:jc w:val="center"/>
              <w:rPr>
                <w:snapToGrid w:val="0"/>
                <w:lang w:val="sl-SI"/>
              </w:rPr>
            </w:pPr>
            <w:r w:rsidRPr="00867927">
              <w:rPr>
                <w:snapToGrid w:val="0"/>
                <w:lang w:val="sl-SI"/>
              </w:rPr>
              <w:t>9</w:t>
            </w:r>
          </w:p>
        </w:tc>
      </w:tr>
    </w:tbl>
    <w:p w:rsidR="00867927" w:rsidRPr="00867927" w:rsidRDefault="00867927" w:rsidP="001B75AC">
      <w:pPr>
        <w:spacing w:before="0" w:after="0" w:line="260" w:lineRule="atLeast"/>
        <w:jc w:val="both"/>
        <w:rPr>
          <w:rFonts w:ascii="Arial" w:eastAsia="Times New Roman" w:hAnsi="Arial" w:cs="Times New Roman"/>
          <w:sz w:val="20"/>
          <w:lang w:val="sl-SI"/>
        </w:rPr>
      </w:pPr>
    </w:p>
    <w:sectPr w:rsidR="00867927" w:rsidRPr="00867927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CC" w:rsidRDefault="007050CC" w:rsidP="006A44C7">
      <w:pPr>
        <w:spacing w:before="0" w:after="0"/>
      </w:pPr>
      <w:r>
        <w:separator/>
      </w:r>
    </w:p>
  </w:endnote>
  <w:endnote w:type="continuationSeparator" w:id="0">
    <w:p w:rsidR="007050CC" w:rsidRDefault="007050CC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004CD1" w:rsidP="00484EC1">
    <w:pPr>
      <w:pStyle w:val="Footer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>, 28 (2022</w:t>
    </w:r>
    <w:r w:rsidR="00887232" w:rsidRPr="00484EC1">
      <w:t xml:space="preserve">) </w:t>
    </w:r>
    <w:r w:rsidR="00F149A6">
      <w:t>9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1B75AC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1B75AC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CC" w:rsidRDefault="007050CC" w:rsidP="006A44C7">
      <w:pPr>
        <w:spacing w:before="0" w:after="0"/>
      </w:pPr>
      <w:r>
        <w:separator/>
      </w:r>
    </w:p>
  </w:footnote>
  <w:footnote w:type="continuationSeparator" w:id="0">
    <w:p w:rsidR="007050CC" w:rsidRDefault="007050CC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A21"/>
    <w:multiLevelType w:val="multilevel"/>
    <w:tmpl w:val="D4CA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0799"/>
    <w:multiLevelType w:val="hybridMultilevel"/>
    <w:tmpl w:val="12B89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B46CE"/>
    <w:multiLevelType w:val="multilevel"/>
    <w:tmpl w:val="FAE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96A9B"/>
    <w:multiLevelType w:val="hybridMultilevel"/>
    <w:tmpl w:val="0B8A1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4B64"/>
    <w:multiLevelType w:val="hybridMultilevel"/>
    <w:tmpl w:val="866EC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07A"/>
    <w:multiLevelType w:val="multilevel"/>
    <w:tmpl w:val="B5FCF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8D21F6"/>
    <w:multiLevelType w:val="hybridMultilevel"/>
    <w:tmpl w:val="98A46C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87D5D71"/>
    <w:multiLevelType w:val="hybridMultilevel"/>
    <w:tmpl w:val="B44C4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179C8"/>
    <w:multiLevelType w:val="multilevel"/>
    <w:tmpl w:val="76A4E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2"/>
  </w:num>
  <w:num w:numId="10">
    <w:abstractNumId w:val="1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3"/>
  </w:num>
  <w:num w:numId="12">
    <w:abstractNumId w:val="11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  <w:num w:numId="17">
    <w:abstractNumId w:val="14"/>
  </w:num>
  <w:num w:numId="18">
    <w:abstractNumId w:val="1"/>
  </w:num>
  <w:num w:numId="19">
    <w:abstractNumId w:val="10"/>
  </w:num>
  <w:num w:numId="20">
    <w:abstractNumId w:val="4"/>
  </w:num>
  <w:num w:numId="21">
    <w:abstractNumId w:val="7"/>
  </w:num>
  <w:num w:numId="22">
    <w:abstractNumId w:val="9"/>
  </w:num>
  <w:num w:numId="23">
    <w:abstractNumId w:val="15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04CD1"/>
    <w:rsid w:val="000137EE"/>
    <w:rsid w:val="00014073"/>
    <w:rsid w:val="0001505F"/>
    <w:rsid w:val="00027543"/>
    <w:rsid w:val="0003282A"/>
    <w:rsid w:val="0003573E"/>
    <w:rsid w:val="0004642F"/>
    <w:rsid w:val="0005732B"/>
    <w:rsid w:val="000716F3"/>
    <w:rsid w:val="00075088"/>
    <w:rsid w:val="000859F2"/>
    <w:rsid w:val="00092B9E"/>
    <w:rsid w:val="000965B9"/>
    <w:rsid w:val="00097261"/>
    <w:rsid w:val="000A330E"/>
    <w:rsid w:val="000A5D36"/>
    <w:rsid w:val="000B0770"/>
    <w:rsid w:val="000C2DDC"/>
    <w:rsid w:val="000C3751"/>
    <w:rsid w:val="000D6CF3"/>
    <w:rsid w:val="000E2EEA"/>
    <w:rsid w:val="000E647B"/>
    <w:rsid w:val="00111A4D"/>
    <w:rsid w:val="00116426"/>
    <w:rsid w:val="0012238A"/>
    <w:rsid w:val="0012715B"/>
    <w:rsid w:val="00127658"/>
    <w:rsid w:val="00131E83"/>
    <w:rsid w:val="00132738"/>
    <w:rsid w:val="00144A95"/>
    <w:rsid w:val="00150CC2"/>
    <w:rsid w:val="00160EAF"/>
    <w:rsid w:val="00171E13"/>
    <w:rsid w:val="001955C0"/>
    <w:rsid w:val="001B138C"/>
    <w:rsid w:val="001B17B0"/>
    <w:rsid w:val="001B6FD8"/>
    <w:rsid w:val="001B75AC"/>
    <w:rsid w:val="001C2F14"/>
    <w:rsid w:val="001C3530"/>
    <w:rsid w:val="001D7876"/>
    <w:rsid w:val="001E2753"/>
    <w:rsid w:val="001E4890"/>
    <w:rsid w:val="001E78F1"/>
    <w:rsid w:val="001F4D27"/>
    <w:rsid w:val="00203BC3"/>
    <w:rsid w:val="002151A4"/>
    <w:rsid w:val="0021654A"/>
    <w:rsid w:val="002352EA"/>
    <w:rsid w:val="00244700"/>
    <w:rsid w:val="00263A0A"/>
    <w:rsid w:val="00265640"/>
    <w:rsid w:val="00272225"/>
    <w:rsid w:val="00277EC2"/>
    <w:rsid w:val="0028771C"/>
    <w:rsid w:val="00287C82"/>
    <w:rsid w:val="0029581F"/>
    <w:rsid w:val="0029651D"/>
    <w:rsid w:val="002A7E48"/>
    <w:rsid w:val="002B302A"/>
    <w:rsid w:val="002C4718"/>
    <w:rsid w:val="002E4A57"/>
    <w:rsid w:val="00302C7B"/>
    <w:rsid w:val="00303F4B"/>
    <w:rsid w:val="0031433B"/>
    <w:rsid w:val="00316F6C"/>
    <w:rsid w:val="00355FF2"/>
    <w:rsid w:val="00366562"/>
    <w:rsid w:val="00370372"/>
    <w:rsid w:val="00371FB6"/>
    <w:rsid w:val="003726B6"/>
    <w:rsid w:val="00374D61"/>
    <w:rsid w:val="00376E9E"/>
    <w:rsid w:val="0038386A"/>
    <w:rsid w:val="003A1585"/>
    <w:rsid w:val="003B48DD"/>
    <w:rsid w:val="003D405B"/>
    <w:rsid w:val="003E656B"/>
    <w:rsid w:val="003F1717"/>
    <w:rsid w:val="003F57DE"/>
    <w:rsid w:val="003F7937"/>
    <w:rsid w:val="00401FAB"/>
    <w:rsid w:val="004044FD"/>
    <w:rsid w:val="00432179"/>
    <w:rsid w:val="004346C6"/>
    <w:rsid w:val="004547F6"/>
    <w:rsid w:val="00461A11"/>
    <w:rsid w:val="00462734"/>
    <w:rsid w:val="004677B3"/>
    <w:rsid w:val="00470463"/>
    <w:rsid w:val="00482F54"/>
    <w:rsid w:val="00484EC1"/>
    <w:rsid w:val="004930FF"/>
    <w:rsid w:val="00494A4B"/>
    <w:rsid w:val="004A3E1F"/>
    <w:rsid w:val="004B72DB"/>
    <w:rsid w:val="004C58DA"/>
    <w:rsid w:val="004D38BC"/>
    <w:rsid w:val="004E209A"/>
    <w:rsid w:val="004F38C7"/>
    <w:rsid w:val="004F4B8E"/>
    <w:rsid w:val="005032F0"/>
    <w:rsid w:val="00506E5D"/>
    <w:rsid w:val="00511F41"/>
    <w:rsid w:val="00513A43"/>
    <w:rsid w:val="005163BF"/>
    <w:rsid w:val="005170FA"/>
    <w:rsid w:val="00522BDC"/>
    <w:rsid w:val="00523EEC"/>
    <w:rsid w:val="00544C14"/>
    <w:rsid w:val="00555D2C"/>
    <w:rsid w:val="005933FC"/>
    <w:rsid w:val="005B0267"/>
    <w:rsid w:val="005B5B0C"/>
    <w:rsid w:val="005C3957"/>
    <w:rsid w:val="005D183B"/>
    <w:rsid w:val="005D2BF2"/>
    <w:rsid w:val="005D6184"/>
    <w:rsid w:val="005F02DC"/>
    <w:rsid w:val="0062011C"/>
    <w:rsid w:val="006448FB"/>
    <w:rsid w:val="0065138B"/>
    <w:rsid w:val="006549CC"/>
    <w:rsid w:val="006A44C7"/>
    <w:rsid w:val="006E019A"/>
    <w:rsid w:val="006E08DD"/>
    <w:rsid w:val="006E390A"/>
    <w:rsid w:val="006E5A0B"/>
    <w:rsid w:val="006E77ED"/>
    <w:rsid w:val="006F0EDA"/>
    <w:rsid w:val="006F5733"/>
    <w:rsid w:val="0070098E"/>
    <w:rsid w:val="007050CC"/>
    <w:rsid w:val="007067A8"/>
    <w:rsid w:val="007124CF"/>
    <w:rsid w:val="00722564"/>
    <w:rsid w:val="00751D56"/>
    <w:rsid w:val="00752F2E"/>
    <w:rsid w:val="00753361"/>
    <w:rsid w:val="007670FB"/>
    <w:rsid w:val="0078575B"/>
    <w:rsid w:val="00795913"/>
    <w:rsid w:val="007964D0"/>
    <w:rsid w:val="007C49B3"/>
    <w:rsid w:val="00802C9E"/>
    <w:rsid w:val="00803A9B"/>
    <w:rsid w:val="0084448C"/>
    <w:rsid w:val="0084727C"/>
    <w:rsid w:val="008640C7"/>
    <w:rsid w:val="00867927"/>
    <w:rsid w:val="0087015C"/>
    <w:rsid w:val="0087122E"/>
    <w:rsid w:val="008714EA"/>
    <w:rsid w:val="00873B1B"/>
    <w:rsid w:val="00877307"/>
    <w:rsid w:val="00883F89"/>
    <w:rsid w:val="008844FE"/>
    <w:rsid w:val="00884E36"/>
    <w:rsid w:val="00887232"/>
    <w:rsid w:val="00897CDA"/>
    <w:rsid w:val="008A4A97"/>
    <w:rsid w:val="008A4F4D"/>
    <w:rsid w:val="008A741D"/>
    <w:rsid w:val="008B00DA"/>
    <w:rsid w:val="008C2037"/>
    <w:rsid w:val="008C3BBE"/>
    <w:rsid w:val="008D3426"/>
    <w:rsid w:val="008D3516"/>
    <w:rsid w:val="008D6A03"/>
    <w:rsid w:val="008E72E7"/>
    <w:rsid w:val="00903A60"/>
    <w:rsid w:val="009108D2"/>
    <w:rsid w:val="0091139C"/>
    <w:rsid w:val="009204FC"/>
    <w:rsid w:val="00943AF7"/>
    <w:rsid w:val="009545F8"/>
    <w:rsid w:val="00967821"/>
    <w:rsid w:val="00967FE0"/>
    <w:rsid w:val="00970DA2"/>
    <w:rsid w:val="00994A8A"/>
    <w:rsid w:val="00995A06"/>
    <w:rsid w:val="009B249C"/>
    <w:rsid w:val="009B363A"/>
    <w:rsid w:val="009D3C1B"/>
    <w:rsid w:val="009E129D"/>
    <w:rsid w:val="009E3251"/>
    <w:rsid w:val="009F6AB7"/>
    <w:rsid w:val="009F6C97"/>
    <w:rsid w:val="00A075A8"/>
    <w:rsid w:val="00A316EA"/>
    <w:rsid w:val="00A420EC"/>
    <w:rsid w:val="00A519F9"/>
    <w:rsid w:val="00A62C89"/>
    <w:rsid w:val="00A85C19"/>
    <w:rsid w:val="00A93E3C"/>
    <w:rsid w:val="00AA23F3"/>
    <w:rsid w:val="00AA5691"/>
    <w:rsid w:val="00AA6D8C"/>
    <w:rsid w:val="00AB6181"/>
    <w:rsid w:val="00AC1AB0"/>
    <w:rsid w:val="00AD3744"/>
    <w:rsid w:val="00AD7FBA"/>
    <w:rsid w:val="00AE516C"/>
    <w:rsid w:val="00B12DBF"/>
    <w:rsid w:val="00B1550E"/>
    <w:rsid w:val="00B33C19"/>
    <w:rsid w:val="00B363C4"/>
    <w:rsid w:val="00B42E98"/>
    <w:rsid w:val="00B5484D"/>
    <w:rsid w:val="00B73CFB"/>
    <w:rsid w:val="00B84E64"/>
    <w:rsid w:val="00BD13E4"/>
    <w:rsid w:val="00BD74EA"/>
    <w:rsid w:val="00C30039"/>
    <w:rsid w:val="00C5180A"/>
    <w:rsid w:val="00C52F34"/>
    <w:rsid w:val="00C5388D"/>
    <w:rsid w:val="00C60030"/>
    <w:rsid w:val="00C64CB8"/>
    <w:rsid w:val="00C865C9"/>
    <w:rsid w:val="00C8662E"/>
    <w:rsid w:val="00C908CB"/>
    <w:rsid w:val="00C94287"/>
    <w:rsid w:val="00C96E6D"/>
    <w:rsid w:val="00CA186A"/>
    <w:rsid w:val="00CA3556"/>
    <w:rsid w:val="00CB5697"/>
    <w:rsid w:val="00CC16AB"/>
    <w:rsid w:val="00CD252C"/>
    <w:rsid w:val="00CD4708"/>
    <w:rsid w:val="00CD62EF"/>
    <w:rsid w:val="00CE09FC"/>
    <w:rsid w:val="00CF224D"/>
    <w:rsid w:val="00D05629"/>
    <w:rsid w:val="00D1158B"/>
    <w:rsid w:val="00D1681D"/>
    <w:rsid w:val="00D17819"/>
    <w:rsid w:val="00D27A3D"/>
    <w:rsid w:val="00D27FAC"/>
    <w:rsid w:val="00D304BF"/>
    <w:rsid w:val="00D37B9F"/>
    <w:rsid w:val="00D459FF"/>
    <w:rsid w:val="00D471D6"/>
    <w:rsid w:val="00D55EA3"/>
    <w:rsid w:val="00D75F59"/>
    <w:rsid w:val="00D85932"/>
    <w:rsid w:val="00D86027"/>
    <w:rsid w:val="00DA304C"/>
    <w:rsid w:val="00DA356B"/>
    <w:rsid w:val="00DB353F"/>
    <w:rsid w:val="00DC2985"/>
    <w:rsid w:val="00DD17BD"/>
    <w:rsid w:val="00DD2990"/>
    <w:rsid w:val="00DD51E7"/>
    <w:rsid w:val="00DE4761"/>
    <w:rsid w:val="00DF5A52"/>
    <w:rsid w:val="00E11B0D"/>
    <w:rsid w:val="00E13AF5"/>
    <w:rsid w:val="00E4294B"/>
    <w:rsid w:val="00E64669"/>
    <w:rsid w:val="00E71CE8"/>
    <w:rsid w:val="00E73F3F"/>
    <w:rsid w:val="00EA3544"/>
    <w:rsid w:val="00EB34A3"/>
    <w:rsid w:val="00EB482E"/>
    <w:rsid w:val="00F01E9D"/>
    <w:rsid w:val="00F059BB"/>
    <w:rsid w:val="00F10CEF"/>
    <w:rsid w:val="00F149A6"/>
    <w:rsid w:val="00F2197C"/>
    <w:rsid w:val="00F34E3A"/>
    <w:rsid w:val="00F46F70"/>
    <w:rsid w:val="00F51BFB"/>
    <w:rsid w:val="00F5373D"/>
    <w:rsid w:val="00F80C80"/>
    <w:rsid w:val="00F83EB0"/>
    <w:rsid w:val="00F84AB4"/>
    <w:rsid w:val="00F84BF0"/>
    <w:rsid w:val="00F875E6"/>
    <w:rsid w:val="00F907A2"/>
    <w:rsid w:val="00F907AB"/>
    <w:rsid w:val="00F93D57"/>
    <w:rsid w:val="00FA6B45"/>
    <w:rsid w:val="00FB7897"/>
    <w:rsid w:val="00FC701A"/>
    <w:rsid w:val="00FF28B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5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A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93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12DD-CFE4-46B9-8C98-B845F83B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141</cp:revision>
  <cp:lastPrinted>2022-06-27T07:56:00Z</cp:lastPrinted>
  <dcterms:created xsi:type="dcterms:W3CDTF">2021-06-08T08:02:00Z</dcterms:created>
  <dcterms:modified xsi:type="dcterms:W3CDTF">2022-06-27T11:00:00Z</dcterms:modified>
</cp:coreProperties>
</file>