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09785" w14:textId="0BD001F0" w:rsidR="00E52930" w:rsidRDefault="002D3519" w:rsidP="00D076A2">
      <w:pPr>
        <w:pStyle w:val="IHPSNaslovDokumenta"/>
      </w:pPr>
      <w:r w:rsidRPr="002D3519">
        <w:t>Zasnova modela za kalkulacijo stroškov pridelave zelišč</w:t>
      </w:r>
    </w:p>
    <w:p w14:paraId="17019226" w14:textId="41D0F35F" w:rsidR="00E52930" w:rsidRDefault="002D3519" w:rsidP="002D3519">
      <w:pPr>
        <w:pStyle w:val="IHPSNeotevilenNaslov"/>
      </w:pPr>
      <w:r w:rsidRPr="002D3519">
        <w:t>CRP V4-2207 Možnosti razvoja zeliščarstva v Sloveniji</w:t>
      </w:r>
    </w:p>
    <w:p w14:paraId="24A8FF3E" w14:textId="77777777" w:rsidR="00F25E63" w:rsidRDefault="00F25E63" w:rsidP="00EF4144">
      <w:pPr>
        <w:pStyle w:val="IHPSNeotevilenNaslov"/>
      </w:pPr>
    </w:p>
    <w:p w14:paraId="3E445C79" w14:textId="4E761FA6" w:rsidR="00C5612D" w:rsidRDefault="00EF4144" w:rsidP="00EF4144">
      <w:pPr>
        <w:pStyle w:val="IHPSNeotevilenNaslov"/>
      </w:pPr>
      <w:r w:rsidRPr="00EF4144">
        <w:t>prof. dr. Martin Pavlovič</w:t>
      </w:r>
      <w:r>
        <w:t xml:space="preserve"> </w:t>
      </w:r>
    </w:p>
    <w:p w14:paraId="2525F4FA" w14:textId="4C056FD2" w:rsidR="00EF4144" w:rsidRPr="00C5612D" w:rsidRDefault="00EF4144" w:rsidP="00EF4144">
      <w:pPr>
        <w:pStyle w:val="IHPSNeotevilenNaslov"/>
      </w:pPr>
      <w:r>
        <w:t>Avgust, 2024</w:t>
      </w:r>
    </w:p>
    <w:p w14:paraId="5F9C6F4A" w14:textId="77777777" w:rsidR="00C5612D" w:rsidRDefault="00C5612D" w:rsidP="00C5612D">
      <w:pPr>
        <w:tabs>
          <w:tab w:val="left" w:pos="6300"/>
        </w:tabs>
      </w:pPr>
      <w:r>
        <w:tab/>
      </w:r>
    </w:p>
    <w:p w14:paraId="0F6641DA" w14:textId="77777777" w:rsidR="00C5612D" w:rsidRDefault="00C5612D" w:rsidP="00C5612D"/>
    <w:p w14:paraId="60F9051C" w14:textId="77777777" w:rsidR="00C5612D" w:rsidRPr="00C5612D" w:rsidRDefault="00C5612D" w:rsidP="00C5612D">
      <w:pPr>
        <w:sectPr w:rsidR="00C5612D" w:rsidRPr="00C5612D" w:rsidSect="00E52930">
          <w:headerReference w:type="default" r:id="rId8"/>
          <w:footerReference w:type="default" r:id="rId9"/>
          <w:headerReference w:type="first" r:id="rId10"/>
          <w:pgSz w:w="11906" w:h="16838" w:code="9"/>
          <w:pgMar w:top="-3572" w:right="1134" w:bottom="1134" w:left="1134" w:header="851" w:footer="709" w:gutter="0"/>
          <w:cols w:space="708"/>
          <w:titlePg/>
          <w:docGrid w:linePitch="360"/>
        </w:sectPr>
      </w:pPr>
    </w:p>
    <w:sdt>
      <w:sdtPr>
        <w:rPr>
          <w:lang w:val="en-GB"/>
        </w:rPr>
        <w:id w:val="1944569860"/>
        <w:docPartObj>
          <w:docPartGallery w:val="Table of Contents"/>
          <w:docPartUnique/>
        </w:docPartObj>
      </w:sdtPr>
      <w:sdtEndPr>
        <w:rPr>
          <w:bCs/>
          <w:color w:val="525252"/>
          <w:sz w:val="22"/>
        </w:rPr>
      </w:sdtEndPr>
      <w:sdtContent>
        <w:p w14:paraId="65EFD17C" w14:textId="53E43C90" w:rsidR="003F249E" w:rsidRDefault="003F249E" w:rsidP="003F249E">
          <w:pPr>
            <w:pStyle w:val="IHPSNaslovKazala"/>
          </w:pPr>
          <w:r>
            <w:t>Kazalo vsebine</w:t>
          </w:r>
        </w:p>
        <w:p w14:paraId="63EE55F8" w14:textId="32FAD754" w:rsidR="003B5D45" w:rsidRDefault="003F249E">
          <w:pPr>
            <w:pStyle w:val="TOC1"/>
            <w:rPr>
              <w:rFonts w:asciiTheme="minorHAnsi" w:eastAsiaTheme="minorEastAsia" w:hAnsiTheme="minorHAnsi"/>
              <w:b w:val="0"/>
              <w:noProof/>
              <w:color w:val="auto"/>
              <w:kern w:val="2"/>
              <w:lang w:eastAsia="sl-SI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5572831" w:history="1">
            <w:r w:rsidR="003B5D45" w:rsidRPr="00A365A4">
              <w:rPr>
                <w:rStyle w:val="Hyperlink"/>
                <w:noProof/>
              </w:rPr>
              <w:t>1</w:t>
            </w:r>
            <w:r w:rsidR="003B5D45">
              <w:rPr>
                <w:rFonts w:asciiTheme="minorHAnsi" w:eastAsiaTheme="minorEastAsia" w:hAnsiTheme="minorHAnsi"/>
                <w:b w:val="0"/>
                <w:noProof/>
                <w:color w:val="auto"/>
                <w:kern w:val="2"/>
                <w:lang w:eastAsia="sl-SI"/>
              </w:rPr>
              <w:tab/>
            </w:r>
            <w:r w:rsidR="003B5D45" w:rsidRPr="00A365A4">
              <w:rPr>
                <w:rStyle w:val="Hyperlink"/>
                <w:noProof/>
              </w:rPr>
              <w:t>Uvod</w:t>
            </w:r>
            <w:r w:rsidR="003B5D45">
              <w:rPr>
                <w:noProof/>
                <w:webHidden/>
              </w:rPr>
              <w:tab/>
            </w:r>
            <w:r w:rsidR="003B5D45">
              <w:rPr>
                <w:noProof/>
                <w:webHidden/>
              </w:rPr>
              <w:fldChar w:fldCharType="begin"/>
            </w:r>
            <w:r w:rsidR="003B5D45">
              <w:rPr>
                <w:noProof/>
                <w:webHidden/>
              </w:rPr>
              <w:instrText xml:space="preserve"> PAGEREF _Toc175572831 \h </w:instrText>
            </w:r>
            <w:r w:rsidR="003B5D45">
              <w:rPr>
                <w:noProof/>
                <w:webHidden/>
              </w:rPr>
            </w:r>
            <w:r w:rsidR="003B5D45">
              <w:rPr>
                <w:noProof/>
                <w:webHidden/>
              </w:rPr>
              <w:fldChar w:fldCharType="separate"/>
            </w:r>
            <w:r w:rsidR="00B166C9">
              <w:rPr>
                <w:noProof/>
                <w:webHidden/>
              </w:rPr>
              <w:t>3</w:t>
            </w:r>
            <w:r w:rsidR="003B5D45">
              <w:rPr>
                <w:noProof/>
                <w:webHidden/>
              </w:rPr>
              <w:fldChar w:fldCharType="end"/>
            </w:r>
          </w:hyperlink>
        </w:p>
        <w:p w14:paraId="4964E455" w14:textId="105A9687" w:rsidR="003B5D45" w:rsidRDefault="003B5D45">
          <w:pPr>
            <w:pStyle w:val="TOC1"/>
            <w:rPr>
              <w:rFonts w:asciiTheme="minorHAnsi" w:eastAsiaTheme="minorEastAsia" w:hAnsiTheme="minorHAnsi"/>
              <w:b w:val="0"/>
              <w:noProof/>
              <w:color w:val="auto"/>
              <w:kern w:val="2"/>
              <w:lang w:eastAsia="sl-SI"/>
            </w:rPr>
          </w:pPr>
          <w:hyperlink w:anchor="_Toc175572832" w:history="1">
            <w:r w:rsidRPr="00A365A4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/>
                <w:b w:val="0"/>
                <w:noProof/>
                <w:color w:val="auto"/>
                <w:kern w:val="2"/>
                <w:lang w:eastAsia="sl-SI"/>
              </w:rPr>
              <w:tab/>
            </w:r>
            <w:r w:rsidRPr="00A365A4">
              <w:rPr>
                <w:rStyle w:val="Hyperlink"/>
                <w:noProof/>
              </w:rPr>
              <w:t>Podatki za zasnovo modelov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_Toc175572832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66C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987788" w14:textId="7D03A812" w:rsidR="003B5D45" w:rsidRDefault="003B5D45">
          <w:pPr>
            <w:pStyle w:val="TOC1"/>
            <w:rPr>
              <w:rFonts w:asciiTheme="minorHAnsi" w:eastAsiaTheme="minorEastAsia" w:hAnsiTheme="minorHAnsi"/>
              <w:b w:val="0"/>
              <w:noProof/>
              <w:color w:val="auto"/>
              <w:kern w:val="2"/>
              <w:lang w:eastAsia="sl-SI"/>
            </w:rPr>
          </w:pPr>
          <w:hyperlink w:anchor="_Toc175572833" w:history="1">
            <w:r w:rsidRPr="00A365A4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/>
                <w:b w:val="0"/>
                <w:noProof/>
                <w:color w:val="auto"/>
                <w:kern w:val="2"/>
                <w:lang w:eastAsia="sl-SI"/>
              </w:rPr>
              <w:tab/>
            </w:r>
            <w:r w:rsidRPr="00A365A4">
              <w:rPr>
                <w:rStyle w:val="Hyperlink"/>
                <w:noProof/>
              </w:rPr>
              <w:t>Vsebina in raba zasnovanih modelov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_Toc175572833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166C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E7066" w14:textId="73FF817F" w:rsidR="003B5D45" w:rsidRDefault="003B5D45">
          <w:pPr>
            <w:pStyle w:val="TOC2"/>
            <w:rPr>
              <w:rFonts w:asciiTheme="minorHAnsi" w:eastAsiaTheme="minorEastAsia" w:hAnsiTheme="minorHAnsi"/>
              <w:b w:val="0"/>
              <w:color w:val="auto"/>
              <w:kern w:val="2"/>
              <w:lang w:eastAsia="sl-SI"/>
            </w:rPr>
          </w:pPr>
          <w:hyperlink w:anchor="_Toc175572834" w:history="1">
            <w:r w:rsidRPr="00A365A4">
              <w:rPr>
                <w:rStyle w:val="Hyperlink"/>
              </w:rPr>
              <w:t>3.1</w:t>
            </w:r>
            <w:r>
              <w:rPr>
                <w:rFonts w:asciiTheme="minorHAnsi" w:eastAsiaTheme="minorEastAsia" w:hAnsiTheme="minorHAnsi"/>
                <w:b w:val="0"/>
                <w:color w:val="auto"/>
                <w:kern w:val="2"/>
                <w:lang w:eastAsia="sl-SI"/>
              </w:rPr>
              <w:tab/>
            </w:r>
            <w:r w:rsidRPr="00A365A4">
              <w:rPr>
                <w:rStyle w:val="Hyperlink"/>
              </w:rPr>
              <w:t>STRO-ZEL_01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_Toc175572834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166C9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29AEAA5" w14:textId="29EBC1C5" w:rsidR="003B5D45" w:rsidRDefault="003B5D45">
          <w:pPr>
            <w:pStyle w:val="TOC2"/>
            <w:rPr>
              <w:rFonts w:asciiTheme="minorHAnsi" w:eastAsiaTheme="minorEastAsia" w:hAnsiTheme="minorHAnsi"/>
              <w:b w:val="0"/>
              <w:color w:val="auto"/>
              <w:kern w:val="2"/>
              <w:lang w:eastAsia="sl-SI"/>
            </w:rPr>
          </w:pPr>
          <w:hyperlink w:anchor="_Toc175572835" w:history="1">
            <w:r w:rsidRPr="00A365A4">
              <w:rPr>
                <w:rStyle w:val="Hyperlink"/>
              </w:rPr>
              <w:t>3.2</w:t>
            </w:r>
            <w:r>
              <w:rPr>
                <w:rFonts w:asciiTheme="minorHAnsi" w:eastAsiaTheme="minorEastAsia" w:hAnsiTheme="minorHAnsi"/>
                <w:b w:val="0"/>
                <w:color w:val="auto"/>
                <w:kern w:val="2"/>
                <w:lang w:eastAsia="sl-SI"/>
              </w:rPr>
              <w:tab/>
            </w:r>
            <w:r w:rsidRPr="00A365A4">
              <w:rPr>
                <w:rStyle w:val="Hyperlink"/>
              </w:rPr>
              <w:t>STRO-ZEL_02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_Toc175572835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166C9"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6C28A3DD" w14:textId="34E2D0A0" w:rsidR="003B5D45" w:rsidRDefault="003B5D45">
          <w:pPr>
            <w:pStyle w:val="TOC2"/>
            <w:rPr>
              <w:rFonts w:asciiTheme="minorHAnsi" w:eastAsiaTheme="minorEastAsia" w:hAnsiTheme="minorHAnsi"/>
              <w:b w:val="0"/>
              <w:color w:val="auto"/>
              <w:kern w:val="2"/>
              <w:lang w:eastAsia="sl-SI"/>
            </w:rPr>
          </w:pPr>
          <w:hyperlink w:anchor="_Toc175572836" w:history="1">
            <w:r w:rsidRPr="00A365A4">
              <w:rPr>
                <w:rStyle w:val="Hyperlink"/>
              </w:rPr>
              <w:t>3.3</w:t>
            </w:r>
            <w:r>
              <w:rPr>
                <w:rFonts w:asciiTheme="minorHAnsi" w:eastAsiaTheme="minorEastAsia" w:hAnsiTheme="minorHAnsi"/>
                <w:b w:val="0"/>
                <w:color w:val="auto"/>
                <w:kern w:val="2"/>
                <w:lang w:eastAsia="sl-SI"/>
              </w:rPr>
              <w:tab/>
            </w:r>
            <w:r w:rsidRPr="00A365A4">
              <w:rPr>
                <w:rStyle w:val="Hyperlink"/>
              </w:rPr>
              <w:t>STRO-ZEL_03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_Toc175572836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166C9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E235303" w14:textId="1761B9BA" w:rsidR="003B5D45" w:rsidRDefault="003B5D45">
          <w:pPr>
            <w:pStyle w:val="TOC2"/>
            <w:rPr>
              <w:rFonts w:asciiTheme="minorHAnsi" w:eastAsiaTheme="minorEastAsia" w:hAnsiTheme="minorHAnsi"/>
              <w:b w:val="0"/>
              <w:color w:val="auto"/>
              <w:kern w:val="2"/>
              <w:lang w:eastAsia="sl-SI"/>
            </w:rPr>
          </w:pPr>
          <w:hyperlink w:anchor="_Toc175572837" w:history="1">
            <w:r w:rsidRPr="00A365A4">
              <w:rPr>
                <w:rStyle w:val="Hyperlink"/>
              </w:rPr>
              <w:t>3.4</w:t>
            </w:r>
            <w:r>
              <w:rPr>
                <w:rFonts w:asciiTheme="minorHAnsi" w:eastAsiaTheme="minorEastAsia" w:hAnsiTheme="minorHAnsi"/>
                <w:b w:val="0"/>
                <w:color w:val="auto"/>
                <w:kern w:val="2"/>
                <w:lang w:eastAsia="sl-SI"/>
              </w:rPr>
              <w:tab/>
            </w:r>
            <w:r w:rsidRPr="00A365A4">
              <w:rPr>
                <w:rStyle w:val="Hyperlink"/>
              </w:rPr>
              <w:t>Ekonomika pridelave zelišč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_Toc175572837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166C9"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5C349280" w14:textId="073DC26A" w:rsidR="003B5D45" w:rsidRDefault="003B5D45">
          <w:pPr>
            <w:pStyle w:val="TOC2"/>
            <w:rPr>
              <w:rFonts w:asciiTheme="minorHAnsi" w:eastAsiaTheme="minorEastAsia" w:hAnsiTheme="minorHAnsi"/>
              <w:b w:val="0"/>
              <w:color w:val="auto"/>
              <w:kern w:val="2"/>
              <w:lang w:eastAsia="sl-SI"/>
            </w:rPr>
          </w:pPr>
          <w:hyperlink w:anchor="_Toc175572838" w:history="1">
            <w:r w:rsidRPr="00A365A4">
              <w:rPr>
                <w:rStyle w:val="Hyperlink"/>
              </w:rPr>
              <w:t>3.5</w:t>
            </w:r>
            <w:r>
              <w:rPr>
                <w:rFonts w:asciiTheme="minorHAnsi" w:eastAsiaTheme="minorEastAsia" w:hAnsiTheme="minorHAnsi"/>
                <w:b w:val="0"/>
                <w:color w:val="auto"/>
                <w:kern w:val="2"/>
                <w:lang w:eastAsia="sl-SI"/>
              </w:rPr>
              <w:tab/>
            </w:r>
            <w:r w:rsidRPr="00A365A4">
              <w:rPr>
                <w:rStyle w:val="Hyperlink"/>
              </w:rPr>
              <w:t>Možnosti koriščenja modela v panožnem krožku pridelave zelišč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_Toc175572838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B166C9">
              <w:rPr>
                <w:webHidden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3C445CB6" w14:textId="67E50E71" w:rsidR="003F249E" w:rsidRDefault="003F249E">
          <w:r>
            <w:rPr>
              <w:b/>
              <w:bCs/>
              <w:lang w:val="en-GB"/>
            </w:rPr>
            <w:fldChar w:fldCharType="end"/>
          </w:r>
        </w:p>
      </w:sdtContent>
    </w:sdt>
    <w:p w14:paraId="5DFBFF82" w14:textId="77777777" w:rsidR="00677ACC" w:rsidRDefault="00677ACC" w:rsidP="00677ACC">
      <w:pPr>
        <w:pStyle w:val="IHPSNaslovKazala"/>
      </w:pPr>
      <w:r>
        <w:t>Kazalo preglednic</w:t>
      </w:r>
    </w:p>
    <w:p w14:paraId="7E370F0D" w14:textId="1F85ED51" w:rsidR="003B5D45" w:rsidRDefault="003F249E">
      <w:pPr>
        <w:pStyle w:val="TableofFigures"/>
        <w:tabs>
          <w:tab w:val="right" w:leader="dot" w:pos="9628"/>
        </w:tabs>
        <w:rPr>
          <w:rFonts w:asciiTheme="minorHAnsi" w:eastAsiaTheme="minorEastAsia" w:hAnsiTheme="minorHAnsi"/>
          <w:noProof/>
          <w:color w:val="auto"/>
          <w:kern w:val="2"/>
          <w:sz w:val="22"/>
          <w:lang w:eastAsia="sl-SI"/>
        </w:rPr>
      </w:pPr>
      <w:r>
        <w:fldChar w:fldCharType="begin"/>
      </w:r>
      <w:r>
        <w:instrText xml:space="preserve"> TOC \h \z \c "Preglednica" </w:instrText>
      </w:r>
      <w:r>
        <w:fldChar w:fldCharType="separate"/>
      </w:r>
      <w:hyperlink w:anchor="_Toc175572839" w:history="1">
        <w:r w:rsidR="003B5D45" w:rsidRPr="00A80111">
          <w:rPr>
            <w:rStyle w:val="Hyperlink"/>
            <w:noProof/>
          </w:rPr>
          <w:t>Preglednica 1: Model kalkulacije stroškov pridelave večletnih zelišč</w:t>
        </w:r>
        <w:r w:rsidR="003B5D45">
          <w:rPr>
            <w:noProof/>
            <w:webHidden/>
          </w:rPr>
          <w:tab/>
        </w:r>
        <w:r w:rsidR="003B5D45">
          <w:rPr>
            <w:noProof/>
            <w:webHidden/>
          </w:rPr>
          <w:fldChar w:fldCharType="begin"/>
        </w:r>
        <w:r w:rsidR="003B5D45">
          <w:rPr>
            <w:noProof/>
            <w:webHidden/>
          </w:rPr>
          <w:instrText xml:space="preserve"> PAGEREF _Toc175572839 \h </w:instrText>
        </w:r>
        <w:r w:rsidR="003B5D45">
          <w:rPr>
            <w:noProof/>
            <w:webHidden/>
          </w:rPr>
        </w:r>
        <w:r w:rsidR="003B5D45">
          <w:rPr>
            <w:noProof/>
            <w:webHidden/>
          </w:rPr>
          <w:fldChar w:fldCharType="separate"/>
        </w:r>
        <w:r w:rsidR="00B166C9">
          <w:rPr>
            <w:noProof/>
            <w:webHidden/>
          </w:rPr>
          <w:t>6</w:t>
        </w:r>
        <w:r w:rsidR="003B5D45">
          <w:rPr>
            <w:noProof/>
            <w:webHidden/>
          </w:rPr>
          <w:fldChar w:fldCharType="end"/>
        </w:r>
      </w:hyperlink>
    </w:p>
    <w:p w14:paraId="21496733" w14:textId="1755745E" w:rsidR="003B5D45" w:rsidRDefault="003B5D45">
      <w:pPr>
        <w:pStyle w:val="TableofFigures"/>
        <w:tabs>
          <w:tab w:val="right" w:leader="dot" w:pos="9628"/>
        </w:tabs>
        <w:rPr>
          <w:rFonts w:asciiTheme="minorHAnsi" w:eastAsiaTheme="minorEastAsia" w:hAnsiTheme="minorHAnsi"/>
          <w:noProof/>
          <w:color w:val="auto"/>
          <w:kern w:val="2"/>
          <w:sz w:val="22"/>
          <w:lang w:eastAsia="sl-SI"/>
        </w:rPr>
      </w:pPr>
      <w:hyperlink w:anchor="_Toc175572840" w:history="1">
        <w:r w:rsidRPr="00A80111">
          <w:rPr>
            <w:rStyle w:val="Hyperlink"/>
            <w:noProof/>
          </w:rPr>
          <w:t>Preglednica 2: Model kalkulacije stroškov pridelave večletnih zelišč (input – dopolnitev)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_Toc175572840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66C9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808E493" w14:textId="636ED96A" w:rsidR="003B5D45" w:rsidRDefault="003B5D45">
      <w:pPr>
        <w:pStyle w:val="TableofFigures"/>
        <w:tabs>
          <w:tab w:val="right" w:leader="dot" w:pos="9628"/>
        </w:tabs>
        <w:rPr>
          <w:rFonts w:asciiTheme="minorHAnsi" w:eastAsiaTheme="minorEastAsia" w:hAnsiTheme="minorHAnsi"/>
          <w:noProof/>
          <w:color w:val="auto"/>
          <w:kern w:val="2"/>
          <w:sz w:val="22"/>
          <w:lang w:eastAsia="sl-SI"/>
        </w:rPr>
      </w:pPr>
      <w:hyperlink w:anchor="_Toc175572841" w:history="1">
        <w:r w:rsidRPr="00A80111">
          <w:rPr>
            <w:rStyle w:val="Hyperlink"/>
            <w:noProof/>
          </w:rPr>
          <w:t xml:space="preserve">Preglednica 3: Zbir modelne kalkulacije stroškov pridelave večletnih zelišč </w:t>
        </w:r>
        <w:r w:rsidRPr="00A80111">
          <w:rPr>
            <w:rStyle w:val="Hyperlink"/>
            <w:i/>
            <w:noProof/>
          </w:rPr>
          <w:t>STRO-ZEL_01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_Toc175572841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66C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8359519" w14:textId="0AC37192" w:rsidR="003B5D45" w:rsidRDefault="003B5D45">
      <w:pPr>
        <w:pStyle w:val="TableofFigures"/>
        <w:tabs>
          <w:tab w:val="right" w:leader="dot" w:pos="9628"/>
        </w:tabs>
        <w:rPr>
          <w:rFonts w:asciiTheme="minorHAnsi" w:eastAsiaTheme="minorEastAsia" w:hAnsiTheme="minorHAnsi"/>
          <w:noProof/>
          <w:color w:val="auto"/>
          <w:kern w:val="2"/>
          <w:sz w:val="22"/>
          <w:lang w:eastAsia="sl-SI"/>
        </w:rPr>
      </w:pPr>
      <w:hyperlink w:anchor="_Toc175572842" w:history="1">
        <w:r w:rsidRPr="00A80111">
          <w:rPr>
            <w:rStyle w:val="Hyperlink"/>
            <w:noProof/>
          </w:rPr>
          <w:t>Preglednica 4: Model kalkulacije stroškov pridelave večletnih zelišč (input – dopolnitev)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_Toc175572842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66C9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AA5B4AD" w14:textId="28B971E6" w:rsidR="003B5D45" w:rsidRDefault="003B5D45">
      <w:pPr>
        <w:pStyle w:val="TableofFigures"/>
        <w:tabs>
          <w:tab w:val="right" w:leader="dot" w:pos="9628"/>
        </w:tabs>
        <w:rPr>
          <w:rFonts w:asciiTheme="minorHAnsi" w:eastAsiaTheme="minorEastAsia" w:hAnsiTheme="minorHAnsi"/>
          <w:noProof/>
          <w:color w:val="auto"/>
          <w:kern w:val="2"/>
          <w:sz w:val="22"/>
          <w:lang w:eastAsia="sl-SI"/>
        </w:rPr>
      </w:pPr>
      <w:hyperlink w:anchor="_Toc175572843" w:history="1">
        <w:r w:rsidRPr="00A80111">
          <w:rPr>
            <w:rStyle w:val="Hyperlink"/>
            <w:noProof/>
          </w:rPr>
          <w:t>Preglednica 5: Modelna kalkulacija stroškov pridelave ameriškega slamnika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_Toc175572843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66C9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2112D76" w14:textId="2F5C7CC4" w:rsidR="003B5D45" w:rsidRDefault="003B5D45">
      <w:pPr>
        <w:pStyle w:val="TableofFigures"/>
        <w:tabs>
          <w:tab w:val="right" w:leader="dot" w:pos="9628"/>
        </w:tabs>
        <w:rPr>
          <w:rFonts w:asciiTheme="minorHAnsi" w:eastAsiaTheme="minorEastAsia" w:hAnsiTheme="minorHAnsi"/>
          <w:noProof/>
          <w:color w:val="auto"/>
          <w:kern w:val="2"/>
          <w:sz w:val="22"/>
          <w:lang w:eastAsia="sl-SI"/>
        </w:rPr>
      </w:pPr>
      <w:hyperlink w:anchor="_Toc175572844" w:history="1">
        <w:r w:rsidRPr="00A80111">
          <w:rPr>
            <w:rStyle w:val="Hyperlink"/>
            <w:noProof/>
          </w:rPr>
          <w:t>Preglednica 6: Model kalkulacije stroškov pridelave enoletnih zelišč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_Toc175572844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66C9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809CED3" w14:textId="3680A5A3" w:rsidR="003B5D45" w:rsidRDefault="003B5D45">
      <w:pPr>
        <w:pStyle w:val="TableofFigures"/>
        <w:tabs>
          <w:tab w:val="right" w:leader="dot" w:pos="9628"/>
        </w:tabs>
        <w:rPr>
          <w:rFonts w:asciiTheme="minorHAnsi" w:eastAsiaTheme="minorEastAsia" w:hAnsiTheme="minorHAnsi"/>
          <w:noProof/>
          <w:color w:val="auto"/>
          <w:kern w:val="2"/>
          <w:sz w:val="22"/>
          <w:lang w:eastAsia="sl-SI"/>
        </w:rPr>
      </w:pPr>
      <w:hyperlink w:anchor="_Toc175572845" w:history="1">
        <w:r w:rsidRPr="00A80111">
          <w:rPr>
            <w:rStyle w:val="Hyperlink"/>
            <w:noProof/>
          </w:rPr>
          <w:t xml:space="preserve">Preglednica 7: Zbir modelne kalkulacije stroškov pridelave zelišč </w:t>
        </w:r>
        <w:r w:rsidRPr="00A80111">
          <w:rPr>
            <w:rStyle w:val="Hyperlink"/>
            <w:i/>
            <w:noProof/>
          </w:rPr>
          <w:t>STRO-ZEL_03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_Toc175572845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66C9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B504F05" w14:textId="6040FF65" w:rsidR="003B5D45" w:rsidRDefault="003B5D45">
      <w:pPr>
        <w:pStyle w:val="TableofFigures"/>
        <w:tabs>
          <w:tab w:val="right" w:leader="dot" w:pos="9628"/>
        </w:tabs>
        <w:rPr>
          <w:rFonts w:asciiTheme="minorHAnsi" w:eastAsiaTheme="minorEastAsia" w:hAnsiTheme="minorHAnsi"/>
          <w:noProof/>
          <w:color w:val="auto"/>
          <w:kern w:val="2"/>
          <w:sz w:val="22"/>
          <w:lang w:eastAsia="sl-SI"/>
        </w:rPr>
      </w:pPr>
      <w:hyperlink w:anchor="_Toc175572846" w:history="1">
        <w:r w:rsidRPr="00A80111">
          <w:rPr>
            <w:rStyle w:val="Hyperlink"/>
            <w:noProof/>
          </w:rPr>
          <w:t>Preglednica 8: Izračun prihodka pridelave zelišč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_Toc175572846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66C9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2F4288B" w14:textId="6D1E7788" w:rsidR="003B5D45" w:rsidRDefault="003B5D45">
      <w:pPr>
        <w:pStyle w:val="TableofFigures"/>
        <w:tabs>
          <w:tab w:val="right" w:leader="dot" w:pos="9628"/>
        </w:tabs>
        <w:rPr>
          <w:rFonts w:asciiTheme="minorHAnsi" w:eastAsiaTheme="minorEastAsia" w:hAnsiTheme="minorHAnsi"/>
          <w:noProof/>
          <w:color w:val="auto"/>
          <w:kern w:val="2"/>
          <w:sz w:val="22"/>
          <w:lang w:eastAsia="sl-SI"/>
        </w:rPr>
      </w:pPr>
      <w:hyperlink w:anchor="_Toc175572847" w:history="1">
        <w:r w:rsidRPr="00A80111">
          <w:rPr>
            <w:rStyle w:val="Hyperlink"/>
            <w:noProof/>
          </w:rPr>
          <w:t>Preglednica 9: Zbir modelnega izračun finančnega rezultata pridelave zelišč na analizirani površini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_Toc175572847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66C9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9EC3173" w14:textId="0BC4190B" w:rsidR="00677ACC" w:rsidRDefault="003F249E" w:rsidP="003F249E">
      <w:pPr>
        <w:pStyle w:val="TOCHeading"/>
      </w:pPr>
      <w:r>
        <w:fldChar w:fldCharType="end"/>
      </w:r>
      <w:r w:rsidR="00677ACC">
        <w:t>Kazalo slik</w:t>
      </w:r>
    </w:p>
    <w:p w14:paraId="61B69519" w14:textId="5963589D" w:rsidR="003B5D45" w:rsidRDefault="003F249E">
      <w:pPr>
        <w:pStyle w:val="TableofFigures"/>
        <w:tabs>
          <w:tab w:val="right" w:leader="dot" w:pos="9628"/>
        </w:tabs>
        <w:rPr>
          <w:rFonts w:asciiTheme="minorHAnsi" w:eastAsiaTheme="minorEastAsia" w:hAnsiTheme="minorHAnsi"/>
          <w:noProof/>
          <w:color w:val="auto"/>
          <w:kern w:val="2"/>
          <w:sz w:val="22"/>
          <w:lang w:eastAsia="sl-SI"/>
        </w:rPr>
      </w:pPr>
      <w:r>
        <w:fldChar w:fldCharType="begin"/>
      </w:r>
      <w:r>
        <w:instrText xml:space="preserve"> TOC \h \z \c "Slika" </w:instrText>
      </w:r>
      <w:r>
        <w:fldChar w:fldCharType="separate"/>
      </w:r>
      <w:hyperlink w:anchor="_Toc175572848" w:history="1">
        <w:r w:rsidR="003B5D45" w:rsidRPr="003C1D3D">
          <w:rPr>
            <w:rStyle w:val="Hyperlink"/>
            <w:noProof/>
          </w:rPr>
          <w:t xml:space="preserve">Slika 1: Osnovna maska simulacijskega modela kalkulacije stroškov pridelave zelišč </w:t>
        </w:r>
        <w:r w:rsidR="003B5D45" w:rsidRPr="003C1D3D">
          <w:rPr>
            <w:rStyle w:val="Hyperlink"/>
            <w:i/>
            <w:noProof/>
          </w:rPr>
          <w:t>STRO-ZEL</w:t>
        </w:r>
        <w:r w:rsidR="003B5D45">
          <w:rPr>
            <w:noProof/>
            <w:webHidden/>
          </w:rPr>
          <w:tab/>
        </w:r>
        <w:r w:rsidR="003B5D45">
          <w:rPr>
            <w:noProof/>
            <w:webHidden/>
          </w:rPr>
          <w:fldChar w:fldCharType="begin"/>
        </w:r>
        <w:r w:rsidR="003B5D45">
          <w:rPr>
            <w:noProof/>
            <w:webHidden/>
          </w:rPr>
          <w:instrText xml:space="preserve"> PAGEREF _Toc175572848 \h </w:instrText>
        </w:r>
        <w:r w:rsidR="003B5D45">
          <w:rPr>
            <w:noProof/>
            <w:webHidden/>
          </w:rPr>
        </w:r>
        <w:r w:rsidR="003B5D45">
          <w:rPr>
            <w:noProof/>
            <w:webHidden/>
          </w:rPr>
          <w:fldChar w:fldCharType="separate"/>
        </w:r>
        <w:r w:rsidR="00B166C9">
          <w:rPr>
            <w:noProof/>
            <w:webHidden/>
          </w:rPr>
          <w:t>5</w:t>
        </w:r>
        <w:r w:rsidR="003B5D45">
          <w:rPr>
            <w:noProof/>
            <w:webHidden/>
          </w:rPr>
          <w:fldChar w:fldCharType="end"/>
        </w:r>
      </w:hyperlink>
    </w:p>
    <w:p w14:paraId="3482CC81" w14:textId="0F8B994C" w:rsidR="003B5D45" w:rsidRDefault="003B5D45">
      <w:pPr>
        <w:pStyle w:val="TableofFigures"/>
        <w:tabs>
          <w:tab w:val="right" w:leader="dot" w:pos="9628"/>
        </w:tabs>
        <w:rPr>
          <w:rFonts w:asciiTheme="minorHAnsi" w:eastAsiaTheme="minorEastAsia" w:hAnsiTheme="minorHAnsi"/>
          <w:noProof/>
          <w:color w:val="auto"/>
          <w:kern w:val="2"/>
          <w:sz w:val="22"/>
          <w:lang w:eastAsia="sl-SI"/>
        </w:rPr>
      </w:pPr>
      <w:hyperlink w:anchor="_Toc175572849" w:history="1">
        <w:r w:rsidRPr="003C1D3D">
          <w:rPr>
            <w:rStyle w:val="Hyperlink"/>
            <w:noProof/>
          </w:rPr>
          <w:t>Slika 2: Del platnice priročnika z opisom vsebin in poteka dela na delavnicah v panožnih krožkih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_Toc175572849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B166C9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531EF81" w14:textId="18EC4456" w:rsidR="00677ACC" w:rsidRDefault="003F249E" w:rsidP="00677ACC">
      <w:r>
        <w:fldChar w:fldCharType="end"/>
      </w:r>
    </w:p>
    <w:p w14:paraId="77BE02D3" w14:textId="77777777" w:rsidR="00805BC5" w:rsidRDefault="00805BC5">
      <w:pPr>
        <w:spacing w:before="0" w:after="160" w:line="259" w:lineRule="auto"/>
      </w:pPr>
      <w:r>
        <w:br w:type="page"/>
      </w:r>
    </w:p>
    <w:p w14:paraId="4F7F461F" w14:textId="77777777" w:rsidR="00333F54" w:rsidRDefault="00333F54" w:rsidP="00333F54">
      <w:pPr>
        <w:pStyle w:val="Heading1"/>
      </w:pPr>
      <w:bookmarkStart w:id="0" w:name="_Toc175572831"/>
      <w:r>
        <w:lastRenderedPageBreak/>
        <w:t>Uvod</w:t>
      </w:r>
      <w:bookmarkEnd w:id="0"/>
    </w:p>
    <w:p w14:paraId="5287CC97" w14:textId="77777777" w:rsidR="002D3519" w:rsidRPr="00767DE7" w:rsidRDefault="002D3519" w:rsidP="002D3519">
      <w:pPr>
        <w:spacing w:after="0" w:line="276" w:lineRule="auto"/>
      </w:pPr>
      <w:r w:rsidRPr="005C7671">
        <w:rPr>
          <w:rFonts w:cstheme="minorHAnsi"/>
        </w:rPr>
        <w:t>Analitično spremljanje in preverjanje uspešnosti poslovanja je neobhodno za učinkovito upravljanje in načrtovanje razvoja kmetij</w:t>
      </w:r>
      <w:r>
        <w:rPr>
          <w:rFonts w:cstheme="minorHAnsi"/>
        </w:rPr>
        <w:t>.</w:t>
      </w:r>
      <w:r w:rsidRPr="005C7671">
        <w:rPr>
          <w:rFonts w:cstheme="minorHAnsi"/>
        </w:rPr>
        <w:t xml:space="preserve"> </w:t>
      </w:r>
      <w:r w:rsidRPr="00767DE7">
        <w:t xml:space="preserve">Pridelava zelišč je niša v kmetijskih usmeritvah, oz. je pretežno dopolnilna </w:t>
      </w:r>
      <w:r>
        <w:t xml:space="preserve">(tudi ljubiteljska) </w:t>
      </w:r>
      <w:r w:rsidRPr="00767DE7">
        <w:t xml:space="preserve">dejavnost na kmetijah. Obstoječi referenčni viri s področja ocene ekonomike kmetijske pridelave vključujejo sicer najrazličnejše kmetijske usmeritve, tudi že ekološko pridelavo. Noben od njih pa ne podaja tehnološko-ekonomskih podatkov za pridelavo zelišč. Tako so npr. v </w:t>
      </w:r>
      <w:r w:rsidRPr="003F249E">
        <w:t xml:space="preserve">tiskanem </w:t>
      </w:r>
      <w:hyperlink r:id="rId11" w:history="1">
        <w:r w:rsidRPr="003F249E">
          <w:rPr>
            <w:rStyle w:val="Hyperlink"/>
          </w:rPr>
          <w:t>Katalogu kalkulacij</w:t>
        </w:r>
      </w:hyperlink>
      <w:r w:rsidRPr="003F249E">
        <w:t xml:space="preserve"> za načrtovanje gospodarjenja na kmetijah v Sloveniji, ki so ga izdelali kmetijski svetovalci specialisti za ekonomiko kmetijstva pri Kmetijsko gozdarski zbornici Slovenije vključeni modelni izračuni  za namen prijave na javne razpise v okviru Programa razvoja podeželja 2014 – 2020. Ta katalog je kasneje nadgrajen s spletno aplikacijo programa za načrtovanje kmetijske proizvodnje </w:t>
      </w:r>
      <w:hyperlink r:id="rId12" w:history="1">
        <w:r w:rsidRPr="003F249E">
          <w:rPr>
            <w:rStyle w:val="Hyperlink"/>
          </w:rPr>
          <w:t>Farm Manager</w:t>
        </w:r>
      </w:hyperlink>
      <w:r w:rsidRPr="003F249E">
        <w:t xml:space="preserve"> –</w:t>
      </w:r>
      <w:r w:rsidRPr="00767DE7">
        <w:t xml:space="preserve"> a zopet brez vključenih tehnološko-ekonomskih podatkov o pridelavi zelišč. </w:t>
      </w:r>
    </w:p>
    <w:p w14:paraId="418B944A" w14:textId="77777777" w:rsidR="002D3519" w:rsidRDefault="002D3519">
      <w:pPr>
        <w:spacing w:before="0" w:after="160" w:line="259" w:lineRule="auto"/>
        <w:rPr>
          <w:rFonts w:eastAsiaTheme="majorEastAsia" w:cstheme="majorBidi"/>
          <w:b/>
          <w:color w:val="294735"/>
          <w:sz w:val="40"/>
          <w:szCs w:val="32"/>
        </w:rPr>
      </w:pPr>
      <w:r>
        <w:br w:type="page"/>
      </w:r>
    </w:p>
    <w:p w14:paraId="3EC09BB7" w14:textId="1087B731" w:rsidR="002D3519" w:rsidRPr="007B6212" w:rsidRDefault="002D3519" w:rsidP="002D3519">
      <w:pPr>
        <w:pStyle w:val="Heading1"/>
        <w:ind w:left="0" w:firstLine="0"/>
      </w:pPr>
      <w:bookmarkStart w:id="1" w:name="_Toc175572832"/>
      <w:r>
        <w:lastRenderedPageBreak/>
        <w:t>Podatki za z</w:t>
      </w:r>
      <w:r w:rsidRPr="007B6212">
        <w:t>asnov</w:t>
      </w:r>
      <w:r>
        <w:t>o</w:t>
      </w:r>
      <w:r w:rsidRPr="007B6212">
        <w:t xml:space="preserve"> modelov</w:t>
      </w:r>
      <w:bookmarkEnd w:id="1"/>
    </w:p>
    <w:p w14:paraId="7E2293AB" w14:textId="77777777" w:rsidR="002D3519" w:rsidRDefault="002D3519" w:rsidP="002D3519">
      <w:pPr>
        <w:spacing w:after="0" w:line="276" w:lineRule="auto"/>
        <w:jc w:val="both"/>
      </w:pPr>
      <w:r>
        <w:t>Pričujoči projektni prispevek z zasnovo tehnološko-ekonomskega modela za kalkulacijo stroškov pridelave zelišč vključuje tabelarične simulacijske različice treh pod-modelov za oceno stroškov pridelave izbranih zelišč. Tehnološko-ekonomske podatke smo projektno pridobili</w:t>
      </w:r>
    </w:p>
    <w:p w14:paraId="0F87FF4F" w14:textId="77777777" w:rsidR="002D3519" w:rsidRPr="002101E3" w:rsidRDefault="002D3519" w:rsidP="002D3519">
      <w:pPr>
        <w:pStyle w:val="ListParagraph"/>
        <w:numPr>
          <w:ilvl w:val="0"/>
          <w:numId w:val="13"/>
        </w:numPr>
      </w:pPr>
      <w:r w:rsidRPr="002101E3">
        <w:t xml:space="preserve">s terenskih obiskov izbranih podjetniško-usmerjenih pridelovalcev zelišč s projektnega seznama, ki so bili pripravljeni deliti informacije zabeležk pridelovalnih izkušenj in lastnih ocen obsega porabe materiala ter strojnega in ročnega dela ter </w:t>
      </w:r>
    </w:p>
    <w:p w14:paraId="6F5A3AA9" w14:textId="77777777" w:rsidR="002D3519" w:rsidRPr="002101E3" w:rsidRDefault="002D3519" w:rsidP="002D3519">
      <w:pPr>
        <w:pStyle w:val="ListParagraph"/>
        <w:numPr>
          <w:ilvl w:val="0"/>
          <w:numId w:val="13"/>
        </w:numPr>
      </w:pPr>
      <w:r w:rsidRPr="002101E3">
        <w:t>s kataloško in lastno oceno variabilnih stroškov dela in uporabe morebitno koriščene mehanizacije.</w:t>
      </w:r>
    </w:p>
    <w:p w14:paraId="738951BD" w14:textId="77777777" w:rsidR="002D3519" w:rsidRDefault="002D3519" w:rsidP="002D3519">
      <w:r>
        <w:t>Ker imamo v Sloveniji pridelavo zelišč v manjšem obsegu (v letu 2022 je bilo 175 ha, vir: SURS) in na manjših parcelah (v povprečju v letu 2022 0,50 ha, vir: SURS) je ta tudi neposredno težko primerljiva za ekonomsko analizo na ravni ostalih tržno usmerjenih kmetijskih usmeritev. V stroškovno oceno pridelave zelišč smo vključili 10 najpogosteje navedenih zelišč – kot npr. poprova meta (80 % pridelovalcev), melisa (75 % pridelovalcev), ognjič, laški smilj, ožepek, timijan, citronka, dobra misel, ameriški slamnik in pegasti badelj.</w:t>
      </w:r>
    </w:p>
    <w:p w14:paraId="7611B2AC" w14:textId="77777777" w:rsidR="002D3519" w:rsidRDefault="002D3519" w:rsidP="002D3519">
      <w:r>
        <w:t xml:space="preserve">V prvem primeru modelne kalkulacije (STRO-ZEL_01) so stroški pridelave skupine večletnih zelišč prikazani na 10 arov pridelovalne površine, kar je – po projektni raziskavi - uporabno za dobro tretjino anketiranih pridelovalcev zelišč. V preostalih dveh modelnih kalkulacijah pa so modelni stroški pridelave zelišč prikazani na ha. Za enoletno zelišče pegasti badelj (STRO-ZEL_02) in večletno zelišče ameriški slamnik (STRO-ZEL_03) so kalkulacije neposredno uporabne za okoli 8 do 10 % anketiranih pridelovalcev. </w:t>
      </w:r>
    </w:p>
    <w:p w14:paraId="6DEBBF2C" w14:textId="77777777" w:rsidR="002D3519" w:rsidRDefault="002D3519">
      <w:pPr>
        <w:spacing w:before="0" w:after="160" w:line="259" w:lineRule="auto"/>
        <w:rPr>
          <w:rFonts w:eastAsiaTheme="majorEastAsia" w:cstheme="majorBidi"/>
          <w:b/>
          <w:color w:val="294735"/>
          <w:sz w:val="40"/>
          <w:szCs w:val="32"/>
        </w:rPr>
      </w:pPr>
      <w:r>
        <w:br w:type="page"/>
      </w:r>
    </w:p>
    <w:p w14:paraId="200069CC" w14:textId="22C4AB48" w:rsidR="002D3519" w:rsidRPr="007B6212" w:rsidRDefault="002D3519" w:rsidP="002D3519">
      <w:pPr>
        <w:pStyle w:val="Heading1"/>
        <w:ind w:left="0" w:firstLine="0"/>
      </w:pPr>
      <w:bookmarkStart w:id="2" w:name="_Toc175572833"/>
      <w:r w:rsidRPr="007B6212">
        <w:lastRenderedPageBreak/>
        <w:t xml:space="preserve">Vsebina </w:t>
      </w:r>
      <w:r>
        <w:t xml:space="preserve">in raba </w:t>
      </w:r>
      <w:r w:rsidRPr="007B6212">
        <w:t>zasnovanih modelov</w:t>
      </w:r>
      <w:bookmarkEnd w:id="2"/>
      <w:r w:rsidRPr="007B6212">
        <w:t xml:space="preserve"> </w:t>
      </w:r>
    </w:p>
    <w:p w14:paraId="4AE76D95" w14:textId="77777777" w:rsidR="002D3519" w:rsidRDefault="002D3519" w:rsidP="002D3519">
      <w:r>
        <w:t>Glede na rezultate projektno zastavljene anketne analize pridelave zelišč po vrstah in obsegu pridelave, smo v projektu zasnovali spletno aplikacijo modelnih kalkulacij v generatorju MS Excel za tri skupine zelišč STRO-ZEL_01-03. Vse kalkulacije modelnih stroškov pridelave v</w:t>
      </w:r>
      <w:r w:rsidRPr="00106ECF">
        <w:t>ključuje</w:t>
      </w:r>
      <w:r>
        <w:t>jo</w:t>
      </w:r>
      <w:r w:rsidRPr="00106ECF">
        <w:t xml:space="preserve"> </w:t>
      </w:r>
      <w:r>
        <w:t xml:space="preserve">izračun </w:t>
      </w:r>
      <w:r w:rsidRPr="00106ECF">
        <w:t>spremenljiv</w:t>
      </w:r>
      <w:r>
        <w:t xml:space="preserve">ih </w:t>
      </w:r>
      <w:r w:rsidRPr="00106ECF">
        <w:t>strošk</w:t>
      </w:r>
      <w:r>
        <w:t xml:space="preserve">ov pridelave </w:t>
      </w:r>
      <w:r w:rsidRPr="00106ECF">
        <w:t>s postavk</w:t>
      </w:r>
      <w:r>
        <w:t>ami za različne</w:t>
      </w:r>
      <w:r w:rsidRPr="00106ECF">
        <w:t xml:space="preserve"> stroškovn</w:t>
      </w:r>
      <w:r>
        <w:t xml:space="preserve">e skupine (npr. material, strojno delo, ročno delo, storitve). </w:t>
      </w:r>
    </w:p>
    <w:p w14:paraId="2B63C8FE" w14:textId="77777777" w:rsidR="002D3519" w:rsidRDefault="002D3519" w:rsidP="002D3519">
      <w:r w:rsidRPr="00AF2FD2">
        <w:rPr>
          <w:noProof/>
        </w:rPr>
        <w:drawing>
          <wp:inline distT="0" distB="0" distL="0" distR="0" wp14:anchorId="6689E629" wp14:editId="0F32BCC3">
            <wp:extent cx="6000750" cy="4098925"/>
            <wp:effectExtent l="0" t="0" r="0" b="0"/>
            <wp:docPr id="1876297715" name="Slika 1" descr="Zaslonski posnetek mod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297715" name="Slika 1" descr="Zaslonski posnetek modela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06331" cy="4102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28646" w14:textId="67E6D2E7" w:rsidR="002D3519" w:rsidRDefault="002D3519" w:rsidP="002D3519">
      <w:pPr>
        <w:pStyle w:val="IHPSNapisSlika"/>
      </w:pPr>
      <w:bookmarkStart w:id="3" w:name="_Toc175572848"/>
      <w:r>
        <w:t xml:space="preserve">Slika </w:t>
      </w:r>
      <w:r>
        <w:fldChar w:fldCharType="begin"/>
      </w:r>
      <w:r>
        <w:instrText xml:space="preserve"> SEQ Slika \* ARABIC </w:instrText>
      </w:r>
      <w:r>
        <w:fldChar w:fldCharType="separate"/>
      </w:r>
      <w:r w:rsidR="00B166C9">
        <w:rPr>
          <w:noProof/>
        </w:rPr>
        <w:t>1</w:t>
      </w:r>
      <w:r>
        <w:rPr>
          <w:noProof/>
        </w:rPr>
        <w:fldChar w:fldCharType="end"/>
      </w:r>
      <w:r>
        <w:t xml:space="preserve">: </w:t>
      </w:r>
      <w:r w:rsidRPr="00626DCD">
        <w:t>Osnovna maska simulacijskega modela kalkulacije stroškov pridelave zelišč</w:t>
      </w:r>
      <w:r>
        <w:t xml:space="preserve"> </w:t>
      </w:r>
      <w:r w:rsidRPr="00E47210">
        <w:rPr>
          <w:i/>
          <w:iCs w:val="0"/>
        </w:rPr>
        <w:t>STRO-ZEL</w:t>
      </w:r>
      <w:bookmarkEnd w:id="3"/>
    </w:p>
    <w:p w14:paraId="7D8608A3" w14:textId="77777777" w:rsidR="002D3519" w:rsidRDefault="002D3519" w:rsidP="002D3519">
      <w:r>
        <w:t xml:space="preserve">Uporabnik modela prične z vnosom oz. dopolnjevanjem tehnološko-ekonomskih vnosnih podatkov za posamezne modelne postavke (list </w:t>
      </w:r>
      <w:proofErr w:type="spellStart"/>
      <w:r>
        <w:t>input</w:t>
      </w:r>
      <w:proofErr w:type="spellEnd"/>
      <w:r>
        <w:t xml:space="preserve">-vnos podatkov). Z zeleno barvo označene celice lista omogočajo rabo predlaganih vrednosti oz. njihovo ustrezno spreminjanje za potrebe posamične rabe izračunov. Ostala barvna polja celic ostanejo za uporabnika nespremenjena. </w:t>
      </w:r>
    </w:p>
    <w:p w14:paraId="1A0653EC" w14:textId="77777777" w:rsidR="002D3519" w:rsidRDefault="002D3519" w:rsidP="002D3519">
      <w:r>
        <w:t>List vsebuje predlagane vrednosti za stroške dela, materiala, storitev in podatek o dobi trajanja nasadov. Predlog cenovnih postavk za strojne ure (</w:t>
      </w:r>
      <w:proofErr w:type="spellStart"/>
      <w:r>
        <w:t>Sh</w:t>
      </w:r>
      <w:proofErr w:type="spellEnd"/>
      <w:r>
        <w:t xml:space="preserve"> – delovni stroj in upravljalec stroja), traktorske ure (</w:t>
      </w:r>
      <w:proofErr w:type="spellStart"/>
      <w:r>
        <w:t>Th</w:t>
      </w:r>
      <w:proofErr w:type="spellEnd"/>
      <w:r>
        <w:t xml:space="preserve"> – traktorska ura in priključek) in ure ročnega dela </w:t>
      </w:r>
      <w:proofErr w:type="spellStart"/>
      <w:r>
        <w:t>Rh</w:t>
      </w:r>
      <w:proofErr w:type="spellEnd"/>
      <w:r>
        <w:t xml:space="preserve"> omogoča tudi ustrezno rabo skupnega faktorja smiselne simulacije višine cenovnih postavk </w:t>
      </w:r>
      <w:proofErr w:type="spellStart"/>
      <w:r>
        <w:t>Sh</w:t>
      </w:r>
      <w:proofErr w:type="spellEnd"/>
      <w:r>
        <w:t xml:space="preserve">, </w:t>
      </w:r>
      <w:proofErr w:type="spellStart"/>
      <w:r>
        <w:t>Th</w:t>
      </w:r>
      <w:proofErr w:type="spellEnd"/>
      <w:r>
        <w:t xml:space="preserve"> in </w:t>
      </w:r>
      <w:proofErr w:type="spellStart"/>
      <w:r>
        <w:t>Rh</w:t>
      </w:r>
      <w:proofErr w:type="spellEnd"/>
      <w:r>
        <w:t>. Npr. za 10 % povečanje vseh treh urnih postavk, spremenimo faktor simulacije z 1 na 1,1, itd. Pri ostalih parametrih je predviden neposredni vnos, oz. popravek predlagane vrednosti. Na sliki predstavljamo modelni list (</w:t>
      </w:r>
      <w:proofErr w:type="spellStart"/>
      <w:r>
        <w:t>input</w:t>
      </w:r>
      <w:proofErr w:type="spellEnd"/>
      <w:r>
        <w:t xml:space="preserve"> – vnos podatkov) za vnos oz. dopolnitev osnovnih podatkov pridelave večletnih zelišč. </w:t>
      </w:r>
    </w:p>
    <w:p w14:paraId="7FCE3E33" w14:textId="77777777" w:rsidR="002D3519" w:rsidRDefault="002D3519" w:rsidP="002D3519">
      <w:r>
        <w:t>Za individualno kalkulacijo variabilnih stroškov pridelave zelišč je možno vsako izmed zeleno obarvanih tehnološko-ekonomskih postavk tudi  spremeniti glede na dejanske razmere uporabnika. Ob poznavanju dela z računalniškim generatorjem MS Excel, pa omogoča uporabniku model tudi poljubno dodajanje manjkajočih vrstic in s tem dopolnitev podatkov za razširjen obseg  kalkulacije.</w:t>
      </w:r>
    </w:p>
    <w:p w14:paraId="263536F2" w14:textId="77777777" w:rsidR="002D3519" w:rsidRDefault="002D3519" w:rsidP="002D3519">
      <w:pPr>
        <w:pStyle w:val="Heading2"/>
        <w:ind w:left="0" w:firstLine="0"/>
      </w:pPr>
      <w:bookmarkStart w:id="4" w:name="_Toc175572834"/>
      <w:r w:rsidRPr="00416AF7">
        <w:lastRenderedPageBreak/>
        <w:t>STRO-ZEL_01</w:t>
      </w:r>
      <w:bookmarkEnd w:id="4"/>
    </w:p>
    <w:p w14:paraId="6289A4AC" w14:textId="77777777" w:rsidR="002D3519" w:rsidRDefault="002D3519" w:rsidP="002D3519">
      <w:r>
        <w:t>Kalkulacija stroškov pridelave večletnih zelišč v EUR /10 ar (10</w:t>
      </w:r>
      <w:r w:rsidRPr="00416AF7">
        <w:rPr>
          <w:vertAlign w:val="superscript"/>
        </w:rPr>
        <w:t>3</w:t>
      </w:r>
      <w:r>
        <w:t xml:space="preserve"> m</w:t>
      </w:r>
      <w:r w:rsidRPr="00416AF7">
        <w:rPr>
          <w:vertAlign w:val="superscript"/>
        </w:rPr>
        <w:t>2</w:t>
      </w:r>
      <w:r>
        <w:t>). Model zajema k</w:t>
      </w:r>
      <w:r w:rsidRPr="002C481C">
        <w:t>alkulacij</w:t>
      </w:r>
      <w:r>
        <w:t>o (i) stroškov naprave nasada (material, strojno delo, ročno delo, skupaj) in  (ii) stroškov pridelave zelišč (material, strojno delo, ročno delo, skupaj) v izbranem obdobju let, ko je nasad polno-roden.</w:t>
      </w:r>
      <w:r w:rsidRPr="002C481C">
        <w:t xml:space="preserve"> </w:t>
      </w:r>
      <w:r>
        <w:t xml:space="preserve">V spodnjih tabelah je primer modelne kalkulacije stroškov s terensko-zbranimi podatki. </w:t>
      </w:r>
    </w:p>
    <w:p w14:paraId="557F549E" w14:textId="77777777" w:rsidR="002D3519" w:rsidRDefault="002D3519" w:rsidP="002D3519">
      <w:r>
        <w:t>Z zeleno barvo označene celice lista omogočajo rabo predlaganih vrednosti oz. ustrezno spreminjanje teh vrednosti za potrebe posamične rabe izračunov – tako za napravo nasada, kot tudi za pridelavo zelišč v rodnem obdobju. Ostala barvna polja celic modelne kalkulacije ostajajo za uporabnika nespremenjena.</w:t>
      </w:r>
    </w:p>
    <w:p w14:paraId="10DE0E17" w14:textId="54F58D75" w:rsidR="002D3519" w:rsidRPr="005B1629" w:rsidRDefault="002D3519" w:rsidP="002D3519">
      <w:pPr>
        <w:pStyle w:val="IHPSNapisPreglednica"/>
      </w:pPr>
      <w:bookmarkStart w:id="5" w:name="_Toc175572839"/>
      <w:r w:rsidRPr="005B1629">
        <w:t xml:space="preserve">Preglednica </w:t>
      </w:r>
      <w:r>
        <w:fldChar w:fldCharType="begin"/>
      </w:r>
      <w:r>
        <w:instrText xml:space="preserve"> SEQ Preglednica \* ARABIC </w:instrText>
      </w:r>
      <w:r>
        <w:fldChar w:fldCharType="separate"/>
      </w:r>
      <w:r w:rsidR="00B166C9">
        <w:rPr>
          <w:noProof/>
        </w:rPr>
        <w:t>1</w:t>
      </w:r>
      <w:r>
        <w:rPr>
          <w:noProof/>
        </w:rPr>
        <w:fldChar w:fldCharType="end"/>
      </w:r>
      <w:r w:rsidRPr="005B1629">
        <w:t>: Model kalkulacije stroškov pridelave večletnih zelišč</w:t>
      </w:r>
      <w:bookmarkEnd w:id="5"/>
      <w:r w:rsidRPr="005B1629">
        <w:t xml:space="preserve"> </w:t>
      </w:r>
    </w:p>
    <w:p w14:paraId="31CF2FEB" w14:textId="77777777" w:rsidR="002D3519" w:rsidRDefault="002D3519" w:rsidP="002D3519">
      <w:pPr>
        <w:spacing w:after="0" w:line="276" w:lineRule="auto"/>
      </w:pPr>
      <w:r w:rsidRPr="00236168">
        <w:rPr>
          <w:noProof/>
        </w:rPr>
        <w:drawing>
          <wp:inline distT="0" distB="0" distL="0" distR="0" wp14:anchorId="321B28D3" wp14:editId="391CE80E">
            <wp:extent cx="4376791" cy="6018089"/>
            <wp:effectExtent l="0" t="0" r="5080" b="1905"/>
            <wp:docPr id="580068936" name="Slika 1" descr="Zaslonski posnetek preglednice v MS Excel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068936" name="Slika 1" descr="Zaslonski posnetek preglednice v MS Excel 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381446" cy="602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E209C" w14:textId="77777777" w:rsidR="002D3519" w:rsidRDefault="002D3519" w:rsidP="002D3519">
      <w:pPr>
        <w:spacing w:before="0" w:after="160" w:line="259" w:lineRule="auto"/>
        <w:rPr>
          <w:b/>
          <w:iCs/>
          <w:color w:val="294735"/>
          <w:sz w:val="20"/>
          <w:szCs w:val="18"/>
        </w:rPr>
      </w:pPr>
      <w:r>
        <w:br w:type="page"/>
      </w:r>
    </w:p>
    <w:p w14:paraId="3FE6037F" w14:textId="7616F00C" w:rsidR="002D3519" w:rsidRDefault="002D3519" w:rsidP="002D3519">
      <w:pPr>
        <w:pStyle w:val="IHPSNapisPreglednica"/>
      </w:pPr>
      <w:bookmarkStart w:id="6" w:name="_Toc175572840"/>
      <w:r>
        <w:lastRenderedPageBreak/>
        <w:t xml:space="preserve">Preglednica </w:t>
      </w:r>
      <w:r>
        <w:fldChar w:fldCharType="begin"/>
      </w:r>
      <w:r>
        <w:instrText xml:space="preserve"> SEQ Preglednica \* ARABIC </w:instrText>
      </w:r>
      <w:r>
        <w:fldChar w:fldCharType="separate"/>
      </w:r>
      <w:r w:rsidR="00B166C9">
        <w:rPr>
          <w:noProof/>
        </w:rPr>
        <w:t>2</w:t>
      </w:r>
      <w:r>
        <w:rPr>
          <w:noProof/>
        </w:rPr>
        <w:fldChar w:fldCharType="end"/>
      </w:r>
      <w:r>
        <w:t>: Model kalkulacije stroškov pridelave večletnih zelišč (</w:t>
      </w:r>
      <w:proofErr w:type="spellStart"/>
      <w:r>
        <w:t>input</w:t>
      </w:r>
      <w:proofErr w:type="spellEnd"/>
      <w:r>
        <w:t xml:space="preserve"> – dopolnitev)</w:t>
      </w:r>
      <w:bookmarkEnd w:id="6"/>
    </w:p>
    <w:p w14:paraId="7620FEAB" w14:textId="77777777" w:rsidR="002D3519" w:rsidRDefault="002D3519" w:rsidP="002D3519">
      <w:pPr>
        <w:spacing w:after="0" w:line="276" w:lineRule="auto"/>
        <w:jc w:val="both"/>
      </w:pPr>
      <w:r w:rsidRPr="007179F9">
        <w:rPr>
          <w:noProof/>
        </w:rPr>
        <w:drawing>
          <wp:inline distT="0" distB="0" distL="0" distR="0" wp14:anchorId="50E8E853" wp14:editId="0C6956F6">
            <wp:extent cx="5734050" cy="424785"/>
            <wp:effectExtent l="0" t="0" r="0" b="0"/>
            <wp:docPr id="1821131983" name="Slika 1" descr="Zaslonski posnetek naslova preglednice v MS Ex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131983" name="Slika 1" descr="Zaslonski posnetek naslova preglednice v MS Excel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53489" cy="42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6D6A9" w14:textId="77777777" w:rsidR="002D3519" w:rsidRDefault="002D3519" w:rsidP="002D3519">
      <w:r w:rsidRPr="006F5DDB">
        <w:rPr>
          <w:noProof/>
        </w:rPr>
        <w:drawing>
          <wp:inline distT="0" distB="0" distL="0" distR="0" wp14:anchorId="44EE9F80" wp14:editId="79773E95">
            <wp:extent cx="6019800" cy="5726151"/>
            <wp:effectExtent l="0" t="0" r="0" b="8255"/>
            <wp:docPr id="758921842" name="Slika 1" descr="Zaslonski posnetek preglednice v MS Exce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921842" name="Slika 1" descr="Zaslonski posnetek preglednice v MS Excel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27705" cy="573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0F7B5" w14:textId="77777777" w:rsidR="002D3519" w:rsidRDefault="002D3519" w:rsidP="002D3519">
      <w:r w:rsidRPr="00257D89">
        <w:t>Model</w:t>
      </w:r>
      <w:r w:rsidRPr="00737D25">
        <w:rPr>
          <w:b/>
          <w:bCs/>
          <w:i/>
          <w:iCs/>
        </w:rPr>
        <w:t xml:space="preserve"> STRO-ZEL_01 </w:t>
      </w:r>
      <w:r w:rsidRPr="00257D89">
        <w:t>vsebuje tudi tabelo</w:t>
      </w:r>
      <w:r>
        <w:t xml:space="preserve"> zgoščeno </w:t>
      </w:r>
      <w:r w:rsidRPr="00257D89">
        <w:t xml:space="preserve"> zb</w:t>
      </w:r>
      <w:r>
        <w:t xml:space="preserve">ranih </w:t>
      </w:r>
      <w:r w:rsidRPr="00257D89">
        <w:t xml:space="preserve">podatkov </w:t>
      </w:r>
      <w:r>
        <w:t>- tako za napravo  nasada, kot tudi za samo pridelavo večletnih zelišč.</w:t>
      </w:r>
    </w:p>
    <w:p w14:paraId="35FBCC7F" w14:textId="77777777" w:rsidR="002D3519" w:rsidRDefault="002D3519" w:rsidP="002D3519">
      <w:pPr>
        <w:spacing w:before="0" w:after="160" w:line="259" w:lineRule="auto"/>
        <w:rPr>
          <w:b/>
          <w:iCs/>
          <w:color w:val="294735"/>
          <w:sz w:val="20"/>
          <w:szCs w:val="18"/>
        </w:rPr>
      </w:pPr>
      <w:r>
        <w:br w:type="page"/>
      </w:r>
    </w:p>
    <w:p w14:paraId="17E0F3A3" w14:textId="6E75962F" w:rsidR="002D3519" w:rsidRDefault="002D3519" w:rsidP="002D3519">
      <w:pPr>
        <w:pStyle w:val="IHPSNapisPreglednica"/>
      </w:pPr>
      <w:bookmarkStart w:id="7" w:name="_Toc175572841"/>
      <w:r>
        <w:lastRenderedPageBreak/>
        <w:t xml:space="preserve">Preglednica </w:t>
      </w:r>
      <w:r>
        <w:fldChar w:fldCharType="begin"/>
      </w:r>
      <w:r>
        <w:instrText xml:space="preserve"> SEQ Preglednica \* ARABIC </w:instrText>
      </w:r>
      <w:r>
        <w:fldChar w:fldCharType="separate"/>
      </w:r>
      <w:r w:rsidR="00B166C9">
        <w:rPr>
          <w:noProof/>
        </w:rPr>
        <w:t>3</w:t>
      </w:r>
      <w:r>
        <w:rPr>
          <w:noProof/>
        </w:rPr>
        <w:fldChar w:fldCharType="end"/>
      </w:r>
      <w:r>
        <w:t xml:space="preserve">: Zbir modelne kalkulacije stroškov pridelave večletnih zelišč </w:t>
      </w:r>
      <w:r w:rsidRPr="002D1F18">
        <w:rPr>
          <w:i/>
          <w:iCs w:val="0"/>
        </w:rPr>
        <w:t>STRO-ZEL_01</w:t>
      </w:r>
      <w:bookmarkEnd w:id="7"/>
      <w:r>
        <w:t xml:space="preserve"> </w:t>
      </w:r>
    </w:p>
    <w:p w14:paraId="2BEF8357" w14:textId="77777777" w:rsidR="002D3519" w:rsidRDefault="002D3519" w:rsidP="002D3519">
      <w:pPr>
        <w:spacing w:after="0" w:line="276" w:lineRule="auto"/>
        <w:jc w:val="both"/>
      </w:pPr>
      <w:r>
        <w:t xml:space="preserve"> </w:t>
      </w:r>
      <w:r w:rsidRPr="00236168">
        <w:rPr>
          <w:noProof/>
        </w:rPr>
        <w:drawing>
          <wp:inline distT="0" distB="0" distL="0" distR="0" wp14:anchorId="21296B9C" wp14:editId="3C939B0C">
            <wp:extent cx="2670662" cy="2495550"/>
            <wp:effectExtent l="0" t="0" r="0" b="0"/>
            <wp:docPr id="1149601329" name="Slika 1" descr="Zaslonski posnetek preglednice v MS Excel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601329" name="Slika 1" descr="Zaslonski posnetek preglednice v MS Excel 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74655" cy="2499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6DAC7" w14:textId="77777777" w:rsidR="003F249E" w:rsidRDefault="003F249E">
      <w:pPr>
        <w:spacing w:before="0" w:after="160" w:line="259" w:lineRule="auto"/>
        <w:rPr>
          <w:b/>
          <w:iCs/>
          <w:color w:val="294735"/>
          <w:sz w:val="20"/>
          <w:szCs w:val="18"/>
        </w:rPr>
      </w:pPr>
      <w:r>
        <w:br w:type="page"/>
      </w:r>
    </w:p>
    <w:p w14:paraId="1E8E7341" w14:textId="49BB24B9" w:rsidR="002D3519" w:rsidRDefault="002D3519" w:rsidP="002D3519">
      <w:pPr>
        <w:pStyle w:val="IHPSNapisPreglednica"/>
      </w:pPr>
      <w:bookmarkStart w:id="8" w:name="_Toc175572842"/>
      <w:r>
        <w:lastRenderedPageBreak/>
        <w:t xml:space="preserve">Preglednica </w:t>
      </w:r>
      <w:r>
        <w:fldChar w:fldCharType="begin"/>
      </w:r>
      <w:r>
        <w:instrText xml:space="preserve"> SEQ Preglednica \* ARABIC </w:instrText>
      </w:r>
      <w:r>
        <w:fldChar w:fldCharType="separate"/>
      </w:r>
      <w:r w:rsidR="00B166C9">
        <w:rPr>
          <w:noProof/>
        </w:rPr>
        <w:t>4</w:t>
      </w:r>
      <w:r>
        <w:rPr>
          <w:noProof/>
        </w:rPr>
        <w:fldChar w:fldCharType="end"/>
      </w:r>
      <w:r>
        <w:t>: Model kalkulacije stroškov pridelave večletnih zelišč (</w:t>
      </w:r>
      <w:proofErr w:type="spellStart"/>
      <w:r>
        <w:t>input</w:t>
      </w:r>
      <w:proofErr w:type="spellEnd"/>
      <w:r>
        <w:t xml:space="preserve"> – dopolnitev)</w:t>
      </w:r>
      <w:bookmarkEnd w:id="8"/>
    </w:p>
    <w:p w14:paraId="59E84580" w14:textId="77777777" w:rsidR="002D3519" w:rsidRDefault="002D3519" w:rsidP="002D3519">
      <w:pPr>
        <w:spacing w:after="0" w:line="276" w:lineRule="auto"/>
      </w:pPr>
      <w:r w:rsidRPr="00AF5CE0">
        <w:rPr>
          <w:noProof/>
        </w:rPr>
        <w:drawing>
          <wp:inline distT="0" distB="0" distL="0" distR="0" wp14:anchorId="46DD3121" wp14:editId="658D4431">
            <wp:extent cx="5485765" cy="1409700"/>
            <wp:effectExtent l="0" t="0" r="635" b="0"/>
            <wp:docPr id="1623160309" name="Slika 1" descr="Zaslonski posnetek preglednice v MS Excel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160309" name="Slika 1" descr="Zaslonski posnetek preglednice v MS Excel 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533" cy="140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F24E1" w14:textId="77777777" w:rsidR="002D3519" w:rsidRDefault="002D3519" w:rsidP="002D3519">
      <w:pPr>
        <w:spacing w:after="0" w:line="276" w:lineRule="auto"/>
      </w:pPr>
      <w:r w:rsidRPr="00236168">
        <w:rPr>
          <w:noProof/>
        </w:rPr>
        <w:drawing>
          <wp:inline distT="0" distB="0" distL="0" distR="0" wp14:anchorId="143C1316" wp14:editId="3DC27310">
            <wp:extent cx="5507005" cy="4037744"/>
            <wp:effectExtent l="0" t="0" r="0" b="1270"/>
            <wp:docPr id="370404897" name="Slika 1" descr="Zaslonski posnetek preglednice v MS Excel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404897" name="Slika 1" descr="Zaslonski posnetek preglednice v MS Excel 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20284" cy="404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69C5C" w14:textId="77777777" w:rsidR="002D3519" w:rsidRDefault="002D3519" w:rsidP="002D3519">
      <w:pPr>
        <w:pStyle w:val="Heading2"/>
        <w:ind w:left="0" w:firstLine="0"/>
      </w:pPr>
      <w:bookmarkStart w:id="9" w:name="_Toc175572835"/>
      <w:r w:rsidRPr="00416AF7">
        <w:t>STRO-ZEL_02</w:t>
      </w:r>
      <w:bookmarkEnd w:id="9"/>
      <w:r>
        <w:t xml:space="preserve"> </w:t>
      </w:r>
    </w:p>
    <w:p w14:paraId="20D96059" w14:textId="77777777" w:rsidR="002D3519" w:rsidRDefault="002D3519" w:rsidP="002D3519">
      <w:proofErr w:type="spellStart"/>
      <w:r>
        <w:t>Podmodel</w:t>
      </w:r>
      <w:proofErr w:type="spellEnd"/>
      <w:r>
        <w:t xml:space="preserve"> vključuje kalkulacijo modelnih stroškov pridelave </w:t>
      </w:r>
      <w:proofErr w:type="spellStart"/>
      <w:r>
        <w:t>večletnic</w:t>
      </w:r>
      <w:proofErr w:type="spellEnd"/>
      <w:r>
        <w:t xml:space="preserve"> (npr. ameriškega slamnika) v EUR/ha. Nasad traja vsaj pet let, modelni izračun pa loči izračun stroškov v prvem letu zasnove nasada in naslednjih rodnih letih pridelave, vsakič upošteva po dve spravili letno, razen prvo leto pridelave. V nadaljevanju je predstavljen model izračuna variabilnih stroškov pridelave ameriškega slamnika s predlaganimi tehnološko-ekonomskimi </w:t>
      </w:r>
      <w:proofErr w:type="spellStart"/>
      <w:r>
        <w:t>input</w:t>
      </w:r>
      <w:proofErr w:type="spellEnd"/>
      <w:r>
        <w:t xml:space="preserve"> podatki, ki pa jih lahko za posamične primere rabe poljubno spreminjamo. Tehnološki podatki izvirajo iz pogodbene pridelave IHPS za znanega naročnika, ki je odkupoval celotni pridelek. Z zeleno barvo označene celice tabele omogočajo rabo predlaganih vrednosti oz. ustrezno spreminjanje teh vrednosti za potrebe posamične rabe izračunov – tako za napravo nasada, kot tudi za pridelavo zelišč v rodnem obdobju. Ostala barvna polja celic modelne kalkulacije ostajajo za uporabnika nespremenjena.</w:t>
      </w:r>
    </w:p>
    <w:p w14:paraId="3220D1BE" w14:textId="77777777" w:rsidR="002D3519" w:rsidRDefault="002D3519">
      <w:pPr>
        <w:spacing w:before="0" w:after="160" w:line="259" w:lineRule="auto"/>
        <w:rPr>
          <w:b/>
          <w:iCs/>
          <w:color w:val="294735"/>
          <w:sz w:val="20"/>
          <w:szCs w:val="18"/>
        </w:rPr>
      </w:pPr>
      <w:r>
        <w:br w:type="page"/>
      </w:r>
    </w:p>
    <w:p w14:paraId="4E51F186" w14:textId="03C0544C" w:rsidR="002D3519" w:rsidRDefault="002D3519" w:rsidP="002D3519">
      <w:pPr>
        <w:pStyle w:val="IHPSNapisPreglednica"/>
      </w:pPr>
      <w:bookmarkStart w:id="10" w:name="_Toc175572843"/>
      <w:r>
        <w:lastRenderedPageBreak/>
        <w:t xml:space="preserve">Preglednica </w:t>
      </w:r>
      <w:r>
        <w:fldChar w:fldCharType="begin"/>
      </w:r>
      <w:r>
        <w:instrText xml:space="preserve"> SEQ Preglednica \* ARABIC </w:instrText>
      </w:r>
      <w:r>
        <w:fldChar w:fldCharType="separate"/>
      </w:r>
      <w:r w:rsidR="00B166C9">
        <w:rPr>
          <w:noProof/>
        </w:rPr>
        <w:t>5</w:t>
      </w:r>
      <w:r>
        <w:fldChar w:fldCharType="end"/>
      </w:r>
      <w:r>
        <w:t xml:space="preserve">: </w:t>
      </w:r>
      <w:r>
        <w:t>Modelna kalkulacija stroškov pridelave ameriškega slamnika</w:t>
      </w:r>
      <w:bookmarkEnd w:id="10"/>
    </w:p>
    <w:p w14:paraId="38AB8E8D" w14:textId="77777777" w:rsidR="002D3519" w:rsidRPr="003E653A" w:rsidRDefault="002D3519" w:rsidP="002D3519">
      <w:pPr>
        <w:pStyle w:val="IHPSNapisSlika"/>
        <w:rPr>
          <w:bCs/>
        </w:rPr>
      </w:pPr>
      <w:r w:rsidRPr="00D116B7">
        <w:rPr>
          <w:bCs/>
          <w:noProof/>
        </w:rPr>
        <w:drawing>
          <wp:inline distT="0" distB="0" distL="0" distR="0" wp14:anchorId="3DA930D9" wp14:editId="2BCFB1F8">
            <wp:extent cx="5248275" cy="3788431"/>
            <wp:effectExtent l="0" t="0" r="0" b="2540"/>
            <wp:docPr id="2039746788" name="Slika 1" descr="Zaslonski posnetek preglednice v MS Excel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746788" name="Slika 1" descr="Zaslonski posnetek preglednice v MS Excel 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57517" cy="3795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88E24" w14:textId="77777777" w:rsidR="002D3519" w:rsidRDefault="002D3519" w:rsidP="002D3519">
      <w:pPr>
        <w:rPr>
          <w:b/>
          <w:bCs/>
        </w:rPr>
      </w:pPr>
      <w:r w:rsidRPr="00D116B7">
        <w:rPr>
          <w:b/>
          <w:bCs/>
          <w:noProof/>
        </w:rPr>
        <w:drawing>
          <wp:inline distT="0" distB="0" distL="0" distR="0" wp14:anchorId="57723E73" wp14:editId="193F9B67">
            <wp:extent cx="5248275" cy="2461260"/>
            <wp:effectExtent l="0" t="0" r="9525" b="0"/>
            <wp:docPr id="97464080" name="Slika 1" descr="Zaslonski posnetek preglednice v MS Excel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64080" name="Slika 1" descr="Zaslonski posnetek preglednice v MS Excel 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48678" cy="2461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1C988" w14:textId="77777777" w:rsidR="002D3519" w:rsidRDefault="002D3519" w:rsidP="002D3519">
      <w:pPr>
        <w:pStyle w:val="Heading2"/>
      </w:pPr>
      <w:bookmarkStart w:id="11" w:name="_Toc175572836"/>
      <w:r w:rsidRPr="00416AF7">
        <w:t>STRO-ZEL_03</w:t>
      </w:r>
      <w:bookmarkEnd w:id="11"/>
      <w:r>
        <w:t xml:space="preserve"> </w:t>
      </w:r>
    </w:p>
    <w:p w14:paraId="3A5D20B3" w14:textId="77777777" w:rsidR="002D3519" w:rsidRPr="008F1746" w:rsidRDefault="002D3519" w:rsidP="002D3519">
      <w:pPr>
        <w:pStyle w:val="CommentText"/>
        <w:rPr>
          <w:sz w:val="22"/>
          <w:szCs w:val="22"/>
        </w:rPr>
      </w:pPr>
      <w:r w:rsidRPr="008F1746">
        <w:rPr>
          <w:sz w:val="22"/>
          <w:szCs w:val="22"/>
        </w:rPr>
        <w:t xml:space="preserve">Kalkulacija modelnih stroškov pridelave enoletnic (npr. pegasti badelj - </w:t>
      </w:r>
      <w:proofErr w:type="spellStart"/>
      <w:r w:rsidRPr="008F1746">
        <w:rPr>
          <w:i/>
          <w:iCs/>
          <w:sz w:val="22"/>
          <w:szCs w:val="22"/>
        </w:rPr>
        <w:t>Silybum</w:t>
      </w:r>
      <w:proofErr w:type="spellEnd"/>
      <w:r w:rsidRPr="008F1746">
        <w:rPr>
          <w:i/>
          <w:iCs/>
          <w:sz w:val="22"/>
          <w:szCs w:val="22"/>
        </w:rPr>
        <w:t xml:space="preserve"> </w:t>
      </w:r>
      <w:proofErr w:type="spellStart"/>
      <w:r w:rsidRPr="008F1746">
        <w:rPr>
          <w:i/>
          <w:iCs/>
          <w:sz w:val="22"/>
          <w:szCs w:val="22"/>
        </w:rPr>
        <w:t>marianum</w:t>
      </w:r>
      <w:proofErr w:type="spellEnd"/>
      <w:r w:rsidRPr="008F1746">
        <w:rPr>
          <w:sz w:val="22"/>
          <w:szCs w:val="22"/>
        </w:rPr>
        <w:t xml:space="preserve"> L.) v EUR/ha vključuje izračun spremenljivih stroškov pridelave s postavkami štirih stroškovnih skupin (material, strojno delo, storitve). V tabeli so vključeni podatki s terenskega obiska na tržno usmerjeni kmetiji v Prekmurju. </w:t>
      </w:r>
    </w:p>
    <w:p w14:paraId="21BC5902" w14:textId="77777777" w:rsidR="002D3519" w:rsidRDefault="002D3519" w:rsidP="002D3519">
      <w:r>
        <w:t xml:space="preserve">Tudi v tem </w:t>
      </w:r>
      <w:proofErr w:type="spellStart"/>
      <w:r>
        <w:t>podmodelu</w:t>
      </w:r>
      <w:proofErr w:type="spellEnd"/>
      <w:r>
        <w:t xml:space="preserve"> so z zeleno barvo označene celice tabele, ki omogočajo rabo predlaganih vrednosti oz. ustrezno spreminjanje teh vrednosti za potrebe posamične rabe izračunov za napravo nasada in pridelavo zelišč v rodnem obdobju. Ostala barvna polja celic modelne </w:t>
      </w:r>
      <w:r>
        <w:lastRenderedPageBreak/>
        <w:t xml:space="preserve">kalkulacije ostajajo za uporabnika nespremenjena. Lahko pa jih spreminjamo na listu z osnovnimi vnosnimi </w:t>
      </w:r>
      <w:proofErr w:type="spellStart"/>
      <w:r>
        <w:t>input</w:t>
      </w:r>
      <w:proofErr w:type="spellEnd"/>
      <w:r>
        <w:t xml:space="preserve"> podatki.</w:t>
      </w:r>
    </w:p>
    <w:p w14:paraId="51AF5D5E" w14:textId="2F48419C" w:rsidR="002D3519" w:rsidRDefault="002D3519" w:rsidP="002D3519">
      <w:pPr>
        <w:pStyle w:val="IHPSNapisPreglednica"/>
      </w:pPr>
      <w:bookmarkStart w:id="12" w:name="_Toc175572844"/>
      <w:r>
        <w:t xml:space="preserve">Preglednica </w:t>
      </w:r>
      <w:r>
        <w:fldChar w:fldCharType="begin"/>
      </w:r>
      <w:r>
        <w:instrText xml:space="preserve"> SEQ Preglednica \* ARABIC </w:instrText>
      </w:r>
      <w:r>
        <w:fldChar w:fldCharType="separate"/>
      </w:r>
      <w:r w:rsidR="00B166C9">
        <w:rPr>
          <w:noProof/>
        </w:rPr>
        <w:t>6</w:t>
      </w:r>
      <w:r>
        <w:fldChar w:fldCharType="end"/>
      </w:r>
      <w:r>
        <w:t xml:space="preserve">: </w:t>
      </w:r>
      <w:r>
        <w:t>Model kalkulacije stroškov pridelave enoletnih zelišč</w:t>
      </w:r>
      <w:bookmarkEnd w:id="12"/>
    </w:p>
    <w:p w14:paraId="4F9DCF77" w14:textId="77777777" w:rsidR="002D3519" w:rsidRDefault="002D3519" w:rsidP="002D3519">
      <w:pPr>
        <w:spacing w:after="0" w:line="276" w:lineRule="auto"/>
      </w:pPr>
      <w:r w:rsidRPr="002D1F18">
        <w:rPr>
          <w:noProof/>
        </w:rPr>
        <w:drawing>
          <wp:inline distT="0" distB="0" distL="0" distR="0" wp14:anchorId="31AB2B6A" wp14:editId="0D9FCBE4">
            <wp:extent cx="5649113" cy="4382112"/>
            <wp:effectExtent l="0" t="0" r="0" b="0"/>
            <wp:docPr id="1119455219" name="Slika 1" descr="Zaslonski posnetek preglednice v MS Excel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455219" name="Slika 1" descr="Zaslonski posnetek preglednice v MS Excel 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49113" cy="438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4ABB7" w14:textId="411A5785" w:rsidR="002D3519" w:rsidRDefault="002D3519" w:rsidP="002D3519">
      <w:pPr>
        <w:pStyle w:val="IHPSNapisPreglednica"/>
      </w:pPr>
      <w:bookmarkStart w:id="13" w:name="_Toc175572845"/>
      <w:r>
        <w:t xml:space="preserve">Preglednica </w:t>
      </w:r>
      <w:r>
        <w:fldChar w:fldCharType="begin"/>
      </w:r>
      <w:r>
        <w:instrText xml:space="preserve"> SEQ Preglednica \* ARABIC </w:instrText>
      </w:r>
      <w:r>
        <w:fldChar w:fldCharType="separate"/>
      </w:r>
      <w:r w:rsidR="00B166C9">
        <w:rPr>
          <w:noProof/>
        </w:rPr>
        <w:t>7</w:t>
      </w:r>
      <w:r>
        <w:fldChar w:fldCharType="end"/>
      </w:r>
      <w:r>
        <w:t xml:space="preserve">: </w:t>
      </w:r>
      <w:r>
        <w:t xml:space="preserve">Zbir modelne kalkulacije stroškov pridelave zelišč </w:t>
      </w:r>
      <w:r w:rsidRPr="002D1F18">
        <w:rPr>
          <w:i/>
        </w:rPr>
        <w:t>STRO-ZEL_03</w:t>
      </w:r>
      <w:bookmarkEnd w:id="13"/>
      <w:r>
        <w:t xml:space="preserve"> </w:t>
      </w:r>
    </w:p>
    <w:p w14:paraId="4EBC7D72" w14:textId="77777777" w:rsidR="002D3519" w:rsidRDefault="002D3519" w:rsidP="002D3519">
      <w:r w:rsidRPr="002D1F18">
        <w:rPr>
          <w:noProof/>
        </w:rPr>
        <w:drawing>
          <wp:inline distT="0" distB="0" distL="0" distR="0" wp14:anchorId="26FBAC08" wp14:editId="2F9D37AD">
            <wp:extent cx="2990850" cy="1262372"/>
            <wp:effectExtent l="0" t="0" r="0" b="0"/>
            <wp:docPr id="1846470586" name="Slika 1" descr="Zaslonski posnetek preglednice v MS Excel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6470586" name="Slika 1" descr="Zaslonski posnetek preglednice v MS Excel 9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993747" cy="126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2562E5" w14:textId="77777777" w:rsidR="002D3519" w:rsidRDefault="002D3519" w:rsidP="002D3519">
      <w:pPr>
        <w:pStyle w:val="Heading2"/>
      </w:pPr>
      <w:bookmarkStart w:id="14" w:name="_Toc175572837"/>
      <w:r>
        <w:t>Ekonomika pridelave zelišč</w:t>
      </w:r>
      <w:bookmarkEnd w:id="14"/>
    </w:p>
    <w:p w14:paraId="254FB4EC" w14:textId="77777777" w:rsidR="002D3519" w:rsidRPr="000948D0" w:rsidRDefault="002D3519" w:rsidP="002D3519">
      <w:r w:rsidRPr="000948D0">
        <w:t>Finančni rezultat predstavlja razliko med prihodki in odhodki obravnavane dejavnosti. Pozitivna vrednost predstavlja dobiček, negativna pa izgubo.</w:t>
      </w:r>
    </w:p>
    <w:p w14:paraId="7DDC9161" w14:textId="77777777" w:rsidR="002D3519" w:rsidRDefault="002D3519" w:rsidP="002D3519">
      <w:r w:rsidRPr="00805E47">
        <w:t xml:space="preserve">Za izračun finančnega rezultata </w:t>
      </w:r>
      <w:r>
        <w:t xml:space="preserve">pridelave zelišč </w:t>
      </w:r>
      <w:r w:rsidRPr="00805E47">
        <w:t xml:space="preserve">sledi uporabnik priloženim navodilom. </w:t>
      </w:r>
      <w:r w:rsidRPr="000948D0">
        <w:t xml:space="preserve">V tabeli </w:t>
      </w:r>
      <w:r w:rsidRPr="00805E47">
        <w:t xml:space="preserve">lista ekonomika </w:t>
      </w:r>
      <w:r w:rsidRPr="000948D0">
        <w:t xml:space="preserve">je primer izračunanih prihodkov prodaje zelišč - na pridelovani površini, glede na različno količino pridelka </w:t>
      </w:r>
      <w:r>
        <w:t xml:space="preserve">(kg) </w:t>
      </w:r>
      <w:r w:rsidRPr="000948D0">
        <w:t>in prodajno ceno</w:t>
      </w:r>
      <w:r>
        <w:t xml:space="preserve"> (EUR)</w:t>
      </w:r>
      <w:r w:rsidRPr="000948D0">
        <w:t>. Prikaz</w:t>
      </w:r>
      <w:r>
        <w:t xml:space="preserve">an je </w:t>
      </w:r>
      <w:r w:rsidRPr="000948D0">
        <w:t xml:space="preserve">primer izračuna finančnega rezultata pridelave zelišč za obravnavano površino (rdeče celice). Tabela </w:t>
      </w:r>
      <w:r>
        <w:t xml:space="preserve">pa </w:t>
      </w:r>
      <w:r w:rsidRPr="000948D0">
        <w:t xml:space="preserve">omogoča še dva </w:t>
      </w:r>
      <w:r w:rsidRPr="000948D0">
        <w:lastRenderedPageBreak/>
        <w:t>primera izračunov, kjer vnese uporabnik za svoj izračun podatke o (i) prihodku od prodaje in (ii) stroških pridelave (zelene celice).</w:t>
      </w:r>
    </w:p>
    <w:p w14:paraId="632AF94F" w14:textId="61521146" w:rsidR="002D3519" w:rsidRPr="005D7958" w:rsidRDefault="002D3519" w:rsidP="002D3519">
      <w:pPr>
        <w:pStyle w:val="IHPSNapisPreglednica"/>
      </w:pPr>
      <w:bookmarkStart w:id="15" w:name="_Toc175572846"/>
      <w:r>
        <w:t xml:space="preserve">Preglednica </w:t>
      </w:r>
      <w:r>
        <w:fldChar w:fldCharType="begin"/>
      </w:r>
      <w:r>
        <w:instrText xml:space="preserve"> SEQ Preglednica \* ARABIC </w:instrText>
      </w:r>
      <w:r>
        <w:fldChar w:fldCharType="separate"/>
      </w:r>
      <w:r w:rsidR="00B166C9">
        <w:rPr>
          <w:noProof/>
        </w:rPr>
        <w:t>8</w:t>
      </w:r>
      <w:r>
        <w:fldChar w:fldCharType="end"/>
      </w:r>
      <w:r>
        <w:t xml:space="preserve">: </w:t>
      </w:r>
      <w:r w:rsidRPr="005D7958">
        <w:t>Izračun prihodka pridelave zelišč</w:t>
      </w:r>
      <w:bookmarkEnd w:id="15"/>
    </w:p>
    <w:p w14:paraId="02AB41A4" w14:textId="77777777" w:rsidR="002D3519" w:rsidRDefault="002D3519" w:rsidP="002D3519">
      <w:r w:rsidRPr="000948D0">
        <w:rPr>
          <w:noProof/>
        </w:rPr>
        <w:drawing>
          <wp:inline distT="0" distB="0" distL="0" distR="0" wp14:anchorId="3D101934" wp14:editId="7AC5D1C0">
            <wp:extent cx="6120130" cy="2333625"/>
            <wp:effectExtent l="0" t="0" r="0" b="9525"/>
            <wp:docPr id="1536614348" name="Slika 1" descr="Zaslonski posnetek preglednice v MS Excel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14348" name="Slika 1" descr="Zaslonski posnetek preglednice v MS Excel 1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07053B" w14:textId="2585C837" w:rsidR="002D3519" w:rsidRPr="005D7958" w:rsidRDefault="002D3519" w:rsidP="002D3519">
      <w:pPr>
        <w:pStyle w:val="IHPSNapisPreglednica"/>
      </w:pPr>
      <w:bookmarkStart w:id="16" w:name="_Toc175572847"/>
      <w:r>
        <w:t xml:space="preserve">Preglednica </w:t>
      </w:r>
      <w:r>
        <w:fldChar w:fldCharType="begin"/>
      </w:r>
      <w:r>
        <w:instrText xml:space="preserve"> SEQ Preglednica \* ARABIC </w:instrText>
      </w:r>
      <w:r>
        <w:fldChar w:fldCharType="separate"/>
      </w:r>
      <w:r w:rsidR="00B166C9">
        <w:rPr>
          <w:noProof/>
        </w:rPr>
        <w:t>9</w:t>
      </w:r>
      <w:r>
        <w:fldChar w:fldCharType="end"/>
      </w:r>
      <w:r>
        <w:t xml:space="preserve">: </w:t>
      </w:r>
      <w:r>
        <w:t>Zbir m</w:t>
      </w:r>
      <w:r w:rsidRPr="005D7958">
        <w:t>odeln</w:t>
      </w:r>
      <w:r>
        <w:t xml:space="preserve">ega </w:t>
      </w:r>
      <w:r w:rsidRPr="005D7958">
        <w:t xml:space="preserve">izračun finančnega rezultata pridelave zelišč </w:t>
      </w:r>
      <w:r>
        <w:t>na analizirani površini</w:t>
      </w:r>
      <w:bookmarkEnd w:id="16"/>
    </w:p>
    <w:p w14:paraId="56605A69" w14:textId="77777777" w:rsidR="002D3519" w:rsidRDefault="002D3519" w:rsidP="002D3519">
      <w:r w:rsidRPr="00956671">
        <w:rPr>
          <w:noProof/>
        </w:rPr>
        <w:drawing>
          <wp:inline distT="0" distB="0" distL="0" distR="0" wp14:anchorId="7EA5BAC1" wp14:editId="01CD45CF">
            <wp:extent cx="3994785" cy="1462465"/>
            <wp:effectExtent l="0" t="0" r="5715" b="4445"/>
            <wp:docPr id="790639854" name="Slika 1" descr="Zaslonski posnetek preglednice v MS Excel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639854" name="Slika 1" descr="Zaslonski posnetek preglednice v MS Excel 11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009563" cy="146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0ED96" w14:textId="0FF5D5F8" w:rsidR="002D3519" w:rsidRPr="003F249E" w:rsidRDefault="002D3519" w:rsidP="002D3519">
      <w:pPr>
        <w:rPr>
          <w:vertAlign w:val="superscript"/>
        </w:rPr>
      </w:pPr>
      <w:r>
        <w:t xml:space="preserve">Spletna verzija simulacijskega modela za kalkulacijo stroškov in finančnega rezultata pridelave zelišč z navodili za delo je za uporabnike dosegljiva na povezavi: </w:t>
      </w:r>
      <w:hyperlink r:id="rId26" w:history="1">
        <w:r w:rsidRPr="003F249E">
          <w:rPr>
            <w:rStyle w:val="Hyperlink"/>
            <w:b/>
            <w:bCs/>
          </w:rPr>
          <w:t>STRO-ZEL 1.1</w:t>
        </w:r>
        <w:r w:rsidRPr="003F249E">
          <w:rPr>
            <w:rStyle w:val="Hyperlink"/>
            <w:b/>
            <w:bCs/>
            <w:vertAlign w:val="superscript"/>
          </w:rPr>
          <w:t>©</w:t>
        </w:r>
      </w:hyperlink>
      <w:r w:rsidRPr="003F249E">
        <w:rPr>
          <w:b/>
          <w:bCs/>
          <w:vertAlign w:val="superscript"/>
        </w:rPr>
        <w:t xml:space="preserve"> </w:t>
      </w:r>
    </w:p>
    <w:p w14:paraId="34574EE9" w14:textId="77777777" w:rsidR="002D3519" w:rsidRDefault="002D3519" w:rsidP="002D3519">
      <w:pPr>
        <w:pStyle w:val="Heading2"/>
      </w:pPr>
      <w:bookmarkStart w:id="17" w:name="_Toc175572838"/>
      <w:r w:rsidRPr="00917DE3">
        <w:t>Možnost</w:t>
      </w:r>
      <w:r>
        <w:t>i</w:t>
      </w:r>
      <w:r w:rsidRPr="00917DE3">
        <w:t xml:space="preserve"> koriščenja model</w:t>
      </w:r>
      <w:r>
        <w:t>a</w:t>
      </w:r>
      <w:r w:rsidRPr="00917DE3">
        <w:t xml:space="preserve"> </w:t>
      </w:r>
      <w:r>
        <w:t>v panožnem krožku pridelave zelišč</w:t>
      </w:r>
      <w:bookmarkEnd w:id="17"/>
    </w:p>
    <w:p w14:paraId="147B1C0F" w14:textId="77777777" w:rsidR="002D3519" w:rsidRPr="005C7671" w:rsidRDefault="002D3519" w:rsidP="002D3519">
      <w:r>
        <w:t xml:space="preserve">Smisel vseh neposredno uporabniških raziskav je prenos znanja iz strokovnih krogov različnih ravni na končne uporabnike – v tem primeru zainteresirane in tržno usmerjene pridelovalce zelišč.  </w:t>
      </w:r>
      <w:r w:rsidRPr="005C7671">
        <w:t xml:space="preserve">Med sodobne pristope pri svetovanju sodi tudi delo v podjetniških oz. panožnih krožkih.  Glavni namen panožnih krožkov je podrobna analiza </w:t>
      </w:r>
      <w:r>
        <w:t xml:space="preserve">lastnih </w:t>
      </w:r>
      <w:r w:rsidRPr="005C7671">
        <w:t xml:space="preserve">knjigovodskih in drugih podatkov posameznih kmetijskih gospodarstev, primerjava doseženih </w:t>
      </w:r>
      <w:r>
        <w:t>tehnološko-</w:t>
      </w:r>
      <w:r w:rsidRPr="005C7671">
        <w:t>ekonomskih rezultatov ter ugotavljanje vzrokov za razlike med njimi. Ključna prednost je v interaktivnem pristopu izvajanja, saj udeležence spodbuja k premisleku o pomenu posameznega podatka, kot tudi izračun</w:t>
      </w:r>
      <w:r>
        <w:t>u</w:t>
      </w:r>
      <w:r w:rsidRPr="005C7671">
        <w:t xml:space="preserve"> določenega tehnološkega ali ekonomskega kazalnika.</w:t>
      </w:r>
    </w:p>
    <w:p w14:paraId="51F03601" w14:textId="77777777" w:rsidR="002D3519" w:rsidRDefault="002D3519" w:rsidP="002D3519">
      <w:r w:rsidRPr="005C7671">
        <w:t>Panožni krožki predstavlja</w:t>
      </w:r>
      <w:r>
        <w:t>jo</w:t>
      </w:r>
      <w:r w:rsidRPr="005C7671">
        <w:t xml:space="preserve"> obliko skupinskega svetovalnega dela v kmetijstvu. </w:t>
      </w:r>
      <w:r w:rsidRPr="005C7671">
        <w:rPr>
          <w:bCs/>
        </w:rPr>
        <w:t xml:space="preserve">V panožni krožek </w:t>
      </w:r>
      <w:r>
        <w:rPr>
          <w:bCs/>
        </w:rPr>
        <w:t xml:space="preserve">bi </w:t>
      </w:r>
      <w:r w:rsidRPr="005C7671">
        <w:rPr>
          <w:bCs/>
        </w:rPr>
        <w:t xml:space="preserve">se </w:t>
      </w:r>
      <w:r>
        <w:rPr>
          <w:bCs/>
        </w:rPr>
        <w:t xml:space="preserve">lahko prostovoljno </w:t>
      </w:r>
      <w:r w:rsidRPr="005C7671">
        <w:rPr>
          <w:bCs/>
        </w:rPr>
        <w:t>vključi</w:t>
      </w:r>
      <w:r>
        <w:rPr>
          <w:bCs/>
        </w:rPr>
        <w:t>li</w:t>
      </w:r>
      <w:r w:rsidRPr="005C7671">
        <w:rPr>
          <w:bCs/>
        </w:rPr>
        <w:t xml:space="preserve"> </w:t>
      </w:r>
      <w:r>
        <w:rPr>
          <w:bCs/>
        </w:rPr>
        <w:t>tržno usmerjeni pridelovalci zelišč</w:t>
      </w:r>
      <w:r w:rsidRPr="005C7671">
        <w:rPr>
          <w:bCs/>
        </w:rPr>
        <w:t>, pripravljeni za sodelovanje</w:t>
      </w:r>
      <w:r>
        <w:rPr>
          <w:bCs/>
        </w:rPr>
        <w:t xml:space="preserve"> in izmenjavo lastnih izkušenj. </w:t>
      </w:r>
      <w:r w:rsidRPr="005C7671">
        <w:t>Za vodenje,  uspešno izvedbo delavnic panožnega krožka in obdelavo podatkov so primerni strokovnjaki s področja agrarne ekonomike</w:t>
      </w:r>
      <w:r>
        <w:t xml:space="preserve"> KGZS. Glede na interes za tovrstno sodelovanje pa je možno projektno zasnovan model ocene stroškov pridelave in </w:t>
      </w:r>
      <w:r>
        <w:lastRenderedPageBreak/>
        <w:t xml:space="preserve">finančnega rezultata - po spletni uporabi - še dodatno nadgraditi, skladno z odzivi zainteresiranih uporabnikov.  </w:t>
      </w:r>
    </w:p>
    <w:p w14:paraId="075493F1" w14:textId="4DEEB935" w:rsidR="002D3519" w:rsidRDefault="002D3519" w:rsidP="002D3519">
      <w:pPr>
        <w:rPr>
          <w:rFonts w:cstheme="minorHAnsi"/>
        </w:rPr>
      </w:pPr>
      <w:r>
        <w:t>V Sloveniji imajo panožni krožki rejcev mleka že daljšo tradicijo. Od leta 2021 dalje pa sta aktivna še dva panožna krožka - v sadjarstvu in hmeljarstvu. Vir:</w:t>
      </w:r>
      <w:r>
        <w:t xml:space="preserve"> Priročnik za izvajanje panožnih krožkov (</w:t>
      </w:r>
      <w:hyperlink r:id="rId27" w:history="1">
        <w:r w:rsidRPr="002D3519">
          <w:rPr>
            <w:rStyle w:val="Hyperlink"/>
          </w:rPr>
          <w:t>pdf</w:t>
        </w:r>
      </w:hyperlink>
      <w:r>
        <w:t xml:space="preserve">, (7,01 </w:t>
      </w:r>
      <w:proofErr w:type="spellStart"/>
      <w:r>
        <w:t>mB</w:t>
      </w:r>
      <w:proofErr w:type="spellEnd"/>
      <w:r>
        <w:t xml:space="preserve">, </w:t>
      </w:r>
      <w:r>
        <w:t xml:space="preserve"> </w:t>
      </w:r>
      <w:r w:rsidRPr="002D3519">
        <w:rPr>
          <w:rFonts w:cstheme="minorHAnsi"/>
        </w:rPr>
        <w:t>https://www.kgzs-ms.</w:t>
      </w:r>
      <w:r w:rsidRPr="002D3519">
        <w:rPr>
          <w:rFonts w:cstheme="minorHAnsi"/>
        </w:rPr>
        <w:t>s</w:t>
      </w:r>
      <w:r w:rsidRPr="002D3519">
        <w:rPr>
          <w:rFonts w:cstheme="minorHAnsi"/>
        </w:rPr>
        <w:t>i/wp-content/uploads/2023/09/Prirocnik-za-izvajanje-panoznih-krozkov.pdf</w:t>
      </w:r>
      <w:r>
        <w:rPr>
          <w:rFonts w:cstheme="minorHAnsi"/>
        </w:rPr>
        <w:t>)</w:t>
      </w:r>
    </w:p>
    <w:p w14:paraId="192E7CAF" w14:textId="77777777" w:rsidR="002D3519" w:rsidRDefault="002D3519" w:rsidP="002D3519">
      <w:pPr>
        <w:rPr>
          <w:rFonts w:cstheme="minorHAnsi"/>
        </w:rPr>
      </w:pPr>
      <w:r w:rsidRPr="00844974">
        <w:rPr>
          <w:rFonts w:cstheme="minorHAnsi"/>
          <w:noProof/>
        </w:rPr>
        <w:drawing>
          <wp:inline distT="0" distB="0" distL="0" distR="0" wp14:anchorId="43BE304F" wp14:editId="0DAF4E8B">
            <wp:extent cx="6075365" cy="2979420"/>
            <wp:effectExtent l="0" t="0" r="1905" b="0"/>
            <wp:docPr id="1156155778" name="Slika 1" descr="Zaslonski posnetek plat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155778" name="Slika 1" descr="Zaslonski posnetek platnice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78335" cy="2980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B1FBA3" w14:textId="7172CE6B" w:rsidR="009A0FC9" w:rsidRPr="002D3519" w:rsidRDefault="002D3519" w:rsidP="002D3519">
      <w:pPr>
        <w:pStyle w:val="IHPSNapisSlika"/>
        <w:rPr>
          <w:rFonts w:cstheme="minorHAnsi"/>
        </w:rPr>
      </w:pPr>
      <w:bookmarkStart w:id="18" w:name="_Toc175572849"/>
      <w:r>
        <w:t xml:space="preserve">Slika </w:t>
      </w:r>
      <w:r>
        <w:fldChar w:fldCharType="begin"/>
      </w:r>
      <w:r>
        <w:instrText xml:space="preserve"> SEQ Slika \* ARABIC </w:instrText>
      </w:r>
      <w:r>
        <w:fldChar w:fldCharType="separate"/>
      </w:r>
      <w:r w:rsidR="00B166C9">
        <w:rPr>
          <w:noProof/>
        </w:rPr>
        <w:t>2</w:t>
      </w:r>
      <w:r>
        <w:rPr>
          <w:noProof/>
        </w:rPr>
        <w:fldChar w:fldCharType="end"/>
      </w:r>
      <w:r>
        <w:t>: Del platnice priročnika z opisom vsebin in poteka dela na delavnicah v panožnih krožkih</w:t>
      </w:r>
      <w:bookmarkEnd w:id="18"/>
    </w:p>
    <w:sectPr w:rsidR="009A0FC9" w:rsidRPr="002D3519" w:rsidSect="00E52930">
      <w:headerReference w:type="first" r:id="rId29"/>
      <w:pgSz w:w="11906" w:h="16838" w:code="9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70D38" w14:textId="77777777" w:rsidR="006054D9" w:rsidRPr="0064107E" w:rsidRDefault="006054D9" w:rsidP="00CE5EE5">
      <w:pPr>
        <w:spacing w:before="0" w:after="0"/>
      </w:pPr>
      <w:r w:rsidRPr="0064107E">
        <w:separator/>
      </w:r>
    </w:p>
  </w:endnote>
  <w:endnote w:type="continuationSeparator" w:id="0">
    <w:p w14:paraId="76F56A4C" w14:textId="77777777" w:rsidR="006054D9" w:rsidRPr="0064107E" w:rsidRDefault="006054D9" w:rsidP="00CE5EE5">
      <w:pPr>
        <w:spacing w:before="0" w:after="0"/>
      </w:pPr>
      <w:r w:rsidRPr="00641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52765229"/>
      <w:docPartObj>
        <w:docPartGallery w:val="Page Numbers (Bottom of Page)"/>
        <w:docPartUnique/>
      </w:docPartObj>
    </w:sdtPr>
    <w:sdtContent>
      <w:p w14:paraId="34156EA6" w14:textId="77777777" w:rsidR="00CE5EE5" w:rsidRPr="0064107E" w:rsidRDefault="00CE5EE5" w:rsidP="00403317">
        <w:pPr>
          <w:pStyle w:val="Footer"/>
          <w:jc w:val="right"/>
        </w:pPr>
        <w:r w:rsidRPr="0064107E">
          <w:fldChar w:fldCharType="begin"/>
        </w:r>
        <w:r w:rsidRPr="0064107E">
          <w:instrText>PAGE   \* MERGEFORMAT</w:instrText>
        </w:r>
        <w:r w:rsidRPr="0064107E">
          <w:fldChar w:fldCharType="separate"/>
        </w:r>
        <w:r w:rsidRPr="0064107E">
          <w:t>2</w:t>
        </w:r>
        <w:r w:rsidRPr="0064107E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7C83CB" w14:textId="77777777" w:rsidR="006054D9" w:rsidRPr="0064107E" w:rsidRDefault="006054D9" w:rsidP="00CE5EE5">
      <w:pPr>
        <w:spacing w:before="0" w:after="0"/>
      </w:pPr>
      <w:r w:rsidRPr="0064107E">
        <w:separator/>
      </w:r>
    </w:p>
  </w:footnote>
  <w:footnote w:type="continuationSeparator" w:id="0">
    <w:p w14:paraId="4461D7D5" w14:textId="77777777" w:rsidR="006054D9" w:rsidRPr="0064107E" w:rsidRDefault="006054D9" w:rsidP="00CE5EE5">
      <w:pPr>
        <w:spacing w:before="0" w:after="0"/>
      </w:pPr>
      <w:r w:rsidRPr="00641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6ABB0" w14:textId="2EBCFC6F" w:rsidR="009B1B0D" w:rsidRDefault="003B5D45" w:rsidP="00451CD0">
    <w:pPr>
      <w:pStyle w:val="Header"/>
    </w:pPr>
    <w:r w:rsidRPr="002D3519">
      <w:t>Zasnova modela za kalkulacijo stroškov pridelave zelišč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4ECB9" w14:textId="77777777" w:rsidR="00B74052" w:rsidRDefault="00B74052" w:rsidP="00B74052">
    <w:pPr>
      <w:pStyle w:val="Header"/>
      <w:jc w:val="right"/>
    </w:pPr>
    <w:r>
      <w:rPr>
        <w:noProof/>
      </w:rPr>
      <w:drawing>
        <wp:inline distT="0" distB="0" distL="0" distR="0" wp14:anchorId="7EF14C0F" wp14:editId="09FFE5FF">
          <wp:extent cx="1771429" cy="1152381"/>
          <wp:effectExtent l="0" t="0" r="635" b="0"/>
          <wp:docPr id="259850537" name="Picture 1" descr="Logo: IHPS Inštitut za hmeljarstvo in pivovarstvo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850537" name="Picture 1" descr="Logo: IHPS Inštitut za hmeljarstvo in pivovarstvo Slovenij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429" cy="1152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B84EE" w14:textId="767C3135" w:rsidR="00E52930" w:rsidRPr="003B5D45" w:rsidRDefault="00E52930" w:rsidP="003B5D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D06623"/>
    <w:multiLevelType w:val="hybridMultilevel"/>
    <w:tmpl w:val="BBF681EC"/>
    <w:lvl w:ilvl="0" w:tplc="C4A808FC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B1376"/>
    <w:multiLevelType w:val="multilevel"/>
    <w:tmpl w:val="98FA2C1A"/>
    <w:lvl w:ilvl="0">
      <w:start w:val="1"/>
      <w:numFmt w:val="bullet"/>
      <w:pStyle w:val="IHPSSeznamNatevanje"/>
      <w:lvlText w:val="-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94D53"/>
    <w:multiLevelType w:val="multilevel"/>
    <w:tmpl w:val="59F8D3D0"/>
    <w:lvl w:ilvl="0">
      <w:start w:val="1"/>
      <w:numFmt w:val="bullet"/>
      <w:pStyle w:val="ListParagraph"/>
      <w:lvlText w:val="̶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E862CD"/>
    <w:multiLevelType w:val="multilevel"/>
    <w:tmpl w:val="5EDA5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A4A2A"/>
    <w:multiLevelType w:val="hybridMultilevel"/>
    <w:tmpl w:val="DB76EDCC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12227A2"/>
    <w:multiLevelType w:val="multilevel"/>
    <w:tmpl w:val="2000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4957F25"/>
    <w:multiLevelType w:val="hybridMultilevel"/>
    <w:tmpl w:val="D5246554"/>
    <w:lvl w:ilvl="0" w:tplc="A456FD76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BE45D7"/>
    <w:multiLevelType w:val="multilevel"/>
    <w:tmpl w:val="D6A8960A"/>
    <w:lvl w:ilvl="0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1FF01E7"/>
    <w:multiLevelType w:val="multilevel"/>
    <w:tmpl w:val="4344F4F0"/>
    <w:lvl w:ilvl="0">
      <w:start w:val="1"/>
      <w:numFmt w:val="decimal"/>
      <w:pStyle w:val="IHPSSeznamtevilen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52978931">
    <w:abstractNumId w:val="5"/>
  </w:num>
  <w:num w:numId="2" w16cid:durableId="1507014531">
    <w:abstractNumId w:val="1"/>
  </w:num>
  <w:num w:numId="3" w16cid:durableId="222252686">
    <w:abstractNumId w:val="4"/>
  </w:num>
  <w:num w:numId="4" w16cid:durableId="855971336">
    <w:abstractNumId w:val="6"/>
  </w:num>
  <w:num w:numId="5" w16cid:durableId="456686712">
    <w:abstractNumId w:val="0"/>
  </w:num>
  <w:num w:numId="6" w16cid:durableId="1132476257">
    <w:abstractNumId w:val="2"/>
  </w:num>
  <w:num w:numId="7" w16cid:durableId="6016934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0688269">
    <w:abstractNumId w:val="8"/>
  </w:num>
  <w:num w:numId="9" w16cid:durableId="2037121105">
    <w:abstractNumId w:val="8"/>
    <w:lvlOverride w:ilvl="0">
      <w:startOverride w:val="1"/>
    </w:lvlOverride>
  </w:num>
  <w:num w:numId="10" w16cid:durableId="612368638">
    <w:abstractNumId w:val="3"/>
  </w:num>
  <w:num w:numId="11" w16cid:durableId="2920305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19779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691326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519"/>
    <w:rsid w:val="000263C7"/>
    <w:rsid w:val="000304E8"/>
    <w:rsid w:val="00031580"/>
    <w:rsid w:val="0003419B"/>
    <w:rsid w:val="00062C13"/>
    <w:rsid w:val="00063391"/>
    <w:rsid w:val="00072E43"/>
    <w:rsid w:val="00145691"/>
    <w:rsid w:val="00177400"/>
    <w:rsid w:val="001D1527"/>
    <w:rsid w:val="001D18A2"/>
    <w:rsid w:val="001E2B46"/>
    <w:rsid w:val="00225C57"/>
    <w:rsid w:val="002D3519"/>
    <w:rsid w:val="00333F54"/>
    <w:rsid w:val="003537D1"/>
    <w:rsid w:val="00361A44"/>
    <w:rsid w:val="003818D2"/>
    <w:rsid w:val="003B1175"/>
    <w:rsid w:val="003B30D2"/>
    <w:rsid w:val="003B5D45"/>
    <w:rsid w:val="003E15ED"/>
    <w:rsid w:val="003F249E"/>
    <w:rsid w:val="00403317"/>
    <w:rsid w:val="00451CD0"/>
    <w:rsid w:val="00506225"/>
    <w:rsid w:val="00531F6C"/>
    <w:rsid w:val="00544685"/>
    <w:rsid w:val="006054D9"/>
    <w:rsid w:val="0064107E"/>
    <w:rsid w:val="00677ACC"/>
    <w:rsid w:val="006D4842"/>
    <w:rsid w:val="00712B70"/>
    <w:rsid w:val="00745F9E"/>
    <w:rsid w:val="0076474A"/>
    <w:rsid w:val="00774BFE"/>
    <w:rsid w:val="007A41B7"/>
    <w:rsid w:val="007D43AC"/>
    <w:rsid w:val="00805BC5"/>
    <w:rsid w:val="00814F36"/>
    <w:rsid w:val="00821FE0"/>
    <w:rsid w:val="00826E31"/>
    <w:rsid w:val="008506F8"/>
    <w:rsid w:val="008511A8"/>
    <w:rsid w:val="00873741"/>
    <w:rsid w:val="009302AE"/>
    <w:rsid w:val="00977A70"/>
    <w:rsid w:val="009A0FC9"/>
    <w:rsid w:val="009B1B0D"/>
    <w:rsid w:val="00A164F1"/>
    <w:rsid w:val="00A51C76"/>
    <w:rsid w:val="00A60D81"/>
    <w:rsid w:val="00A64349"/>
    <w:rsid w:val="00AA1B03"/>
    <w:rsid w:val="00AB3779"/>
    <w:rsid w:val="00B166C9"/>
    <w:rsid w:val="00B74052"/>
    <w:rsid w:val="00B822CE"/>
    <w:rsid w:val="00BC1C6D"/>
    <w:rsid w:val="00BF131D"/>
    <w:rsid w:val="00C5612D"/>
    <w:rsid w:val="00CA5918"/>
    <w:rsid w:val="00CC4693"/>
    <w:rsid w:val="00CE5EE5"/>
    <w:rsid w:val="00CE64B1"/>
    <w:rsid w:val="00D076A2"/>
    <w:rsid w:val="00D2202D"/>
    <w:rsid w:val="00D7082D"/>
    <w:rsid w:val="00D70B95"/>
    <w:rsid w:val="00DA31B7"/>
    <w:rsid w:val="00DB72E9"/>
    <w:rsid w:val="00DD69DE"/>
    <w:rsid w:val="00E271FC"/>
    <w:rsid w:val="00E37A2B"/>
    <w:rsid w:val="00E52930"/>
    <w:rsid w:val="00EB2F77"/>
    <w:rsid w:val="00EE5338"/>
    <w:rsid w:val="00EF4144"/>
    <w:rsid w:val="00F00FE0"/>
    <w:rsid w:val="00F25E63"/>
    <w:rsid w:val="00F4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B7342C7"/>
  <w15:chartTrackingRefBased/>
  <w15:docId w15:val="{98F99E07-AAB3-4BAA-8344-DF3CC9D23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2E9"/>
    <w:pPr>
      <w:spacing w:before="240" w:after="240" w:line="240" w:lineRule="auto"/>
    </w:pPr>
    <w:rPr>
      <w:rFonts w:ascii="Arial" w:hAnsi="Arial"/>
      <w:color w:val="52525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F54"/>
    <w:pPr>
      <w:keepNext/>
      <w:keepLines/>
      <w:numPr>
        <w:numId w:val="1"/>
      </w:numPr>
      <w:spacing w:before="720"/>
      <w:ind w:left="680" w:hanging="680"/>
      <w:outlineLvl w:val="0"/>
    </w:pPr>
    <w:rPr>
      <w:rFonts w:eastAsiaTheme="majorEastAsia" w:cstheme="majorBidi"/>
      <w:b/>
      <w:color w:val="294735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2AE"/>
    <w:pPr>
      <w:keepNext/>
      <w:keepLines/>
      <w:numPr>
        <w:ilvl w:val="1"/>
        <w:numId w:val="1"/>
      </w:numPr>
      <w:spacing w:before="560"/>
      <w:ind w:left="680" w:hanging="680"/>
      <w:outlineLvl w:val="1"/>
    </w:pPr>
    <w:rPr>
      <w:rFonts w:eastAsiaTheme="majorEastAsia" w:cstheme="majorBidi"/>
      <w:b/>
      <w:color w:val="294735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5EE5"/>
    <w:pPr>
      <w:keepNext/>
      <w:keepLines/>
      <w:numPr>
        <w:ilvl w:val="2"/>
        <w:numId w:val="1"/>
      </w:numPr>
      <w:spacing w:before="360"/>
      <w:ind w:left="851" w:hanging="851"/>
      <w:outlineLvl w:val="2"/>
    </w:pPr>
    <w:rPr>
      <w:rFonts w:eastAsiaTheme="majorEastAsia" w:cstheme="majorBidi"/>
      <w:b/>
      <w:color w:val="294735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5612D"/>
    <w:pPr>
      <w:keepNext/>
      <w:keepLines/>
      <w:numPr>
        <w:ilvl w:val="3"/>
        <w:numId w:val="1"/>
      </w:numPr>
      <w:spacing w:before="480"/>
      <w:ind w:left="1021" w:hanging="1021"/>
      <w:outlineLvl w:val="3"/>
    </w:pPr>
    <w:rPr>
      <w:rFonts w:eastAsiaTheme="majorEastAsia" w:cstheme="majorBidi"/>
      <w:b/>
      <w:iCs/>
      <w:color w:val="294735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51C76"/>
    <w:pPr>
      <w:keepNext/>
      <w:keepLines/>
      <w:numPr>
        <w:ilvl w:val="4"/>
        <w:numId w:val="1"/>
      </w:numPr>
      <w:spacing w:before="360"/>
      <w:ind w:left="1134" w:hanging="1134"/>
      <w:outlineLvl w:val="4"/>
    </w:pPr>
    <w:rPr>
      <w:rFonts w:eastAsiaTheme="majorEastAsia" w:cstheme="majorBidi"/>
      <w:color w:val="294735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51C76"/>
    <w:pPr>
      <w:keepNext/>
      <w:keepLines/>
      <w:numPr>
        <w:ilvl w:val="5"/>
        <w:numId w:val="1"/>
      </w:numPr>
      <w:ind w:left="1418" w:hanging="1418"/>
      <w:outlineLvl w:val="5"/>
    </w:pPr>
    <w:rPr>
      <w:rFonts w:eastAsiaTheme="majorEastAsia" w:cstheme="majorBidi"/>
      <w:i/>
      <w:color w:val="29473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2E9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2E9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2E9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F54"/>
    <w:rPr>
      <w:rFonts w:ascii="Arial" w:eastAsiaTheme="majorEastAsia" w:hAnsi="Arial" w:cstheme="majorBidi"/>
      <w:b/>
      <w:color w:val="294735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02AE"/>
    <w:rPr>
      <w:rFonts w:ascii="Arial" w:eastAsiaTheme="majorEastAsia" w:hAnsi="Arial" w:cstheme="majorBidi"/>
      <w:b/>
      <w:color w:val="294735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5EE5"/>
    <w:rPr>
      <w:rFonts w:ascii="Arial" w:eastAsiaTheme="majorEastAsia" w:hAnsi="Arial" w:cstheme="majorBidi"/>
      <w:b/>
      <w:color w:val="294735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5612D"/>
    <w:rPr>
      <w:rFonts w:ascii="Arial" w:eastAsiaTheme="majorEastAsia" w:hAnsi="Arial" w:cstheme="majorBidi"/>
      <w:b/>
      <w:iCs/>
      <w:color w:val="29473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51C76"/>
    <w:rPr>
      <w:rFonts w:ascii="Arial" w:eastAsiaTheme="majorEastAsia" w:hAnsi="Arial" w:cstheme="majorBidi"/>
      <w:color w:val="294735"/>
      <w:sz w:val="24"/>
      <w:lang w:val="sl-SI"/>
    </w:rPr>
  </w:style>
  <w:style w:type="character" w:customStyle="1" w:styleId="Heading6Char">
    <w:name w:val="Heading 6 Char"/>
    <w:basedOn w:val="DefaultParagraphFont"/>
    <w:link w:val="Heading6"/>
    <w:uiPriority w:val="9"/>
    <w:rsid w:val="00A51C76"/>
    <w:rPr>
      <w:rFonts w:ascii="Arial" w:eastAsiaTheme="majorEastAsia" w:hAnsi="Arial" w:cstheme="majorBidi"/>
      <w:i/>
      <w:color w:val="294735"/>
      <w:lang w:val="sl-S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2E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2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2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HPSNaslovDokumenta">
    <w:name w:val="IHPS_NaslovDokumenta"/>
    <w:basedOn w:val="Normal"/>
    <w:qFormat/>
    <w:rsid w:val="003E15ED"/>
    <w:pPr>
      <w:spacing w:after="480"/>
    </w:pPr>
    <w:rPr>
      <w:b/>
      <w:color w:val="294735"/>
      <w:sz w:val="48"/>
    </w:rPr>
  </w:style>
  <w:style w:type="paragraph" w:styleId="Header">
    <w:name w:val="header"/>
    <w:basedOn w:val="Normal"/>
    <w:link w:val="HeaderChar"/>
    <w:uiPriority w:val="99"/>
    <w:unhideWhenUsed/>
    <w:rsid w:val="00C5612D"/>
    <w:pPr>
      <w:tabs>
        <w:tab w:val="center" w:pos="4513"/>
        <w:tab w:val="right" w:pos="9026"/>
      </w:tabs>
      <w:spacing w:before="0" w:after="72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C5612D"/>
    <w:rPr>
      <w:rFonts w:ascii="Arial" w:hAnsi="Arial"/>
      <w:color w:val="525252"/>
      <w:sz w:val="20"/>
    </w:rPr>
  </w:style>
  <w:style w:type="paragraph" w:styleId="Footer">
    <w:name w:val="footer"/>
    <w:basedOn w:val="Normal"/>
    <w:link w:val="FooterChar"/>
    <w:uiPriority w:val="99"/>
    <w:unhideWhenUsed/>
    <w:rsid w:val="00CE5EE5"/>
    <w:pPr>
      <w:tabs>
        <w:tab w:val="center" w:pos="4513"/>
        <w:tab w:val="right" w:pos="9026"/>
      </w:tabs>
      <w:spacing w:before="0"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CE5EE5"/>
    <w:rPr>
      <w:rFonts w:ascii="Arial" w:hAnsi="Arial"/>
      <w:color w:val="525252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531F6C"/>
    <w:pPr>
      <w:numPr>
        <w:numId w:val="0"/>
      </w:numPr>
      <w:spacing w:before="240" w:line="259" w:lineRule="auto"/>
      <w:outlineLvl w:val="9"/>
    </w:pPr>
    <w:rPr>
      <w:sz w:val="28"/>
      <w:lang w:eastAsia="en-SI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531F6C"/>
    <w:pPr>
      <w:tabs>
        <w:tab w:val="left" w:pos="442"/>
        <w:tab w:val="right" w:leader="dot" w:pos="9639"/>
      </w:tabs>
      <w:spacing w:before="16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531F6C"/>
    <w:pPr>
      <w:tabs>
        <w:tab w:val="left" w:pos="880"/>
        <w:tab w:val="right" w:leader="dot" w:pos="9639"/>
      </w:tabs>
      <w:spacing w:before="60" w:after="60"/>
      <w:ind w:left="221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511A8"/>
    <w:pPr>
      <w:spacing w:before="60" w:after="60"/>
      <w:ind w:left="442"/>
    </w:pPr>
  </w:style>
  <w:style w:type="character" w:styleId="Hyperlink">
    <w:name w:val="Hyperlink"/>
    <w:basedOn w:val="DefaultParagraphFont"/>
    <w:uiPriority w:val="99"/>
    <w:unhideWhenUsed/>
    <w:rsid w:val="00CE5EE5"/>
    <w:rPr>
      <w:color w:val="0563C1" w:themeColor="hyperlink"/>
      <w:u w:val="single"/>
    </w:rPr>
  </w:style>
  <w:style w:type="paragraph" w:customStyle="1" w:styleId="IHPSTabelaTekstLevo">
    <w:name w:val="IHPS_TabelaTekst_Levo"/>
    <w:basedOn w:val="Normal"/>
    <w:qFormat/>
    <w:rsid w:val="00544685"/>
    <w:pPr>
      <w:spacing w:before="40" w:after="40"/>
    </w:pPr>
    <w:rPr>
      <w:sz w:val="20"/>
    </w:rPr>
  </w:style>
  <w:style w:type="table" w:styleId="TableGrid">
    <w:name w:val="Table Grid"/>
    <w:basedOn w:val="TableNormal"/>
    <w:uiPriority w:val="39"/>
    <w:rsid w:val="007D43AC"/>
    <w:pPr>
      <w:spacing w:before="40" w:after="40" w:line="240" w:lineRule="auto"/>
    </w:pPr>
    <w:rPr>
      <w:rFonts w:ascii="Arial" w:hAnsi="Arial"/>
      <w:color w:val="525252"/>
      <w:sz w:val="20"/>
    </w:rPr>
    <w:tblPr>
      <w:tblBorders>
        <w:top w:val="single" w:sz="4" w:space="0" w:color="525252"/>
        <w:left w:val="single" w:sz="4" w:space="0" w:color="525252"/>
        <w:bottom w:val="single" w:sz="4" w:space="0" w:color="525252"/>
        <w:right w:val="single" w:sz="4" w:space="0" w:color="525252"/>
        <w:insideH w:val="single" w:sz="4" w:space="0" w:color="525252"/>
        <w:insideV w:val="single" w:sz="4" w:space="0" w:color="525252"/>
      </w:tblBorders>
    </w:tblPr>
    <w:trPr>
      <w:tblHeader/>
    </w:trPr>
    <w:tcPr>
      <w:noWrap/>
      <w:vAlign w:val="center"/>
    </w:tcPr>
  </w:style>
  <w:style w:type="paragraph" w:customStyle="1" w:styleId="IHPSSeznamNatevanje">
    <w:name w:val="IHPS_Seznam_Naštevanje"/>
    <w:basedOn w:val="ListParagraph"/>
    <w:qFormat/>
    <w:rsid w:val="00D7082D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3E15ED"/>
    <w:pPr>
      <w:numPr>
        <w:numId w:val="6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3E15ED"/>
    <w:pPr>
      <w:spacing w:before="60" w:after="60"/>
      <w:ind w:left="658"/>
    </w:pPr>
  </w:style>
  <w:style w:type="paragraph" w:styleId="TOC5">
    <w:name w:val="toc 5"/>
    <w:basedOn w:val="Normal"/>
    <w:next w:val="Normal"/>
    <w:autoRedefine/>
    <w:uiPriority w:val="39"/>
    <w:unhideWhenUsed/>
    <w:rsid w:val="003E15ED"/>
    <w:pPr>
      <w:spacing w:before="60" w:after="60"/>
      <w:ind w:left="879"/>
    </w:pPr>
  </w:style>
  <w:style w:type="paragraph" w:styleId="Caption">
    <w:name w:val="caption"/>
    <w:basedOn w:val="Normal"/>
    <w:next w:val="Normal"/>
    <w:uiPriority w:val="35"/>
    <w:unhideWhenUsed/>
    <w:qFormat/>
    <w:rsid w:val="003E15ED"/>
    <w:pPr>
      <w:spacing w:before="0" w:after="200"/>
    </w:pPr>
    <w:rPr>
      <w:b/>
      <w:iCs/>
      <w:color w:val="294735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821FE0"/>
    <w:pPr>
      <w:spacing w:before="20" w:after="20"/>
    </w:pPr>
    <w:rPr>
      <w:sz w:val="20"/>
    </w:rPr>
  </w:style>
  <w:style w:type="paragraph" w:customStyle="1" w:styleId="IHPSNeotevilenNaslov">
    <w:name w:val="IHPS_NeoštevilčenNaslov"/>
    <w:basedOn w:val="IHPSNaslovDokumenta"/>
    <w:qFormat/>
    <w:rsid w:val="00821FE0"/>
    <w:pPr>
      <w:spacing w:after="240"/>
    </w:pPr>
    <w:rPr>
      <w:sz w:val="24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CA5918"/>
    <w:rPr>
      <w:color w:val="605E5C"/>
      <w:shd w:val="clear" w:color="auto" w:fill="E1DFDD"/>
    </w:rPr>
  </w:style>
  <w:style w:type="paragraph" w:customStyle="1" w:styleId="IHPSSeznamtevilen">
    <w:name w:val="IHPS_Seznam_Številčen"/>
    <w:basedOn w:val="ListParagraph"/>
    <w:qFormat/>
    <w:rsid w:val="00CA5918"/>
    <w:pPr>
      <w:numPr>
        <w:numId w:val="8"/>
      </w:numPr>
    </w:pPr>
  </w:style>
  <w:style w:type="paragraph" w:customStyle="1" w:styleId="IHPSTabelaTekstGlava">
    <w:name w:val="IHPS_TabelaTekst_Glava"/>
    <w:basedOn w:val="IHPSTabelaTekstLevo"/>
    <w:qFormat/>
    <w:rsid w:val="00A64349"/>
    <w:pPr>
      <w:spacing w:before="80" w:after="80"/>
    </w:pPr>
    <w:rPr>
      <w:b/>
    </w:rPr>
  </w:style>
  <w:style w:type="paragraph" w:styleId="Title">
    <w:name w:val="Title"/>
    <w:basedOn w:val="Normal"/>
    <w:next w:val="Normal"/>
    <w:link w:val="TitleChar"/>
    <w:uiPriority w:val="10"/>
    <w:qFormat/>
    <w:rsid w:val="001D1527"/>
    <w:pPr>
      <w:spacing w:before="0"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1527"/>
    <w:rPr>
      <w:rFonts w:ascii="Arial" w:eastAsiaTheme="majorEastAsia" w:hAnsi="Arial" w:cstheme="majorBidi"/>
      <w:color w:val="525252"/>
      <w:spacing w:val="-10"/>
      <w:kern w:val="28"/>
      <w:sz w:val="56"/>
      <w:szCs w:val="56"/>
      <w:lang w:val="sl-S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152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D1527"/>
    <w:rPr>
      <w:rFonts w:ascii="Arial" w:eastAsiaTheme="minorEastAsia" w:hAnsi="Arial"/>
      <w:color w:val="5A5A5A" w:themeColor="text1" w:themeTint="A5"/>
      <w:spacing w:val="15"/>
      <w:lang w:val="sl-SI"/>
    </w:rPr>
  </w:style>
  <w:style w:type="paragraph" w:customStyle="1" w:styleId="IHPSNapisSlika">
    <w:name w:val="IHPS_Napis_Slika"/>
    <w:basedOn w:val="Caption"/>
    <w:qFormat/>
    <w:rsid w:val="00D70B95"/>
    <w:pPr>
      <w:spacing w:before="60" w:after="240"/>
    </w:pPr>
    <w:rPr>
      <w:sz w:val="20"/>
    </w:rPr>
  </w:style>
  <w:style w:type="paragraph" w:customStyle="1" w:styleId="IHPSNapisPreglednica">
    <w:name w:val="IHPS_Napis_Preglednica"/>
    <w:basedOn w:val="Caption"/>
    <w:qFormat/>
    <w:rsid w:val="00D70B95"/>
    <w:pPr>
      <w:spacing w:before="240" w:after="240"/>
    </w:pPr>
    <w:rPr>
      <w:sz w:val="20"/>
    </w:rPr>
  </w:style>
  <w:style w:type="paragraph" w:customStyle="1" w:styleId="IHPSNaslovKazala">
    <w:name w:val="IHPS_NaslovKazala"/>
    <w:basedOn w:val="Normal"/>
    <w:qFormat/>
    <w:rsid w:val="00531F6C"/>
    <w:rPr>
      <w:b/>
      <w:color w:val="294735"/>
      <w:sz w:val="28"/>
    </w:rPr>
  </w:style>
  <w:style w:type="paragraph" w:customStyle="1" w:styleId="IHPSTabelaTekstDesno">
    <w:name w:val="IHPS_TabelaTekst_Desno"/>
    <w:basedOn w:val="IHPSTabelaTekstLevo"/>
    <w:qFormat/>
    <w:rsid w:val="00774BFE"/>
    <w:pPr>
      <w:jc w:val="right"/>
    </w:pPr>
  </w:style>
  <w:style w:type="character" w:styleId="PlaceholderText">
    <w:name w:val="Placeholder Text"/>
    <w:basedOn w:val="DefaultParagraphFont"/>
    <w:uiPriority w:val="99"/>
    <w:semiHidden/>
    <w:rsid w:val="00E52930"/>
    <w:rPr>
      <w:color w:val="666666"/>
    </w:rPr>
  </w:style>
  <w:style w:type="paragraph" w:customStyle="1" w:styleId="IHPSTekstBrezRazmika">
    <w:name w:val="IHPS_Tekst_BrezRazmika"/>
    <w:basedOn w:val="Normal"/>
    <w:qFormat/>
    <w:rsid w:val="00873741"/>
    <w:pPr>
      <w:spacing w:before="0" w:after="0"/>
    </w:pPr>
  </w:style>
  <w:style w:type="paragraph" w:styleId="CommentText">
    <w:name w:val="annotation text"/>
    <w:basedOn w:val="Normal"/>
    <w:link w:val="CommentTextChar"/>
    <w:uiPriority w:val="99"/>
    <w:unhideWhenUsed/>
    <w:rsid w:val="002D35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3519"/>
    <w:rPr>
      <w:rFonts w:ascii="Arial" w:hAnsi="Arial"/>
      <w:color w:val="525252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D35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13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6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yperlink" Target="https://www.ihgc.org/wp-content/uploads/Model_ocene-_stroskov-_pridelave_zelisc-1.xlsx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hyperlink" Target="https://www.farm-manager.si/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us.cobiss.net/cobiss/ul/sl/bib/ul/77530368" TargetMode="External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5.png"/><Relationship Id="rId10" Type="http://schemas.openxmlformats.org/officeDocument/2006/relationships/header" Target="header2.xml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hyperlink" Target="https://www.kgzs-ms.si/wp-content/uploads/2023/09/Prirocnik-za-izvajanje-panoznih-krozkov.pdf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ersolja\Documents\Custom%20Office%20Templates\IHPS_Prazen_Dokument_LogoPrvaStran_V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9C66-8FDD-46C7-AAF6-C375D6ED8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IHPS_Prazen_Dokument_LogoPrvaStran_V01.dotx</Template>
  <TotalTime>14</TotalTime>
  <Pages>13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Jolanda Persolja</dc:creator>
  <cp:keywords/>
  <dc:description/>
  <cp:lastModifiedBy>Jolanda Persolja</cp:lastModifiedBy>
  <cp:revision>6</cp:revision>
  <cp:lastPrinted>2024-08-26T11:54:00Z</cp:lastPrinted>
  <dcterms:created xsi:type="dcterms:W3CDTF">2024-08-26T11:41:00Z</dcterms:created>
  <dcterms:modified xsi:type="dcterms:W3CDTF">2024-08-26T11:55:00Z</dcterms:modified>
</cp:coreProperties>
</file>