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Simple1"/>
        <w:tblW w:w="0" w:type="auto"/>
        <w:tblBorders>
          <w:top w:val="none" w:sz="0" w:space="0" w:color="auto"/>
          <w:bottom w:val="none" w:sz="0" w:space="0" w:color="auto"/>
        </w:tblBorders>
        <w:tblLook w:val="06A0" w:firstRow="1" w:lastRow="0" w:firstColumn="1" w:lastColumn="0" w:noHBand="1" w:noVBand="1"/>
        <w:tblCaption w:val="Podatki o izdaji obvestila"/>
      </w:tblPr>
      <w:tblGrid>
        <w:gridCol w:w="1983"/>
        <w:gridCol w:w="5525"/>
        <w:gridCol w:w="1508"/>
      </w:tblGrid>
      <w:tr w:rsidR="00C812B3" w:rsidRPr="002A7E48" w14:paraId="498087E5" w14:textId="77777777" w:rsidTr="00BB63A1">
        <w:trPr>
          <w:cnfStyle w:val="100000000000" w:firstRow="1" w:lastRow="0" w:firstColumn="0" w:lastColumn="0" w:oddVBand="0" w:evenVBand="0" w:oddHBand="0" w:evenHBand="0" w:firstRowFirstColumn="0" w:firstRowLastColumn="0" w:lastRowFirstColumn="0" w:lastRowLastColumn="0"/>
          <w:tblHeader/>
        </w:trPr>
        <w:tc>
          <w:tcPr>
            <w:tcW w:w="1983" w:type="dxa"/>
            <w:tcBorders>
              <w:bottom w:val="none" w:sz="0" w:space="0" w:color="auto"/>
            </w:tcBorders>
          </w:tcPr>
          <w:p w14:paraId="72D47AE3" w14:textId="77777777" w:rsidR="00C5388D" w:rsidRPr="002A7E48" w:rsidRDefault="00C5388D" w:rsidP="00853888">
            <w:pPr>
              <w:pStyle w:val="OBVESTILOIzdajaKrepko"/>
            </w:pPr>
            <w:bookmarkStart w:id="0" w:name="_Hlk165287084"/>
            <w:bookmarkEnd w:id="0"/>
            <w:r w:rsidRPr="002A7E48">
              <w:t>Podatki o publikaciji</w:t>
            </w:r>
          </w:p>
        </w:tc>
        <w:tc>
          <w:tcPr>
            <w:tcW w:w="5525" w:type="dxa"/>
            <w:tcBorders>
              <w:bottom w:val="none" w:sz="0" w:space="0" w:color="auto"/>
            </w:tcBorders>
          </w:tcPr>
          <w:p w14:paraId="5C7B47C1" w14:textId="77777777" w:rsidR="00C5388D" w:rsidRPr="002A7E48" w:rsidRDefault="00C5388D" w:rsidP="00853888">
            <w:pPr>
              <w:pStyle w:val="OBVESTILOIzdajaKrepko"/>
            </w:pPr>
          </w:p>
        </w:tc>
        <w:tc>
          <w:tcPr>
            <w:tcW w:w="1508" w:type="dxa"/>
            <w:tcBorders>
              <w:bottom w:val="none" w:sz="0" w:space="0" w:color="auto"/>
            </w:tcBorders>
          </w:tcPr>
          <w:p w14:paraId="007CA988" w14:textId="77777777" w:rsidR="00C5388D" w:rsidRPr="002A7E48" w:rsidRDefault="00C5388D" w:rsidP="00853888">
            <w:pPr>
              <w:pStyle w:val="OBVESTILOIzdajaKrepko"/>
            </w:pPr>
          </w:p>
        </w:tc>
      </w:tr>
      <w:tr w:rsidR="00C812B3" w:rsidRPr="002A7E48" w14:paraId="7014597A" w14:textId="77777777" w:rsidTr="00BB63A1">
        <w:tc>
          <w:tcPr>
            <w:tcW w:w="1983" w:type="dxa"/>
          </w:tcPr>
          <w:p w14:paraId="62EA2C97" w14:textId="77777777" w:rsidR="00C5388D" w:rsidRPr="002A7E48" w:rsidRDefault="00C5388D" w:rsidP="00853888">
            <w:pPr>
              <w:pStyle w:val="OBVESTILOIzdajaKrepko"/>
            </w:pPr>
            <w:r w:rsidRPr="002A7E48">
              <w:t>Izdaja:</w:t>
            </w:r>
          </w:p>
        </w:tc>
        <w:tc>
          <w:tcPr>
            <w:tcW w:w="5525" w:type="dxa"/>
          </w:tcPr>
          <w:p w14:paraId="4CBD7E56" w14:textId="77777777" w:rsidR="00C5388D" w:rsidRPr="002A7E48" w:rsidRDefault="00C5388D" w:rsidP="00853888">
            <w:pPr>
              <w:pStyle w:val="OBVESTILOIzdaja"/>
            </w:pPr>
            <w:r w:rsidRPr="002A7E48">
              <w:t>Inštitut za hmeljarstvo i</w:t>
            </w:r>
            <w:r w:rsidR="007B022C">
              <w:t xml:space="preserve">n pivovarstvo Slovenije, </w:t>
            </w:r>
            <w:r w:rsidR="006825D3">
              <w:br w:type="textWrapping" w:clear="all"/>
            </w:r>
            <w:r w:rsidR="007B022C">
              <w:t>Cesta Ž</w:t>
            </w:r>
            <w:r w:rsidRPr="002A7E48">
              <w:t>alskega tabora 2, 3310</w:t>
            </w:r>
            <w:r w:rsidR="001B6FD8" w:rsidRPr="002A7E48">
              <w:t xml:space="preserve"> Žalec</w:t>
            </w:r>
          </w:p>
        </w:tc>
        <w:tc>
          <w:tcPr>
            <w:tcW w:w="1508" w:type="dxa"/>
            <w:vMerge w:val="restart"/>
          </w:tcPr>
          <w:p w14:paraId="1CA48F26" w14:textId="77777777" w:rsidR="00C5388D" w:rsidRPr="002A7E48" w:rsidRDefault="00C812B3" w:rsidP="00853888">
            <w:pPr>
              <w:pStyle w:val="OBVESTILOIzdaja"/>
            </w:pPr>
            <w:r>
              <w:rPr>
                <w:noProof/>
              </w:rPr>
              <w:drawing>
                <wp:inline distT="0" distB="0" distL="0" distR="0" wp14:anchorId="2AF8E0A3" wp14:editId="28CE9E54">
                  <wp:extent cx="820489" cy="731520"/>
                  <wp:effectExtent l="0" t="0" r="0" b="0"/>
                  <wp:docPr id="3" name="Picture 3" title="Ikona, ki se uporablja za hmeljarske informacije: storžek hmel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V_Hmelj_2021.png"/>
                          <pic:cNvPicPr/>
                        </pic:nvPicPr>
                        <pic:blipFill>
                          <a:blip r:embed="rId8">
                            <a:extLst>
                              <a:ext uri="{28A0092B-C50C-407E-A947-70E740481C1C}">
                                <a14:useLocalDpi xmlns:a14="http://schemas.microsoft.com/office/drawing/2010/main" val="0"/>
                              </a:ext>
                            </a:extLst>
                          </a:blip>
                          <a:stretch>
                            <a:fillRect/>
                          </a:stretch>
                        </pic:blipFill>
                        <pic:spPr>
                          <a:xfrm>
                            <a:off x="0" y="0"/>
                            <a:ext cx="841693" cy="750425"/>
                          </a:xfrm>
                          <a:prstGeom prst="rect">
                            <a:avLst/>
                          </a:prstGeom>
                        </pic:spPr>
                      </pic:pic>
                    </a:graphicData>
                  </a:graphic>
                </wp:inline>
              </w:drawing>
            </w:r>
          </w:p>
        </w:tc>
      </w:tr>
      <w:tr w:rsidR="00C812B3" w:rsidRPr="002A7E48" w14:paraId="040FA32B" w14:textId="77777777" w:rsidTr="00BB63A1">
        <w:tc>
          <w:tcPr>
            <w:tcW w:w="1983" w:type="dxa"/>
          </w:tcPr>
          <w:p w14:paraId="57B991C2" w14:textId="77777777" w:rsidR="00C5388D" w:rsidRPr="002A7E48" w:rsidRDefault="00284384" w:rsidP="00284384">
            <w:pPr>
              <w:pStyle w:val="OBVESTILOIzdajaKrepko"/>
            </w:pPr>
            <w:r>
              <w:t>Urednik</w:t>
            </w:r>
            <w:r w:rsidR="00C5388D" w:rsidRPr="002A7E48">
              <w:t>:</w:t>
            </w:r>
          </w:p>
        </w:tc>
        <w:tc>
          <w:tcPr>
            <w:tcW w:w="5525" w:type="dxa"/>
          </w:tcPr>
          <w:p w14:paraId="0519A3CF" w14:textId="77777777" w:rsidR="00C5388D" w:rsidRPr="002A7E48" w:rsidRDefault="00FF277B" w:rsidP="00C812B3">
            <w:pPr>
              <w:pStyle w:val="OBVESTILOIzdaja"/>
            </w:pPr>
            <w:r>
              <w:t>Magda Rak Cizej</w:t>
            </w:r>
          </w:p>
        </w:tc>
        <w:tc>
          <w:tcPr>
            <w:tcW w:w="1508" w:type="dxa"/>
            <w:vMerge/>
          </w:tcPr>
          <w:p w14:paraId="43ADF7FE" w14:textId="77777777" w:rsidR="00C5388D" w:rsidRPr="002A7E48" w:rsidRDefault="00C5388D" w:rsidP="00853888">
            <w:pPr>
              <w:pStyle w:val="OBVESTILOIzdaja"/>
            </w:pPr>
          </w:p>
        </w:tc>
      </w:tr>
      <w:tr w:rsidR="00C812B3" w:rsidRPr="004E3222" w14:paraId="7A52E6C7" w14:textId="77777777" w:rsidTr="00BB63A1">
        <w:tc>
          <w:tcPr>
            <w:tcW w:w="1983" w:type="dxa"/>
          </w:tcPr>
          <w:p w14:paraId="66F35E91" w14:textId="77777777" w:rsidR="00C5388D" w:rsidRPr="002A7E48" w:rsidRDefault="00C5388D" w:rsidP="00853888">
            <w:pPr>
              <w:pStyle w:val="OBVESTILOIzdajaKrepko"/>
            </w:pPr>
            <w:r w:rsidRPr="002A7E48">
              <w:t>E-pošta uredništva:</w:t>
            </w:r>
          </w:p>
        </w:tc>
        <w:tc>
          <w:tcPr>
            <w:tcW w:w="5525" w:type="dxa"/>
          </w:tcPr>
          <w:p w14:paraId="217FD87D" w14:textId="77777777" w:rsidR="00C5388D" w:rsidRPr="002A7E48" w:rsidRDefault="00000000" w:rsidP="00FF277B">
            <w:pPr>
              <w:pStyle w:val="OBVESTILOIzdaja"/>
            </w:pPr>
            <w:hyperlink r:id="rId9" w:history="1">
              <w:r w:rsidR="00FF277B">
                <w:rPr>
                  <w:rStyle w:val="Hyperlink"/>
                </w:rPr>
                <w:t>m</w:t>
              </w:r>
            </w:hyperlink>
            <w:r w:rsidR="00FF277B">
              <w:rPr>
                <w:rStyle w:val="Hyperlink"/>
              </w:rPr>
              <w:t>agda.rak-cizej@ihps.si</w:t>
            </w:r>
          </w:p>
        </w:tc>
        <w:tc>
          <w:tcPr>
            <w:tcW w:w="1508" w:type="dxa"/>
            <w:vMerge/>
          </w:tcPr>
          <w:p w14:paraId="40A0F7E5" w14:textId="77777777" w:rsidR="00C5388D" w:rsidRPr="002A7E48" w:rsidRDefault="00C5388D" w:rsidP="00853888">
            <w:pPr>
              <w:pStyle w:val="OBVESTILOIzdaja"/>
            </w:pPr>
          </w:p>
        </w:tc>
      </w:tr>
    </w:tbl>
    <w:p w14:paraId="3277677A" w14:textId="56FEA7C1" w:rsidR="00C5388D" w:rsidRPr="002A7E48" w:rsidRDefault="00D6798D" w:rsidP="00C5388D">
      <w:pPr>
        <w:pStyle w:val="ISSN"/>
      </w:pPr>
      <w:r w:rsidRPr="00113E1D">
        <w:t>ISSN 2536-2062</w:t>
      </w:r>
      <w:r w:rsidR="00C812B3" w:rsidRPr="00113E1D">
        <w:tab/>
      </w:r>
      <w:r w:rsidR="00C5388D" w:rsidRPr="00113E1D">
        <w:tab/>
        <w:t xml:space="preserve">Letnik </w:t>
      </w:r>
      <w:r w:rsidR="00AE3EC3" w:rsidRPr="00113E1D">
        <w:t>4</w:t>
      </w:r>
      <w:r w:rsidRPr="00113E1D">
        <w:t>1</w:t>
      </w:r>
      <w:r w:rsidR="00C5388D" w:rsidRPr="00113E1D">
        <w:t xml:space="preserve">, št. </w:t>
      </w:r>
      <w:r w:rsidR="00217E92">
        <w:t>8</w:t>
      </w:r>
      <w:r w:rsidR="00BB63A1" w:rsidRPr="00113E1D">
        <w:tab/>
      </w:r>
      <w:r w:rsidR="00BB63A1" w:rsidRPr="00113E1D">
        <w:tab/>
      </w:r>
      <w:r w:rsidR="00217E92" w:rsidRPr="00CE0B25">
        <w:t>1</w:t>
      </w:r>
      <w:r w:rsidR="00CE0B25" w:rsidRPr="00CE0B25">
        <w:t>3</w:t>
      </w:r>
      <w:r w:rsidR="00BB63A1" w:rsidRPr="00CE0B25">
        <w:t>.</w:t>
      </w:r>
      <w:r w:rsidR="00C3124A" w:rsidRPr="00CE0B25">
        <w:t xml:space="preserve"> </w:t>
      </w:r>
      <w:r w:rsidR="0084296F" w:rsidRPr="00CE0B25">
        <w:t>junij</w:t>
      </w:r>
      <w:r w:rsidR="00FF277B" w:rsidRPr="00CE0B25">
        <w:t xml:space="preserve"> 202</w:t>
      </w:r>
      <w:r w:rsidRPr="00CE0B25">
        <w:t>4</w:t>
      </w:r>
    </w:p>
    <w:p w14:paraId="4C8FB84E" w14:textId="2415F600" w:rsidR="003142F7" w:rsidRPr="004349C6" w:rsidRDefault="003142F7" w:rsidP="00B8492A">
      <w:pPr>
        <w:pStyle w:val="Heading2"/>
        <w:rPr>
          <w:lang w:val="sl-SI"/>
        </w:rPr>
      </w:pPr>
      <w:r w:rsidRPr="003142F7">
        <w:rPr>
          <w:lang w:val="sl-SI"/>
        </w:rPr>
        <w:t xml:space="preserve">Vremenske razmere ter rast in razvoj hmelja </w:t>
      </w:r>
      <w:r w:rsidRPr="004349C6">
        <w:rPr>
          <w:lang w:val="sl-SI"/>
        </w:rPr>
        <w:t>(</w:t>
      </w:r>
      <w:r>
        <w:rPr>
          <w:lang w:val="sl-SI"/>
        </w:rPr>
        <w:t>M. Rak Cizej</w:t>
      </w:r>
      <w:r w:rsidRPr="004349C6">
        <w:rPr>
          <w:lang w:val="sl-SI"/>
        </w:rPr>
        <w:t>)</w:t>
      </w:r>
    </w:p>
    <w:p w14:paraId="4FB35B2D" w14:textId="3FA6C3AC" w:rsidR="00CE0B25" w:rsidRDefault="00566F9D" w:rsidP="00B8492A">
      <w:pPr>
        <w:rPr>
          <w:lang w:val="sl-SI"/>
        </w:rPr>
      </w:pPr>
      <w:r w:rsidRPr="00CE0B25">
        <w:rPr>
          <w:lang w:val="sl-SI"/>
        </w:rPr>
        <w:t>V zadnj</w:t>
      </w:r>
      <w:r w:rsidR="00CE0B25" w:rsidRPr="00CE0B25">
        <w:rPr>
          <w:lang w:val="sl-SI"/>
        </w:rPr>
        <w:t xml:space="preserve">em tednu smo </w:t>
      </w:r>
      <w:r w:rsidR="00DE655A" w:rsidRPr="00CE0B25">
        <w:rPr>
          <w:lang w:val="sl-SI"/>
        </w:rPr>
        <w:t xml:space="preserve">zopet </w:t>
      </w:r>
      <w:r w:rsidR="00CE0B25" w:rsidRPr="00CE0B25">
        <w:rPr>
          <w:lang w:val="sl-SI"/>
        </w:rPr>
        <w:t>imeli obdobje relativno hladn</w:t>
      </w:r>
      <w:r w:rsidR="001A7CCF">
        <w:rPr>
          <w:lang w:val="sl-SI"/>
        </w:rPr>
        <w:t>ega vremena s pogostim</w:t>
      </w:r>
      <w:r w:rsidR="00DE655A">
        <w:rPr>
          <w:lang w:val="sl-SI"/>
        </w:rPr>
        <w:t>i</w:t>
      </w:r>
      <w:r w:rsidR="001A7CCF">
        <w:rPr>
          <w:lang w:val="sl-SI"/>
        </w:rPr>
        <w:t xml:space="preserve"> plohami in nevihtami, mestoma tudi točo.</w:t>
      </w:r>
      <w:r w:rsidR="00CE0B25">
        <w:rPr>
          <w:lang w:val="sl-SI"/>
        </w:rPr>
        <w:t xml:space="preserve"> Temperatura zraka je bila v prvi dekadi junija glede na dolgoletno povprečje sicer višja za 3</w:t>
      </w:r>
      <w:r w:rsidR="00CE0B25" w:rsidRPr="00CE0B25">
        <w:rPr>
          <w:vertAlign w:val="superscript"/>
          <w:lang w:val="sl-SI"/>
        </w:rPr>
        <w:t>O</w:t>
      </w:r>
      <w:r w:rsidR="00CE0B25" w:rsidRPr="00CE0B25">
        <w:rPr>
          <w:lang w:val="sl-SI"/>
        </w:rPr>
        <w:t>C</w:t>
      </w:r>
      <w:r w:rsidR="00CE0B25">
        <w:rPr>
          <w:lang w:val="sl-SI"/>
        </w:rPr>
        <w:t xml:space="preserve"> (slika 1), glede na 10 letno povprečje pa smo imeli nižje temperature. </w:t>
      </w:r>
    </w:p>
    <w:p w14:paraId="4849C734" w14:textId="7426F262" w:rsidR="00566F9D" w:rsidRDefault="00CE0B25" w:rsidP="00B8492A">
      <w:pPr>
        <w:rPr>
          <w:lang w:val="sl-SI"/>
        </w:rPr>
      </w:pPr>
      <w:r>
        <w:rPr>
          <w:noProof/>
          <w:lang w:val="sl-SI"/>
        </w:rPr>
        <w:drawing>
          <wp:inline distT="0" distB="0" distL="0" distR="0" wp14:anchorId="5EBD5F0B" wp14:editId="00695F1D">
            <wp:extent cx="5760000" cy="3848400"/>
            <wp:effectExtent l="0" t="0" r="0" b="0"/>
            <wp:docPr id="1791537159" name="Slika 1" descr="vreme v Latkovi vasi glede na dolgoletno povprečje 30 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537159" name="Slika 1" descr="vreme v Latkovi vasi glede na dolgoletno povprečje 30 le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00" cy="3848400"/>
                    </a:xfrm>
                    <a:prstGeom prst="rect">
                      <a:avLst/>
                    </a:prstGeom>
                    <a:noFill/>
                  </pic:spPr>
                </pic:pic>
              </a:graphicData>
            </a:graphic>
          </wp:inline>
        </w:drawing>
      </w:r>
    </w:p>
    <w:p w14:paraId="664ADA75" w14:textId="6C4D847C" w:rsidR="005C4CC0" w:rsidRDefault="00271783" w:rsidP="00B8492A">
      <w:pPr>
        <w:pStyle w:val="OBVESTILONapisslikegrafikonapreglednice"/>
        <w:rPr>
          <w:lang w:val="sl-SI"/>
        </w:rPr>
      </w:pPr>
      <w:r w:rsidRPr="00577D86">
        <w:rPr>
          <w:lang w:val="sl-SI"/>
        </w:rPr>
        <w:t xml:space="preserve">Slika </w:t>
      </w:r>
      <w:r w:rsidRPr="00577D86">
        <w:rPr>
          <w:lang w:val="sl-SI"/>
        </w:rPr>
        <w:fldChar w:fldCharType="begin"/>
      </w:r>
      <w:r w:rsidRPr="00577D86">
        <w:rPr>
          <w:lang w:val="sl-SI"/>
        </w:rPr>
        <w:instrText xml:space="preserve"> SEQ Slika \* ARABIC </w:instrText>
      </w:r>
      <w:r w:rsidRPr="00577D86">
        <w:rPr>
          <w:lang w:val="sl-SI"/>
        </w:rPr>
        <w:fldChar w:fldCharType="separate"/>
      </w:r>
      <w:r w:rsidR="007F1B8D">
        <w:rPr>
          <w:noProof/>
          <w:lang w:val="sl-SI"/>
        </w:rPr>
        <w:t>1</w:t>
      </w:r>
      <w:r w:rsidRPr="00577D86">
        <w:rPr>
          <w:lang w:val="sl-SI"/>
        </w:rPr>
        <w:fldChar w:fldCharType="end"/>
      </w:r>
      <w:r w:rsidRPr="00577D86">
        <w:rPr>
          <w:lang w:val="sl-SI"/>
        </w:rPr>
        <w:t xml:space="preserve">: </w:t>
      </w:r>
      <w:r w:rsidR="005C4CC0">
        <w:rPr>
          <w:lang w:val="sl-SI"/>
        </w:rPr>
        <w:t xml:space="preserve">Vremenske razmere </w:t>
      </w:r>
      <w:r w:rsidR="00E44F62">
        <w:rPr>
          <w:lang w:val="sl-SI"/>
        </w:rPr>
        <w:t xml:space="preserve">v letu 2024 </w:t>
      </w:r>
      <w:r w:rsidR="005C4CC0">
        <w:rPr>
          <w:lang w:val="sl-SI"/>
        </w:rPr>
        <w:t>na lokaciji Latkova vas</w:t>
      </w:r>
      <w:r w:rsidR="00E44F62">
        <w:rPr>
          <w:lang w:val="sl-SI"/>
        </w:rPr>
        <w:t xml:space="preserve"> primerjalno</w:t>
      </w:r>
      <w:r w:rsidR="005C4CC0">
        <w:rPr>
          <w:lang w:val="sl-SI"/>
        </w:rPr>
        <w:t xml:space="preserve"> glede na dolgoletno povprečje (1981-2010; </w:t>
      </w:r>
      <w:r w:rsidR="005741C3">
        <w:rPr>
          <w:lang w:val="sl-SI"/>
        </w:rPr>
        <w:t>Medlog</w:t>
      </w:r>
      <w:r w:rsidR="005C4CC0">
        <w:rPr>
          <w:lang w:val="sl-SI"/>
        </w:rPr>
        <w:t>-Celje)</w:t>
      </w:r>
    </w:p>
    <w:p w14:paraId="101349CC" w14:textId="4115BF86" w:rsidR="007279BE" w:rsidRDefault="005B3E2D" w:rsidP="00B8492A">
      <w:pPr>
        <w:rPr>
          <w:lang w:val="sl-SI"/>
        </w:rPr>
      </w:pPr>
      <w:r>
        <w:rPr>
          <w:lang w:val="sl-SI"/>
        </w:rPr>
        <w:t>Količine padavin v zadnjem tednu so bile različne glede na lokacijo</w:t>
      </w:r>
      <w:r w:rsidR="002F5028">
        <w:rPr>
          <w:lang w:val="sl-SI"/>
        </w:rPr>
        <w:t xml:space="preserve"> in sicer </w:t>
      </w:r>
      <w:r w:rsidR="00DE655A">
        <w:rPr>
          <w:lang w:val="sl-SI"/>
        </w:rPr>
        <w:t>med</w:t>
      </w:r>
      <w:r w:rsidR="002F5028">
        <w:rPr>
          <w:lang w:val="sl-SI"/>
        </w:rPr>
        <w:t xml:space="preserve"> 40 </w:t>
      </w:r>
      <w:r w:rsidR="00DE655A">
        <w:rPr>
          <w:lang w:val="sl-SI"/>
        </w:rPr>
        <w:t>in</w:t>
      </w:r>
      <w:r w:rsidR="002F5028">
        <w:rPr>
          <w:lang w:val="sl-SI"/>
        </w:rPr>
        <w:t xml:space="preserve"> 60 mm/m</w:t>
      </w:r>
      <w:r w:rsidR="002F5028" w:rsidRPr="002F5028">
        <w:rPr>
          <w:vertAlign w:val="superscript"/>
          <w:lang w:val="sl-SI"/>
        </w:rPr>
        <w:t>2</w:t>
      </w:r>
      <w:r>
        <w:rPr>
          <w:lang w:val="sl-SI"/>
        </w:rPr>
        <w:t xml:space="preserve">, </w:t>
      </w:r>
      <w:r w:rsidR="002F5028">
        <w:rPr>
          <w:lang w:val="sl-SI"/>
        </w:rPr>
        <w:t>kar je bilo glede na predhodno namočena tla veliko, posledično ni bilo mogoče izvajati rednih delovnih opravil v hmeljiščih.</w:t>
      </w:r>
    </w:p>
    <w:p w14:paraId="5B0F083F" w14:textId="25402DDB" w:rsidR="004C5071" w:rsidRDefault="002F5028" w:rsidP="00B8492A">
      <w:pPr>
        <w:rPr>
          <w:lang w:val="sl-SI"/>
        </w:rPr>
      </w:pPr>
      <w:r>
        <w:rPr>
          <w:lang w:val="sl-SI"/>
        </w:rPr>
        <w:t xml:space="preserve">Rast hmelja je v zadnjem tednu </w:t>
      </w:r>
      <w:r w:rsidR="00B06CAF">
        <w:rPr>
          <w:lang w:val="sl-SI"/>
        </w:rPr>
        <w:t>napredovala.</w:t>
      </w:r>
      <w:r w:rsidR="007279BE">
        <w:rPr>
          <w:lang w:val="sl-SI"/>
        </w:rPr>
        <w:t xml:space="preserve"> Tako imamo AU, ki so</w:t>
      </w:r>
      <w:r w:rsidR="00B06CAF">
        <w:rPr>
          <w:lang w:val="sl-SI"/>
        </w:rPr>
        <w:t xml:space="preserve"> v povprečju visoke </w:t>
      </w:r>
      <w:r w:rsidR="00DE655A">
        <w:rPr>
          <w:lang w:val="sl-SI"/>
        </w:rPr>
        <w:t xml:space="preserve">cca. </w:t>
      </w:r>
      <w:r w:rsidR="00B06CAF">
        <w:rPr>
          <w:lang w:val="sl-SI"/>
        </w:rPr>
        <w:t>3 m (BBCH 35-36)</w:t>
      </w:r>
      <w:r w:rsidR="00F31944">
        <w:rPr>
          <w:lang w:val="sl-SI"/>
        </w:rPr>
        <w:t xml:space="preserve"> nekatere pa so visoke </w:t>
      </w:r>
      <w:r w:rsidR="00DE655A">
        <w:rPr>
          <w:lang w:val="sl-SI"/>
        </w:rPr>
        <w:t xml:space="preserve">že </w:t>
      </w:r>
      <w:r w:rsidR="00F31944">
        <w:rPr>
          <w:lang w:val="sl-SI"/>
        </w:rPr>
        <w:t>tudi 4 m</w:t>
      </w:r>
      <w:r w:rsidR="00B06CAF">
        <w:rPr>
          <w:lang w:val="sl-SI"/>
        </w:rPr>
        <w:t xml:space="preserve">, </w:t>
      </w:r>
      <w:r w:rsidR="00DE655A">
        <w:rPr>
          <w:lang w:val="sl-SI"/>
        </w:rPr>
        <w:t xml:space="preserve">sorta </w:t>
      </w:r>
      <w:r w:rsidR="00B24B8D">
        <w:rPr>
          <w:lang w:val="sl-SI"/>
        </w:rPr>
        <w:t xml:space="preserve">CEL dosega povprečno višino od </w:t>
      </w:r>
      <w:r w:rsidR="00B06CAF">
        <w:rPr>
          <w:lang w:val="sl-SI"/>
        </w:rPr>
        <w:t xml:space="preserve">2,2 – 3,5 m (BBCH 33-36), </w:t>
      </w:r>
      <w:r w:rsidR="00B24B8D">
        <w:rPr>
          <w:lang w:val="sl-SI"/>
        </w:rPr>
        <w:t xml:space="preserve">STY </w:t>
      </w:r>
      <w:proofErr w:type="spellStart"/>
      <w:r w:rsidR="00B24B8D">
        <w:rPr>
          <w:lang w:val="sl-SI"/>
        </w:rPr>
        <w:t>Gold</w:t>
      </w:r>
      <w:proofErr w:type="spellEnd"/>
      <w:r w:rsidR="00B24B8D">
        <w:rPr>
          <w:lang w:val="sl-SI"/>
        </w:rPr>
        <w:t xml:space="preserve"> je v povprečju visok </w:t>
      </w:r>
      <w:r w:rsidR="00B06CAF">
        <w:rPr>
          <w:lang w:val="sl-SI"/>
        </w:rPr>
        <w:t>3,5 m</w:t>
      </w:r>
      <w:r w:rsidR="00B24B8D">
        <w:rPr>
          <w:lang w:val="sl-SI"/>
        </w:rPr>
        <w:t xml:space="preserve"> (BBCH </w:t>
      </w:r>
      <w:r w:rsidR="00B06CAF">
        <w:rPr>
          <w:lang w:val="sl-SI"/>
        </w:rPr>
        <w:t>36-37</w:t>
      </w:r>
      <w:r w:rsidR="00B24B8D">
        <w:rPr>
          <w:lang w:val="sl-SI"/>
        </w:rPr>
        <w:t xml:space="preserve">), BOB </w:t>
      </w:r>
      <w:r w:rsidR="00DE655A">
        <w:rPr>
          <w:lang w:val="sl-SI"/>
        </w:rPr>
        <w:t xml:space="preserve">pa </w:t>
      </w:r>
      <w:r w:rsidR="00B06CAF">
        <w:rPr>
          <w:lang w:val="sl-SI"/>
        </w:rPr>
        <w:t>3</w:t>
      </w:r>
      <w:r w:rsidR="00A038B6">
        <w:rPr>
          <w:lang w:val="sl-SI"/>
        </w:rPr>
        <w:t xml:space="preserve"> </w:t>
      </w:r>
      <w:r w:rsidR="00B06CAF">
        <w:rPr>
          <w:lang w:val="sl-SI"/>
        </w:rPr>
        <w:t xml:space="preserve">m </w:t>
      </w:r>
      <w:r w:rsidR="00B24B8D">
        <w:rPr>
          <w:lang w:val="sl-SI"/>
        </w:rPr>
        <w:t xml:space="preserve">(BBCH </w:t>
      </w:r>
      <w:r w:rsidR="00B06CAF">
        <w:rPr>
          <w:lang w:val="sl-SI"/>
        </w:rPr>
        <w:t>3</w:t>
      </w:r>
      <w:r w:rsidR="00F65070">
        <w:rPr>
          <w:lang w:val="sl-SI"/>
        </w:rPr>
        <w:t>5</w:t>
      </w:r>
      <w:r w:rsidR="00B24B8D">
        <w:rPr>
          <w:lang w:val="sl-SI"/>
        </w:rPr>
        <w:t>).</w:t>
      </w:r>
    </w:p>
    <w:p w14:paraId="1BED2584" w14:textId="74EC1EEA" w:rsidR="004C5071" w:rsidRDefault="00B24B8D" w:rsidP="00B8492A">
      <w:pPr>
        <w:pStyle w:val="Heading2"/>
        <w:shd w:val="clear" w:color="auto" w:fill="E2EFD9"/>
        <w:rPr>
          <w:lang w:val="sl-SI"/>
        </w:rPr>
      </w:pPr>
      <w:r>
        <w:rPr>
          <w:rFonts w:cstheme="minorHAnsi"/>
          <w:szCs w:val="24"/>
          <w:lang w:val="sl-SI"/>
        </w:rPr>
        <w:t>Hmeljev</w:t>
      </w:r>
      <w:r w:rsidR="0069326F">
        <w:rPr>
          <w:rFonts w:cstheme="minorHAnsi"/>
          <w:szCs w:val="24"/>
          <w:lang w:val="sl-SI"/>
        </w:rPr>
        <w:t xml:space="preserve">a </w:t>
      </w:r>
      <w:r w:rsidR="009F7613">
        <w:rPr>
          <w:rFonts w:cstheme="minorHAnsi"/>
          <w:szCs w:val="24"/>
          <w:lang w:val="sl-SI"/>
        </w:rPr>
        <w:t>peronospor</w:t>
      </w:r>
      <w:r w:rsidR="0069326F">
        <w:rPr>
          <w:rFonts w:cstheme="minorHAnsi"/>
          <w:szCs w:val="24"/>
          <w:lang w:val="sl-SI"/>
        </w:rPr>
        <w:t>a</w:t>
      </w:r>
      <w:r w:rsidR="009F7613" w:rsidRPr="00FE779D">
        <w:rPr>
          <w:rFonts w:cstheme="minorHAnsi"/>
          <w:szCs w:val="24"/>
          <w:lang w:val="sl-SI"/>
        </w:rPr>
        <w:t xml:space="preserve"> </w:t>
      </w:r>
      <w:r w:rsidR="009F7613" w:rsidRPr="00FE779D">
        <w:rPr>
          <w:lang w:val="sl-SI"/>
        </w:rPr>
        <w:t>(M. Rak Cizej)</w:t>
      </w:r>
    </w:p>
    <w:p w14:paraId="23CCD856" w14:textId="0C2BA342" w:rsidR="00AC5F0C" w:rsidRDefault="00C1741A" w:rsidP="00AC5F0C">
      <w:pPr>
        <w:spacing w:before="0"/>
        <w:jc w:val="both"/>
        <w:rPr>
          <w:lang w:val="sl-SI"/>
        </w:rPr>
      </w:pPr>
      <w:r>
        <w:rPr>
          <w:lang w:val="sl-SI"/>
        </w:rPr>
        <w:t xml:space="preserve">V zadnjem tednu na modelu za okužbo s hmeljevo peronosporo niso bili izpolnjeni pogoji za okužbo. Prav tako </w:t>
      </w:r>
      <w:r w:rsidR="00C47548">
        <w:rPr>
          <w:lang w:val="sl-SI"/>
        </w:rPr>
        <w:t xml:space="preserve">se </w:t>
      </w:r>
      <w:r>
        <w:rPr>
          <w:lang w:val="sl-SI"/>
        </w:rPr>
        <w:t>je število spor</w:t>
      </w:r>
      <w:r w:rsidR="00C47548">
        <w:rPr>
          <w:lang w:val="sl-SI"/>
        </w:rPr>
        <w:t xml:space="preserve"> hmeljeve peronospore </w:t>
      </w:r>
      <w:r>
        <w:rPr>
          <w:lang w:val="sl-SI"/>
        </w:rPr>
        <w:t>na posameznih lokacijah zmanjšalo</w:t>
      </w:r>
      <w:r w:rsidR="000C14F3">
        <w:rPr>
          <w:lang w:val="sl-SI"/>
        </w:rPr>
        <w:t>,</w:t>
      </w:r>
      <w:r>
        <w:rPr>
          <w:lang w:val="sl-SI"/>
        </w:rPr>
        <w:t xml:space="preserve"> oziroma jih </w:t>
      </w:r>
      <w:r>
        <w:rPr>
          <w:lang w:val="sl-SI"/>
        </w:rPr>
        <w:lastRenderedPageBreak/>
        <w:t>nismo zasledili, kar je posledica uspešno izvedenih ukrepov (uporabe fungicidov).</w:t>
      </w:r>
      <w:r w:rsidR="00C47548">
        <w:rPr>
          <w:lang w:val="sl-SI"/>
        </w:rPr>
        <w:t xml:space="preserve"> </w:t>
      </w:r>
      <w:r>
        <w:rPr>
          <w:lang w:val="sl-SI"/>
        </w:rPr>
        <w:t>Kljub temu velja opozorilo za vs</w:t>
      </w:r>
      <w:r w:rsidR="00C47548">
        <w:rPr>
          <w:lang w:val="sl-SI"/>
        </w:rPr>
        <w:t>a</w:t>
      </w:r>
      <w:r>
        <w:rPr>
          <w:lang w:val="sl-SI"/>
        </w:rPr>
        <w:t xml:space="preserve"> tist</w:t>
      </w:r>
      <w:r w:rsidR="00C47548">
        <w:rPr>
          <w:lang w:val="sl-SI"/>
        </w:rPr>
        <w:t>a</w:t>
      </w:r>
      <w:r>
        <w:rPr>
          <w:lang w:val="sl-SI"/>
        </w:rPr>
        <w:t xml:space="preserve"> </w:t>
      </w:r>
      <w:r w:rsidR="00C47548">
        <w:rPr>
          <w:lang w:val="sl-SI"/>
        </w:rPr>
        <w:t>hmeljišča</w:t>
      </w:r>
      <w:r>
        <w:rPr>
          <w:lang w:val="sl-SI"/>
        </w:rPr>
        <w:t xml:space="preserve">, kjer </w:t>
      </w:r>
      <w:r w:rsidR="00C47548">
        <w:rPr>
          <w:lang w:val="sl-SI"/>
        </w:rPr>
        <w:t xml:space="preserve">še </w:t>
      </w:r>
      <w:r>
        <w:rPr>
          <w:lang w:val="sl-SI"/>
        </w:rPr>
        <w:t xml:space="preserve">niste uspeli opraviti ustreznega varstva pred hmeljevo peronosporo, da to še vedno storite. </w:t>
      </w:r>
      <w:r w:rsidR="003314B6">
        <w:rPr>
          <w:lang w:val="sl-SI"/>
        </w:rPr>
        <w:t xml:space="preserve">Opažamo, da je še precej hmeljišč, kjer ni bila opravljena druga aplikacija z </w:t>
      </w:r>
      <w:proofErr w:type="spellStart"/>
      <w:r w:rsidR="003314B6">
        <w:rPr>
          <w:lang w:val="sl-SI"/>
        </w:rPr>
        <w:t>Aliette</w:t>
      </w:r>
      <w:proofErr w:type="spellEnd"/>
      <w:r w:rsidR="003314B6">
        <w:rPr>
          <w:lang w:val="sl-SI"/>
        </w:rPr>
        <w:t xml:space="preserve"> </w:t>
      </w:r>
      <w:proofErr w:type="spellStart"/>
      <w:r w:rsidR="003314B6">
        <w:rPr>
          <w:lang w:val="sl-SI"/>
        </w:rPr>
        <w:t>flash</w:t>
      </w:r>
      <w:proofErr w:type="spellEnd"/>
      <w:r>
        <w:rPr>
          <w:lang w:val="sl-SI"/>
        </w:rPr>
        <w:t>, mestoma niti prva</w:t>
      </w:r>
      <w:r w:rsidR="00C47548">
        <w:rPr>
          <w:lang w:val="sl-SI"/>
        </w:rPr>
        <w:t xml:space="preserve">. V takih </w:t>
      </w:r>
      <w:r>
        <w:rPr>
          <w:lang w:val="sl-SI"/>
        </w:rPr>
        <w:t>nasadih je mogoče še opaziti kuštrave poganjke in pa pegice, oljne madeže na listih hmelja</w:t>
      </w:r>
      <w:r w:rsidR="00C47548">
        <w:rPr>
          <w:lang w:val="sl-SI"/>
        </w:rPr>
        <w:t xml:space="preserve">, ki se </w:t>
      </w:r>
      <w:r>
        <w:rPr>
          <w:lang w:val="sl-SI"/>
        </w:rPr>
        <w:t>nahajajo predvsem na spodnjim delu rastlin</w:t>
      </w:r>
      <w:r w:rsidR="00C47548">
        <w:rPr>
          <w:lang w:val="sl-SI"/>
        </w:rPr>
        <w:t>,</w:t>
      </w:r>
      <w:r>
        <w:rPr>
          <w:lang w:val="sl-SI"/>
        </w:rPr>
        <w:t xml:space="preserve"> do višine cca. 50 cm od tal. V nasadih, kjer so vidni simptomi hmeljeve peronospore, še vedno svetujemo uporabo fungicida </w:t>
      </w:r>
      <w:proofErr w:type="spellStart"/>
      <w:r w:rsidRPr="00FF3263">
        <w:rPr>
          <w:b/>
          <w:bCs/>
          <w:lang w:val="sl-SI"/>
        </w:rPr>
        <w:t>Aliette</w:t>
      </w:r>
      <w:proofErr w:type="spellEnd"/>
      <w:r w:rsidRPr="00FF3263">
        <w:rPr>
          <w:b/>
          <w:bCs/>
          <w:lang w:val="sl-SI"/>
        </w:rPr>
        <w:t xml:space="preserve"> </w:t>
      </w:r>
      <w:proofErr w:type="spellStart"/>
      <w:r w:rsidRPr="00FF3263">
        <w:rPr>
          <w:b/>
          <w:bCs/>
          <w:lang w:val="sl-SI"/>
        </w:rPr>
        <w:t>flash</w:t>
      </w:r>
      <w:proofErr w:type="spellEnd"/>
      <w:r w:rsidRPr="00FF3263">
        <w:rPr>
          <w:b/>
          <w:bCs/>
          <w:lang w:val="sl-SI"/>
        </w:rPr>
        <w:t xml:space="preserve"> (0,25 % </w:t>
      </w:r>
      <w:proofErr w:type="spellStart"/>
      <w:r w:rsidRPr="00FF3263">
        <w:rPr>
          <w:b/>
          <w:bCs/>
          <w:lang w:val="sl-SI"/>
        </w:rPr>
        <w:t>kon</w:t>
      </w:r>
      <w:proofErr w:type="spellEnd"/>
      <w:r w:rsidRPr="00FF3263">
        <w:rPr>
          <w:b/>
          <w:bCs/>
          <w:lang w:val="sl-SI"/>
        </w:rPr>
        <w:t xml:space="preserve">.) </w:t>
      </w:r>
      <w:r>
        <w:rPr>
          <w:b/>
          <w:bCs/>
          <w:lang w:val="sl-SI"/>
        </w:rPr>
        <w:t xml:space="preserve">kateremu dodate tudi </w:t>
      </w:r>
      <w:r w:rsidR="000015A3">
        <w:rPr>
          <w:b/>
          <w:bCs/>
          <w:lang w:val="sl-SI"/>
        </w:rPr>
        <w:t>kontaktni</w:t>
      </w:r>
      <w:r>
        <w:rPr>
          <w:b/>
          <w:bCs/>
          <w:lang w:val="sl-SI"/>
        </w:rPr>
        <w:t xml:space="preserve"> fungicid </w:t>
      </w:r>
      <w:proofErr w:type="spellStart"/>
      <w:r>
        <w:rPr>
          <w:b/>
          <w:bCs/>
          <w:lang w:val="sl-SI"/>
        </w:rPr>
        <w:t>F</w:t>
      </w:r>
      <w:r w:rsidRPr="00FF3263">
        <w:rPr>
          <w:b/>
          <w:bCs/>
          <w:lang w:val="sl-SI"/>
        </w:rPr>
        <w:t>olpan</w:t>
      </w:r>
      <w:proofErr w:type="spellEnd"/>
      <w:r w:rsidRPr="00FF3263">
        <w:rPr>
          <w:b/>
          <w:bCs/>
          <w:lang w:val="sl-SI"/>
        </w:rPr>
        <w:t xml:space="preserve"> </w:t>
      </w:r>
      <w:r w:rsidR="000015A3">
        <w:rPr>
          <w:b/>
          <w:bCs/>
          <w:lang w:val="sl-SI"/>
        </w:rPr>
        <w:t xml:space="preserve">80 WDG </w:t>
      </w:r>
      <w:r w:rsidRPr="00FF3263">
        <w:rPr>
          <w:b/>
          <w:bCs/>
          <w:lang w:val="sl-SI"/>
        </w:rPr>
        <w:t>(1,87 kg/ha).</w:t>
      </w:r>
      <w:r w:rsidR="007F3259">
        <w:rPr>
          <w:b/>
          <w:bCs/>
          <w:lang w:val="sl-SI"/>
        </w:rPr>
        <w:t xml:space="preserve"> </w:t>
      </w:r>
      <w:r w:rsidR="00AC5F0C" w:rsidRPr="00904D73">
        <w:rPr>
          <w:lang w:val="sl-SI"/>
        </w:rPr>
        <w:t xml:space="preserve">Glede na različne višine hmelja v tem času uporabite </w:t>
      </w:r>
      <w:proofErr w:type="spellStart"/>
      <w:r w:rsidR="00AC5F0C" w:rsidRPr="00904D73">
        <w:rPr>
          <w:lang w:val="sl-SI"/>
        </w:rPr>
        <w:t>Aliette</w:t>
      </w:r>
      <w:proofErr w:type="spellEnd"/>
      <w:r w:rsidR="00AC5F0C" w:rsidRPr="00904D73">
        <w:rPr>
          <w:lang w:val="sl-SI"/>
        </w:rPr>
        <w:t xml:space="preserve"> </w:t>
      </w:r>
      <w:proofErr w:type="spellStart"/>
      <w:r w:rsidR="00AC5F0C" w:rsidRPr="00904D73">
        <w:rPr>
          <w:lang w:val="sl-SI"/>
        </w:rPr>
        <w:t>flash</w:t>
      </w:r>
      <w:proofErr w:type="spellEnd"/>
      <w:r w:rsidR="00AC5F0C" w:rsidRPr="00904D73">
        <w:rPr>
          <w:lang w:val="sl-SI"/>
        </w:rPr>
        <w:t xml:space="preserve"> med 2</w:t>
      </w:r>
      <w:r w:rsidR="00AC5F0C">
        <w:rPr>
          <w:lang w:val="sl-SI"/>
        </w:rPr>
        <w:t>,5</w:t>
      </w:r>
      <w:r w:rsidR="00AC5F0C" w:rsidRPr="00904D73">
        <w:rPr>
          <w:lang w:val="sl-SI"/>
        </w:rPr>
        <w:t>-3</w:t>
      </w:r>
      <w:r w:rsidR="00AC5F0C">
        <w:rPr>
          <w:lang w:val="sl-SI"/>
        </w:rPr>
        <w:t>,0</w:t>
      </w:r>
      <w:r w:rsidR="00AC5F0C" w:rsidRPr="00904D73">
        <w:rPr>
          <w:lang w:val="sl-SI"/>
        </w:rPr>
        <w:t xml:space="preserve"> kg/ha.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A038B6" w14:paraId="6999D9D5" w14:textId="77777777" w:rsidTr="00A038B6">
        <w:tc>
          <w:tcPr>
            <w:tcW w:w="4513" w:type="dxa"/>
          </w:tcPr>
          <w:p w14:paraId="6F699636" w14:textId="5A7CF1C3" w:rsidR="00A038B6" w:rsidRDefault="00A038B6" w:rsidP="00B8492A">
            <w:pPr>
              <w:rPr>
                <w:lang w:val="sl-SI"/>
              </w:rPr>
            </w:pPr>
            <w:r w:rsidRPr="00A038B6">
              <w:rPr>
                <w:noProof/>
                <w:lang w:val="sl-SI"/>
              </w:rPr>
              <w:drawing>
                <wp:inline distT="0" distB="0" distL="0" distR="0" wp14:anchorId="0653A5C0" wp14:editId="59F874DD">
                  <wp:extent cx="2880000" cy="1929600"/>
                  <wp:effectExtent l="0" t="0" r="0" b="0"/>
                  <wp:docPr id="1602381599" name="Slika 1" descr="spore hmeljeve peronospore na lokaciji Žal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381599" name="Slika 1" descr="spore hmeljeve peronospore na lokaciji Žalec"/>
                          <pic:cNvPicPr/>
                        </pic:nvPicPr>
                        <pic:blipFill>
                          <a:blip r:embed="rId11"/>
                          <a:stretch>
                            <a:fillRect/>
                          </a:stretch>
                        </pic:blipFill>
                        <pic:spPr>
                          <a:xfrm>
                            <a:off x="0" y="0"/>
                            <a:ext cx="2880000" cy="1929600"/>
                          </a:xfrm>
                          <a:prstGeom prst="rect">
                            <a:avLst/>
                          </a:prstGeom>
                        </pic:spPr>
                      </pic:pic>
                    </a:graphicData>
                  </a:graphic>
                </wp:inline>
              </w:drawing>
            </w:r>
          </w:p>
        </w:tc>
        <w:tc>
          <w:tcPr>
            <w:tcW w:w="4513" w:type="dxa"/>
          </w:tcPr>
          <w:p w14:paraId="40B48D34" w14:textId="124DD485" w:rsidR="00A038B6" w:rsidRDefault="00A038B6" w:rsidP="00B8492A">
            <w:pPr>
              <w:rPr>
                <w:lang w:val="sl-SI"/>
              </w:rPr>
            </w:pPr>
            <w:r w:rsidRPr="00A038B6">
              <w:rPr>
                <w:noProof/>
                <w:lang w:val="sl-SI"/>
              </w:rPr>
              <w:drawing>
                <wp:inline distT="0" distB="0" distL="0" distR="0" wp14:anchorId="4EDEB72D" wp14:editId="59B7B0FA">
                  <wp:extent cx="2880000" cy="2026800"/>
                  <wp:effectExtent l="0" t="0" r="0" b="0"/>
                  <wp:docPr id="174318167" name="Slika 1" descr="spore hmeljeve peronospore na lokaciji Ta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18167" name="Slika 1" descr="spore hmeljeve peronospore na lokaciji Tabor"/>
                          <pic:cNvPicPr/>
                        </pic:nvPicPr>
                        <pic:blipFill>
                          <a:blip r:embed="rId12"/>
                          <a:stretch>
                            <a:fillRect/>
                          </a:stretch>
                        </pic:blipFill>
                        <pic:spPr>
                          <a:xfrm>
                            <a:off x="0" y="0"/>
                            <a:ext cx="2880000" cy="2026800"/>
                          </a:xfrm>
                          <a:prstGeom prst="rect">
                            <a:avLst/>
                          </a:prstGeom>
                        </pic:spPr>
                      </pic:pic>
                    </a:graphicData>
                  </a:graphic>
                </wp:inline>
              </w:drawing>
            </w:r>
          </w:p>
        </w:tc>
      </w:tr>
      <w:tr w:rsidR="00A038B6" w14:paraId="75095DB5" w14:textId="77777777" w:rsidTr="00A038B6">
        <w:tc>
          <w:tcPr>
            <w:tcW w:w="4513" w:type="dxa"/>
          </w:tcPr>
          <w:p w14:paraId="4E46A754" w14:textId="739C3844" w:rsidR="00A038B6" w:rsidRDefault="00A038B6" w:rsidP="00B8492A">
            <w:pPr>
              <w:rPr>
                <w:lang w:val="sl-SI"/>
              </w:rPr>
            </w:pPr>
            <w:r w:rsidRPr="00A038B6">
              <w:rPr>
                <w:noProof/>
                <w:lang w:val="sl-SI"/>
              </w:rPr>
              <w:drawing>
                <wp:inline distT="0" distB="0" distL="0" distR="0" wp14:anchorId="4B2783A9" wp14:editId="5D8D532E">
                  <wp:extent cx="2880000" cy="1922400"/>
                  <wp:effectExtent l="0" t="0" r="0" b="1905"/>
                  <wp:docPr id="460780547" name="Slika 1" descr="spore hmeljeve peronospore na lokaciji Polz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780547" name="Slika 1" descr="spore hmeljeve peronospore na lokaciji Polzela"/>
                          <pic:cNvPicPr/>
                        </pic:nvPicPr>
                        <pic:blipFill>
                          <a:blip r:embed="rId13"/>
                          <a:stretch>
                            <a:fillRect/>
                          </a:stretch>
                        </pic:blipFill>
                        <pic:spPr>
                          <a:xfrm>
                            <a:off x="0" y="0"/>
                            <a:ext cx="2880000" cy="1922400"/>
                          </a:xfrm>
                          <a:prstGeom prst="rect">
                            <a:avLst/>
                          </a:prstGeom>
                        </pic:spPr>
                      </pic:pic>
                    </a:graphicData>
                  </a:graphic>
                </wp:inline>
              </w:drawing>
            </w:r>
          </w:p>
        </w:tc>
        <w:tc>
          <w:tcPr>
            <w:tcW w:w="4513" w:type="dxa"/>
          </w:tcPr>
          <w:p w14:paraId="078E3163" w14:textId="5B7C8B6F" w:rsidR="00A038B6" w:rsidRDefault="00A038B6" w:rsidP="00B8492A">
            <w:pPr>
              <w:rPr>
                <w:lang w:val="sl-SI"/>
              </w:rPr>
            </w:pPr>
            <w:r w:rsidRPr="00A038B6">
              <w:rPr>
                <w:noProof/>
                <w:lang w:val="sl-SI"/>
              </w:rPr>
              <w:drawing>
                <wp:inline distT="0" distB="0" distL="0" distR="0" wp14:anchorId="53FE0E32" wp14:editId="78A643B6">
                  <wp:extent cx="2880000" cy="1954800"/>
                  <wp:effectExtent l="0" t="0" r="0" b="7620"/>
                  <wp:docPr id="1173586008" name="Slika 1" descr="spore hmeljeve peronospore na lokaciji Voj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586008" name="Slika 1" descr="spore hmeljeve peronospore na lokaciji Vojnik"/>
                          <pic:cNvPicPr/>
                        </pic:nvPicPr>
                        <pic:blipFill>
                          <a:blip r:embed="rId14"/>
                          <a:stretch>
                            <a:fillRect/>
                          </a:stretch>
                        </pic:blipFill>
                        <pic:spPr>
                          <a:xfrm>
                            <a:off x="0" y="0"/>
                            <a:ext cx="2880000" cy="1954800"/>
                          </a:xfrm>
                          <a:prstGeom prst="rect">
                            <a:avLst/>
                          </a:prstGeom>
                        </pic:spPr>
                      </pic:pic>
                    </a:graphicData>
                  </a:graphic>
                </wp:inline>
              </w:drawing>
            </w:r>
          </w:p>
        </w:tc>
      </w:tr>
    </w:tbl>
    <w:p w14:paraId="359EC2F3" w14:textId="7BB50056" w:rsidR="00A038B6" w:rsidRDefault="00A038B6" w:rsidP="00A038B6">
      <w:pPr>
        <w:jc w:val="center"/>
        <w:rPr>
          <w:lang w:val="sl-SI"/>
        </w:rPr>
      </w:pPr>
      <w:r w:rsidRPr="00A038B6">
        <w:rPr>
          <w:noProof/>
          <w:lang w:val="sl-SI"/>
        </w:rPr>
        <w:drawing>
          <wp:inline distT="0" distB="0" distL="0" distR="0" wp14:anchorId="69DADEA6" wp14:editId="69FD0D07">
            <wp:extent cx="2880000" cy="1965600"/>
            <wp:effectExtent l="0" t="0" r="0" b="0"/>
            <wp:docPr id="186030603" name="Slika 1" descr="spore hmeljeve peronospore na lokaciji Radlje ob Dra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30603" name="Slika 1" descr="spore hmeljeve peronospore na lokaciji Radlje ob Dravi"/>
                    <pic:cNvPicPr/>
                  </pic:nvPicPr>
                  <pic:blipFill>
                    <a:blip r:embed="rId15"/>
                    <a:stretch>
                      <a:fillRect/>
                    </a:stretch>
                  </pic:blipFill>
                  <pic:spPr>
                    <a:xfrm>
                      <a:off x="0" y="0"/>
                      <a:ext cx="2880000" cy="1965600"/>
                    </a:xfrm>
                    <a:prstGeom prst="rect">
                      <a:avLst/>
                    </a:prstGeom>
                  </pic:spPr>
                </pic:pic>
              </a:graphicData>
            </a:graphic>
          </wp:inline>
        </w:drawing>
      </w:r>
    </w:p>
    <w:p w14:paraId="16D94768" w14:textId="7D9BEAA6" w:rsidR="00A038B6" w:rsidRDefault="00A038B6" w:rsidP="000015A3">
      <w:pPr>
        <w:pStyle w:val="OBVESTILONapisslikegrafikonapreglednice"/>
        <w:spacing w:before="0" w:after="0"/>
        <w:jc w:val="both"/>
        <w:rPr>
          <w:lang w:val="sl-SI"/>
        </w:rPr>
      </w:pPr>
      <w:r w:rsidRPr="00803E7B">
        <w:rPr>
          <w:lang w:val="sl-SI"/>
        </w:rPr>
        <w:t xml:space="preserve">Slika </w:t>
      </w:r>
      <w:r w:rsidRPr="00803E7B">
        <w:rPr>
          <w:lang w:val="sl-SI"/>
        </w:rPr>
        <w:fldChar w:fldCharType="begin"/>
      </w:r>
      <w:r w:rsidRPr="00803E7B">
        <w:rPr>
          <w:lang w:val="sl-SI"/>
        </w:rPr>
        <w:instrText xml:space="preserve"> SEQ Slika \* ARABIC </w:instrText>
      </w:r>
      <w:r w:rsidRPr="00803E7B">
        <w:rPr>
          <w:lang w:val="sl-SI"/>
        </w:rPr>
        <w:fldChar w:fldCharType="separate"/>
      </w:r>
      <w:r w:rsidR="007F1B8D">
        <w:rPr>
          <w:noProof/>
          <w:lang w:val="sl-SI"/>
        </w:rPr>
        <w:t>2</w:t>
      </w:r>
      <w:r w:rsidRPr="00803E7B">
        <w:rPr>
          <w:lang w:val="sl-SI"/>
        </w:rPr>
        <w:fldChar w:fldCharType="end"/>
      </w:r>
      <w:r w:rsidRPr="00803E7B">
        <w:rPr>
          <w:lang w:val="sl-SI"/>
        </w:rPr>
        <w:t>: Ulov</w:t>
      </w:r>
      <w:r>
        <w:rPr>
          <w:lang w:val="sl-SI"/>
        </w:rPr>
        <w:t>i</w:t>
      </w:r>
      <w:r w:rsidRPr="00803E7B">
        <w:rPr>
          <w:lang w:val="sl-SI"/>
        </w:rPr>
        <w:t xml:space="preserve"> spor hmeljeve peronospore </w:t>
      </w:r>
      <w:r>
        <w:rPr>
          <w:lang w:val="sl-SI"/>
        </w:rPr>
        <w:t xml:space="preserve">v štirih zaporednih dneh na različnih lokacijah </w:t>
      </w:r>
      <w:r w:rsidRPr="00803E7B">
        <w:rPr>
          <w:lang w:val="sl-SI"/>
        </w:rPr>
        <w:t>v letu 202</w:t>
      </w:r>
      <w:r>
        <w:rPr>
          <w:lang w:val="sl-SI"/>
        </w:rPr>
        <w:t>4</w:t>
      </w:r>
    </w:p>
    <w:p w14:paraId="10C09CFA" w14:textId="77777777" w:rsidR="00AE2D54" w:rsidRPr="009C59EC" w:rsidRDefault="00AE2D54" w:rsidP="00B8492A">
      <w:pPr>
        <w:pStyle w:val="Heading2"/>
        <w:rPr>
          <w:lang w:val="sl-SI"/>
        </w:rPr>
      </w:pPr>
      <w:r w:rsidRPr="009C59EC">
        <w:rPr>
          <w:lang w:val="sl-SI"/>
        </w:rPr>
        <w:lastRenderedPageBreak/>
        <w:t>Hmeljev</w:t>
      </w:r>
      <w:r>
        <w:rPr>
          <w:lang w:val="sl-SI"/>
        </w:rPr>
        <w:t>a listna uš</w:t>
      </w:r>
      <w:r w:rsidRPr="009C59EC">
        <w:rPr>
          <w:lang w:val="sl-SI"/>
        </w:rPr>
        <w:t xml:space="preserve"> (M. Rak Cizej)</w:t>
      </w:r>
    </w:p>
    <w:p w14:paraId="534DECBD" w14:textId="77777777" w:rsidR="00910E4F" w:rsidRDefault="00FF3263" w:rsidP="00FC13A1">
      <w:pPr>
        <w:spacing w:before="240"/>
        <w:rPr>
          <w:lang w:val="sl-SI"/>
        </w:rPr>
      </w:pPr>
      <w:r w:rsidRPr="00FF3263">
        <w:rPr>
          <w:lang w:val="sl-SI"/>
        </w:rPr>
        <w:t>Prelet krilatih uši na hmelj je končan</w:t>
      </w:r>
      <w:r w:rsidR="000015A3">
        <w:rPr>
          <w:lang w:val="sl-SI"/>
        </w:rPr>
        <w:t xml:space="preserve">. Prelet </w:t>
      </w:r>
      <w:r w:rsidR="00BD4393">
        <w:rPr>
          <w:lang w:val="sl-SI"/>
        </w:rPr>
        <w:t xml:space="preserve">letos </w:t>
      </w:r>
      <w:r w:rsidR="000015A3">
        <w:rPr>
          <w:lang w:val="sl-SI"/>
        </w:rPr>
        <w:t>ni bil močan</w:t>
      </w:r>
      <w:r w:rsidR="00910E4F">
        <w:rPr>
          <w:lang w:val="sl-SI"/>
        </w:rPr>
        <w:t>,</w:t>
      </w:r>
      <w:r w:rsidR="00FC13A1">
        <w:rPr>
          <w:lang w:val="sl-SI"/>
        </w:rPr>
        <w:t xml:space="preserve"> vendar so v</w:t>
      </w:r>
      <w:r w:rsidR="000015A3">
        <w:rPr>
          <w:lang w:val="sl-SI"/>
        </w:rPr>
        <w:t xml:space="preserve"> hmeljiščih prisotne posamične uši, </w:t>
      </w:r>
      <w:r w:rsidR="00BD4393">
        <w:rPr>
          <w:lang w:val="sl-SI"/>
        </w:rPr>
        <w:t>predvsem</w:t>
      </w:r>
      <w:r w:rsidR="000015A3">
        <w:rPr>
          <w:lang w:val="sl-SI"/>
        </w:rPr>
        <w:t xml:space="preserve"> v zgornjem delu </w:t>
      </w:r>
      <w:r w:rsidR="00BD4393">
        <w:rPr>
          <w:lang w:val="sl-SI"/>
        </w:rPr>
        <w:t>rastlin</w:t>
      </w:r>
      <w:r w:rsidR="000015A3">
        <w:rPr>
          <w:lang w:val="sl-SI"/>
        </w:rPr>
        <w:t xml:space="preserve">, na mlajših listih, kjer </w:t>
      </w:r>
      <w:r w:rsidR="00BD4393">
        <w:rPr>
          <w:lang w:val="sl-SI"/>
        </w:rPr>
        <w:t>v</w:t>
      </w:r>
      <w:r w:rsidR="000015A3">
        <w:rPr>
          <w:lang w:val="sl-SI"/>
        </w:rPr>
        <w:t xml:space="preserve"> povprečju najdemo </w:t>
      </w:r>
      <w:r w:rsidR="00FC13A1">
        <w:rPr>
          <w:lang w:val="sl-SI"/>
        </w:rPr>
        <w:t>od 10 pa tudi do 50 uši/list. Priporočamo vam</w:t>
      </w:r>
      <w:r w:rsidR="00910E4F">
        <w:rPr>
          <w:lang w:val="sl-SI"/>
        </w:rPr>
        <w:t>, da</w:t>
      </w:r>
      <w:r w:rsidR="00FC13A1">
        <w:rPr>
          <w:lang w:val="sl-SI"/>
        </w:rPr>
        <w:t xml:space="preserve"> natančn</w:t>
      </w:r>
      <w:r w:rsidR="00910E4F">
        <w:rPr>
          <w:lang w:val="sl-SI"/>
        </w:rPr>
        <w:t>o</w:t>
      </w:r>
      <w:r w:rsidR="00FC13A1">
        <w:rPr>
          <w:lang w:val="sl-SI"/>
        </w:rPr>
        <w:t xml:space="preserve"> pregled</w:t>
      </w:r>
      <w:r w:rsidR="00910E4F">
        <w:rPr>
          <w:lang w:val="sl-SI"/>
        </w:rPr>
        <w:t>ate</w:t>
      </w:r>
      <w:r w:rsidR="00FC13A1">
        <w:rPr>
          <w:lang w:val="sl-SI"/>
        </w:rPr>
        <w:t xml:space="preserve"> hmeljišč</w:t>
      </w:r>
      <w:r w:rsidR="00910E4F">
        <w:rPr>
          <w:lang w:val="sl-SI"/>
        </w:rPr>
        <w:t>a</w:t>
      </w:r>
      <w:r w:rsidR="00FC13A1">
        <w:rPr>
          <w:lang w:val="sl-SI"/>
        </w:rPr>
        <w:t xml:space="preserve"> in se glede na situacijo odločite ali uporab</w:t>
      </w:r>
      <w:r w:rsidR="00910E4F">
        <w:rPr>
          <w:lang w:val="sl-SI"/>
        </w:rPr>
        <w:t>o</w:t>
      </w:r>
      <w:r w:rsidR="00FC13A1">
        <w:rPr>
          <w:lang w:val="sl-SI"/>
        </w:rPr>
        <w:t xml:space="preserve"> enega izmed </w:t>
      </w:r>
      <w:proofErr w:type="spellStart"/>
      <w:r w:rsidR="00FC13A1">
        <w:rPr>
          <w:lang w:val="sl-SI"/>
        </w:rPr>
        <w:t>sitemičnih</w:t>
      </w:r>
      <w:proofErr w:type="spellEnd"/>
      <w:r w:rsidR="00FC13A1">
        <w:rPr>
          <w:lang w:val="sl-SI"/>
        </w:rPr>
        <w:t xml:space="preserve"> insekticidov na osnovi aktivne snovi </w:t>
      </w:r>
      <w:proofErr w:type="spellStart"/>
      <w:r w:rsidR="00FC13A1">
        <w:rPr>
          <w:lang w:val="sl-SI"/>
        </w:rPr>
        <w:t>flonikamid</w:t>
      </w:r>
      <w:proofErr w:type="spellEnd"/>
      <w:r w:rsidR="00FC13A1">
        <w:rPr>
          <w:lang w:val="sl-SI"/>
        </w:rPr>
        <w:t xml:space="preserve"> (</w:t>
      </w:r>
      <w:proofErr w:type="spellStart"/>
      <w:r w:rsidR="00FC13A1">
        <w:rPr>
          <w:lang w:val="sl-SI"/>
        </w:rPr>
        <w:t>Afinto</w:t>
      </w:r>
      <w:proofErr w:type="spellEnd"/>
      <w:r w:rsidR="00FC13A1">
        <w:rPr>
          <w:lang w:val="sl-SI"/>
        </w:rPr>
        <w:t xml:space="preserve"> ali </w:t>
      </w:r>
      <w:proofErr w:type="spellStart"/>
      <w:r w:rsidR="00FC13A1">
        <w:rPr>
          <w:lang w:val="sl-SI"/>
        </w:rPr>
        <w:t>Teppeki</w:t>
      </w:r>
      <w:proofErr w:type="spellEnd"/>
      <w:r w:rsidR="00FC13A1">
        <w:rPr>
          <w:lang w:val="sl-SI"/>
        </w:rPr>
        <w:t>) ali uporab</w:t>
      </w:r>
      <w:r w:rsidR="00910E4F">
        <w:rPr>
          <w:lang w:val="sl-SI"/>
        </w:rPr>
        <w:t>o</w:t>
      </w:r>
      <w:r w:rsidR="00FC13A1">
        <w:rPr>
          <w:lang w:val="sl-SI"/>
        </w:rPr>
        <w:t xml:space="preserve"> kakšnega močila (npr. </w:t>
      </w:r>
      <w:proofErr w:type="spellStart"/>
      <w:r w:rsidR="00FC13A1">
        <w:rPr>
          <w:lang w:val="sl-SI"/>
        </w:rPr>
        <w:t>Siltac</w:t>
      </w:r>
      <w:proofErr w:type="spellEnd"/>
      <w:r w:rsidR="00FC13A1">
        <w:rPr>
          <w:lang w:val="sl-SI"/>
        </w:rPr>
        <w:t xml:space="preserve">, </w:t>
      </w:r>
      <w:proofErr w:type="spellStart"/>
      <w:r w:rsidR="00FC13A1">
        <w:rPr>
          <w:lang w:val="sl-SI"/>
        </w:rPr>
        <w:t>Wetcid</w:t>
      </w:r>
      <w:proofErr w:type="spellEnd"/>
      <w:r w:rsidR="00FC13A1">
        <w:rPr>
          <w:lang w:val="sl-SI"/>
        </w:rPr>
        <w:t xml:space="preserve"> </w:t>
      </w:r>
      <w:proofErr w:type="spellStart"/>
      <w:r w:rsidR="00FC13A1">
        <w:rPr>
          <w:lang w:val="sl-SI"/>
        </w:rPr>
        <w:t>Neo</w:t>
      </w:r>
      <w:proofErr w:type="spellEnd"/>
      <w:r w:rsidR="00FC13A1">
        <w:rPr>
          <w:lang w:val="sl-SI"/>
        </w:rPr>
        <w:t>), k</w:t>
      </w:r>
      <w:r w:rsidR="00910E4F">
        <w:rPr>
          <w:lang w:val="sl-SI"/>
        </w:rPr>
        <w:t xml:space="preserve">ateri z ustreznim nanosom pod list </w:t>
      </w:r>
      <w:r w:rsidR="00FC13A1">
        <w:rPr>
          <w:lang w:val="sl-SI"/>
        </w:rPr>
        <w:t xml:space="preserve">zadušijo uši. </w:t>
      </w:r>
    </w:p>
    <w:p w14:paraId="22DD78EB" w14:textId="77777777" w:rsidR="00910E4F" w:rsidRDefault="00FC13A1" w:rsidP="00FC13A1">
      <w:pPr>
        <w:spacing w:before="240"/>
        <w:rPr>
          <w:lang w:val="sl-SI"/>
        </w:rPr>
      </w:pPr>
      <w:r>
        <w:rPr>
          <w:lang w:val="sl-SI"/>
        </w:rPr>
        <w:t xml:space="preserve">Uporabo </w:t>
      </w:r>
      <w:proofErr w:type="spellStart"/>
      <w:r>
        <w:rPr>
          <w:lang w:val="sl-SI"/>
        </w:rPr>
        <w:t>Moventa</w:t>
      </w:r>
      <w:proofErr w:type="spellEnd"/>
      <w:r>
        <w:rPr>
          <w:lang w:val="sl-SI"/>
        </w:rPr>
        <w:t xml:space="preserve"> 100 SC bomo </w:t>
      </w:r>
      <w:proofErr w:type="spellStart"/>
      <w:r>
        <w:rPr>
          <w:lang w:val="sl-SI"/>
        </w:rPr>
        <w:t>pozicionirali</w:t>
      </w:r>
      <w:proofErr w:type="spellEnd"/>
      <w:r>
        <w:rPr>
          <w:lang w:val="sl-SI"/>
        </w:rPr>
        <w:t xml:space="preserve"> </w:t>
      </w:r>
      <w:r w:rsidR="00910E4F">
        <w:rPr>
          <w:lang w:val="sl-SI"/>
        </w:rPr>
        <w:t xml:space="preserve">kasneje predvidoma </w:t>
      </w:r>
      <w:r>
        <w:rPr>
          <w:lang w:val="sl-SI"/>
        </w:rPr>
        <w:t>konec junija</w:t>
      </w:r>
      <w:r w:rsidR="00910E4F">
        <w:rPr>
          <w:lang w:val="sl-SI"/>
        </w:rPr>
        <w:t xml:space="preserve"> oziroma v </w:t>
      </w:r>
      <w:r>
        <w:rPr>
          <w:lang w:val="sl-SI"/>
        </w:rPr>
        <w:t>začetku julija, odvisno od razmer,</w:t>
      </w:r>
      <w:r w:rsidR="00910E4F">
        <w:rPr>
          <w:lang w:val="sl-SI"/>
        </w:rPr>
        <w:t xml:space="preserve"> namreč od </w:t>
      </w:r>
      <w:proofErr w:type="spellStart"/>
      <w:r w:rsidR="00910E4F">
        <w:rPr>
          <w:lang w:val="sl-SI"/>
        </w:rPr>
        <w:t>Moventa</w:t>
      </w:r>
      <w:proofErr w:type="spellEnd"/>
      <w:r w:rsidR="00910E4F">
        <w:rPr>
          <w:lang w:val="sl-SI"/>
        </w:rPr>
        <w:t xml:space="preserve"> želimo doseči še čim daljši stranski učinek tudi na pršico.</w:t>
      </w:r>
    </w:p>
    <w:p w14:paraId="57AE862D" w14:textId="65BD7B13" w:rsidR="00FC13A1" w:rsidRPr="009C59EC" w:rsidRDefault="00FC13A1" w:rsidP="00FC13A1">
      <w:pPr>
        <w:pStyle w:val="Heading2"/>
        <w:jc w:val="both"/>
        <w:rPr>
          <w:lang w:val="sl-SI"/>
        </w:rPr>
      </w:pPr>
      <w:r>
        <w:rPr>
          <w:lang w:val="sl-SI"/>
        </w:rPr>
        <w:t>Koruzna vešča</w:t>
      </w:r>
      <w:r w:rsidRPr="009C59EC">
        <w:rPr>
          <w:lang w:val="sl-SI"/>
        </w:rPr>
        <w:t xml:space="preserve"> </w:t>
      </w:r>
      <w:r>
        <w:rPr>
          <w:lang w:val="sl-SI"/>
        </w:rPr>
        <w:t xml:space="preserve">1. generacije </w:t>
      </w:r>
      <w:r w:rsidRPr="009C59EC">
        <w:rPr>
          <w:lang w:val="sl-SI"/>
        </w:rPr>
        <w:t>(M. Rak Cizej</w:t>
      </w:r>
      <w:r>
        <w:rPr>
          <w:lang w:val="sl-SI"/>
        </w:rPr>
        <w:t>, F. Poličnik</w:t>
      </w:r>
      <w:r w:rsidRPr="009C59EC">
        <w:rPr>
          <w:lang w:val="sl-SI"/>
        </w:rPr>
        <w:t>)</w:t>
      </w:r>
    </w:p>
    <w:p w14:paraId="3CAACACE" w14:textId="35C2CDEF" w:rsidR="00B70C0F" w:rsidRDefault="00FC13A1" w:rsidP="00B70C0F">
      <w:pPr>
        <w:pStyle w:val="OBVESTILONapisslikegrafikonapreglednice"/>
        <w:jc w:val="both"/>
        <w:rPr>
          <w:b w:val="0"/>
          <w:iCs w:val="0"/>
          <w:sz w:val="22"/>
          <w:szCs w:val="22"/>
          <w:lang w:val="sl-SI"/>
        </w:rPr>
      </w:pPr>
      <w:r>
        <w:rPr>
          <w:b w:val="0"/>
          <w:iCs w:val="0"/>
          <w:sz w:val="22"/>
          <w:szCs w:val="22"/>
          <w:lang w:val="sl-SI"/>
        </w:rPr>
        <w:t>Let metuljev koruzne vešče 1. generacije je na obeh svetlobnih pasteh v zadnjih dneh</w:t>
      </w:r>
      <w:r w:rsidR="00DE14D8">
        <w:rPr>
          <w:b w:val="0"/>
          <w:iCs w:val="0"/>
          <w:sz w:val="22"/>
          <w:szCs w:val="22"/>
          <w:lang w:val="sl-SI"/>
        </w:rPr>
        <w:t>,</w:t>
      </w:r>
      <w:r>
        <w:rPr>
          <w:b w:val="0"/>
          <w:iCs w:val="0"/>
          <w:sz w:val="22"/>
          <w:szCs w:val="22"/>
          <w:lang w:val="sl-SI"/>
        </w:rPr>
        <w:t xml:space="preserve"> z izjemo deževnih dni, konstanten. Na Rojah pri Žalcu, kjer je populacija večja, smo ulovi</w:t>
      </w:r>
      <w:r w:rsidR="00B70C0F">
        <w:rPr>
          <w:b w:val="0"/>
          <w:iCs w:val="0"/>
          <w:sz w:val="22"/>
          <w:szCs w:val="22"/>
          <w:lang w:val="sl-SI"/>
        </w:rPr>
        <w:t xml:space="preserve">li </w:t>
      </w:r>
      <w:proofErr w:type="spellStart"/>
      <w:r w:rsidR="00B70C0F">
        <w:rPr>
          <w:b w:val="0"/>
          <w:iCs w:val="0"/>
          <w:sz w:val="22"/>
          <w:szCs w:val="22"/>
          <w:lang w:val="sl-SI"/>
        </w:rPr>
        <w:t>maks</w:t>
      </w:r>
      <w:proofErr w:type="spellEnd"/>
      <w:r w:rsidR="00B70C0F">
        <w:rPr>
          <w:b w:val="0"/>
          <w:iCs w:val="0"/>
          <w:sz w:val="22"/>
          <w:szCs w:val="22"/>
          <w:lang w:val="sl-SI"/>
        </w:rPr>
        <w:t>. 19 metuljev/noč, kar pomeni da gre za veliko populacijo.</w:t>
      </w:r>
      <w:r>
        <w:rPr>
          <w:b w:val="0"/>
          <w:iCs w:val="0"/>
          <w:sz w:val="22"/>
          <w:szCs w:val="22"/>
          <w:lang w:val="sl-SI"/>
        </w:rPr>
        <w:t xml:space="preserve"> Našli pa smo </w:t>
      </w:r>
      <w:r w:rsidR="00B70C0F">
        <w:rPr>
          <w:b w:val="0"/>
          <w:iCs w:val="0"/>
          <w:sz w:val="22"/>
          <w:szCs w:val="22"/>
          <w:lang w:val="sl-SI"/>
        </w:rPr>
        <w:t>že prve izlegle gosenice</w:t>
      </w:r>
      <w:r w:rsidR="00DE14D8">
        <w:rPr>
          <w:b w:val="0"/>
          <w:iCs w:val="0"/>
          <w:sz w:val="22"/>
          <w:szCs w:val="22"/>
          <w:lang w:val="sl-SI"/>
        </w:rPr>
        <w:t>.</w:t>
      </w:r>
      <w:r w:rsidR="00B70C0F">
        <w:rPr>
          <w:b w:val="0"/>
          <w:iCs w:val="0"/>
          <w:sz w:val="22"/>
          <w:szCs w:val="22"/>
          <w:lang w:val="sl-SI"/>
        </w:rPr>
        <w:t xml:space="preserve"> </w:t>
      </w:r>
      <w:r w:rsidR="00DE14D8">
        <w:rPr>
          <w:b w:val="0"/>
          <w:iCs w:val="0"/>
          <w:sz w:val="22"/>
          <w:szCs w:val="22"/>
          <w:lang w:val="sl-SI"/>
        </w:rPr>
        <w:t xml:space="preserve">Številčnejše </w:t>
      </w:r>
      <w:r w:rsidR="00B70C0F">
        <w:rPr>
          <w:b w:val="0"/>
          <w:iCs w:val="0"/>
          <w:sz w:val="22"/>
          <w:szCs w:val="22"/>
          <w:lang w:val="sl-SI"/>
        </w:rPr>
        <w:t xml:space="preserve">izleganje </w:t>
      </w:r>
      <w:r w:rsidR="00DE14D8">
        <w:rPr>
          <w:b w:val="0"/>
          <w:iCs w:val="0"/>
          <w:sz w:val="22"/>
          <w:szCs w:val="22"/>
          <w:lang w:val="sl-SI"/>
        </w:rPr>
        <w:t xml:space="preserve">gosenic </w:t>
      </w:r>
      <w:r w:rsidR="00B70C0F">
        <w:rPr>
          <w:b w:val="0"/>
          <w:iCs w:val="0"/>
          <w:sz w:val="22"/>
          <w:szCs w:val="22"/>
          <w:lang w:val="sl-SI"/>
        </w:rPr>
        <w:t>pričakujemo v naslednjem tednu</w:t>
      </w:r>
      <w:r w:rsidR="00DE14D8">
        <w:rPr>
          <w:b w:val="0"/>
          <w:iCs w:val="0"/>
          <w:sz w:val="22"/>
          <w:szCs w:val="22"/>
          <w:lang w:val="sl-SI"/>
        </w:rPr>
        <w:t xml:space="preserve"> do 10 dni.</w:t>
      </w:r>
      <w:r w:rsidR="00B70C0F">
        <w:rPr>
          <w:b w:val="0"/>
          <w:iCs w:val="0"/>
          <w:sz w:val="22"/>
          <w:szCs w:val="22"/>
          <w:lang w:val="sl-SI"/>
        </w:rPr>
        <w:t xml:space="preserve"> </w:t>
      </w:r>
      <w:r>
        <w:rPr>
          <w:b w:val="0"/>
          <w:iCs w:val="0"/>
          <w:sz w:val="22"/>
          <w:szCs w:val="22"/>
          <w:lang w:val="sl-SI"/>
        </w:rPr>
        <w:t xml:space="preserve">Zato vas pozivamo, da na območjih, kjer </w:t>
      </w:r>
      <w:r w:rsidR="00B70C0F">
        <w:rPr>
          <w:b w:val="0"/>
          <w:iCs w:val="0"/>
          <w:sz w:val="22"/>
          <w:szCs w:val="22"/>
          <w:lang w:val="sl-SI"/>
        </w:rPr>
        <w:t xml:space="preserve">ste v preteklosti </w:t>
      </w:r>
      <w:r w:rsidR="00DE14D8">
        <w:rPr>
          <w:b w:val="0"/>
          <w:iCs w:val="0"/>
          <w:sz w:val="22"/>
          <w:szCs w:val="22"/>
          <w:lang w:val="sl-SI"/>
        </w:rPr>
        <w:t xml:space="preserve">imeli </w:t>
      </w:r>
      <w:r w:rsidR="00B70C0F">
        <w:rPr>
          <w:b w:val="0"/>
          <w:iCs w:val="0"/>
          <w:sz w:val="22"/>
          <w:szCs w:val="22"/>
          <w:lang w:val="sl-SI"/>
        </w:rPr>
        <w:t>težave s</w:t>
      </w:r>
      <w:r>
        <w:rPr>
          <w:b w:val="0"/>
          <w:iCs w:val="0"/>
          <w:sz w:val="22"/>
          <w:szCs w:val="22"/>
          <w:lang w:val="sl-SI"/>
        </w:rPr>
        <w:t xml:space="preserve"> koruzno veščo, </w:t>
      </w:r>
      <w:r w:rsidR="00DE14D8">
        <w:rPr>
          <w:b w:val="0"/>
          <w:iCs w:val="0"/>
          <w:sz w:val="22"/>
          <w:szCs w:val="22"/>
          <w:lang w:val="sl-SI"/>
        </w:rPr>
        <w:t xml:space="preserve">da </w:t>
      </w:r>
      <w:r>
        <w:rPr>
          <w:b w:val="0"/>
          <w:iCs w:val="0"/>
          <w:sz w:val="22"/>
          <w:szCs w:val="22"/>
          <w:lang w:val="sl-SI"/>
        </w:rPr>
        <w:t>uporab</w:t>
      </w:r>
      <w:r w:rsidR="00DE14D8">
        <w:rPr>
          <w:b w:val="0"/>
          <w:iCs w:val="0"/>
          <w:sz w:val="22"/>
          <w:szCs w:val="22"/>
          <w:lang w:val="sl-SI"/>
        </w:rPr>
        <w:t>ite</w:t>
      </w:r>
      <w:r>
        <w:rPr>
          <w:b w:val="0"/>
          <w:iCs w:val="0"/>
          <w:sz w:val="22"/>
          <w:szCs w:val="22"/>
          <w:lang w:val="sl-SI"/>
        </w:rPr>
        <w:t xml:space="preserve"> enega izmed pripravkov na osnovi </w:t>
      </w:r>
      <w:proofErr w:type="spellStart"/>
      <w:r>
        <w:rPr>
          <w:b w:val="0"/>
          <w:iCs w:val="0"/>
          <w:sz w:val="22"/>
          <w:szCs w:val="22"/>
          <w:lang w:val="sl-SI"/>
        </w:rPr>
        <w:t>a.s</w:t>
      </w:r>
      <w:proofErr w:type="spellEnd"/>
      <w:r>
        <w:rPr>
          <w:b w:val="0"/>
          <w:iCs w:val="0"/>
          <w:sz w:val="22"/>
          <w:szCs w:val="22"/>
          <w:lang w:val="sl-SI"/>
        </w:rPr>
        <w:t xml:space="preserve">. </w:t>
      </w:r>
      <w:proofErr w:type="spellStart"/>
      <w:r w:rsidR="00B70C0F" w:rsidRPr="00B70C0F">
        <w:rPr>
          <w:b w:val="0"/>
          <w:i/>
          <w:sz w:val="22"/>
          <w:szCs w:val="22"/>
          <w:lang w:val="sl-SI"/>
        </w:rPr>
        <w:t>Bacillus</w:t>
      </w:r>
      <w:proofErr w:type="spellEnd"/>
      <w:r w:rsidR="00B70C0F" w:rsidRPr="00B70C0F">
        <w:rPr>
          <w:b w:val="0"/>
          <w:i/>
          <w:sz w:val="22"/>
          <w:szCs w:val="22"/>
          <w:lang w:val="sl-SI"/>
        </w:rPr>
        <w:t xml:space="preserve"> </w:t>
      </w:r>
      <w:proofErr w:type="spellStart"/>
      <w:r w:rsidR="00B70C0F" w:rsidRPr="00B70C0F">
        <w:rPr>
          <w:b w:val="0"/>
          <w:i/>
          <w:sz w:val="22"/>
          <w:szCs w:val="22"/>
          <w:lang w:val="sl-SI"/>
        </w:rPr>
        <w:t>thuringiensis</w:t>
      </w:r>
      <w:proofErr w:type="spellEnd"/>
      <w:r w:rsidR="00B70C0F" w:rsidRPr="00B70C0F">
        <w:rPr>
          <w:b w:val="0"/>
          <w:iCs w:val="0"/>
          <w:sz w:val="22"/>
          <w:szCs w:val="22"/>
          <w:lang w:val="sl-SI"/>
        </w:rPr>
        <w:t xml:space="preserve"> </w:t>
      </w:r>
      <w:r>
        <w:rPr>
          <w:b w:val="0"/>
          <w:iCs w:val="0"/>
          <w:sz w:val="22"/>
          <w:szCs w:val="22"/>
          <w:lang w:val="sl-SI"/>
        </w:rPr>
        <w:t>(</w:t>
      </w:r>
      <w:proofErr w:type="spellStart"/>
      <w:r>
        <w:rPr>
          <w:b w:val="0"/>
          <w:iCs w:val="0"/>
          <w:sz w:val="22"/>
          <w:szCs w:val="22"/>
          <w:lang w:val="sl-SI"/>
        </w:rPr>
        <w:t>Agree</w:t>
      </w:r>
      <w:proofErr w:type="spellEnd"/>
      <w:r>
        <w:rPr>
          <w:b w:val="0"/>
          <w:iCs w:val="0"/>
          <w:sz w:val="22"/>
          <w:szCs w:val="22"/>
          <w:lang w:val="sl-SI"/>
        </w:rPr>
        <w:t xml:space="preserve"> WG ali </w:t>
      </w:r>
      <w:proofErr w:type="spellStart"/>
      <w:r>
        <w:rPr>
          <w:b w:val="0"/>
          <w:iCs w:val="0"/>
          <w:sz w:val="22"/>
          <w:szCs w:val="22"/>
          <w:lang w:val="sl-SI"/>
        </w:rPr>
        <w:t>Lepinox</w:t>
      </w:r>
      <w:proofErr w:type="spellEnd"/>
      <w:r>
        <w:rPr>
          <w:b w:val="0"/>
          <w:iCs w:val="0"/>
          <w:sz w:val="22"/>
          <w:szCs w:val="22"/>
          <w:lang w:val="sl-SI"/>
        </w:rPr>
        <w:t xml:space="preserve"> plus)</w:t>
      </w:r>
      <w:r w:rsidR="00B70C0F">
        <w:rPr>
          <w:b w:val="0"/>
          <w:iCs w:val="0"/>
          <w:sz w:val="22"/>
          <w:szCs w:val="22"/>
          <w:lang w:val="sl-SI"/>
        </w:rPr>
        <w:t xml:space="preserve"> v odmerku 1,0 kg/ha. Uporaba pripravkov na snovi </w:t>
      </w:r>
      <w:proofErr w:type="spellStart"/>
      <w:r w:rsidR="00B70C0F">
        <w:rPr>
          <w:b w:val="0"/>
          <w:iCs w:val="0"/>
          <w:sz w:val="22"/>
          <w:szCs w:val="22"/>
          <w:lang w:val="sl-SI"/>
        </w:rPr>
        <w:t>Bt</w:t>
      </w:r>
      <w:proofErr w:type="spellEnd"/>
      <w:r w:rsidR="00B70C0F">
        <w:rPr>
          <w:b w:val="0"/>
          <w:iCs w:val="0"/>
          <w:sz w:val="22"/>
          <w:szCs w:val="22"/>
          <w:lang w:val="sl-SI"/>
        </w:rPr>
        <w:t>. je obvezna tudi za vse, ki ste vključeni v Biotično varstvo rastlin (BVR), da izvedete aplikacijo v skladu s potrjenim programom.</w:t>
      </w:r>
    </w:p>
    <w:p w14:paraId="2341CE18" w14:textId="131C77AC" w:rsidR="00B70C0F" w:rsidRDefault="00B70C0F" w:rsidP="00B70C0F">
      <w:pPr>
        <w:pStyle w:val="OBVESTILONapisslikegrafikonapreglednice"/>
        <w:jc w:val="both"/>
        <w:rPr>
          <w:b w:val="0"/>
          <w:iCs w:val="0"/>
          <w:sz w:val="22"/>
          <w:szCs w:val="22"/>
          <w:lang w:val="sl-SI"/>
        </w:rPr>
      </w:pPr>
      <w:r w:rsidRPr="00B70C0F">
        <w:rPr>
          <w:noProof/>
        </w:rPr>
        <w:drawing>
          <wp:inline distT="0" distB="0" distL="0" distR="0" wp14:anchorId="3A293B82" wp14:editId="0C20BF32">
            <wp:extent cx="5731510" cy="3597275"/>
            <wp:effectExtent l="0" t="0" r="2540" b="3175"/>
            <wp:docPr id="93016580" name="Slika 5" descr="Stolpični grafik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16580" name="Slika 5" descr="Stolpični grafik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597275"/>
                    </a:xfrm>
                    <a:prstGeom prst="rect">
                      <a:avLst/>
                    </a:prstGeom>
                    <a:noFill/>
                    <a:ln>
                      <a:noFill/>
                    </a:ln>
                  </pic:spPr>
                </pic:pic>
              </a:graphicData>
            </a:graphic>
          </wp:inline>
        </w:drawing>
      </w:r>
    </w:p>
    <w:p w14:paraId="78FD6987" w14:textId="6243BCAF" w:rsidR="00FC13A1" w:rsidRDefault="00FC13A1" w:rsidP="00FC13A1">
      <w:pPr>
        <w:pStyle w:val="OBVESTILONapisslikegrafikonapreglednice"/>
        <w:spacing w:before="0" w:after="0"/>
        <w:rPr>
          <w:lang w:val="sl-SI"/>
        </w:rPr>
      </w:pPr>
      <w:r w:rsidRPr="007B1945">
        <w:rPr>
          <w:lang w:val="sl-SI"/>
        </w:rPr>
        <w:t xml:space="preserve">Slika </w:t>
      </w:r>
      <w:r w:rsidRPr="007B1945">
        <w:rPr>
          <w:lang w:val="sl-SI"/>
        </w:rPr>
        <w:fldChar w:fldCharType="begin"/>
      </w:r>
      <w:r w:rsidRPr="007B1945">
        <w:rPr>
          <w:lang w:val="sl-SI"/>
        </w:rPr>
        <w:instrText xml:space="preserve"> SEQ Slika \* ARABIC </w:instrText>
      </w:r>
      <w:r w:rsidRPr="007B1945">
        <w:rPr>
          <w:lang w:val="sl-SI"/>
        </w:rPr>
        <w:fldChar w:fldCharType="separate"/>
      </w:r>
      <w:r w:rsidR="007F1B8D">
        <w:rPr>
          <w:noProof/>
          <w:lang w:val="sl-SI"/>
        </w:rPr>
        <w:t>3</w:t>
      </w:r>
      <w:r w:rsidRPr="007B1945">
        <w:rPr>
          <w:lang w:val="sl-SI"/>
        </w:rPr>
        <w:fldChar w:fldCharType="end"/>
      </w:r>
      <w:r w:rsidRPr="007B1945">
        <w:rPr>
          <w:lang w:val="sl-SI"/>
        </w:rPr>
        <w:t xml:space="preserve">: </w:t>
      </w:r>
      <w:r w:rsidRPr="00BF738F">
        <w:rPr>
          <w:lang w:val="sl-SI"/>
        </w:rPr>
        <w:t>Let metuljev koruzne vešče 1. generacije na svetlobni vabi v Žalcu (zeleni stolpci) in Rojah pri Ž</w:t>
      </w:r>
      <w:r>
        <w:rPr>
          <w:lang w:val="sl-SI"/>
        </w:rPr>
        <w:t>alcu (rdeči stolpci) v letu 202</w:t>
      </w:r>
      <w:r w:rsidR="00F62500">
        <w:rPr>
          <w:lang w:val="sl-SI"/>
        </w:rPr>
        <w:t>4</w:t>
      </w:r>
      <w:r w:rsidRPr="00BF738F">
        <w:rPr>
          <w:lang w:val="sl-SI"/>
        </w:rPr>
        <w:t xml:space="preserve"> v primerjavi z letom na Rojah pri Žalcu v letu 202</w:t>
      </w:r>
      <w:r w:rsidR="00F62500">
        <w:rPr>
          <w:lang w:val="sl-SI"/>
        </w:rPr>
        <w:t>3</w:t>
      </w:r>
      <w:r w:rsidRPr="00BF738F">
        <w:rPr>
          <w:lang w:val="sl-SI"/>
        </w:rPr>
        <w:t xml:space="preserve"> (</w:t>
      </w:r>
      <w:r>
        <w:rPr>
          <w:lang w:val="sl-SI"/>
        </w:rPr>
        <w:t>sivi stolpci</w:t>
      </w:r>
      <w:r w:rsidRPr="00BF738F">
        <w:rPr>
          <w:lang w:val="sl-SI"/>
        </w:rPr>
        <w:t>)</w:t>
      </w:r>
    </w:p>
    <w:p w14:paraId="677E91A7" w14:textId="610E8AD0" w:rsidR="00983207" w:rsidRDefault="00000000" w:rsidP="00B8492A">
      <w:pPr>
        <w:pStyle w:val="Default"/>
        <w:spacing w:before="360" w:after="240" w:line="276" w:lineRule="auto"/>
        <w:rPr>
          <w:sz w:val="22"/>
          <w:szCs w:val="22"/>
        </w:rPr>
      </w:pPr>
      <w:hyperlink r:id="rId17" w:history="1">
        <w:r w:rsidR="00983207" w:rsidRPr="00983207">
          <w:rPr>
            <w:rStyle w:val="Hyperlink"/>
            <w:sz w:val="22"/>
            <w:szCs w:val="22"/>
          </w:rPr>
          <w:t>Ulov</w:t>
        </w:r>
        <w:r w:rsidR="00F62500">
          <w:rPr>
            <w:rStyle w:val="Hyperlink"/>
            <w:sz w:val="22"/>
            <w:szCs w:val="22"/>
          </w:rPr>
          <w:t>i</w:t>
        </w:r>
        <w:r w:rsidR="00983207" w:rsidRPr="00983207">
          <w:rPr>
            <w:rStyle w:val="Hyperlink"/>
            <w:sz w:val="22"/>
            <w:szCs w:val="22"/>
          </w:rPr>
          <w:t xml:space="preserve"> koruzne vešče na lokaciji Žalec</w:t>
        </w:r>
      </w:hyperlink>
      <w:r w:rsidR="00983207">
        <w:rPr>
          <w:sz w:val="22"/>
          <w:szCs w:val="22"/>
        </w:rPr>
        <w:t xml:space="preserve"> so vidni </w:t>
      </w:r>
      <w:r w:rsidR="00F62500">
        <w:rPr>
          <w:sz w:val="22"/>
          <w:szCs w:val="22"/>
        </w:rPr>
        <w:t xml:space="preserve">tudi </w:t>
      </w:r>
      <w:r w:rsidR="00983207">
        <w:rPr>
          <w:sz w:val="22"/>
          <w:szCs w:val="22"/>
        </w:rPr>
        <w:t xml:space="preserve">na spletu, prav tako tudi </w:t>
      </w:r>
      <w:hyperlink r:id="rId18" w:history="1">
        <w:r w:rsidR="00983207" w:rsidRPr="00BC16C1">
          <w:rPr>
            <w:rStyle w:val="Hyperlink"/>
            <w:sz w:val="22"/>
            <w:szCs w:val="22"/>
          </w:rPr>
          <w:t>iz lokacije Roje pri Žalcu</w:t>
        </w:r>
      </w:hyperlink>
      <w:r w:rsidR="00983207">
        <w:rPr>
          <w:sz w:val="22"/>
          <w:szCs w:val="22"/>
        </w:rPr>
        <w:t>.</w:t>
      </w:r>
    </w:p>
    <w:p w14:paraId="4BECA002" w14:textId="59F58EAF" w:rsidR="00F62500" w:rsidRPr="004E3222" w:rsidRDefault="00F62500" w:rsidP="00F62500">
      <w:pPr>
        <w:pStyle w:val="Heading2"/>
        <w:rPr>
          <w:lang w:val="sl-SI"/>
        </w:rPr>
      </w:pPr>
      <w:r w:rsidRPr="004E3222">
        <w:rPr>
          <w:lang w:val="sl-SI"/>
        </w:rPr>
        <w:lastRenderedPageBreak/>
        <w:t>Navadna (hmeljeva) pršica (M. Rak Cizej)</w:t>
      </w:r>
    </w:p>
    <w:p w14:paraId="1B4B3723" w14:textId="58312DAA" w:rsidR="00F62500" w:rsidRDefault="00F62500" w:rsidP="00B8492A">
      <w:pPr>
        <w:pStyle w:val="Default"/>
        <w:spacing w:before="360" w:after="240" w:line="276" w:lineRule="auto"/>
        <w:rPr>
          <w:sz w:val="22"/>
          <w:szCs w:val="22"/>
        </w:rPr>
      </w:pPr>
      <w:r>
        <w:rPr>
          <w:sz w:val="22"/>
          <w:szCs w:val="22"/>
        </w:rPr>
        <w:t>Opozorimo vas naj, da bodite pri pregledih hmeljišč pozorni tudi na prisotnost hmeljeve pršice, ki je trenutno še ne najdemo v večjem številu, pojavljajo se le posamični primerki. Ob napovedanem toplem vremenu pa bo njena populacija hitr</w:t>
      </w:r>
      <w:r w:rsidR="00DB1631">
        <w:rPr>
          <w:sz w:val="22"/>
          <w:szCs w:val="22"/>
        </w:rPr>
        <w:t>o</w:t>
      </w:r>
      <w:r>
        <w:rPr>
          <w:sz w:val="22"/>
          <w:szCs w:val="22"/>
        </w:rPr>
        <w:t xml:space="preserve"> narastla.</w:t>
      </w:r>
    </w:p>
    <w:p w14:paraId="2D5D66E3" w14:textId="7BEBB8BF" w:rsidR="00AD3E70" w:rsidRPr="002E153B" w:rsidRDefault="00DE14D8" w:rsidP="00AD3E70">
      <w:pPr>
        <w:keepNext/>
        <w:keepLines/>
        <w:shd w:val="clear" w:color="auto" w:fill="E2EFD9"/>
        <w:spacing w:before="360" w:after="240"/>
        <w:outlineLvl w:val="1"/>
        <w:rPr>
          <w:b/>
          <w:sz w:val="24"/>
          <w:szCs w:val="26"/>
          <w:lang w:val="sl-SI"/>
        </w:rPr>
      </w:pPr>
      <w:bookmarkStart w:id="1" w:name="_Hlk137450346"/>
      <w:r w:rsidRPr="002E153B">
        <w:rPr>
          <w:b/>
          <w:sz w:val="24"/>
          <w:szCs w:val="26"/>
          <w:lang w:val="sl-SI"/>
        </w:rPr>
        <w:t xml:space="preserve">Prijava pridelave sadik hmelja za lastno samooskrbo </w:t>
      </w:r>
      <w:r w:rsidR="00AD3E70" w:rsidRPr="002E153B">
        <w:rPr>
          <w:b/>
          <w:sz w:val="24"/>
          <w:szCs w:val="26"/>
          <w:lang w:val="sl-SI"/>
        </w:rPr>
        <w:t>(M. Rak Cizej, S. Radišek)</w:t>
      </w:r>
    </w:p>
    <w:p w14:paraId="7340E435" w14:textId="4B038967" w:rsidR="00AD3E70" w:rsidRPr="00F62500" w:rsidRDefault="00AD3E70" w:rsidP="00AD3E70">
      <w:pPr>
        <w:pStyle w:val="BVRPrvaStranNaslov"/>
        <w:spacing w:line="260" w:lineRule="atLeast"/>
        <w:jc w:val="both"/>
        <w:rPr>
          <w:rFonts w:asciiTheme="minorHAnsi" w:hAnsiTheme="minorHAnsi" w:cstheme="minorHAnsi"/>
          <w:b w:val="0"/>
          <w:bCs/>
          <w:sz w:val="22"/>
        </w:rPr>
      </w:pPr>
      <w:bookmarkStart w:id="2" w:name="_Hlk137473675"/>
      <w:r w:rsidRPr="002E153B">
        <w:rPr>
          <w:rFonts w:asciiTheme="minorHAnsi" w:hAnsiTheme="minorHAnsi" w:cstheme="minorHAnsi"/>
          <w:b w:val="0"/>
          <w:bCs/>
          <w:sz w:val="22"/>
        </w:rPr>
        <w:t xml:space="preserve">Odločba o nujnih ukrepih za preprečevanje vnosa in širjenja </w:t>
      </w:r>
      <w:proofErr w:type="spellStart"/>
      <w:r w:rsidRPr="002E153B">
        <w:rPr>
          <w:rFonts w:asciiTheme="minorHAnsi" w:hAnsiTheme="minorHAnsi" w:cstheme="minorHAnsi"/>
          <w:b w:val="0"/>
          <w:bCs/>
          <w:sz w:val="22"/>
        </w:rPr>
        <w:t>viroidnih</w:t>
      </w:r>
      <w:proofErr w:type="spellEnd"/>
      <w:r w:rsidRPr="002E153B">
        <w:rPr>
          <w:rFonts w:asciiTheme="minorHAnsi" w:hAnsiTheme="minorHAnsi" w:cstheme="minorHAnsi"/>
          <w:b w:val="0"/>
          <w:bCs/>
          <w:sz w:val="22"/>
        </w:rPr>
        <w:t xml:space="preserve"> zakrnelosti hmelja</w:t>
      </w:r>
      <w:r w:rsidR="00F62500">
        <w:rPr>
          <w:rFonts w:asciiTheme="minorHAnsi" w:hAnsiTheme="minorHAnsi" w:cstheme="minorHAnsi"/>
          <w:b w:val="0"/>
          <w:bCs/>
          <w:sz w:val="22"/>
        </w:rPr>
        <w:t xml:space="preserve"> je prenehala veljati v letu 2022. </w:t>
      </w:r>
      <w:r w:rsidRPr="002E153B">
        <w:rPr>
          <w:rFonts w:asciiTheme="minorHAnsi" w:hAnsiTheme="minorHAnsi" w:cstheme="minorHAnsi"/>
          <w:b w:val="0"/>
          <w:bCs/>
          <w:sz w:val="22"/>
        </w:rPr>
        <w:t xml:space="preserve">V praksi to pomeni, da vsi uradni ukrepi glede </w:t>
      </w:r>
      <w:proofErr w:type="spellStart"/>
      <w:r>
        <w:rPr>
          <w:rFonts w:asciiTheme="minorHAnsi" w:hAnsiTheme="minorHAnsi" w:cstheme="minorHAnsi"/>
          <w:b w:val="0"/>
          <w:bCs/>
          <w:sz w:val="22"/>
        </w:rPr>
        <w:t>viroida</w:t>
      </w:r>
      <w:proofErr w:type="spellEnd"/>
      <w:r>
        <w:rPr>
          <w:rFonts w:asciiTheme="minorHAnsi" w:hAnsiTheme="minorHAnsi" w:cstheme="minorHAnsi"/>
          <w:b w:val="0"/>
          <w:bCs/>
          <w:sz w:val="22"/>
        </w:rPr>
        <w:t xml:space="preserve"> </w:t>
      </w:r>
      <w:proofErr w:type="spellStart"/>
      <w:r w:rsidRPr="002E153B">
        <w:rPr>
          <w:rFonts w:asciiTheme="minorHAnsi" w:hAnsiTheme="minorHAnsi" w:cstheme="minorHAnsi"/>
          <w:b w:val="0"/>
          <w:bCs/>
          <w:sz w:val="22"/>
        </w:rPr>
        <w:t>CBCVd</w:t>
      </w:r>
      <w:proofErr w:type="spellEnd"/>
      <w:r w:rsidRPr="002E153B">
        <w:rPr>
          <w:rFonts w:asciiTheme="minorHAnsi" w:hAnsiTheme="minorHAnsi" w:cstheme="minorHAnsi"/>
          <w:b w:val="0"/>
          <w:bCs/>
          <w:sz w:val="22"/>
        </w:rPr>
        <w:t xml:space="preserve">, ki so veljali do </w:t>
      </w:r>
      <w:r>
        <w:rPr>
          <w:rFonts w:asciiTheme="minorHAnsi" w:hAnsiTheme="minorHAnsi" w:cstheme="minorHAnsi"/>
          <w:b w:val="0"/>
          <w:bCs/>
          <w:sz w:val="22"/>
        </w:rPr>
        <w:t>prekinitve odločbe</w:t>
      </w:r>
      <w:r w:rsidRPr="002E153B">
        <w:rPr>
          <w:rFonts w:asciiTheme="minorHAnsi" w:hAnsiTheme="minorHAnsi" w:cstheme="minorHAnsi"/>
          <w:b w:val="0"/>
          <w:bCs/>
          <w:sz w:val="22"/>
        </w:rPr>
        <w:t xml:space="preserve">, </w:t>
      </w:r>
      <w:r>
        <w:rPr>
          <w:rFonts w:asciiTheme="minorHAnsi" w:hAnsiTheme="minorHAnsi" w:cstheme="minorHAnsi"/>
          <w:b w:val="0"/>
          <w:bCs/>
          <w:sz w:val="22"/>
        </w:rPr>
        <w:t>sedaj</w:t>
      </w:r>
      <w:r w:rsidR="00F62500">
        <w:rPr>
          <w:rFonts w:asciiTheme="minorHAnsi" w:hAnsiTheme="minorHAnsi" w:cstheme="minorHAnsi"/>
          <w:b w:val="0"/>
          <w:bCs/>
          <w:sz w:val="22"/>
        </w:rPr>
        <w:t xml:space="preserve"> zgolj</w:t>
      </w:r>
      <w:r>
        <w:rPr>
          <w:rFonts w:asciiTheme="minorHAnsi" w:hAnsiTheme="minorHAnsi" w:cstheme="minorHAnsi"/>
          <w:b w:val="0"/>
          <w:bCs/>
          <w:sz w:val="22"/>
        </w:rPr>
        <w:t xml:space="preserve"> </w:t>
      </w:r>
      <w:r w:rsidRPr="002E153B">
        <w:rPr>
          <w:rFonts w:asciiTheme="minorHAnsi" w:hAnsiTheme="minorHAnsi" w:cstheme="minorHAnsi"/>
          <w:b w:val="0"/>
          <w:bCs/>
          <w:sz w:val="22"/>
        </w:rPr>
        <w:t xml:space="preserve">priporočila. Pomembna sprememba je, da je </w:t>
      </w:r>
      <w:proofErr w:type="spellStart"/>
      <w:r w:rsidRPr="002E153B">
        <w:rPr>
          <w:rFonts w:asciiTheme="minorHAnsi" w:hAnsiTheme="minorHAnsi" w:cstheme="minorHAnsi"/>
          <w:b w:val="0"/>
          <w:bCs/>
          <w:sz w:val="22"/>
        </w:rPr>
        <w:t>CBCVd</w:t>
      </w:r>
      <w:proofErr w:type="spellEnd"/>
      <w:r w:rsidRPr="002E153B">
        <w:rPr>
          <w:rFonts w:asciiTheme="minorHAnsi" w:hAnsiTheme="minorHAnsi" w:cstheme="minorHAnsi"/>
          <w:b w:val="0"/>
          <w:bCs/>
          <w:sz w:val="22"/>
        </w:rPr>
        <w:t xml:space="preserve"> sedaj uvrščen na seznam </w:t>
      </w:r>
      <w:proofErr w:type="spellStart"/>
      <w:r w:rsidRPr="002E153B">
        <w:rPr>
          <w:rFonts w:asciiTheme="minorHAnsi" w:hAnsiTheme="minorHAnsi" w:cstheme="minorHAnsi"/>
          <w:b w:val="0"/>
          <w:bCs/>
          <w:sz w:val="22"/>
        </w:rPr>
        <w:t>nekarantenskih</w:t>
      </w:r>
      <w:proofErr w:type="spellEnd"/>
      <w:r w:rsidRPr="002E153B">
        <w:rPr>
          <w:rFonts w:asciiTheme="minorHAnsi" w:hAnsiTheme="minorHAnsi" w:cstheme="minorHAnsi"/>
          <w:b w:val="0"/>
          <w:bCs/>
          <w:sz w:val="22"/>
        </w:rPr>
        <w:t xml:space="preserve"> škodljivih organizmov, za katere</w:t>
      </w:r>
      <w:r w:rsidR="00F62500">
        <w:rPr>
          <w:rFonts w:asciiTheme="minorHAnsi" w:hAnsiTheme="minorHAnsi" w:cstheme="minorHAnsi"/>
          <w:b w:val="0"/>
          <w:bCs/>
          <w:sz w:val="22"/>
        </w:rPr>
        <w:t>ga</w:t>
      </w:r>
      <w:r w:rsidRPr="002E153B">
        <w:rPr>
          <w:rFonts w:asciiTheme="minorHAnsi" w:hAnsiTheme="minorHAnsi" w:cstheme="minorHAnsi"/>
          <w:b w:val="0"/>
          <w:bCs/>
          <w:sz w:val="22"/>
        </w:rPr>
        <w:t xml:space="preserve"> velja, da </w:t>
      </w:r>
      <w:r w:rsidR="00F62500">
        <w:rPr>
          <w:rFonts w:asciiTheme="minorHAnsi" w:hAnsiTheme="minorHAnsi" w:cstheme="minorHAnsi"/>
          <w:b w:val="0"/>
          <w:bCs/>
          <w:sz w:val="22"/>
        </w:rPr>
        <w:t>je</w:t>
      </w:r>
      <w:r w:rsidRPr="002E153B">
        <w:rPr>
          <w:rFonts w:asciiTheme="minorHAnsi" w:hAnsiTheme="minorHAnsi" w:cstheme="minorHAnsi"/>
          <w:b w:val="0"/>
          <w:bCs/>
          <w:sz w:val="22"/>
        </w:rPr>
        <w:t xml:space="preserve"> nadzorovan </w:t>
      </w:r>
      <w:r>
        <w:rPr>
          <w:rFonts w:asciiTheme="minorHAnsi" w:hAnsiTheme="minorHAnsi" w:cstheme="minorHAnsi"/>
          <w:b w:val="0"/>
          <w:bCs/>
          <w:sz w:val="22"/>
        </w:rPr>
        <w:t>zgolj</w:t>
      </w:r>
      <w:r w:rsidRPr="002E153B">
        <w:rPr>
          <w:rFonts w:asciiTheme="minorHAnsi" w:hAnsiTheme="minorHAnsi" w:cstheme="minorHAnsi"/>
          <w:b w:val="0"/>
          <w:bCs/>
          <w:sz w:val="22"/>
        </w:rPr>
        <w:t xml:space="preserve"> na rastlinah hmelja za saditev za trženje. To pomeni, da je v Sloveniji trenutno tržni material hmelja samo certificirana sadika A, ki je pridelana v zavarovanih objektih in je edino zagotovilo, da je sadika </w:t>
      </w:r>
      <w:proofErr w:type="spellStart"/>
      <w:r w:rsidRPr="002E153B">
        <w:rPr>
          <w:rFonts w:asciiTheme="minorHAnsi" w:hAnsiTheme="minorHAnsi" w:cstheme="minorHAnsi"/>
          <w:b w:val="0"/>
          <w:bCs/>
          <w:sz w:val="22"/>
        </w:rPr>
        <w:t>brezvirusna</w:t>
      </w:r>
      <w:proofErr w:type="spellEnd"/>
      <w:r w:rsidRPr="002E153B">
        <w:rPr>
          <w:rFonts w:asciiTheme="minorHAnsi" w:hAnsiTheme="minorHAnsi" w:cstheme="minorHAnsi"/>
          <w:b w:val="0"/>
          <w:bCs/>
          <w:sz w:val="22"/>
        </w:rPr>
        <w:t xml:space="preserve"> in </w:t>
      </w:r>
      <w:proofErr w:type="spellStart"/>
      <w:r w:rsidRPr="002E153B">
        <w:rPr>
          <w:rFonts w:asciiTheme="minorHAnsi" w:hAnsiTheme="minorHAnsi" w:cstheme="minorHAnsi"/>
          <w:b w:val="0"/>
          <w:bCs/>
          <w:sz w:val="22"/>
        </w:rPr>
        <w:t>brezviroidna</w:t>
      </w:r>
      <w:proofErr w:type="spellEnd"/>
      <w:r w:rsidRPr="002E153B">
        <w:rPr>
          <w:rFonts w:asciiTheme="minorHAnsi" w:hAnsiTheme="minorHAnsi" w:cstheme="minorHAnsi"/>
          <w:b w:val="0"/>
          <w:bCs/>
          <w:sz w:val="22"/>
        </w:rPr>
        <w:t xml:space="preserve">. </w:t>
      </w:r>
      <w:r w:rsidRPr="00697B28">
        <w:rPr>
          <w:rFonts w:asciiTheme="minorHAnsi" w:hAnsiTheme="minorHAnsi" w:cstheme="minorHAnsi"/>
          <w:sz w:val="22"/>
        </w:rPr>
        <w:t>Zato vam svetujemo, da v svoja hmeljišča sadite certificiran sadilni material.</w:t>
      </w:r>
    </w:p>
    <w:p w14:paraId="1B7FCBFA" w14:textId="74F5B0A7" w:rsidR="00AD3E70" w:rsidRDefault="00AD3E70" w:rsidP="00AD3E70">
      <w:pPr>
        <w:pStyle w:val="BVRPrvaStranNaslov"/>
        <w:spacing w:before="120" w:after="120" w:line="260" w:lineRule="atLeast"/>
        <w:jc w:val="both"/>
        <w:rPr>
          <w:rFonts w:asciiTheme="minorHAnsi" w:hAnsiTheme="minorHAnsi" w:cstheme="minorHAnsi"/>
          <w:b w:val="0"/>
          <w:bCs/>
          <w:sz w:val="22"/>
        </w:rPr>
      </w:pPr>
      <w:r w:rsidRPr="002E153B">
        <w:rPr>
          <w:rFonts w:asciiTheme="minorHAnsi" w:hAnsiTheme="minorHAnsi" w:cstheme="minorHAnsi"/>
          <w:b w:val="0"/>
          <w:bCs/>
          <w:sz w:val="22"/>
        </w:rPr>
        <w:t xml:space="preserve">Ne glede na navedeno hmeljarje pozivamo, </w:t>
      </w:r>
      <w:r>
        <w:rPr>
          <w:rFonts w:asciiTheme="minorHAnsi" w:hAnsiTheme="minorHAnsi" w:cstheme="minorHAnsi"/>
          <w:b w:val="0"/>
          <w:bCs/>
          <w:sz w:val="22"/>
        </w:rPr>
        <w:t xml:space="preserve">da </w:t>
      </w:r>
      <w:r w:rsidRPr="002E153B">
        <w:rPr>
          <w:rFonts w:asciiTheme="minorHAnsi" w:hAnsiTheme="minorHAnsi" w:cstheme="minorHAnsi"/>
          <w:b w:val="0"/>
          <w:bCs/>
          <w:sz w:val="22"/>
        </w:rPr>
        <w:t>v kolikor nameravate iz svojih nasadov pridobivati sadike hmelja za lastno uporabo</w:t>
      </w:r>
      <w:r>
        <w:rPr>
          <w:rFonts w:asciiTheme="minorHAnsi" w:hAnsiTheme="minorHAnsi" w:cstheme="minorHAnsi"/>
          <w:b w:val="0"/>
          <w:bCs/>
          <w:sz w:val="22"/>
        </w:rPr>
        <w:t>,</w:t>
      </w:r>
      <w:r w:rsidRPr="002E153B">
        <w:rPr>
          <w:rFonts w:asciiTheme="minorHAnsi" w:hAnsiTheme="minorHAnsi" w:cstheme="minorHAnsi"/>
          <w:b w:val="0"/>
          <w:bCs/>
          <w:sz w:val="22"/>
        </w:rPr>
        <w:t xml:space="preserve"> da </w:t>
      </w:r>
      <w:r w:rsidRPr="00C76F86">
        <w:rPr>
          <w:rFonts w:asciiTheme="minorHAnsi" w:hAnsiTheme="minorHAnsi" w:cstheme="minorHAnsi"/>
          <w:sz w:val="22"/>
        </w:rPr>
        <w:t>oddate prijavo za vizualni pregled hmeljišča do 30. 6. 202</w:t>
      </w:r>
      <w:r w:rsidR="008E466C" w:rsidRPr="00C76F86">
        <w:rPr>
          <w:rFonts w:asciiTheme="minorHAnsi" w:hAnsiTheme="minorHAnsi" w:cstheme="minorHAnsi"/>
          <w:sz w:val="22"/>
        </w:rPr>
        <w:t>4</w:t>
      </w:r>
      <w:r w:rsidRPr="00C76F86">
        <w:rPr>
          <w:rFonts w:asciiTheme="minorHAnsi" w:hAnsiTheme="minorHAnsi" w:cstheme="minorHAnsi"/>
          <w:sz w:val="22"/>
        </w:rPr>
        <w:t xml:space="preserve"> na</w:t>
      </w:r>
      <w:r w:rsidRPr="002E153B">
        <w:rPr>
          <w:rFonts w:asciiTheme="minorHAnsi" w:hAnsiTheme="minorHAnsi" w:cstheme="minorHAnsi"/>
          <w:b w:val="0"/>
          <w:bCs/>
          <w:sz w:val="22"/>
        </w:rPr>
        <w:t xml:space="preserve"> </w:t>
      </w:r>
      <w:r w:rsidRPr="00C76F86">
        <w:rPr>
          <w:rFonts w:asciiTheme="minorHAnsi" w:hAnsiTheme="minorHAnsi" w:cstheme="minorHAnsi"/>
          <w:sz w:val="22"/>
        </w:rPr>
        <w:t>priloženem obrazcu.</w:t>
      </w:r>
      <w:r w:rsidRPr="002E153B">
        <w:rPr>
          <w:rFonts w:asciiTheme="minorHAnsi" w:hAnsiTheme="minorHAnsi" w:cstheme="minorHAnsi"/>
          <w:b w:val="0"/>
          <w:bCs/>
          <w:sz w:val="22"/>
        </w:rPr>
        <w:t xml:space="preserve"> Izpolnjen obrazec je potrebno oddati ali odposlati na Inštitut za hmeljarstvo in </w:t>
      </w:r>
      <w:r w:rsidRPr="00DB1631">
        <w:rPr>
          <w:rFonts w:asciiTheme="minorHAnsi" w:hAnsiTheme="minorHAnsi" w:cstheme="minorHAnsi"/>
          <w:b w:val="0"/>
          <w:bCs/>
          <w:sz w:val="22"/>
        </w:rPr>
        <w:t>pivovarstvo Slovenije, na Oddelek za varstvo rastlin</w:t>
      </w:r>
      <w:r w:rsidR="00DB1631">
        <w:rPr>
          <w:rFonts w:asciiTheme="minorHAnsi" w:hAnsiTheme="minorHAnsi" w:cstheme="minorHAnsi"/>
          <w:b w:val="0"/>
          <w:bCs/>
          <w:sz w:val="22"/>
        </w:rPr>
        <w:t xml:space="preserve"> ali na e-mail: magda.rak-cizej@ihps.si</w:t>
      </w:r>
      <w:r w:rsidRPr="00DB1631">
        <w:rPr>
          <w:rFonts w:asciiTheme="minorHAnsi" w:hAnsiTheme="minorHAnsi" w:cstheme="minorHAnsi"/>
          <w:b w:val="0"/>
          <w:bCs/>
          <w:sz w:val="22"/>
        </w:rPr>
        <w:t xml:space="preserve">. Vizualni strokovni pregled stane </w:t>
      </w:r>
      <w:r w:rsidR="008E466C" w:rsidRPr="00DB1631">
        <w:rPr>
          <w:rFonts w:asciiTheme="minorHAnsi" w:hAnsiTheme="minorHAnsi" w:cstheme="minorHAnsi"/>
          <w:b w:val="0"/>
          <w:bCs/>
          <w:sz w:val="22"/>
        </w:rPr>
        <w:t xml:space="preserve">133,47 </w:t>
      </w:r>
      <w:r w:rsidRPr="00DB1631">
        <w:rPr>
          <w:rFonts w:asciiTheme="minorHAnsi" w:hAnsiTheme="minorHAnsi" w:cstheme="minorHAnsi"/>
          <w:b w:val="0"/>
          <w:bCs/>
          <w:sz w:val="22"/>
        </w:rPr>
        <w:t>€/ha + DDV.</w:t>
      </w:r>
      <w:r w:rsidRPr="002E153B">
        <w:rPr>
          <w:rFonts w:asciiTheme="minorHAnsi" w:hAnsiTheme="minorHAnsi" w:cstheme="minorHAnsi"/>
          <w:b w:val="0"/>
          <w:bCs/>
          <w:sz w:val="22"/>
        </w:rPr>
        <w:t xml:space="preserve"> </w:t>
      </w:r>
    </w:p>
    <w:p w14:paraId="6C66587B" w14:textId="75C76382" w:rsidR="00AD3E70" w:rsidRDefault="00AD3E70" w:rsidP="00DB1631">
      <w:pPr>
        <w:pStyle w:val="BVRPrvaStranNaslov"/>
        <w:spacing w:before="120" w:after="120" w:line="260" w:lineRule="atLeast"/>
        <w:jc w:val="both"/>
        <w:rPr>
          <w:sz w:val="22"/>
        </w:rPr>
      </w:pPr>
      <w:r w:rsidRPr="002E153B">
        <w:rPr>
          <w:rFonts w:asciiTheme="minorHAnsi" w:hAnsiTheme="minorHAnsi" w:cstheme="minorHAnsi"/>
          <w:b w:val="0"/>
          <w:bCs/>
          <w:sz w:val="22"/>
        </w:rPr>
        <w:t xml:space="preserve">Sadike </w:t>
      </w:r>
      <w:r>
        <w:rPr>
          <w:rFonts w:asciiTheme="minorHAnsi" w:hAnsiTheme="minorHAnsi" w:cstheme="minorHAnsi"/>
          <w:b w:val="0"/>
          <w:bCs/>
          <w:sz w:val="22"/>
        </w:rPr>
        <w:t xml:space="preserve">pridobljene iz </w:t>
      </w:r>
      <w:proofErr w:type="spellStart"/>
      <w:r w:rsidR="00DB1631">
        <w:rPr>
          <w:rFonts w:asciiTheme="minorHAnsi" w:hAnsiTheme="minorHAnsi" w:cstheme="minorHAnsi"/>
          <w:b w:val="0"/>
          <w:bCs/>
          <w:sz w:val="22"/>
        </w:rPr>
        <w:t>t.i</w:t>
      </w:r>
      <w:proofErr w:type="spellEnd"/>
      <w:r w:rsidR="00DB1631">
        <w:rPr>
          <w:rFonts w:asciiTheme="minorHAnsi" w:hAnsiTheme="minorHAnsi" w:cstheme="minorHAnsi"/>
          <w:b w:val="0"/>
          <w:bCs/>
          <w:sz w:val="22"/>
        </w:rPr>
        <w:t xml:space="preserve">. </w:t>
      </w:r>
      <w:r>
        <w:rPr>
          <w:rFonts w:asciiTheme="minorHAnsi" w:hAnsiTheme="minorHAnsi" w:cstheme="minorHAnsi"/>
          <w:b w:val="0"/>
          <w:bCs/>
          <w:sz w:val="22"/>
        </w:rPr>
        <w:t xml:space="preserve">proizvodnih hmeljišč </w:t>
      </w:r>
      <w:r w:rsidRPr="002E153B">
        <w:rPr>
          <w:rFonts w:asciiTheme="minorHAnsi" w:hAnsiTheme="minorHAnsi" w:cstheme="minorHAnsi"/>
          <w:b w:val="0"/>
          <w:bCs/>
          <w:sz w:val="22"/>
        </w:rPr>
        <w:t>so brez certifikata</w:t>
      </w:r>
      <w:r>
        <w:rPr>
          <w:rFonts w:asciiTheme="minorHAnsi" w:hAnsiTheme="minorHAnsi" w:cstheme="minorHAnsi"/>
          <w:b w:val="0"/>
          <w:bCs/>
          <w:sz w:val="22"/>
        </w:rPr>
        <w:t xml:space="preserve"> in ni zagotovila, da so proste škodljivih organizmov kot so </w:t>
      </w:r>
      <w:proofErr w:type="spellStart"/>
      <w:r>
        <w:rPr>
          <w:rFonts w:asciiTheme="minorHAnsi" w:hAnsiTheme="minorHAnsi" w:cstheme="minorHAnsi"/>
          <w:b w:val="0"/>
          <w:bCs/>
          <w:sz w:val="22"/>
        </w:rPr>
        <w:t>viroidi</w:t>
      </w:r>
      <w:proofErr w:type="spellEnd"/>
      <w:r>
        <w:rPr>
          <w:rFonts w:asciiTheme="minorHAnsi" w:hAnsiTheme="minorHAnsi" w:cstheme="minorHAnsi"/>
          <w:b w:val="0"/>
          <w:bCs/>
          <w:sz w:val="22"/>
        </w:rPr>
        <w:t>, virusi.</w:t>
      </w:r>
      <w:r w:rsidRPr="002E153B">
        <w:rPr>
          <w:rFonts w:asciiTheme="minorHAnsi" w:hAnsiTheme="minorHAnsi" w:cstheme="minorHAnsi"/>
          <w:b w:val="0"/>
          <w:bCs/>
          <w:sz w:val="22"/>
        </w:rPr>
        <w:t xml:space="preserve"> Na podlagi </w:t>
      </w:r>
      <w:r>
        <w:rPr>
          <w:rFonts w:asciiTheme="minorHAnsi" w:hAnsiTheme="minorHAnsi" w:cstheme="minorHAnsi"/>
          <w:b w:val="0"/>
          <w:bCs/>
          <w:sz w:val="22"/>
        </w:rPr>
        <w:t xml:space="preserve">vizualnega zdravstvenega </w:t>
      </w:r>
      <w:r w:rsidRPr="002E153B">
        <w:rPr>
          <w:rFonts w:asciiTheme="minorHAnsi" w:hAnsiTheme="minorHAnsi" w:cstheme="minorHAnsi"/>
          <w:b w:val="0"/>
          <w:bCs/>
          <w:sz w:val="22"/>
        </w:rPr>
        <w:t>pregleda boste prejeli Zapisnik o zdravstvenem pregledu, ki ni podlaga za vpis hmeljišča v Register kmetijskih gospodarstev.</w:t>
      </w:r>
      <w:r>
        <w:rPr>
          <w:rFonts w:asciiTheme="minorHAnsi" w:hAnsiTheme="minorHAnsi" w:cstheme="minorHAnsi"/>
          <w:b w:val="0"/>
          <w:bCs/>
          <w:sz w:val="22"/>
        </w:rPr>
        <w:t xml:space="preserve"> V tem primeru lahko v Register vpišete nov nasad hmelja na podlagi vaše izjave, da ste sadilni material nabrali v svojem lastnem hmeljišču.</w:t>
      </w:r>
      <w:bookmarkEnd w:id="1"/>
      <w:bookmarkEnd w:id="2"/>
    </w:p>
    <w:p w14:paraId="6D2FC05A" w14:textId="35C7D543" w:rsidR="00217E92" w:rsidRPr="006455F8" w:rsidRDefault="00DE14D8" w:rsidP="00217E92">
      <w:pPr>
        <w:pStyle w:val="Heading2"/>
        <w:rPr>
          <w:lang w:val="sl-SI"/>
        </w:rPr>
      </w:pPr>
      <w:r w:rsidRPr="006455F8">
        <w:rPr>
          <w:lang w:val="sl-SI"/>
        </w:rPr>
        <w:t xml:space="preserve">Drugo dognojevanje hmelja z dušikom </w:t>
      </w:r>
      <w:r w:rsidR="00217E92" w:rsidRPr="006455F8">
        <w:rPr>
          <w:lang w:val="sl-SI"/>
        </w:rPr>
        <w:t>(B. Čeh)</w:t>
      </w:r>
    </w:p>
    <w:p w14:paraId="5BF33C5F" w14:textId="77777777" w:rsidR="00217E92" w:rsidRPr="006455F8" w:rsidRDefault="00217E92" w:rsidP="00217E92">
      <w:pPr>
        <w:rPr>
          <w:lang w:val="sl-SI"/>
        </w:rPr>
      </w:pPr>
      <w:r w:rsidRPr="006455F8">
        <w:rPr>
          <w:lang w:val="sl-SI"/>
        </w:rPr>
        <w:t xml:space="preserve">Drugo dognojevanje hmelja izvedemo tik pred začetkom hitre rasti oziroma tvorjenja biomase hmelja, to je v sredini junija, ko je hmelj na višini približno 4 metre. Odmerek dušika za drugo dognojevanje hmelja je do 80 kg/ha (če nimamo rezultata </w:t>
      </w:r>
      <w:proofErr w:type="spellStart"/>
      <w:r w:rsidRPr="006455F8">
        <w:rPr>
          <w:lang w:val="sl-SI"/>
        </w:rPr>
        <w:t>Nmin</w:t>
      </w:r>
      <w:proofErr w:type="spellEnd"/>
      <w:r w:rsidRPr="006455F8">
        <w:rPr>
          <w:lang w:val="sl-SI"/>
        </w:rPr>
        <w:t xml:space="preserve">, ki obrok natančneje definira, kar je bolj strokoven pristop). Pri aplikaciji moramo upoštevati optimalen čas, da so izgube čim manjše, ter vremenske razmere (ne gnojimo v suši ali ob napovedi obilnega deževja). Gnojilo čimprej zadelamo v tla, da je dušik hmelju na voljo takoj in se ne izgublja v okolje. </w:t>
      </w:r>
    </w:p>
    <w:p w14:paraId="6DCC6996" w14:textId="50C58BE9" w:rsidR="00217E92" w:rsidRPr="006455F8" w:rsidRDefault="00217E92" w:rsidP="00217E92">
      <w:pPr>
        <w:rPr>
          <w:lang w:val="pt-PT"/>
        </w:rPr>
      </w:pPr>
      <w:r w:rsidRPr="006455F8">
        <w:rPr>
          <w:lang w:val="sl-SI"/>
        </w:rPr>
        <w:t xml:space="preserve">V tem času je priporočljiva </w:t>
      </w:r>
      <w:r w:rsidRPr="006455F8">
        <w:rPr>
          <w:b/>
          <w:lang w:val="sl-SI"/>
        </w:rPr>
        <w:t>sočasna uporaba dušikovih in sulfatnih gnojil</w:t>
      </w:r>
      <w:r w:rsidRPr="006455F8">
        <w:rPr>
          <w:lang w:val="sl-SI"/>
        </w:rPr>
        <w:t xml:space="preserve"> (gnojila, ki vsebujejo žveplo v sulfatni obliki). Sulfat se namreč izkorišča skupaj z dušikom za izgradnjo biomase. Če je na razpolago dovolj sulfata, rastline črpajo več dušika in pridelek je obilnejši. Za izkoristek 10 do 15 kg dušika porabi rastlina 1 kg žvepla. Dovolj sulfata v tleh povečuje izkoristek gnojenja z dušikom, oziroma obratno, pomanjkanje sulfata vpliva na zmanjšanje učinkovitosti izrabe dušika. </w:t>
      </w:r>
      <w:r w:rsidRPr="006455F8">
        <w:rPr>
          <w:b/>
          <w:lang w:val="sl-SI"/>
        </w:rPr>
        <w:t xml:space="preserve">S sulfatom, tako kot z dušikovimi gnojili, namreč ne moremo gnojiti založno, saj v tleh ni vezan in se lahko spira. </w:t>
      </w:r>
      <w:r w:rsidRPr="006455F8">
        <w:rPr>
          <w:lang w:val="sl-SI"/>
        </w:rPr>
        <w:t xml:space="preserve">Uporabimo na primer gnojila, ki vsebujejo tako dušik kot sulfat: </w:t>
      </w:r>
      <w:proofErr w:type="spellStart"/>
      <w:r w:rsidRPr="006455F8">
        <w:rPr>
          <w:lang w:val="sl-SI"/>
        </w:rPr>
        <w:t>amonsulfat</w:t>
      </w:r>
      <w:proofErr w:type="spellEnd"/>
      <w:r w:rsidRPr="006455F8">
        <w:rPr>
          <w:lang w:val="sl-SI"/>
        </w:rPr>
        <w:t xml:space="preserve">, </w:t>
      </w:r>
      <w:proofErr w:type="spellStart"/>
      <w:r w:rsidRPr="006455F8">
        <w:rPr>
          <w:lang w:val="sl-SI"/>
        </w:rPr>
        <w:t>amosulfan</w:t>
      </w:r>
      <w:proofErr w:type="spellEnd"/>
      <w:r w:rsidRPr="006455F8">
        <w:rPr>
          <w:lang w:val="sl-SI"/>
        </w:rPr>
        <w:t xml:space="preserve">, NPK gnojila s kalijem v sulfatni obliki, ali pa kombiniramo dušikovo gnojilo (KAN, Urea, NPK) z na primer kalijevim sulfatom, Algo S KR+, superfosfatom… Poglejte na gnojilni načrt – o tem smo se zagotovo pogovarjali, ko ste ga naročili v izdelavo. </w:t>
      </w:r>
      <w:r w:rsidRPr="006455F8">
        <w:rPr>
          <w:lang w:val="pt-PT"/>
        </w:rPr>
        <w:t xml:space="preserve">Z gnojenjem s sulfatnimi gnojili sicer ne smemo pretiravati, saj ima lahko to zelo negativen vpliv na rastline. Če izberete letno eno gnojilo, ki vsebuje sulfat, je to predvidoma že dovolj – naredite izračun, koliko žvepla oziroma sulfata ste vnesli v tla, sproti, da ne bo prišlo do nasprotnega učinka, kot ste ga želeli. Odvzem s hmeljem, ki smo ga na IHPS izmerili v </w:t>
      </w:r>
      <w:r w:rsidRPr="006455F8">
        <w:rPr>
          <w:lang w:val="pt-PT"/>
        </w:rPr>
        <w:lastRenderedPageBreak/>
        <w:t>letu 2014, ko je bil hmelj lepo razvit in je bil pridelek visok, je bil med 6 in 11 kg/ha S (30 kg/ha sulfata - SO</w:t>
      </w:r>
      <w:r w:rsidRPr="006455F8">
        <w:rPr>
          <w:vertAlign w:val="subscript"/>
          <w:lang w:val="pt-PT"/>
        </w:rPr>
        <w:t>3</w:t>
      </w:r>
      <w:r w:rsidRPr="006455F8">
        <w:rPr>
          <w:lang w:val="pt-PT"/>
        </w:rPr>
        <w:t>) glede na sorto in lokacijo.</w:t>
      </w:r>
      <w:r w:rsidR="00C76F86">
        <w:rPr>
          <w:lang w:val="pt-PT"/>
        </w:rPr>
        <w:t xml:space="preserve"> </w:t>
      </w:r>
      <w:r w:rsidRPr="006455F8">
        <w:rPr>
          <w:lang w:val="pt-PT"/>
        </w:rPr>
        <w:t xml:space="preserve">Če pa ste s sulfatnim gnojilom letos že gnojili, lahko izberete enostavna hitro delujoča dušikova gnojila, na primer KAN. Lahko uporabite NPK (pri čemer se držimo odmerka za dušik), lahko pa tudi UREO. Pri uporabi gnojil s počasnim sproščanjem dušika pa je potrebno biti v tem času zelo previden in dobro preveriti, kako dolgo se sprošča dušik. Sproščanje dušika iz gnojila naj bi se končalo v sredini julija. Za drugo dognojevanje lahko uporabimo tudi foliarno dušikovo gnojilo. V preteklih letih smo na IHPS z dobrim rezultatom v ta namen preizkusili gnojilo Last N v odmerku 18,5 L/ha in rezultati so bili popolnoma primerljivi odmerku 80 kg/ha N z gnojilom KAN. </w:t>
      </w:r>
    </w:p>
    <w:p w14:paraId="55FB99A0" w14:textId="77777777" w:rsidR="00217E92" w:rsidRPr="006455F8" w:rsidRDefault="00217E92" w:rsidP="00217E92">
      <w:pPr>
        <w:pStyle w:val="Heading2"/>
        <w:rPr>
          <w:rFonts w:eastAsiaTheme="minorHAnsi"/>
          <w:lang w:val="pt-PT"/>
        </w:rPr>
      </w:pPr>
      <w:r w:rsidRPr="006455F8">
        <w:rPr>
          <w:rFonts w:eastAsiaTheme="minorHAnsi"/>
          <w:lang w:val="pt-PT"/>
        </w:rPr>
        <w:t xml:space="preserve">Navodila za vzorčenje tal za analizo Nmin in pravilno rokovanje z vzorcem </w:t>
      </w:r>
      <w:r w:rsidRPr="006455F8">
        <w:rPr>
          <w:lang w:val="pt-PT"/>
        </w:rPr>
        <w:t>(B. Čeh)</w:t>
      </w:r>
    </w:p>
    <w:p w14:paraId="3041775A" w14:textId="742D0F5A" w:rsidR="00217E92" w:rsidRPr="006455F8" w:rsidRDefault="00217E92" w:rsidP="00907D29">
      <w:pPr>
        <w:pStyle w:val="ListParagraph"/>
        <w:numPr>
          <w:ilvl w:val="0"/>
          <w:numId w:val="28"/>
        </w:numPr>
        <w:rPr>
          <w:lang w:val="pt-PT"/>
        </w:rPr>
      </w:pPr>
      <w:r w:rsidRPr="006455F8">
        <w:rPr>
          <w:lang w:val="pt-PT"/>
        </w:rPr>
        <w:t>Vzorce tal za analizo na rastlinam dostopni dušik (Nmin) je potrebno vzeti neposredno pred dognojevanjem, saj se na podlagi dobljenega rezultata orientiramo, koliko dušikovega gnojila je smiselno pognojiti v trenutnih razmerah.</w:t>
      </w:r>
    </w:p>
    <w:p w14:paraId="5A8C8492" w14:textId="249D4DCC" w:rsidR="00217E92" w:rsidRPr="000F63FD" w:rsidRDefault="00217E92" w:rsidP="00907D29">
      <w:pPr>
        <w:pStyle w:val="ListParagraph"/>
        <w:numPr>
          <w:ilvl w:val="0"/>
          <w:numId w:val="28"/>
        </w:numPr>
      </w:pPr>
      <w:r w:rsidRPr="00907D29">
        <w:rPr>
          <w:lang w:val="pl-PL"/>
        </w:rPr>
        <w:t xml:space="preserve">Zelo pomembno je, kako vzorčimo tla. Le če pridobimo res povprečen vzorec tal, na podlagi kemijske analize izvemo, kakšna je dejanska preskrbljenost tal s hranili. </w:t>
      </w:r>
      <w:r w:rsidRPr="00907D29">
        <w:rPr>
          <w:color w:val="000000" w:themeColor="text1"/>
          <w:lang w:val="pl-PL"/>
        </w:rPr>
        <w:t>Če je vzorec tal odvzet napačno, rezultati kemijske analize ne bodo zrcalili dejanskega stanja.</w:t>
      </w:r>
      <w:r w:rsidRPr="00907D29">
        <w:rPr>
          <w:color w:val="0070C0"/>
          <w:lang w:val="pl-PL"/>
        </w:rPr>
        <w:t xml:space="preserve"> </w:t>
      </w:r>
      <w:proofErr w:type="spellStart"/>
      <w:r w:rsidRPr="000F63FD">
        <w:t>Posledica</w:t>
      </w:r>
      <w:proofErr w:type="spellEnd"/>
      <w:r w:rsidRPr="000F63FD">
        <w:t xml:space="preserve"> </w:t>
      </w:r>
      <w:proofErr w:type="spellStart"/>
      <w:r w:rsidRPr="000F63FD">
        <w:t>bo</w:t>
      </w:r>
      <w:proofErr w:type="spellEnd"/>
      <w:r w:rsidRPr="000F63FD">
        <w:t xml:space="preserve"> </w:t>
      </w:r>
      <w:proofErr w:type="spellStart"/>
      <w:r w:rsidRPr="000F63FD">
        <w:t>nepravilno</w:t>
      </w:r>
      <w:proofErr w:type="spellEnd"/>
      <w:r w:rsidRPr="000F63FD">
        <w:t xml:space="preserve"> </w:t>
      </w:r>
      <w:proofErr w:type="spellStart"/>
      <w:r w:rsidRPr="000F63FD">
        <w:t>svetovanje</w:t>
      </w:r>
      <w:proofErr w:type="spellEnd"/>
      <w:r w:rsidRPr="000F63FD">
        <w:t xml:space="preserve"> glede </w:t>
      </w:r>
      <w:proofErr w:type="spellStart"/>
      <w:r w:rsidRPr="000F63FD">
        <w:t>gnojenja</w:t>
      </w:r>
      <w:proofErr w:type="spellEnd"/>
      <w:r w:rsidRPr="000F63FD">
        <w:t xml:space="preserve">. </w:t>
      </w:r>
    </w:p>
    <w:p w14:paraId="063AB743" w14:textId="2918BA62" w:rsidR="00217E92" w:rsidRDefault="00217E92" w:rsidP="00907D29">
      <w:pPr>
        <w:rPr>
          <w:b/>
          <w:lang w:val="pt-PT"/>
        </w:rPr>
      </w:pPr>
      <w:proofErr w:type="spellStart"/>
      <w:r w:rsidRPr="00604B41">
        <w:t>Vzorce</w:t>
      </w:r>
      <w:proofErr w:type="spellEnd"/>
      <w:r w:rsidRPr="00604B41">
        <w:t xml:space="preserve"> </w:t>
      </w:r>
      <w:proofErr w:type="spellStart"/>
      <w:r w:rsidRPr="00604B41">
        <w:t>tal</w:t>
      </w:r>
      <w:proofErr w:type="spellEnd"/>
      <w:r w:rsidRPr="00604B41">
        <w:t xml:space="preserve"> </w:t>
      </w:r>
      <w:proofErr w:type="spellStart"/>
      <w:r w:rsidRPr="00604B41">
        <w:t>vzamemo</w:t>
      </w:r>
      <w:proofErr w:type="spellEnd"/>
      <w:r w:rsidRPr="00604B41">
        <w:t xml:space="preserve"> </w:t>
      </w:r>
      <w:r w:rsidRPr="006724A4">
        <w:rPr>
          <w:color w:val="000000" w:themeColor="text1"/>
        </w:rPr>
        <w:t xml:space="preserve">s </w:t>
      </w:r>
      <w:proofErr w:type="spellStart"/>
      <w:r w:rsidRPr="006724A4">
        <w:rPr>
          <w:color w:val="000000" w:themeColor="text1"/>
        </w:rPr>
        <w:t>sondo</w:t>
      </w:r>
      <w:proofErr w:type="spellEnd"/>
      <w:r w:rsidRPr="006724A4">
        <w:rPr>
          <w:color w:val="000000" w:themeColor="text1"/>
        </w:rPr>
        <w:t xml:space="preserve"> do </w:t>
      </w:r>
      <w:proofErr w:type="spellStart"/>
      <w:r w:rsidRPr="006724A4">
        <w:rPr>
          <w:color w:val="000000" w:themeColor="text1"/>
        </w:rPr>
        <w:t>globine</w:t>
      </w:r>
      <w:proofErr w:type="spellEnd"/>
      <w:r w:rsidRPr="006724A4">
        <w:rPr>
          <w:color w:val="000000" w:themeColor="text1"/>
        </w:rPr>
        <w:t xml:space="preserve"> 25 cm</w:t>
      </w:r>
      <w:r>
        <w:rPr>
          <w:color w:val="000000" w:themeColor="text1"/>
        </w:rPr>
        <w:t xml:space="preserve"> (</w:t>
      </w:r>
      <w:proofErr w:type="spellStart"/>
      <w:r>
        <w:rPr>
          <w:color w:val="000000" w:themeColor="text1"/>
        </w:rPr>
        <w:t>ali</w:t>
      </w:r>
      <w:proofErr w:type="spellEnd"/>
      <w:r>
        <w:rPr>
          <w:color w:val="000000" w:themeColor="text1"/>
        </w:rPr>
        <w:t xml:space="preserve"> </w:t>
      </w:r>
      <w:proofErr w:type="spellStart"/>
      <w:r>
        <w:rPr>
          <w:color w:val="000000" w:themeColor="text1"/>
        </w:rPr>
        <w:t>globlje</w:t>
      </w:r>
      <w:proofErr w:type="spellEnd"/>
      <w:r>
        <w:rPr>
          <w:color w:val="000000" w:themeColor="text1"/>
        </w:rPr>
        <w:t>, )</w:t>
      </w:r>
      <w:r w:rsidRPr="006724A4">
        <w:rPr>
          <w:color w:val="000000" w:themeColor="text1"/>
        </w:rPr>
        <w:t xml:space="preserve"> </w:t>
      </w:r>
      <w:proofErr w:type="spellStart"/>
      <w:r w:rsidRPr="006724A4">
        <w:rPr>
          <w:color w:val="000000" w:themeColor="text1"/>
        </w:rPr>
        <w:t>na</w:t>
      </w:r>
      <w:proofErr w:type="spellEnd"/>
      <w:r w:rsidRPr="006724A4">
        <w:rPr>
          <w:color w:val="000000" w:themeColor="text1"/>
        </w:rPr>
        <w:t xml:space="preserve"> </w:t>
      </w:r>
      <w:proofErr w:type="spellStart"/>
      <w:r w:rsidRPr="006724A4">
        <w:rPr>
          <w:color w:val="000000" w:themeColor="text1"/>
        </w:rPr>
        <w:t>dvajsetih</w:t>
      </w:r>
      <w:proofErr w:type="spellEnd"/>
      <w:r w:rsidRPr="006724A4">
        <w:rPr>
          <w:color w:val="000000" w:themeColor="text1"/>
        </w:rPr>
        <w:t xml:space="preserve"> do </w:t>
      </w:r>
      <w:proofErr w:type="spellStart"/>
      <w:r w:rsidRPr="006724A4">
        <w:rPr>
          <w:color w:val="000000" w:themeColor="text1"/>
        </w:rPr>
        <w:t>petindvajsetih</w:t>
      </w:r>
      <w:proofErr w:type="spellEnd"/>
      <w:r w:rsidRPr="006724A4">
        <w:rPr>
          <w:color w:val="000000" w:themeColor="text1"/>
        </w:rPr>
        <w:t xml:space="preserve"> </w:t>
      </w:r>
      <w:proofErr w:type="spellStart"/>
      <w:r w:rsidRPr="006724A4">
        <w:rPr>
          <w:color w:val="000000" w:themeColor="text1"/>
        </w:rPr>
        <w:t>mestih</w:t>
      </w:r>
      <w:proofErr w:type="spellEnd"/>
      <w:r w:rsidRPr="006724A4">
        <w:rPr>
          <w:color w:val="000000" w:themeColor="text1"/>
        </w:rPr>
        <w:t xml:space="preserve"> </w:t>
      </w:r>
      <w:proofErr w:type="spellStart"/>
      <w:r w:rsidRPr="006724A4">
        <w:rPr>
          <w:color w:val="000000" w:themeColor="text1"/>
        </w:rPr>
        <w:t>diagonalno</w:t>
      </w:r>
      <w:proofErr w:type="spellEnd"/>
      <w:r w:rsidRPr="006724A4">
        <w:rPr>
          <w:color w:val="000000" w:themeColor="text1"/>
        </w:rPr>
        <w:t xml:space="preserve"> </w:t>
      </w:r>
      <w:proofErr w:type="spellStart"/>
      <w:r w:rsidRPr="006724A4">
        <w:rPr>
          <w:color w:val="000000" w:themeColor="text1"/>
        </w:rPr>
        <w:t>ali</w:t>
      </w:r>
      <w:proofErr w:type="spellEnd"/>
      <w:r w:rsidRPr="006724A4">
        <w:rPr>
          <w:color w:val="000000" w:themeColor="text1"/>
        </w:rPr>
        <w:t xml:space="preserve"> pa </w:t>
      </w:r>
      <w:proofErr w:type="spellStart"/>
      <w:r w:rsidRPr="006724A4">
        <w:rPr>
          <w:color w:val="000000" w:themeColor="text1"/>
        </w:rPr>
        <w:t>cik-cak</w:t>
      </w:r>
      <w:proofErr w:type="spellEnd"/>
      <w:r w:rsidRPr="006724A4">
        <w:rPr>
          <w:color w:val="000000" w:themeColor="text1"/>
        </w:rPr>
        <w:t xml:space="preserve"> po </w:t>
      </w:r>
      <w:proofErr w:type="spellStart"/>
      <w:r w:rsidRPr="006724A4">
        <w:rPr>
          <w:color w:val="000000" w:themeColor="text1"/>
        </w:rPr>
        <w:t>parceli</w:t>
      </w:r>
      <w:proofErr w:type="spellEnd"/>
      <w:r w:rsidRPr="006724A4">
        <w:rPr>
          <w:color w:val="000000" w:themeColor="text1"/>
        </w:rPr>
        <w:t>,</w:t>
      </w:r>
      <w:r w:rsidRPr="00604B41">
        <w:t xml:space="preserve"> ki je </w:t>
      </w:r>
      <w:proofErr w:type="spellStart"/>
      <w:r w:rsidRPr="00604B41">
        <w:t>dovolj</w:t>
      </w:r>
      <w:proofErr w:type="spellEnd"/>
      <w:r w:rsidRPr="00604B41">
        <w:t xml:space="preserve"> </w:t>
      </w:r>
      <w:proofErr w:type="spellStart"/>
      <w:r w:rsidRPr="00604B41">
        <w:t>izenačena</w:t>
      </w:r>
      <w:proofErr w:type="spellEnd"/>
      <w:r w:rsidRPr="00604B41">
        <w:t xml:space="preserve"> po </w:t>
      </w:r>
      <w:proofErr w:type="spellStart"/>
      <w:r w:rsidRPr="00604B41">
        <w:t>lastnostih</w:t>
      </w:r>
      <w:proofErr w:type="spellEnd"/>
      <w:r w:rsidRPr="00604B41">
        <w:t xml:space="preserve">; </w:t>
      </w:r>
      <w:proofErr w:type="spellStart"/>
      <w:r w:rsidRPr="00604B41">
        <w:t>če</w:t>
      </w:r>
      <w:proofErr w:type="spellEnd"/>
      <w:r w:rsidRPr="00604B41">
        <w:t xml:space="preserve"> se </w:t>
      </w:r>
      <w:proofErr w:type="spellStart"/>
      <w:r w:rsidRPr="00604B41">
        <w:t>rast</w:t>
      </w:r>
      <w:proofErr w:type="spellEnd"/>
      <w:r w:rsidRPr="00604B41">
        <w:t xml:space="preserve"> </w:t>
      </w:r>
      <w:proofErr w:type="spellStart"/>
      <w:r w:rsidRPr="00604B41">
        <w:t>rastlin</w:t>
      </w:r>
      <w:proofErr w:type="spellEnd"/>
      <w:r w:rsidRPr="00604B41">
        <w:t xml:space="preserve"> </w:t>
      </w:r>
      <w:proofErr w:type="spellStart"/>
      <w:r w:rsidRPr="00604B41">
        <w:t>ali</w:t>
      </w:r>
      <w:proofErr w:type="spellEnd"/>
      <w:r w:rsidRPr="00604B41">
        <w:t xml:space="preserve"> </w:t>
      </w:r>
      <w:proofErr w:type="spellStart"/>
      <w:r w:rsidRPr="00604B41">
        <w:t>pridelek</w:t>
      </w:r>
      <w:proofErr w:type="spellEnd"/>
      <w:r w:rsidRPr="00604B41">
        <w:t xml:space="preserve"> </w:t>
      </w:r>
      <w:proofErr w:type="spellStart"/>
      <w:r w:rsidRPr="00604B41">
        <w:t>na</w:t>
      </w:r>
      <w:proofErr w:type="spellEnd"/>
      <w:r w:rsidRPr="00604B41">
        <w:t xml:space="preserve"> </w:t>
      </w:r>
      <w:proofErr w:type="spellStart"/>
      <w:r w:rsidRPr="00604B41">
        <w:t>isti</w:t>
      </w:r>
      <w:proofErr w:type="spellEnd"/>
      <w:r w:rsidRPr="00604B41">
        <w:t xml:space="preserve"> </w:t>
      </w:r>
      <w:proofErr w:type="spellStart"/>
      <w:r w:rsidRPr="00604B41">
        <w:t>parceli</w:t>
      </w:r>
      <w:proofErr w:type="spellEnd"/>
      <w:r w:rsidRPr="00604B41">
        <w:t xml:space="preserve"> </w:t>
      </w:r>
      <w:proofErr w:type="spellStart"/>
      <w:r w:rsidRPr="00604B41">
        <w:t>razlikuje</w:t>
      </w:r>
      <w:proofErr w:type="spellEnd"/>
      <w:r w:rsidRPr="00604B41">
        <w:t xml:space="preserve"> </w:t>
      </w:r>
      <w:proofErr w:type="spellStart"/>
      <w:r w:rsidRPr="00604B41">
        <w:t>ali</w:t>
      </w:r>
      <w:proofErr w:type="spellEnd"/>
      <w:r w:rsidRPr="00604B41">
        <w:t xml:space="preserve"> so </w:t>
      </w:r>
      <w:proofErr w:type="spellStart"/>
      <w:r w:rsidRPr="00604B41">
        <w:t>tla</w:t>
      </w:r>
      <w:proofErr w:type="spellEnd"/>
      <w:r w:rsidRPr="00604B41">
        <w:t xml:space="preserve"> </w:t>
      </w:r>
      <w:proofErr w:type="spellStart"/>
      <w:r w:rsidRPr="00604B41">
        <w:t>pedološko</w:t>
      </w:r>
      <w:proofErr w:type="spellEnd"/>
      <w:r w:rsidRPr="00604B41">
        <w:t xml:space="preserve"> </w:t>
      </w:r>
      <w:proofErr w:type="spellStart"/>
      <w:r w:rsidRPr="00604B41">
        <w:t>neizenačena</w:t>
      </w:r>
      <w:proofErr w:type="spellEnd"/>
      <w:r w:rsidRPr="00604B41">
        <w:t xml:space="preserve">, </w:t>
      </w:r>
      <w:proofErr w:type="spellStart"/>
      <w:r w:rsidRPr="00604B41">
        <w:t>potem</w:t>
      </w:r>
      <w:proofErr w:type="spellEnd"/>
      <w:r w:rsidRPr="00604B41">
        <w:t xml:space="preserve"> </w:t>
      </w:r>
      <w:proofErr w:type="spellStart"/>
      <w:r w:rsidRPr="00604B41">
        <w:t>vzorčimo</w:t>
      </w:r>
      <w:proofErr w:type="spellEnd"/>
      <w:r w:rsidRPr="00604B41">
        <w:t xml:space="preserve"> </w:t>
      </w:r>
      <w:proofErr w:type="spellStart"/>
      <w:r w:rsidRPr="00604B41">
        <w:t>vsak</w:t>
      </w:r>
      <w:proofErr w:type="spellEnd"/>
      <w:r w:rsidRPr="00604B41">
        <w:t xml:space="preserve"> </w:t>
      </w:r>
      <w:proofErr w:type="spellStart"/>
      <w:r w:rsidRPr="00604B41">
        <w:t>odsek</w:t>
      </w:r>
      <w:proofErr w:type="spellEnd"/>
      <w:r w:rsidRPr="00604B41">
        <w:t xml:space="preserve"> </w:t>
      </w:r>
      <w:proofErr w:type="spellStart"/>
      <w:r w:rsidRPr="00604B41">
        <w:t>posebej</w:t>
      </w:r>
      <w:proofErr w:type="spellEnd"/>
      <w:r w:rsidRPr="00604B41">
        <w:t xml:space="preserve">. </w:t>
      </w:r>
      <w:r w:rsidRPr="00217E92">
        <w:rPr>
          <w:lang w:val="pt-PT"/>
        </w:rPr>
        <w:t xml:space="preserve">Z robov parcel vzorcev ne jemljemo. Vzorčenje s pomočjo lopate lahko privede do nepravilnosti, pravilen je odvzem s sondo. </w:t>
      </w:r>
      <w:r w:rsidRPr="00217E92">
        <w:rPr>
          <w:b/>
          <w:lang w:val="pt-PT"/>
        </w:rPr>
        <w:t xml:space="preserve">Navodila za jemanje vzorcev so sicer stalno objavljena na spletni strani IHPS pod zavihkom Informacije za pridelovalce / Strokovna priporočila in obvestila. </w:t>
      </w:r>
    </w:p>
    <w:p w14:paraId="128DDE02" w14:textId="4AD93DB0" w:rsidR="00234049" w:rsidRPr="00234049" w:rsidRDefault="00234049" w:rsidP="00234049">
      <w:pPr>
        <w:pStyle w:val="Heading2"/>
        <w:rPr>
          <w:lang w:val="pt-PT"/>
        </w:rPr>
      </w:pPr>
      <w:r w:rsidRPr="00234049">
        <w:rPr>
          <w:lang w:val="pt-PT"/>
        </w:rPr>
        <w:t xml:space="preserve">Podsevki v hmeljiščih – odlična izbira za bogatenje tal z organsko snovjo </w:t>
      </w:r>
      <w:r>
        <w:rPr>
          <w:lang w:val="pt-PT"/>
        </w:rPr>
        <w:t>(B. Čeh)</w:t>
      </w:r>
    </w:p>
    <w:p w14:paraId="69FBB168" w14:textId="45954223" w:rsidR="00234049" w:rsidRPr="00C76F86" w:rsidRDefault="00234049" w:rsidP="00C76F86">
      <w:pPr>
        <w:spacing w:after="240"/>
        <w:rPr>
          <w:rFonts w:asciiTheme="minorHAnsi" w:hAnsiTheme="minorHAnsi" w:cstheme="minorHAnsi"/>
          <w:b/>
          <w:bCs/>
          <w:lang w:val="sl-SI"/>
        </w:rPr>
      </w:pPr>
      <w:r w:rsidRPr="00C76F86">
        <w:rPr>
          <w:rFonts w:asciiTheme="minorHAnsi" w:hAnsiTheme="minorHAnsi" w:cstheme="minorHAnsi"/>
          <w:lang w:val="sl-SI"/>
        </w:rPr>
        <w:t xml:space="preserve">V hmeljišče podsevke posejemo v medvrstni prostor običajno po zadnjem obsipanju hmelja v začetku julija. Počakamo, da so tla primerno vlažna oziroma na napoved padavin, sicer rastline ne bodo ustrezno vzniknile. Kot podsevki so primerne rastline, ki imajo hitro začetno rast in kratko rastno dobo, pri tem pa tvorijo veliko organske mase, tako nadzemne kot podzemne. Sejemo lahko na primer krmno oljno redkev, krmno repico ali krmno ogrščico, </w:t>
      </w:r>
      <w:r w:rsidRPr="00C76F86">
        <w:rPr>
          <w:rFonts w:asciiTheme="minorHAnsi" w:hAnsiTheme="minorHAnsi" w:cstheme="minorHAnsi"/>
          <w:b/>
          <w:lang w:val="sl-SI"/>
        </w:rPr>
        <w:t>še bolj pa so primerne mešanice različnih vrst, saj na ta način podsevek običajno bolje uspeva – razbohotijo se vrste, ki jim razmere v določenem letu najbolj ustrezajo</w:t>
      </w:r>
      <w:r w:rsidRPr="00C76F86">
        <w:rPr>
          <w:rFonts w:asciiTheme="minorHAnsi" w:hAnsiTheme="minorHAnsi" w:cstheme="minorHAnsi"/>
          <w:lang w:val="sl-SI"/>
        </w:rPr>
        <w:t xml:space="preserve">; na primer nekaterim vrstam ustreza senca, druge pa se bolj </w:t>
      </w:r>
      <w:proofErr w:type="spellStart"/>
      <w:r w:rsidRPr="00C76F86">
        <w:rPr>
          <w:rFonts w:asciiTheme="minorHAnsi" w:hAnsiTheme="minorHAnsi" w:cstheme="minorHAnsi"/>
          <w:lang w:val="sl-SI"/>
        </w:rPr>
        <w:t>razbohitijo</w:t>
      </w:r>
      <w:proofErr w:type="spellEnd"/>
      <w:r w:rsidRPr="00C76F86">
        <w:rPr>
          <w:rFonts w:asciiTheme="minorHAnsi" w:hAnsiTheme="minorHAnsi" w:cstheme="minorHAnsi"/>
          <w:lang w:val="sl-SI"/>
        </w:rPr>
        <w:t xml:space="preserve"> v tistem letu, ko ima hmelj bolj ozek habitus. Zelo ustrezne so tudi metuljnice, ki poleg tega, da tvorijo veliko organske mase, vežejo še dušik iz zraka. Dobra </w:t>
      </w:r>
      <w:proofErr w:type="spellStart"/>
      <w:r w:rsidRPr="00C76F86">
        <w:rPr>
          <w:rFonts w:asciiTheme="minorHAnsi" w:hAnsiTheme="minorHAnsi" w:cstheme="minorHAnsi"/>
          <w:lang w:val="sl-SI"/>
        </w:rPr>
        <w:t>pokrovnost</w:t>
      </w:r>
      <w:proofErr w:type="spellEnd"/>
      <w:r w:rsidRPr="00C76F86">
        <w:rPr>
          <w:rFonts w:asciiTheme="minorHAnsi" w:hAnsiTheme="minorHAnsi" w:cstheme="minorHAnsi"/>
          <w:lang w:val="sl-SI"/>
        </w:rPr>
        <w:t xml:space="preserve"> tal med drugim preprečuje </w:t>
      </w:r>
      <w:proofErr w:type="spellStart"/>
      <w:r w:rsidRPr="00C76F86">
        <w:rPr>
          <w:rFonts w:asciiTheme="minorHAnsi" w:hAnsiTheme="minorHAnsi" w:cstheme="minorHAnsi"/>
          <w:lang w:val="sl-SI"/>
        </w:rPr>
        <w:t>zablatenje</w:t>
      </w:r>
      <w:proofErr w:type="spellEnd"/>
      <w:r w:rsidRPr="00C76F86">
        <w:rPr>
          <w:rFonts w:asciiTheme="minorHAnsi" w:hAnsiTheme="minorHAnsi" w:cstheme="minorHAnsi"/>
          <w:lang w:val="sl-SI"/>
        </w:rPr>
        <w:t xml:space="preserve"> tal in v času obiranja v primeru dežja olajša vožnjo v nasadih hmelja. Prezimne vrste pa omogočajo, da so tla pokrita in zavarovana pred erozijo tudi čez zimo.</w:t>
      </w:r>
      <w:r w:rsidR="00C76F86">
        <w:rPr>
          <w:rFonts w:asciiTheme="minorHAnsi" w:hAnsiTheme="minorHAnsi" w:cstheme="minorHAnsi"/>
          <w:lang w:val="sl-SI"/>
        </w:rPr>
        <w:t xml:space="preserve"> </w:t>
      </w:r>
      <w:r w:rsidRPr="00C76F86">
        <w:rPr>
          <w:rFonts w:asciiTheme="minorHAnsi" w:hAnsiTheme="minorHAnsi" w:cstheme="minorHAnsi"/>
          <w:lang w:val="sl-SI"/>
        </w:rPr>
        <w:t xml:space="preserve">V primeru hmeljišč, ki so okužena z </w:t>
      </w:r>
      <w:proofErr w:type="spellStart"/>
      <w:r w:rsidRPr="00C76F86">
        <w:rPr>
          <w:rFonts w:asciiTheme="minorHAnsi" w:hAnsiTheme="minorHAnsi" w:cstheme="minorHAnsi"/>
          <w:lang w:val="sl-SI"/>
        </w:rPr>
        <w:t>verticilijsko</w:t>
      </w:r>
      <w:proofErr w:type="spellEnd"/>
      <w:r w:rsidRPr="00C76F86">
        <w:rPr>
          <w:rFonts w:asciiTheme="minorHAnsi" w:hAnsiTheme="minorHAnsi" w:cstheme="minorHAnsi"/>
          <w:lang w:val="sl-SI"/>
        </w:rPr>
        <w:t xml:space="preserve"> uvelostjo hmelja, so kot podsevki primerne </w:t>
      </w:r>
      <w:r w:rsidRPr="00C76F86">
        <w:rPr>
          <w:rFonts w:asciiTheme="minorHAnsi" w:hAnsiTheme="minorHAnsi" w:cstheme="minorHAnsi"/>
          <w:b/>
          <w:bCs/>
          <w:lang w:val="sl-SI"/>
        </w:rPr>
        <w:t>enokaličnice, kot so sudanska trava in sirki,</w:t>
      </w:r>
      <w:r w:rsidRPr="00C76F86">
        <w:rPr>
          <w:rFonts w:asciiTheme="minorHAnsi" w:hAnsiTheme="minorHAnsi" w:cstheme="minorHAnsi"/>
          <w:lang w:val="sl-SI"/>
        </w:rPr>
        <w:t xml:space="preserve"> saj druge rastlinske vrste spadajo med gostitelje te nevarne bolezni. Če ste v katerem od ukrepov, pred izbiro podsevka poglejte na seznam primernih v navodilih. </w:t>
      </w:r>
      <w:r w:rsidRPr="00C76F86">
        <w:rPr>
          <w:rFonts w:asciiTheme="minorHAnsi" w:hAnsiTheme="minorHAnsi" w:cstheme="minorHAnsi"/>
          <w:b/>
          <w:bCs/>
          <w:lang w:val="sl-SI"/>
        </w:rPr>
        <w:t>Cvetoče podsevke sejemo časovno tako, da do obiranja hmelja ne zacvetijo.</w:t>
      </w:r>
      <w:r w:rsidRPr="00C76F86">
        <w:rPr>
          <w:rFonts w:asciiTheme="minorHAnsi" w:hAnsiTheme="minorHAnsi" w:cstheme="minorHAnsi"/>
          <w:lang w:val="sl-SI"/>
        </w:rPr>
        <w:t xml:space="preserve"> Hmeljišča pa moramo v vsakem primeru pregledati najmanj pred vsako aplikacijo fitofarmacevtskih sredstev. V kolikor podsevek namreč med rastno dobo hmelja kljub vsemu zacveti, ga je potrebno pred nanašanjem fitofarmacevtskih sredstev </w:t>
      </w:r>
      <w:proofErr w:type="spellStart"/>
      <w:r w:rsidRPr="00C76F86">
        <w:rPr>
          <w:rFonts w:asciiTheme="minorHAnsi" w:hAnsiTheme="minorHAnsi" w:cstheme="minorHAnsi"/>
          <w:lang w:val="sl-SI"/>
        </w:rPr>
        <w:t>zmulčiti</w:t>
      </w:r>
      <w:proofErr w:type="spellEnd"/>
      <w:r w:rsidRPr="00C76F86">
        <w:rPr>
          <w:rFonts w:asciiTheme="minorHAnsi" w:hAnsiTheme="minorHAnsi" w:cstheme="minorHAnsi"/>
          <w:lang w:val="sl-SI"/>
        </w:rPr>
        <w:t xml:space="preserve">. </w:t>
      </w:r>
      <w:r w:rsidRPr="00C76F86">
        <w:rPr>
          <w:rFonts w:asciiTheme="minorHAnsi" w:hAnsiTheme="minorHAnsi" w:cstheme="minorHAnsi"/>
          <w:b/>
          <w:bCs/>
          <w:lang w:val="sl-SI"/>
        </w:rPr>
        <w:t xml:space="preserve">Medovitim rastlinam kot podsevkom se zato raje izognemo. </w:t>
      </w:r>
    </w:p>
    <w:p w14:paraId="26A7E877" w14:textId="4D3867C6" w:rsidR="00234049" w:rsidRDefault="00234049" w:rsidP="004E3222">
      <w:pPr>
        <w:spacing w:after="0"/>
        <w:rPr>
          <w:rFonts w:asciiTheme="minorHAnsi" w:hAnsiTheme="minorHAnsi" w:cstheme="minorHAnsi"/>
          <w:lang w:val="sl-SI"/>
        </w:rPr>
      </w:pPr>
      <w:r w:rsidRPr="00C76F86">
        <w:rPr>
          <w:rFonts w:asciiTheme="minorHAnsi" w:hAnsiTheme="minorHAnsi" w:cstheme="minorHAnsi"/>
          <w:lang w:val="sl-SI"/>
        </w:rPr>
        <w:t xml:space="preserve">S podsevki v tla v tla ne vnašamo dodatnih hranil, ampak le-te vežejo iz tal tista, ki so tam že na voljo in bi se sicer lahko izgubila iz sistema tla-rastlina. Nazaj v tla ta hranila pridejo po </w:t>
      </w:r>
      <w:proofErr w:type="spellStart"/>
      <w:r w:rsidRPr="00C76F86">
        <w:rPr>
          <w:rFonts w:asciiTheme="minorHAnsi" w:hAnsiTheme="minorHAnsi" w:cstheme="minorHAnsi"/>
          <w:lang w:val="sl-SI"/>
        </w:rPr>
        <w:t>zaoravanju</w:t>
      </w:r>
      <w:proofErr w:type="spellEnd"/>
      <w:r w:rsidRPr="00C76F86">
        <w:rPr>
          <w:rFonts w:asciiTheme="minorHAnsi" w:hAnsiTheme="minorHAnsi" w:cstheme="minorHAnsi"/>
          <w:lang w:val="sl-SI"/>
        </w:rPr>
        <w:t xml:space="preserve"> podsevka (jeseni ali naslednjo pomlad pri prezimnih podsevkih). Vsekakor pa z njimi </w:t>
      </w:r>
      <w:r w:rsidRPr="00C76F86">
        <w:rPr>
          <w:rFonts w:asciiTheme="minorHAnsi" w:hAnsiTheme="minorHAnsi" w:cstheme="minorHAnsi"/>
          <w:b/>
          <w:bCs/>
          <w:lang w:val="sl-SI"/>
        </w:rPr>
        <w:t xml:space="preserve">bogatimo tla z </w:t>
      </w:r>
      <w:r w:rsidRPr="00C76F86">
        <w:rPr>
          <w:rFonts w:asciiTheme="minorHAnsi" w:hAnsiTheme="minorHAnsi" w:cstheme="minorHAnsi"/>
          <w:b/>
          <w:bCs/>
          <w:lang w:val="sl-SI"/>
        </w:rPr>
        <w:lastRenderedPageBreak/>
        <w:t>organsko snovjo</w:t>
      </w:r>
      <w:r w:rsidRPr="00C76F86">
        <w:rPr>
          <w:rFonts w:asciiTheme="minorHAnsi" w:hAnsiTheme="minorHAnsi" w:cstheme="minorHAnsi"/>
          <w:lang w:val="sl-SI"/>
        </w:rPr>
        <w:t xml:space="preserve">. Organska snov v tleh je eden najbolj pomembnih parametrov rodovitnosti tal. Močno izboljšuje strukturo tal, s čimer se poveča tudi kapaciteta tal za zadrževanje vlage, boljša je zračnost tal, uravnava se temperaturni režim tal. Nase veže hranila v izmenljivi obliki ter tako </w:t>
      </w:r>
      <w:r w:rsidRPr="002F70FC">
        <w:rPr>
          <w:rFonts w:asciiTheme="minorHAnsi" w:hAnsiTheme="minorHAnsi" w:cstheme="minorHAnsi"/>
          <w:lang w:val="sl-SI"/>
        </w:rPr>
        <w:t>omogoča preskrbo mikroorganizmov in rastlin s hranili.</w:t>
      </w:r>
      <w:r w:rsidR="00C76F86" w:rsidRPr="002F70FC">
        <w:rPr>
          <w:rFonts w:asciiTheme="minorHAnsi" w:hAnsiTheme="minorHAnsi" w:cstheme="minorHAnsi"/>
          <w:lang w:val="sl-SI"/>
        </w:rPr>
        <w:t xml:space="preserve"> </w:t>
      </w:r>
      <w:r w:rsidRPr="002F70FC">
        <w:rPr>
          <w:rFonts w:asciiTheme="minorHAnsi" w:hAnsiTheme="minorHAnsi" w:cstheme="minorHAnsi"/>
          <w:lang w:val="sl-SI"/>
        </w:rPr>
        <w:t xml:space="preserve">Če je le možno, delujemo v tej smeri, da so tla v hmeljišču pokrita z rastlinsko odejo tudi čez zimo, kar najbolj velja za lažja, peščena tla. Če pa je leto, sploh čas obiranja hmelja in jesen, deževno in so tla zbita, potem je bolj smiselna jesenska obdelava tal, da se pozimi naredi praha. Sploh je to dostikrat najboljša rešitev na težjih tleh, katera je spomladi v primerih jesenske zbitosti težko dobro pripraviti, če se ne naredi zimska praha. Možno in priporočljivo v določenih primerih pa je, da se tla jeseni le </w:t>
      </w:r>
      <w:proofErr w:type="spellStart"/>
      <w:r w:rsidRPr="002F70FC">
        <w:rPr>
          <w:rFonts w:asciiTheme="minorHAnsi" w:hAnsiTheme="minorHAnsi" w:cstheme="minorHAnsi"/>
          <w:lang w:val="sl-SI"/>
        </w:rPr>
        <w:t>podrahljajo</w:t>
      </w:r>
      <w:proofErr w:type="spellEnd"/>
      <w:r w:rsidRPr="002F70FC">
        <w:rPr>
          <w:rFonts w:asciiTheme="minorHAnsi" w:hAnsiTheme="minorHAnsi" w:cstheme="minorHAnsi"/>
          <w:lang w:val="sl-SI"/>
        </w:rPr>
        <w:t xml:space="preserve">, ne obračajo. Več o tej tematiki, na kateri intenzivno delamo v okviru pilotnega projekta </w:t>
      </w:r>
      <w:hyperlink r:id="rId19" w:history="1">
        <w:r w:rsidR="002F70FC" w:rsidRPr="002F70FC">
          <w:rPr>
            <w:rStyle w:val="Hyperlink"/>
            <w:rFonts w:asciiTheme="minorHAnsi" w:hAnsiTheme="minorHAnsi" w:cstheme="minorHAnsi"/>
            <w:sz w:val="22"/>
            <w:lang w:val="sl-SI"/>
          </w:rPr>
          <w:t>Vpliv podsevkov na pridelek in kakovost hmelja in varovanje naravnih virov</w:t>
        </w:r>
      </w:hyperlink>
      <w:r w:rsidRPr="002F70FC">
        <w:rPr>
          <w:rFonts w:asciiTheme="minorHAnsi" w:hAnsiTheme="minorHAnsi" w:cstheme="minorHAnsi"/>
          <w:lang w:val="sl-SI"/>
        </w:rPr>
        <w:t xml:space="preserve"> (</w:t>
      </w:r>
      <w:r w:rsidR="002F70FC" w:rsidRPr="002F70FC">
        <w:rPr>
          <w:rFonts w:asciiTheme="minorHAnsi" w:hAnsiTheme="minorHAnsi" w:cstheme="minorHAnsi"/>
          <w:lang w:val="sl-SI"/>
        </w:rPr>
        <w:t>https://www.ihps.si/rastline-tla-in-okolje/pilotni-projekt-vpliv-podsevkov-na-pridelek-kakovost-hmelja-varovanje-naravnih-virov</w:t>
      </w:r>
      <w:r w:rsidR="002F70FC" w:rsidRPr="00E458DB">
        <w:rPr>
          <w:rFonts w:asciiTheme="minorHAnsi" w:hAnsiTheme="minorHAnsi" w:cstheme="minorHAnsi"/>
          <w:lang w:val="sl-SI"/>
        </w:rPr>
        <w:t>/</w:t>
      </w:r>
      <w:r w:rsidR="00E458DB" w:rsidRPr="00E458DB">
        <w:rPr>
          <w:rStyle w:val="Hyperlink"/>
          <w:rFonts w:asciiTheme="minorHAnsi" w:hAnsiTheme="minorHAnsi" w:cstheme="minorHAnsi"/>
          <w:color w:val="auto"/>
          <w:sz w:val="22"/>
          <w:u w:val="none"/>
          <w:lang w:val="sl-SI"/>
        </w:rPr>
        <w:t>),</w:t>
      </w:r>
      <w:r w:rsidR="002F70FC" w:rsidRPr="00E458DB">
        <w:rPr>
          <w:rStyle w:val="Hyperlink"/>
          <w:rFonts w:asciiTheme="minorHAnsi" w:hAnsiTheme="minorHAnsi" w:cstheme="minorHAnsi"/>
          <w:color w:val="auto"/>
          <w:sz w:val="22"/>
          <w:u w:val="none"/>
          <w:lang w:val="sl-SI"/>
        </w:rPr>
        <w:t xml:space="preserve"> </w:t>
      </w:r>
      <w:r w:rsidR="004E3222" w:rsidRPr="002F70FC">
        <w:rPr>
          <w:rFonts w:asciiTheme="minorHAnsi" w:hAnsiTheme="minorHAnsi" w:cstheme="minorHAnsi"/>
          <w:lang w:val="sl-SI"/>
        </w:rPr>
        <w:t xml:space="preserve">vam bomo predstavili na sestanku hmeljarjev 21. junija, ki bo z začetkom ob 9 uri potekal na podjetju </w:t>
      </w:r>
      <w:proofErr w:type="spellStart"/>
      <w:r w:rsidR="004E3222" w:rsidRPr="002F70FC">
        <w:rPr>
          <w:rFonts w:asciiTheme="minorHAnsi" w:hAnsiTheme="minorHAnsi" w:cstheme="minorHAnsi"/>
          <w:lang w:val="sl-SI"/>
        </w:rPr>
        <w:t>Agriteh</w:t>
      </w:r>
      <w:proofErr w:type="spellEnd"/>
      <w:r w:rsidR="004E3222" w:rsidRPr="002F70FC">
        <w:rPr>
          <w:rFonts w:asciiTheme="minorHAnsi" w:hAnsiTheme="minorHAnsi" w:cstheme="minorHAnsi"/>
          <w:lang w:val="sl-SI"/>
        </w:rPr>
        <w:t xml:space="preserve"> v Latkovi vasi.</w:t>
      </w:r>
      <w:r w:rsidR="004E3222" w:rsidRPr="004E3222">
        <w:rPr>
          <w:rFonts w:asciiTheme="minorHAnsi" w:hAnsiTheme="minorHAnsi" w:cstheme="minorHAnsi"/>
          <w:lang w:val="sl-SI"/>
        </w:rPr>
        <w:t xml:space="preserve"> </w:t>
      </w:r>
    </w:p>
    <w:p w14:paraId="36B2E5EA" w14:textId="3B380899" w:rsidR="00E458DB" w:rsidRDefault="00E458DB" w:rsidP="004E3222">
      <w:pPr>
        <w:spacing w:after="0"/>
        <w:rPr>
          <w:rFonts w:asciiTheme="minorHAnsi" w:hAnsiTheme="minorHAnsi" w:cstheme="minorHAnsi"/>
          <w:lang w:val="sl-SI"/>
        </w:rPr>
      </w:pPr>
      <w:r>
        <w:rPr>
          <w:rFonts w:asciiTheme="minorHAnsi" w:hAnsiTheme="minorHAnsi" w:cstheme="minorHAnsi"/>
          <w:lang w:val="sl-SI"/>
        </w:rPr>
        <w:t xml:space="preserve">Povezava do datoteke: »Katere podsevke sejati v hmeljišče, 13.6.2024«: </w:t>
      </w:r>
      <w:hyperlink r:id="rId20" w:tgtFrame="_blank" w:history="1">
        <w:r w:rsidRPr="00E458DB">
          <w:rPr>
            <w:rStyle w:val="Hyperlink"/>
            <w:rFonts w:asciiTheme="minorHAnsi" w:hAnsiTheme="minorHAnsi" w:cstheme="minorHAnsi"/>
            <w:sz w:val="22"/>
            <w:lang w:val="sl-SI"/>
          </w:rPr>
          <w:t>pdf</w:t>
        </w:r>
      </w:hyperlink>
      <w:r>
        <w:rPr>
          <w:rFonts w:asciiTheme="minorHAnsi" w:hAnsiTheme="minorHAnsi" w:cstheme="minorHAnsi"/>
          <w:lang w:val="sl-SI"/>
        </w:rPr>
        <w:t xml:space="preserve"> [8,6 </w:t>
      </w:r>
      <w:proofErr w:type="spellStart"/>
      <w:r>
        <w:rPr>
          <w:rFonts w:asciiTheme="minorHAnsi" w:hAnsiTheme="minorHAnsi" w:cstheme="minorHAnsi"/>
          <w:lang w:val="sl-SI"/>
        </w:rPr>
        <w:t>mB</w:t>
      </w:r>
      <w:proofErr w:type="spellEnd"/>
      <w:r>
        <w:rPr>
          <w:rFonts w:asciiTheme="minorHAnsi" w:hAnsiTheme="minorHAnsi" w:cstheme="minorHAnsi"/>
          <w:lang w:val="sl-SI"/>
        </w:rPr>
        <w:t>]</w:t>
      </w:r>
      <w:r w:rsidR="00ED10BB">
        <w:rPr>
          <w:rFonts w:asciiTheme="minorHAnsi" w:hAnsiTheme="minorHAnsi" w:cstheme="minorHAnsi"/>
          <w:lang w:val="sl-SI"/>
        </w:rPr>
        <w:t xml:space="preserve"> (</w:t>
      </w:r>
      <w:r w:rsidR="00ED10BB" w:rsidRPr="00ED10BB">
        <w:rPr>
          <w:rFonts w:asciiTheme="minorHAnsi" w:hAnsiTheme="minorHAnsi" w:cstheme="minorHAnsi"/>
          <w:lang w:val="sl-SI"/>
        </w:rPr>
        <w:t>https://www.ihps.si/wp-content/uploads/2023/12/Katere-podsevke-sejati-v-hmeljisce.pdf</w:t>
      </w:r>
      <w:r w:rsidR="00ED10BB">
        <w:rPr>
          <w:rFonts w:asciiTheme="minorHAnsi" w:hAnsiTheme="minorHAnsi" w:cstheme="minorHAnsi"/>
          <w:lang w:val="sl-SI"/>
        </w:rPr>
        <w:t>)</w:t>
      </w:r>
      <w:r>
        <w:rPr>
          <w:rFonts w:asciiTheme="minorHAnsi" w:hAnsiTheme="minorHAnsi" w:cstheme="minorHAnsi"/>
          <w:lang w:val="sl-SI"/>
        </w:rPr>
        <w:t>.</w:t>
      </w:r>
    </w:p>
    <w:p w14:paraId="2AA7DA9D" w14:textId="5A0EB7BA" w:rsidR="00E458DB" w:rsidRPr="00C76F86" w:rsidRDefault="00E458DB" w:rsidP="004E3222">
      <w:pPr>
        <w:spacing w:after="0"/>
        <w:rPr>
          <w:rFonts w:asciiTheme="minorHAnsi" w:hAnsiTheme="minorHAnsi" w:cstheme="minorHAnsi"/>
          <w:lang w:val="sl-SI"/>
        </w:rPr>
      </w:pPr>
      <w:r w:rsidRPr="00E458DB">
        <w:rPr>
          <w:rFonts w:asciiTheme="minorHAnsi" w:hAnsiTheme="minorHAnsi" w:cstheme="minorHAnsi"/>
          <w:lang w:val="sl-SI"/>
        </w:rPr>
        <w:drawing>
          <wp:inline distT="0" distB="0" distL="0" distR="0" wp14:anchorId="01AB36A9" wp14:editId="14A58440">
            <wp:extent cx="5731510" cy="4253230"/>
            <wp:effectExtent l="0" t="0" r="2540" b="0"/>
            <wp:docPr id="1849455347" name="Picture 1" descr="Zaslonski posnetek datoteke: Katere podsevke sejati v hmeljišč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455347" name="Picture 1" descr="Zaslonski posnetek datoteke: Katere podsevke sejati v hmeljišče."/>
                    <pic:cNvPicPr/>
                  </pic:nvPicPr>
                  <pic:blipFill>
                    <a:blip r:embed="rId21"/>
                    <a:stretch>
                      <a:fillRect/>
                    </a:stretch>
                  </pic:blipFill>
                  <pic:spPr>
                    <a:xfrm>
                      <a:off x="0" y="0"/>
                      <a:ext cx="5731510" cy="4253230"/>
                    </a:xfrm>
                    <a:prstGeom prst="rect">
                      <a:avLst/>
                    </a:prstGeom>
                  </pic:spPr>
                </pic:pic>
              </a:graphicData>
            </a:graphic>
          </wp:inline>
        </w:drawing>
      </w:r>
    </w:p>
    <w:p w14:paraId="5C8A66B0" w14:textId="77777777" w:rsidR="00217E92" w:rsidRPr="004E3222" w:rsidRDefault="00217E92" w:rsidP="00217E92">
      <w:pPr>
        <w:pStyle w:val="Heading2"/>
        <w:rPr>
          <w:lang w:val="sl-SI"/>
        </w:rPr>
      </w:pPr>
      <w:r w:rsidRPr="004E3222">
        <w:rPr>
          <w:lang w:val="sl-SI"/>
        </w:rPr>
        <w:t xml:space="preserve">Administrativni ukrepi pomembno vplivajo na tržne razmere (M. Pavlovič, D. </w:t>
      </w:r>
      <w:proofErr w:type="spellStart"/>
      <w:r w:rsidRPr="004E3222">
        <w:rPr>
          <w:lang w:val="sl-SI"/>
        </w:rPr>
        <w:t>MacKinnon</w:t>
      </w:r>
      <w:proofErr w:type="spellEnd"/>
      <w:r w:rsidRPr="004E3222">
        <w:rPr>
          <w:lang w:val="sl-SI"/>
        </w:rPr>
        <w:t>)</w:t>
      </w:r>
    </w:p>
    <w:p w14:paraId="7D4D2204" w14:textId="244B1084" w:rsidR="00217E92" w:rsidRDefault="00217E92" w:rsidP="00217E92">
      <w:pPr>
        <w:rPr>
          <w:lang w:val="sl-SI"/>
        </w:rPr>
      </w:pPr>
      <w:r w:rsidRPr="00217E92">
        <w:rPr>
          <w:lang w:val="sl-SI"/>
        </w:rPr>
        <w:t xml:space="preserve">Poleg razmerja ponudbe in povpraševanja vplivajo na tržne razmere v agroživilstvu še različni drugi dejavniki. V zadnjih letih je zakonodaja EU že precej posegla na področje zoženja izbire pripravkov za varstvo rastlin – tudi v hmeljarstvu. Tej temi je bil pred leti posvečen osrednji evropski dogodek Global Hop </w:t>
      </w:r>
      <w:proofErr w:type="spellStart"/>
      <w:r w:rsidRPr="00217E92">
        <w:rPr>
          <w:lang w:val="sl-SI"/>
        </w:rPr>
        <w:t>Summit</w:t>
      </w:r>
      <w:proofErr w:type="spellEnd"/>
      <w:r w:rsidRPr="00217E92">
        <w:rPr>
          <w:lang w:val="sl-SI"/>
        </w:rPr>
        <w:t xml:space="preserve">, ki smo se ga udeležili tudi iz Slovenije in ga predstavili v reviji Hmeljar 2019, </w:t>
      </w:r>
      <w:r>
        <w:rPr>
          <w:lang w:val="sl-SI"/>
        </w:rPr>
        <w:t xml:space="preserve">z naslovom: </w:t>
      </w:r>
      <w:r w:rsidR="006455F8">
        <w:rPr>
          <w:lang w:val="sl-SI"/>
        </w:rPr>
        <w:t>»</w:t>
      </w:r>
      <w:r>
        <w:rPr>
          <w:lang w:val="sl-SI"/>
        </w:rPr>
        <w:t xml:space="preserve">Najboljši hmelj za najboljše pivo – Global </w:t>
      </w:r>
      <w:proofErr w:type="spellStart"/>
      <w:r>
        <w:rPr>
          <w:lang w:val="sl-SI"/>
        </w:rPr>
        <w:t>Summit</w:t>
      </w:r>
      <w:proofErr w:type="spellEnd"/>
      <w:r>
        <w:rPr>
          <w:lang w:val="sl-SI"/>
        </w:rPr>
        <w:t>, Bruselj 2019</w:t>
      </w:r>
      <w:r w:rsidR="006455F8">
        <w:rPr>
          <w:lang w:val="sl-SI"/>
        </w:rPr>
        <w:t>«</w:t>
      </w:r>
      <w:r>
        <w:rPr>
          <w:lang w:val="sl-SI"/>
        </w:rPr>
        <w:t>.</w:t>
      </w:r>
    </w:p>
    <w:p w14:paraId="3884E0BB" w14:textId="695255DF" w:rsidR="00217E92" w:rsidRPr="006455F8" w:rsidRDefault="00217E92" w:rsidP="00217E92">
      <w:pPr>
        <w:rPr>
          <w:lang w:val="pl-PL"/>
        </w:rPr>
      </w:pPr>
      <w:r w:rsidRPr="00217E92">
        <w:rPr>
          <w:lang w:val="sl-SI"/>
        </w:rPr>
        <w:lastRenderedPageBreak/>
        <w:t xml:space="preserve">Marca 2024 so prejeli v nemškem združenju hmeljarjev obvestilo iz Bruslja, da je v času prihajajoče prepovedi aktivne snovi </w:t>
      </w:r>
      <w:proofErr w:type="spellStart"/>
      <w:r w:rsidRPr="00217E92">
        <w:rPr>
          <w:b/>
          <w:bCs/>
          <w:lang w:val="sl-SI"/>
        </w:rPr>
        <w:t>dimetomorf</w:t>
      </w:r>
      <w:proofErr w:type="spellEnd"/>
      <w:r w:rsidRPr="00217E92">
        <w:rPr>
          <w:lang w:val="sl-SI"/>
        </w:rPr>
        <w:t xml:space="preserve"> v fitofarmacevtskih sredstvih za zatiranje hm</w:t>
      </w:r>
      <w:r>
        <w:rPr>
          <w:lang w:val="sl-SI"/>
        </w:rPr>
        <w:t xml:space="preserve">eljeve </w:t>
      </w:r>
      <w:r w:rsidRPr="00217E92">
        <w:rPr>
          <w:lang w:val="sl-SI"/>
        </w:rPr>
        <w:t xml:space="preserve">peronospore v EU možna nova, zelo nizka najvišja mejna vrednost ostankov (MRL) ne le za v prihodnje pridelan hmelj, ampak tudi za proizvode iz hmelja, pridelane v prejšnjih letih. Ker so v večini hmeljišč v Nemčiji, Češki, Avstriji in še nekaterih državah (ne pa tudi v Sloveniji) v prejšnjih letih redno in zakonito uporabljali aktivno snov </w:t>
      </w:r>
      <w:proofErr w:type="spellStart"/>
      <w:r w:rsidRPr="00217E92">
        <w:rPr>
          <w:lang w:val="sl-SI"/>
        </w:rPr>
        <w:t>dimetomorf</w:t>
      </w:r>
      <w:proofErr w:type="spellEnd"/>
      <w:r w:rsidRPr="00217E92">
        <w:rPr>
          <w:lang w:val="sl-SI"/>
        </w:rPr>
        <w:t xml:space="preserve">, je tako v teh državah nekaj ostankov v skladiščnih količinah zalog hmelja. </w:t>
      </w:r>
      <w:r w:rsidRPr="006455F8">
        <w:rPr>
          <w:lang w:val="pl-PL"/>
        </w:rPr>
        <w:t xml:space="preserve">To je bilo in je sicer še vedno v skladu z vsemi zakonskimi predpisi na področju varstva rastlin. </w:t>
      </w:r>
    </w:p>
    <w:p w14:paraId="74750611" w14:textId="234486F1" w:rsidR="00217E92" w:rsidRPr="00217E92" w:rsidRDefault="00217E92" w:rsidP="00217E92">
      <w:pPr>
        <w:rPr>
          <w:lang w:val="sl-SI"/>
        </w:rPr>
      </w:pPr>
      <w:r w:rsidRPr="00217E92">
        <w:rPr>
          <w:lang w:val="sl-SI"/>
        </w:rPr>
        <w:t>V kolikor pa se v prihodnje tozadevna zakonodaja napovedano zaostri in bi postala spremenjena raven mejnih vrednosti ostankov (MRL) znatno nižja (npr. na meji zaznavnosti) ter bi zakonsko veljala tudi za hmelj iz prejšnjih letnikov, bi ta hmelj oz. produkti iz takšnega hmelja postali prodajno vprašljivi, morda celo z okrnjeno tržno vrednostjo. Vsekakor bi takšna sprememba zakonodaje povzročila milijone evrov finančne škode, posledično pa še preobrat na evropskem trgu s hmeljem. Morebiti celo signale pomanjkanja določenih sort hmelja za pivovarne v Evropi. V podobnih razmerah se lahko znajdejo tudi evropski vinogradniki in vinarji.</w:t>
      </w:r>
    </w:p>
    <w:p w14:paraId="4090BF36" w14:textId="13BACBF4" w:rsidR="002F70FC" w:rsidRDefault="00217E92" w:rsidP="00217E92">
      <w:pPr>
        <w:rPr>
          <w:lang w:val="sl-SI"/>
        </w:rPr>
      </w:pPr>
      <w:r w:rsidRPr="00217E92">
        <w:rPr>
          <w:lang w:val="sl-SI"/>
        </w:rPr>
        <w:t>Naši hmeljarski kolegi iz nemškega združenja hmeljarjev (</w:t>
      </w:r>
      <w:proofErr w:type="spellStart"/>
      <w:r w:rsidRPr="00217E92">
        <w:rPr>
          <w:lang w:val="sl-SI"/>
        </w:rPr>
        <w:t>VdH</w:t>
      </w:r>
      <w:proofErr w:type="spellEnd"/>
      <w:r w:rsidRPr="00217E92">
        <w:rPr>
          <w:lang w:val="sl-SI"/>
        </w:rPr>
        <w:t>) in nemškega združenja trgovcev s hmeljem (DHWV) že vse od spomladi intenzivno lobirajo v Bonnu in Bruslju - z obveščanjem tamkajšnjih ekološko usmerjenih in zeleno prežetih uradnikov o potencialno možni gospodarski škodi v hmeljarstvu EU. Povezali so se tudi s predstavniki hmeljarjev in hmeljskih trgovcev Češke in Avstrije ter posredovali utemeljitve za ponovno preučitev razmer. O problemu spreminjanja zakonodaje glede ostankov sredstev za varstvo hmelja (</w:t>
      </w:r>
      <w:proofErr w:type="spellStart"/>
      <w:r w:rsidR="008C2855" w:rsidRPr="00C76F86">
        <w:rPr>
          <w:lang w:val="sl-SI"/>
        </w:rPr>
        <w:t>akaricidni</w:t>
      </w:r>
      <w:proofErr w:type="spellEnd"/>
      <w:r w:rsidR="008C2855">
        <w:rPr>
          <w:lang w:val="sl-SI"/>
        </w:rPr>
        <w:t xml:space="preserve"> </w:t>
      </w:r>
      <w:r w:rsidRPr="00217E92">
        <w:rPr>
          <w:lang w:val="sl-SI"/>
        </w:rPr>
        <w:t xml:space="preserve">aktivni snovi </w:t>
      </w:r>
      <w:proofErr w:type="spellStart"/>
      <w:r w:rsidRPr="00217E92">
        <w:rPr>
          <w:b/>
          <w:bCs/>
          <w:lang w:val="sl-SI"/>
        </w:rPr>
        <w:t>bifenazat</w:t>
      </w:r>
      <w:proofErr w:type="spellEnd"/>
      <w:r w:rsidRPr="00217E92">
        <w:rPr>
          <w:lang w:val="sl-SI"/>
        </w:rPr>
        <w:t xml:space="preserve"> in </w:t>
      </w:r>
      <w:proofErr w:type="spellStart"/>
      <w:r w:rsidRPr="00217E92">
        <w:rPr>
          <w:b/>
          <w:bCs/>
          <w:lang w:val="sl-SI"/>
        </w:rPr>
        <w:t>etoxazol</w:t>
      </w:r>
      <w:proofErr w:type="spellEnd"/>
      <w:r w:rsidRPr="00217E92">
        <w:rPr>
          <w:lang w:val="sl-SI"/>
        </w:rPr>
        <w:t xml:space="preserve"> ter aktivna snov </w:t>
      </w:r>
      <w:proofErr w:type="spellStart"/>
      <w:r w:rsidRPr="00217E92">
        <w:rPr>
          <w:b/>
          <w:bCs/>
          <w:lang w:val="sl-SI"/>
        </w:rPr>
        <w:t>dimetomorf</w:t>
      </w:r>
      <w:proofErr w:type="spellEnd"/>
      <w:r w:rsidRPr="00217E92">
        <w:rPr>
          <w:lang w:val="sl-SI"/>
        </w:rPr>
        <w:t xml:space="preserve"> za zatiranje</w:t>
      </w:r>
      <w:r>
        <w:rPr>
          <w:lang w:val="sl-SI"/>
        </w:rPr>
        <w:t xml:space="preserve"> hmeljeve </w:t>
      </w:r>
      <w:r w:rsidRPr="00217E92">
        <w:rPr>
          <w:lang w:val="sl-SI"/>
        </w:rPr>
        <w:t xml:space="preserve">peronospore) je že od lanske jeseni tudi razprava v okviru Svetovne hmeljarske organizacije (IHGC), ki je z </w:t>
      </w:r>
      <w:hyperlink r:id="rId22" w:history="1">
        <w:r w:rsidRPr="008C2855">
          <w:rPr>
            <w:rStyle w:val="Hyperlink"/>
            <w:sz w:val="22"/>
            <w:lang w:val="sl-SI"/>
          </w:rPr>
          <w:t>ura</w:t>
        </w:r>
        <w:r w:rsidRPr="008C2855">
          <w:rPr>
            <w:rStyle w:val="Hyperlink"/>
            <w:sz w:val="22"/>
            <w:lang w:val="sl-SI"/>
          </w:rPr>
          <w:t>d</w:t>
        </w:r>
        <w:r w:rsidRPr="008C2855">
          <w:rPr>
            <w:rStyle w:val="Hyperlink"/>
            <w:sz w:val="22"/>
            <w:lang w:val="sl-SI"/>
          </w:rPr>
          <w:t>nim dopisom</w:t>
        </w:r>
      </w:hyperlink>
      <w:r w:rsidRPr="00217E92">
        <w:rPr>
          <w:lang w:val="sl-SI"/>
        </w:rPr>
        <w:t xml:space="preserve"> </w:t>
      </w:r>
      <w:r w:rsidR="006F54CA">
        <w:rPr>
          <w:lang w:val="sl-SI"/>
        </w:rPr>
        <w:t>[</w:t>
      </w:r>
      <w:proofErr w:type="spellStart"/>
      <w:r w:rsidR="006F54CA">
        <w:rPr>
          <w:lang w:val="sl-SI"/>
        </w:rPr>
        <w:t>pdf</w:t>
      </w:r>
      <w:proofErr w:type="spellEnd"/>
      <w:r w:rsidR="006F54CA">
        <w:rPr>
          <w:lang w:val="sl-SI"/>
        </w:rPr>
        <w:t xml:space="preserve">, 233 kB] </w:t>
      </w:r>
      <w:r w:rsidR="002F70FC">
        <w:rPr>
          <w:lang w:val="sl-SI"/>
        </w:rPr>
        <w:t>(</w:t>
      </w:r>
      <w:r w:rsidR="002F70FC" w:rsidRPr="002F70FC">
        <w:rPr>
          <w:lang w:val="sl-SI"/>
        </w:rPr>
        <w:t>https://www.ihgc.org/wp-content/uploads/2024_IHGC_EU_letter.pdf</w:t>
      </w:r>
      <w:r w:rsidR="002F70FC">
        <w:rPr>
          <w:lang w:val="sl-SI"/>
        </w:rPr>
        <w:t xml:space="preserve">) </w:t>
      </w:r>
      <w:r w:rsidRPr="00217E92">
        <w:rPr>
          <w:lang w:val="sl-SI"/>
        </w:rPr>
        <w:t>podprla prizadevanja za postopno in korektno urejanje zakonodaje EU s področja varstva hmelja</w:t>
      </w:r>
      <w:r w:rsidR="002F70FC">
        <w:rPr>
          <w:lang w:val="sl-SI"/>
        </w:rPr>
        <w:t>.</w:t>
      </w:r>
    </w:p>
    <w:p w14:paraId="4D7A686D" w14:textId="2433BDE1" w:rsidR="00217E92" w:rsidRPr="00217E92" w:rsidRDefault="00217E92" w:rsidP="00217E92">
      <w:pPr>
        <w:rPr>
          <w:lang w:val="sl-SI"/>
        </w:rPr>
      </w:pPr>
      <w:r w:rsidRPr="006455F8">
        <w:rPr>
          <w:lang w:val="sl-SI"/>
        </w:rPr>
        <w:t>V juniju 2024 še ni povsem jasen izid aktivnosti lobiranja, ki se ves čas nadaljujejo na ravni hmeljske trgovine in pristojnih uradov EU. Naslednja organizirana razprava o trgu s hmeljem pa bo že med kongresom IHGC konec julija v poljskem Lublinu.</w:t>
      </w:r>
    </w:p>
    <w:sectPr w:rsidR="00217E92" w:rsidRPr="00217E92" w:rsidSect="00AA1D07">
      <w:headerReference w:type="default" r:id="rId23"/>
      <w:footerReference w:type="default" r:id="rId24"/>
      <w:pgSz w:w="11906" w:h="16838"/>
      <w:pgMar w:top="1440" w:right="1440" w:bottom="1440" w:left="144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5DBDB8" w14:textId="77777777" w:rsidR="003D3CA2" w:rsidRDefault="003D3CA2" w:rsidP="006A44C7">
      <w:pPr>
        <w:spacing w:before="0" w:after="0"/>
      </w:pPr>
      <w:r>
        <w:separator/>
      </w:r>
    </w:p>
  </w:endnote>
  <w:endnote w:type="continuationSeparator" w:id="0">
    <w:p w14:paraId="3D071A07" w14:textId="77777777" w:rsidR="003D3CA2" w:rsidRDefault="003D3CA2" w:rsidP="006A44C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C49264" w14:textId="1EA905A5" w:rsidR="00D63F8A" w:rsidRPr="00484EC1" w:rsidRDefault="00D63F8A" w:rsidP="00484EC1">
    <w:pPr>
      <w:pStyle w:val="Footer"/>
    </w:pPr>
    <w:proofErr w:type="spellStart"/>
    <w:r>
      <w:t>Hmeljarske</w:t>
    </w:r>
    <w:proofErr w:type="spellEnd"/>
    <w:r>
      <w:t xml:space="preserve"> </w:t>
    </w:r>
    <w:proofErr w:type="spellStart"/>
    <w:r>
      <w:t>informacije</w:t>
    </w:r>
    <w:proofErr w:type="spellEnd"/>
    <w:r w:rsidRPr="00484EC1">
      <w:t xml:space="preserve">, </w:t>
    </w:r>
    <w:r w:rsidR="00AE3EC3">
      <w:t>4</w:t>
    </w:r>
    <w:r w:rsidR="00D6798D">
      <w:t>1</w:t>
    </w:r>
    <w:r w:rsidRPr="00484EC1">
      <w:t xml:space="preserve"> (202</w:t>
    </w:r>
    <w:r w:rsidR="00D6798D">
      <w:t>4</w:t>
    </w:r>
    <w:r w:rsidRPr="00484EC1">
      <w:t xml:space="preserve">) </w:t>
    </w:r>
    <w:r w:rsidR="00217E92">
      <w:t>8</w:t>
    </w:r>
    <w:r w:rsidRPr="00484EC1">
      <w:t xml:space="preserve">, s. </w:t>
    </w:r>
    <w:r w:rsidRPr="00484EC1">
      <w:fldChar w:fldCharType="begin"/>
    </w:r>
    <w:r w:rsidRPr="00484EC1">
      <w:instrText xml:space="preserve"> PAGE  \* Arabic  \* MERGEFORMAT </w:instrText>
    </w:r>
    <w:r w:rsidRPr="00484EC1">
      <w:fldChar w:fldCharType="separate"/>
    </w:r>
    <w:r w:rsidR="00276B05">
      <w:rPr>
        <w:noProof/>
      </w:rPr>
      <w:t>4</w:t>
    </w:r>
    <w:r w:rsidRPr="00484EC1">
      <w:fldChar w:fldCharType="end"/>
    </w:r>
    <w:r w:rsidRPr="00484EC1">
      <w:t>/</w:t>
    </w:r>
    <w:r>
      <w:rPr>
        <w:noProof/>
      </w:rPr>
      <w:fldChar w:fldCharType="begin"/>
    </w:r>
    <w:r>
      <w:rPr>
        <w:noProof/>
      </w:rPr>
      <w:instrText xml:space="preserve"> NUMPAGES  \* Arabic  \* MERGEFORMAT </w:instrText>
    </w:r>
    <w:r>
      <w:rPr>
        <w:noProof/>
      </w:rPr>
      <w:fldChar w:fldCharType="separate"/>
    </w:r>
    <w:r w:rsidR="00276B05">
      <w:rPr>
        <w:noProof/>
      </w:rPr>
      <w:t>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C4AF32" w14:textId="77777777" w:rsidR="003D3CA2" w:rsidRDefault="003D3CA2" w:rsidP="006A44C7">
      <w:pPr>
        <w:spacing w:before="0" w:after="0"/>
      </w:pPr>
      <w:r>
        <w:separator/>
      </w:r>
    </w:p>
  </w:footnote>
  <w:footnote w:type="continuationSeparator" w:id="0">
    <w:p w14:paraId="136C3F30" w14:textId="77777777" w:rsidR="003D3CA2" w:rsidRDefault="003D3CA2" w:rsidP="006A44C7">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546F67" w14:textId="77777777" w:rsidR="00D63F8A" w:rsidRPr="00C5388D" w:rsidRDefault="00D63F8A" w:rsidP="006A44C7">
    <w:pPr>
      <w:pStyle w:val="Heading1"/>
      <w:numPr>
        <w:ilvl w:val="0"/>
        <w:numId w:val="0"/>
      </w:numPr>
      <w:rPr>
        <w:lang w:val="sl-SI"/>
      </w:rPr>
    </w:pPr>
    <w:r>
      <w:rPr>
        <w:lang w:val="sl-SI"/>
      </w:rPr>
      <w:t>Hmeljarske informacije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B5C1A"/>
    <w:multiLevelType w:val="hybridMultilevel"/>
    <w:tmpl w:val="3FEA4B6A"/>
    <w:lvl w:ilvl="0" w:tplc="DB780EAC">
      <w:numFmt w:val="bullet"/>
      <w:lvlText w:val="-"/>
      <w:lvlJc w:val="left"/>
      <w:pPr>
        <w:ind w:left="1080" w:hanging="72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D5706B8"/>
    <w:multiLevelType w:val="hybridMultilevel"/>
    <w:tmpl w:val="EE585416"/>
    <w:lvl w:ilvl="0" w:tplc="47107CE0">
      <w:start w:val="1"/>
      <w:numFmt w:val="decimal"/>
      <w:lvlText w:val="%1"/>
      <w:lvlJc w:val="left"/>
      <w:pPr>
        <w:tabs>
          <w:tab w:val="num" w:pos="720"/>
        </w:tabs>
        <w:ind w:left="720" w:hanging="360"/>
      </w:pPr>
      <w:rPr>
        <w:rFonts w:hint="default"/>
        <w:vertAlign w:val="superscrip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15:restartNumberingAfterBreak="0">
    <w:nsid w:val="15E05BEC"/>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1CBB7353"/>
    <w:multiLevelType w:val="hybridMultilevel"/>
    <w:tmpl w:val="1EB672E6"/>
    <w:lvl w:ilvl="0" w:tplc="0DF4CBF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BE7A62"/>
    <w:multiLevelType w:val="hybridMultilevel"/>
    <w:tmpl w:val="BB924A80"/>
    <w:lvl w:ilvl="0" w:tplc="F702947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CFC0321"/>
    <w:multiLevelType w:val="hybridMultilevel"/>
    <w:tmpl w:val="DE5047B0"/>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39D02A74"/>
    <w:multiLevelType w:val="hybridMultilevel"/>
    <w:tmpl w:val="83E2EEBC"/>
    <w:lvl w:ilvl="0" w:tplc="C4A808FC">
      <w:start w:val="1"/>
      <w:numFmt w:val="bullet"/>
      <w:lvlText w:val="̶"/>
      <w:lvlJc w:val="left"/>
      <w:pPr>
        <w:ind w:left="1080" w:hanging="72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B9D26C4"/>
    <w:multiLevelType w:val="hybridMultilevel"/>
    <w:tmpl w:val="F1AA955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3FAF500D"/>
    <w:multiLevelType w:val="hybridMultilevel"/>
    <w:tmpl w:val="D07231BE"/>
    <w:lvl w:ilvl="0" w:tplc="349A3ED0">
      <w:start w:val="1"/>
      <w:numFmt w:val="bullet"/>
      <w:lvlText w:val="-"/>
      <w:lvlJc w:val="left"/>
      <w:pPr>
        <w:ind w:left="1080" w:hanging="72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36832DF"/>
    <w:multiLevelType w:val="hybridMultilevel"/>
    <w:tmpl w:val="82E044AA"/>
    <w:lvl w:ilvl="0" w:tplc="36248E04">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47D45C2D"/>
    <w:multiLevelType w:val="hybridMultilevel"/>
    <w:tmpl w:val="76A0398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4AD47B7A"/>
    <w:multiLevelType w:val="multilevel"/>
    <w:tmpl w:val="60E0F474"/>
    <w:lvl w:ilvl="0">
      <w:start w:val="1"/>
      <w:numFmt w:val="none"/>
      <w:pStyle w:val="Heading1"/>
      <w:lvlText w:val=""/>
      <w:lvlJc w:val="left"/>
      <w:pPr>
        <w:ind w:left="432" w:hanging="432"/>
      </w:pPr>
      <w:rPr>
        <w:rFonts w:hint="default"/>
      </w:rPr>
    </w:lvl>
    <w:lvl w:ilvl="1">
      <w:start w:val="1"/>
      <w:numFmt w:val="none"/>
      <w:lvlText w:val=""/>
      <w:lvlJc w:val="left"/>
      <w:pPr>
        <w:tabs>
          <w:tab w:val="num" w:pos="0"/>
        </w:tabs>
        <w:ind w:left="0" w:firstLine="0"/>
      </w:pPr>
      <w:rPr>
        <w:rFonts w:hint="default"/>
      </w:rPr>
    </w:lvl>
    <w:lvl w:ilvl="2">
      <w:start w:val="1"/>
      <w:numFmt w:val="decimal"/>
      <w:pStyle w:val="Heading3"/>
      <w:lvlText w:val="%2%3"/>
      <w:lvlJc w:val="left"/>
      <w:pPr>
        <w:tabs>
          <w:tab w:val="num" w:pos="567"/>
        </w:tabs>
        <w:ind w:left="567" w:hanging="567"/>
      </w:pPr>
      <w:rPr>
        <w:rFonts w:hint="default"/>
      </w:rPr>
    </w:lvl>
    <w:lvl w:ilvl="3">
      <w:start w:val="1"/>
      <w:numFmt w:val="decimal"/>
      <w:pStyle w:val="Heading4"/>
      <w:lvlText w:val="%2.%3.%4"/>
      <w:lvlJc w:val="left"/>
      <w:pPr>
        <w:ind w:left="864" w:hanging="864"/>
      </w:pPr>
      <w:rPr>
        <w:rFonts w:hint="default"/>
      </w:rPr>
    </w:lvl>
    <w:lvl w:ilvl="4">
      <w:start w:val="1"/>
      <w:numFmt w:val="decimal"/>
      <w:pStyle w:val="Heading5"/>
      <w:lvlText w:val="%2.%3.%4.%5"/>
      <w:lvlJc w:val="left"/>
      <w:pPr>
        <w:ind w:left="1008" w:hanging="1008"/>
      </w:pPr>
      <w:rPr>
        <w:rFonts w:hint="default"/>
      </w:rPr>
    </w:lvl>
    <w:lvl w:ilvl="5">
      <w:start w:val="1"/>
      <w:numFmt w:val="decimal"/>
      <w:pStyle w:val="Heading6"/>
      <w:lvlText w:val="%1.%2.%3.%4.%5.%6"/>
      <w:lvlJc w:val="left"/>
      <w:pPr>
        <w:ind w:left="753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5A512456"/>
    <w:multiLevelType w:val="hybridMultilevel"/>
    <w:tmpl w:val="1B18D97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5B1C172C"/>
    <w:multiLevelType w:val="hybridMultilevel"/>
    <w:tmpl w:val="BCC0842A"/>
    <w:lvl w:ilvl="0" w:tplc="6F324E36">
      <w:numFmt w:val="bullet"/>
      <w:lvlText w:val=""/>
      <w:lvlJc w:val="left"/>
      <w:pPr>
        <w:ind w:left="720" w:hanging="360"/>
      </w:pPr>
      <w:rPr>
        <w:rFonts w:ascii="Symbol" w:eastAsia="Calibri"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681E014D"/>
    <w:multiLevelType w:val="hybridMultilevel"/>
    <w:tmpl w:val="3D0C3E0A"/>
    <w:lvl w:ilvl="0" w:tplc="0DF4CBF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6AF809FA"/>
    <w:multiLevelType w:val="hybridMultilevel"/>
    <w:tmpl w:val="D4428130"/>
    <w:lvl w:ilvl="0" w:tplc="07BAB8DE">
      <w:start w:val="3"/>
      <w:numFmt w:val="bullet"/>
      <w:lvlText w:val="-"/>
      <w:lvlJc w:val="left"/>
      <w:pPr>
        <w:ind w:left="720" w:hanging="360"/>
      </w:pPr>
      <w:rPr>
        <w:rFonts w:ascii="Calibri" w:eastAsia="Calibr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6" w15:restartNumberingAfterBreak="0">
    <w:nsid w:val="75EF235F"/>
    <w:multiLevelType w:val="hybridMultilevel"/>
    <w:tmpl w:val="78AE29A6"/>
    <w:lvl w:ilvl="0" w:tplc="349A3ED0">
      <w:start w:val="1"/>
      <w:numFmt w:val="bullet"/>
      <w:pStyle w:val="ListParagraph"/>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7B111F5D"/>
    <w:multiLevelType w:val="hybridMultilevel"/>
    <w:tmpl w:val="C2629E98"/>
    <w:lvl w:ilvl="0" w:tplc="9F286BBE">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7B4F537A"/>
    <w:multiLevelType w:val="hybridMultilevel"/>
    <w:tmpl w:val="2974A368"/>
    <w:lvl w:ilvl="0" w:tplc="F5F68B02">
      <w:start w:val="1"/>
      <w:numFmt w:val="bullet"/>
      <w:pStyle w:val="IHPSSeznamNastevanje"/>
      <w:lvlText w:val=""/>
      <w:lvlJc w:val="left"/>
      <w:pPr>
        <w:ind w:left="36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7E19658A"/>
    <w:multiLevelType w:val="hybridMultilevel"/>
    <w:tmpl w:val="7B063C5A"/>
    <w:lvl w:ilvl="0" w:tplc="D2CEA1A4">
      <w:start w:val="1"/>
      <w:numFmt w:val="bullet"/>
      <w:lvlText w:val="‒"/>
      <w:lvlJc w:val="left"/>
      <w:pPr>
        <w:ind w:left="1440" w:hanging="360"/>
      </w:pPr>
      <w:rPr>
        <w:rFonts w:ascii="Arial" w:hAnsi="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num w:numId="1" w16cid:durableId="175197915">
    <w:abstractNumId w:val="11"/>
  </w:num>
  <w:num w:numId="2" w16cid:durableId="1639530413">
    <w:abstractNumId w:val="11"/>
  </w:num>
  <w:num w:numId="3" w16cid:durableId="1020006617">
    <w:abstractNumId w:val="11"/>
  </w:num>
  <w:num w:numId="4" w16cid:durableId="1875264964">
    <w:abstractNumId w:val="11"/>
  </w:num>
  <w:num w:numId="5" w16cid:durableId="73475268">
    <w:abstractNumId w:val="11"/>
  </w:num>
  <w:num w:numId="6" w16cid:durableId="1313095984">
    <w:abstractNumId w:val="11"/>
  </w:num>
  <w:num w:numId="7" w16cid:durableId="780802156">
    <w:abstractNumId w:val="11"/>
  </w:num>
  <w:num w:numId="8" w16cid:durableId="1634015609">
    <w:abstractNumId w:val="11"/>
  </w:num>
  <w:num w:numId="9" w16cid:durableId="630939708">
    <w:abstractNumId w:val="2"/>
  </w:num>
  <w:num w:numId="10" w16cid:durableId="896668017">
    <w:abstractNumId w:val="11"/>
    <w:lvlOverride w:ilvl="0">
      <w:lvl w:ilvl="0">
        <w:start w:val="1"/>
        <w:numFmt w:val="none"/>
        <w:pStyle w:val="Heading1"/>
        <w:lvlText w:val=""/>
        <w:lvlJc w:val="left"/>
        <w:pPr>
          <w:ind w:left="432" w:hanging="432"/>
        </w:pPr>
        <w:rPr>
          <w:rFonts w:hint="default"/>
        </w:rPr>
      </w:lvl>
    </w:lvlOverride>
    <w:lvlOverride w:ilvl="1">
      <w:lvl w:ilvl="1">
        <w:start w:val="1"/>
        <w:numFmt w:val="decimal"/>
        <w:lvlText w:val="%2."/>
        <w:lvlJc w:val="left"/>
        <w:pPr>
          <w:ind w:left="576" w:hanging="576"/>
        </w:pPr>
        <w:rPr>
          <w:rFonts w:hint="default"/>
        </w:rPr>
      </w:lvl>
    </w:lvlOverride>
    <w:lvlOverride w:ilvl="2">
      <w:lvl w:ilvl="2">
        <w:start w:val="1"/>
        <w:numFmt w:val="decimal"/>
        <w:pStyle w:val="Heading3"/>
        <w:lvlText w:val="%2.%3"/>
        <w:lvlJc w:val="left"/>
        <w:pPr>
          <w:ind w:left="720" w:hanging="720"/>
        </w:pPr>
        <w:rPr>
          <w:rFonts w:hint="default"/>
        </w:rPr>
      </w:lvl>
    </w:lvlOverride>
    <w:lvlOverride w:ilvl="3">
      <w:lvl w:ilvl="3">
        <w:start w:val="1"/>
        <w:numFmt w:val="decimal"/>
        <w:pStyle w:val="Heading4"/>
        <w:lvlText w:val="%2.%3.%4"/>
        <w:lvlJc w:val="left"/>
        <w:pPr>
          <w:ind w:left="864" w:hanging="864"/>
        </w:pPr>
        <w:rPr>
          <w:rFonts w:hint="default"/>
        </w:rPr>
      </w:lvl>
    </w:lvlOverride>
    <w:lvlOverride w:ilvl="4">
      <w:lvl w:ilvl="4">
        <w:start w:val="1"/>
        <w:numFmt w:val="decimal"/>
        <w:pStyle w:val="Heading5"/>
        <w:lvlText w:val="%2.%3.%4.%5"/>
        <w:lvlJc w:val="left"/>
        <w:pPr>
          <w:ind w:left="1008" w:hanging="1008"/>
        </w:pPr>
        <w:rPr>
          <w:rFonts w:hint="default"/>
        </w:rPr>
      </w:lvl>
    </w:lvlOverride>
    <w:lvlOverride w:ilvl="5">
      <w:lvl w:ilvl="5">
        <w:start w:val="1"/>
        <w:numFmt w:val="decimal"/>
        <w:pStyle w:val="Heading6"/>
        <w:lvlText w:val="%1.%2.%3.%4.%5.%6"/>
        <w:lvlJc w:val="left"/>
        <w:pPr>
          <w:ind w:left="753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1" w16cid:durableId="1206984815">
    <w:abstractNumId w:val="3"/>
  </w:num>
  <w:num w:numId="12" w16cid:durableId="409427628">
    <w:abstractNumId w:val="1"/>
  </w:num>
  <w:num w:numId="13" w16cid:durableId="1889148423">
    <w:abstractNumId w:val="14"/>
  </w:num>
  <w:num w:numId="14" w16cid:durableId="466434865">
    <w:abstractNumId w:val="15"/>
  </w:num>
  <w:num w:numId="15" w16cid:durableId="1193494319">
    <w:abstractNumId w:val="9"/>
  </w:num>
  <w:num w:numId="16" w16cid:durableId="631519632">
    <w:abstractNumId w:val="18"/>
  </w:num>
  <w:num w:numId="17" w16cid:durableId="290206113">
    <w:abstractNumId w:val="13"/>
  </w:num>
  <w:num w:numId="18" w16cid:durableId="1249075337">
    <w:abstractNumId w:val="7"/>
  </w:num>
  <w:num w:numId="19" w16cid:durableId="699742120">
    <w:abstractNumId w:val="0"/>
  </w:num>
  <w:num w:numId="20" w16cid:durableId="1312490248">
    <w:abstractNumId w:val="6"/>
  </w:num>
  <w:num w:numId="21" w16cid:durableId="1171338280">
    <w:abstractNumId w:val="8"/>
  </w:num>
  <w:num w:numId="22" w16cid:durableId="1682851927">
    <w:abstractNumId w:val="16"/>
  </w:num>
  <w:num w:numId="23" w16cid:durableId="777650546">
    <w:abstractNumId w:val="4"/>
  </w:num>
  <w:num w:numId="24" w16cid:durableId="492726096">
    <w:abstractNumId w:val="10"/>
  </w:num>
  <w:num w:numId="25" w16cid:durableId="518131145">
    <w:abstractNumId w:val="19"/>
  </w:num>
  <w:num w:numId="26" w16cid:durableId="1145196874">
    <w:abstractNumId w:val="17"/>
  </w:num>
  <w:num w:numId="27" w16cid:durableId="2127848924">
    <w:abstractNumId w:val="5"/>
  </w:num>
  <w:num w:numId="28" w16cid:durableId="8902672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388D"/>
    <w:rsid w:val="000015A3"/>
    <w:rsid w:val="000018EC"/>
    <w:rsid w:val="000124EE"/>
    <w:rsid w:val="00024EBD"/>
    <w:rsid w:val="000465C0"/>
    <w:rsid w:val="00047520"/>
    <w:rsid w:val="00060B88"/>
    <w:rsid w:val="0006170F"/>
    <w:rsid w:val="00063C2E"/>
    <w:rsid w:val="000720EC"/>
    <w:rsid w:val="00093A87"/>
    <w:rsid w:val="0009640A"/>
    <w:rsid w:val="000A350D"/>
    <w:rsid w:val="000A3C1F"/>
    <w:rsid w:val="000B24B8"/>
    <w:rsid w:val="000B6E4A"/>
    <w:rsid w:val="000C14F3"/>
    <w:rsid w:val="000D41CC"/>
    <w:rsid w:val="000F2D09"/>
    <w:rsid w:val="00101246"/>
    <w:rsid w:val="001012DF"/>
    <w:rsid w:val="00103C77"/>
    <w:rsid w:val="00113E1D"/>
    <w:rsid w:val="00130299"/>
    <w:rsid w:val="00131E83"/>
    <w:rsid w:val="0013211D"/>
    <w:rsid w:val="001444BE"/>
    <w:rsid w:val="0014463D"/>
    <w:rsid w:val="00144649"/>
    <w:rsid w:val="00161740"/>
    <w:rsid w:val="001628C2"/>
    <w:rsid w:val="00171544"/>
    <w:rsid w:val="001826B5"/>
    <w:rsid w:val="001836BD"/>
    <w:rsid w:val="001850E3"/>
    <w:rsid w:val="00191880"/>
    <w:rsid w:val="00193288"/>
    <w:rsid w:val="001A0742"/>
    <w:rsid w:val="001A7CCF"/>
    <w:rsid w:val="001B17A7"/>
    <w:rsid w:val="001B17B0"/>
    <w:rsid w:val="001B6FD8"/>
    <w:rsid w:val="001B7752"/>
    <w:rsid w:val="001B7F8C"/>
    <w:rsid w:val="001C6F17"/>
    <w:rsid w:val="001D1914"/>
    <w:rsid w:val="001E03F7"/>
    <w:rsid w:val="00204AF7"/>
    <w:rsid w:val="00206D6E"/>
    <w:rsid w:val="00207336"/>
    <w:rsid w:val="00214DD1"/>
    <w:rsid w:val="0021654A"/>
    <w:rsid w:val="00217E92"/>
    <w:rsid w:val="00234049"/>
    <w:rsid w:val="002352EA"/>
    <w:rsid w:val="00265A01"/>
    <w:rsid w:val="00271783"/>
    <w:rsid w:val="00273BA0"/>
    <w:rsid w:val="00276B05"/>
    <w:rsid w:val="00277928"/>
    <w:rsid w:val="00284384"/>
    <w:rsid w:val="00292355"/>
    <w:rsid w:val="002930C2"/>
    <w:rsid w:val="0029651D"/>
    <w:rsid w:val="00297D2F"/>
    <w:rsid w:val="002A1767"/>
    <w:rsid w:val="002A4060"/>
    <w:rsid w:val="002A7E48"/>
    <w:rsid w:val="002B1112"/>
    <w:rsid w:val="002B37E0"/>
    <w:rsid w:val="002B41AD"/>
    <w:rsid w:val="002B5B8C"/>
    <w:rsid w:val="002D235E"/>
    <w:rsid w:val="002E40D9"/>
    <w:rsid w:val="002F2CC9"/>
    <w:rsid w:val="002F4046"/>
    <w:rsid w:val="002F5028"/>
    <w:rsid w:val="002F70FC"/>
    <w:rsid w:val="003026A9"/>
    <w:rsid w:val="00311724"/>
    <w:rsid w:val="00312047"/>
    <w:rsid w:val="003142F7"/>
    <w:rsid w:val="00322E00"/>
    <w:rsid w:val="003314B6"/>
    <w:rsid w:val="00340357"/>
    <w:rsid w:val="00352AA9"/>
    <w:rsid w:val="0035384B"/>
    <w:rsid w:val="00370D5F"/>
    <w:rsid w:val="00371239"/>
    <w:rsid w:val="00387AF7"/>
    <w:rsid w:val="00394E29"/>
    <w:rsid w:val="003A0A02"/>
    <w:rsid w:val="003B3811"/>
    <w:rsid w:val="003C1464"/>
    <w:rsid w:val="003C75C0"/>
    <w:rsid w:val="003D3CA2"/>
    <w:rsid w:val="003D5DB3"/>
    <w:rsid w:val="003D6E8C"/>
    <w:rsid w:val="003E02C6"/>
    <w:rsid w:val="003E0C60"/>
    <w:rsid w:val="003E4F72"/>
    <w:rsid w:val="003E62DF"/>
    <w:rsid w:val="003E64AC"/>
    <w:rsid w:val="003F1717"/>
    <w:rsid w:val="003F3795"/>
    <w:rsid w:val="004004C2"/>
    <w:rsid w:val="00407C2D"/>
    <w:rsid w:val="004300A8"/>
    <w:rsid w:val="004346C6"/>
    <w:rsid w:val="004349C6"/>
    <w:rsid w:val="004542AE"/>
    <w:rsid w:val="004548E0"/>
    <w:rsid w:val="00457688"/>
    <w:rsid w:val="004648EE"/>
    <w:rsid w:val="00475781"/>
    <w:rsid w:val="00484EC1"/>
    <w:rsid w:val="004860BE"/>
    <w:rsid w:val="00492977"/>
    <w:rsid w:val="00493DB1"/>
    <w:rsid w:val="00494A4B"/>
    <w:rsid w:val="00495897"/>
    <w:rsid w:val="004B108C"/>
    <w:rsid w:val="004B6D0C"/>
    <w:rsid w:val="004C5071"/>
    <w:rsid w:val="004D2B82"/>
    <w:rsid w:val="004D7401"/>
    <w:rsid w:val="004E12B1"/>
    <w:rsid w:val="004E3222"/>
    <w:rsid w:val="004E3E4B"/>
    <w:rsid w:val="004E498E"/>
    <w:rsid w:val="004F27A3"/>
    <w:rsid w:val="004F27EA"/>
    <w:rsid w:val="004F34FF"/>
    <w:rsid w:val="004F4B8E"/>
    <w:rsid w:val="00515238"/>
    <w:rsid w:val="00530206"/>
    <w:rsid w:val="0054066A"/>
    <w:rsid w:val="00542DCA"/>
    <w:rsid w:val="00550A98"/>
    <w:rsid w:val="00555AF5"/>
    <w:rsid w:val="00557962"/>
    <w:rsid w:val="00566F9D"/>
    <w:rsid w:val="00567082"/>
    <w:rsid w:val="005741C3"/>
    <w:rsid w:val="005764AB"/>
    <w:rsid w:val="00576B98"/>
    <w:rsid w:val="0058339F"/>
    <w:rsid w:val="005A1CB4"/>
    <w:rsid w:val="005B3E2D"/>
    <w:rsid w:val="005C057F"/>
    <w:rsid w:val="005C3957"/>
    <w:rsid w:val="005C4CC0"/>
    <w:rsid w:val="005D2D95"/>
    <w:rsid w:val="005D4D46"/>
    <w:rsid w:val="005D4E3E"/>
    <w:rsid w:val="005E455B"/>
    <w:rsid w:val="005E747C"/>
    <w:rsid w:val="0060343C"/>
    <w:rsid w:val="00612794"/>
    <w:rsid w:val="00612B91"/>
    <w:rsid w:val="006455F8"/>
    <w:rsid w:val="0065138B"/>
    <w:rsid w:val="00657DB3"/>
    <w:rsid w:val="0067030B"/>
    <w:rsid w:val="00674643"/>
    <w:rsid w:val="00680106"/>
    <w:rsid w:val="006825D3"/>
    <w:rsid w:val="00690D95"/>
    <w:rsid w:val="0069326F"/>
    <w:rsid w:val="006A44C7"/>
    <w:rsid w:val="006A5173"/>
    <w:rsid w:val="006B2369"/>
    <w:rsid w:val="006C6538"/>
    <w:rsid w:val="006D6D05"/>
    <w:rsid w:val="006E019A"/>
    <w:rsid w:val="006F326F"/>
    <w:rsid w:val="006F54CA"/>
    <w:rsid w:val="00703E1B"/>
    <w:rsid w:val="00722B88"/>
    <w:rsid w:val="00722BA1"/>
    <w:rsid w:val="0072731A"/>
    <w:rsid w:val="007279BE"/>
    <w:rsid w:val="00735EB5"/>
    <w:rsid w:val="007411B5"/>
    <w:rsid w:val="0074267B"/>
    <w:rsid w:val="0075708A"/>
    <w:rsid w:val="007670FB"/>
    <w:rsid w:val="00772503"/>
    <w:rsid w:val="0077624C"/>
    <w:rsid w:val="007771E4"/>
    <w:rsid w:val="00777553"/>
    <w:rsid w:val="007911BC"/>
    <w:rsid w:val="00792188"/>
    <w:rsid w:val="00792F0B"/>
    <w:rsid w:val="00793AD1"/>
    <w:rsid w:val="007A6960"/>
    <w:rsid w:val="007B022C"/>
    <w:rsid w:val="007B1847"/>
    <w:rsid w:val="007B6F3F"/>
    <w:rsid w:val="007C338B"/>
    <w:rsid w:val="007E2C3F"/>
    <w:rsid w:val="007E6E2B"/>
    <w:rsid w:val="007F1B8D"/>
    <w:rsid w:val="007F3259"/>
    <w:rsid w:val="007F50CC"/>
    <w:rsid w:val="00800814"/>
    <w:rsid w:val="00803E01"/>
    <w:rsid w:val="008075B6"/>
    <w:rsid w:val="008114A5"/>
    <w:rsid w:val="00815D2B"/>
    <w:rsid w:val="00816419"/>
    <w:rsid w:val="00824064"/>
    <w:rsid w:val="008359EC"/>
    <w:rsid w:val="0084296F"/>
    <w:rsid w:val="0084448C"/>
    <w:rsid w:val="00847558"/>
    <w:rsid w:val="00853404"/>
    <w:rsid w:val="00853888"/>
    <w:rsid w:val="00867112"/>
    <w:rsid w:val="00867904"/>
    <w:rsid w:val="0088006D"/>
    <w:rsid w:val="00886851"/>
    <w:rsid w:val="00887232"/>
    <w:rsid w:val="0089682A"/>
    <w:rsid w:val="008A089A"/>
    <w:rsid w:val="008B00DA"/>
    <w:rsid w:val="008B6E2E"/>
    <w:rsid w:val="008C12AF"/>
    <w:rsid w:val="008C2855"/>
    <w:rsid w:val="008C62E8"/>
    <w:rsid w:val="008C6595"/>
    <w:rsid w:val="008D3426"/>
    <w:rsid w:val="008D73F6"/>
    <w:rsid w:val="008E18A0"/>
    <w:rsid w:val="008E4251"/>
    <w:rsid w:val="008E466C"/>
    <w:rsid w:val="008E49EB"/>
    <w:rsid w:val="008E6513"/>
    <w:rsid w:val="008F1ABD"/>
    <w:rsid w:val="00907D29"/>
    <w:rsid w:val="00910E4F"/>
    <w:rsid w:val="0091139C"/>
    <w:rsid w:val="00915425"/>
    <w:rsid w:val="009200F6"/>
    <w:rsid w:val="009277A6"/>
    <w:rsid w:val="009449C7"/>
    <w:rsid w:val="0095791C"/>
    <w:rsid w:val="009675E6"/>
    <w:rsid w:val="0097302C"/>
    <w:rsid w:val="00974BF5"/>
    <w:rsid w:val="009760B5"/>
    <w:rsid w:val="00983207"/>
    <w:rsid w:val="009A3361"/>
    <w:rsid w:val="009B45B5"/>
    <w:rsid w:val="009B49EF"/>
    <w:rsid w:val="009C1894"/>
    <w:rsid w:val="009D3856"/>
    <w:rsid w:val="009D3C1B"/>
    <w:rsid w:val="009D48DB"/>
    <w:rsid w:val="009E4E5F"/>
    <w:rsid w:val="009E799D"/>
    <w:rsid w:val="009F63F9"/>
    <w:rsid w:val="009F6AC9"/>
    <w:rsid w:val="009F7613"/>
    <w:rsid w:val="00A038B6"/>
    <w:rsid w:val="00A05224"/>
    <w:rsid w:val="00A119B4"/>
    <w:rsid w:val="00A1394E"/>
    <w:rsid w:val="00A14A1E"/>
    <w:rsid w:val="00A161F7"/>
    <w:rsid w:val="00A26B33"/>
    <w:rsid w:val="00A3523E"/>
    <w:rsid w:val="00A418B0"/>
    <w:rsid w:val="00A474B7"/>
    <w:rsid w:val="00A519F9"/>
    <w:rsid w:val="00A62C89"/>
    <w:rsid w:val="00A73D2A"/>
    <w:rsid w:val="00A9152E"/>
    <w:rsid w:val="00A93E3C"/>
    <w:rsid w:val="00A956BE"/>
    <w:rsid w:val="00AA1D07"/>
    <w:rsid w:val="00AA23F3"/>
    <w:rsid w:val="00AA59FF"/>
    <w:rsid w:val="00AA6D8C"/>
    <w:rsid w:val="00AB58F9"/>
    <w:rsid w:val="00AB74BB"/>
    <w:rsid w:val="00AC252A"/>
    <w:rsid w:val="00AC5F0C"/>
    <w:rsid w:val="00AC660D"/>
    <w:rsid w:val="00AD3E70"/>
    <w:rsid w:val="00AD71FC"/>
    <w:rsid w:val="00AE0713"/>
    <w:rsid w:val="00AE09BD"/>
    <w:rsid w:val="00AE2D54"/>
    <w:rsid w:val="00AE3EC3"/>
    <w:rsid w:val="00AE4DCD"/>
    <w:rsid w:val="00AE58DE"/>
    <w:rsid w:val="00AF2C4E"/>
    <w:rsid w:val="00AF6EF7"/>
    <w:rsid w:val="00B06CAF"/>
    <w:rsid w:val="00B11309"/>
    <w:rsid w:val="00B12DBF"/>
    <w:rsid w:val="00B2170A"/>
    <w:rsid w:val="00B24B8D"/>
    <w:rsid w:val="00B25B05"/>
    <w:rsid w:val="00B317F5"/>
    <w:rsid w:val="00B363C4"/>
    <w:rsid w:val="00B42E98"/>
    <w:rsid w:val="00B62F24"/>
    <w:rsid w:val="00B6551C"/>
    <w:rsid w:val="00B70C0F"/>
    <w:rsid w:val="00B767AF"/>
    <w:rsid w:val="00B81621"/>
    <w:rsid w:val="00B82E95"/>
    <w:rsid w:val="00B8492A"/>
    <w:rsid w:val="00B87636"/>
    <w:rsid w:val="00B92456"/>
    <w:rsid w:val="00BA3A30"/>
    <w:rsid w:val="00BB15CB"/>
    <w:rsid w:val="00BB63A1"/>
    <w:rsid w:val="00BC16C1"/>
    <w:rsid w:val="00BD09C9"/>
    <w:rsid w:val="00BD2B2B"/>
    <w:rsid w:val="00BD3702"/>
    <w:rsid w:val="00BD4393"/>
    <w:rsid w:val="00BD5828"/>
    <w:rsid w:val="00BE3EC4"/>
    <w:rsid w:val="00BE7655"/>
    <w:rsid w:val="00BE772F"/>
    <w:rsid w:val="00C00CDB"/>
    <w:rsid w:val="00C16F3A"/>
    <w:rsid w:val="00C1741A"/>
    <w:rsid w:val="00C218B0"/>
    <w:rsid w:val="00C21D85"/>
    <w:rsid w:val="00C23793"/>
    <w:rsid w:val="00C3124A"/>
    <w:rsid w:val="00C432B1"/>
    <w:rsid w:val="00C43A84"/>
    <w:rsid w:val="00C44314"/>
    <w:rsid w:val="00C4440F"/>
    <w:rsid w:val="00C4602E"/>
    <w:rsid w:val="00C47548"/>
    <w:rsid w:val="00C5180A"/>
    <w:rsid w:val="00C5388D"/>
    <w:rsid w:val="00C64CB8"/>
    <w:rsid w:val="00C74D2B"/>
    <w:rsid w:val="00C76F86"/>
    <w:rsid w:val="00C812B3"/>
    <w:rsid w:val="00C81A66"/>
    <w:rsid w:val="00C8662E"/>
    <w:rsid w:val="00C93BE7"/>
    <w:rsid w:val="00CA01BD"/>
    <w:rsid w:val="00CA0FF8"/>
    <w:rsid w:val="00CA3556"/>
    <w:rsid w:val="00CB60D8"/>
    <w:rsid w:val="00CC2245"/>
    <w:rsid w:val="00CC7084"/>
    <w:rsid w:val="00CD252C"/>
    <w:rsid w:val="00CD3A85"/>
    <w:rsid w:val="00CD480E"/>
    <w:rsid w:val="00CD72B3"/>
    <w:rsid w:val="00CE0B25"/>
    <w:rsid w:val="00CF224D"/>
    <w:rsid w:val="00D02583"/>
    <w:rsid w:val="00D034AA"/>
    <w:rsid w:val="00D055BE"/>
    <w:rsid w:val="00D101CF"/>
    <w:rsid w:val="00D101EC"/>
    <w:rsid w:val="00D33CAC"/>
    <w:rsid w:val="00D40209"/>
    <w:rsid w:val="00D4111F"/>
    <w:rsid w:val="00D61786"/>
    <w:rsid w:val="00D63F8A"/>
    <w:rsid w:val="00D64438"/>
    <w:rsid w:val="00D6798D"/>
    <w:rsid w:val="00D959F2"/>
    <w:rsid w:val="00D96F90"/>
    <w:rsid w:val="00DA356B"/>
    <w:rsid w:val="00DA6AAC"/>
    <w:rsid w:val="00DB1631"/>
    <w:rsid w:val="00DC27EA"/>
    <w:rsid w:val="00DD2990"/>
    <w:rsid w:val="00DE0198"/>
    <w:rsid w:val="00DE14D8"/>
    <w:rsid w:val="00DE1815"/>
    <w:rsid w:val="00DE1EF0"/>
    <w:rsid w:val="00DE3D56"/>
    <w:rsid w:val="00DE4761"/>
    <w:rsid w:val="00DE5B37"/>
    <w:rsid w:val="00DE6070"/>
    <w:rsid w:val="00DE655A"/>
    <w:rsid w:val="00DE69F3"/>
    <w:rsid w:val="00DF1384"/>
    <w:rsid w:val="00DF33D8"/>
    <w:rsid w:val="00DF5790"/>
    <w:rsid w:val="00E07BDF"/>
    <w:rsid w:val="00E12767"/>
    <w:rsid w:val="00E1288F"/>
    <w:rsid w:val="00E145F5"/>
    <w:rsid w:val="00E1473E"/>
    <w:rsid w:val="00E15752"/>
    <w:rsid w:val="00E230F2"/>
    <w:rsid w:val="00E24A5A"/>
    <w:rsid w:val="00E33727"/>
    <w:rsid w:val="00E347DB"/>
    <w:rsid w:val="00E351A0"/>
    <w:rsid w:val="00E4294B"/>
    <w:rsid w:val="00E4396B"/>
    <w:rsid w:val="00E44F62"/>
    <w:rsid w:val="00E458DB"/>
    <w:rsid w:val="00E650EA"/>
    <w:rsid w:val="00E81FF7"/>
    <w:rsid w:val="00E86F45"/>
    <w:rsid w:val="00EB664C"/>
    <w:rsid w:val="00EC07D9"/>
    <w:rsid w:val="00EC6108"/>
    <w:rsid w:val="00ED10BB"/>
    <w:rsid w:val="00EE47B9"/>
    <w:rsid w:val="00EF19FF"/>
    <w:rsid w:val="00F12CAA"/>
    <w:rsid w:val="00F15DC4"/>
    <w:rsid w:val="00F1789A"/>
    <w:rsid w:val="00F26BFA"/>
    <w:rsid w:val="00F31944"/>
    <w:rsid w:val="00F34757"/>
    <w:rsid w:val="00F37DF4"/>
    <w:rsid w:val="00F4696F"/>
    <w:rsid w:val="00F516E4"/>
    <w:rsid w:val="00F62500"/>
    <w:rsid w:val="00F65022"/>
    <w:rsid w:val="00F65070"/>
    <w:rsid w:val="00F7153D"/>
    <w:rsid w:val="00F80C80"/>
    <w:rsid w:val="00F93E04"/>
    <w:rsid w:val="00FA6B45"/>
    <w:rsid w:val="00FA71E8"/>
    <w:rsid w:val="00FB35D3"/>
    <w:rsid w:val="00FB39FF"/>
    <w:rsid w:val="00FB7897"/>
    <w:rsid w:val="00FC13A1"/>
    <w:rsid w:val="00FD003A"/>
    <w:rsid w:val="00FD0C19"/>
    <w:rsid w:val="00FD577B"/>
    <w:rsid w:val="00FE0C3B"/>
    <w:rsid w:val="00FE5676"/>
    <w:rsid w:val="00FE6B01"/>
    <w:rsid w:val="00FE779D"/>
    <w:rsid w:val="00FF277B"/>
    <w:rsid w:val="00FF3263"/>
    <w:rsid w:val="00FF6C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38655D"/>
  <w15:chartTrackingRefBased/>
  <w15:docId w15:val="{26A6C0CF-609A-4C47-855E-6CC2E3E6F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OBVESTILO"/>
    <w:qFormat/>
    <w:rsid w:val="00674643"/>
    <w:pPr>
      <w:spacing w:before="120" w:after="120" w:line="240" w:lineRule="auto"/>
    </w:pPr>
    <w:rPr>
      <w:rFonts w:ascii="Calibri" w:hAnsi="Calibri"/>
    </w:rPr>
  </w:style>
  <w:style w:type="paragraph" w:styleId="Heading1">
    <w:name w:val="heading 1"/>
    <w:aliases w:val="OBVESTILO"/>
    <w:basedOn w:val="Normal"/>
    <w:next w:val="Normal"/>
    <w:link w:val="Heading1Char"/>
    <w:qFormat/>
    <w:rsid w:val="00DE0198"/>
    <w:pPr>
      <w:keepNext/>
      <w:keepLines/>
      <w:numPr>
        <w:numId w:val="1"/>
      </w:numPr>
      <w:pBdr>
        <w:bottom w:val="single" w:sz="6" w:space="1" w:color="auto"/>
      </w:pBdr>
      <w:spacing w:before="0" w:after="240"/>
      <w:outlineLvl w:val="0"/>
    </w:pPr>
    <w:rPr>
      <w:rFonts w:eastAsiaTheme="majorEastAsia" w:cstheme="majorBidi"/>
      <w:b/>
      <w:color w:val="538135" w:themeColor="accent6" w:themeShade="BF"/>
      <w:sz w:val="36"/>
      <w:szCs w:val="32"/>
      <w:lang w:val="en-US"/>
    </w:rPr>
  </w:style>
  <w:style w:type="paragraph" w:styleId="Heading2">
    <w:name w:val="heading 2"/>
    <w:aliases w:val="OBVESTILO 1"/>
    <w:basedOn w:val="Normal"/>
    <w:next w:val="Normal"/>
    <w:link w:val="Heading2Char"/>
    <w:unhideWhenUsed/>
    <w:qFormat/>
    <w:rsid w:val="00F34757"/>
    <w:pPr>
      <w:keepNext/>
      <w:keepLines/>
      <w:shd w:val="clear" w:color="auto" w:fill="E2EFD9" w:themeFill="accent6" w:themeFillTint="33"/>
      <w:spacing w:before="360" w:after="240"/>
      <w:outlineLvl w:val="1"/>
    </w:pPr>
    <w:rPr>
      <w:rFonts w:eastAsiaTheme="majorEastAsia" w:cstheme="majorBidi"/>
      <w:b/>
      <w:sz w:val="24"/>
      <w:szCs w:val="26"/>
      <w:lang w:val="en-US"/>
    </w:rPr>
  </w:style>
  <w:style w:type="paragraph" w:styleId="Heading3">
    <w:name w:val="heading 3"/>
    <w:aliases w:val="OBVESTILO 2"/>
    <w:basedOn w:val="Normal"/>
    <w:next w:val="Normal"/>
    <w:link w:val="Heading3Char"/>
    <w:unhideWhenUsed/>
    <w:qFormat/>
    <w:rsid w:val="001B6FD8"/>
    <w:pPr>
      <w:keepNext/>
      <w:keepLines/>
      <w:numPr>
        <w:ilvl w:val="2"/>
        <w:numId w:val="1"/>
      </w:numPr>
      <w:spacing w:before="240" w:after="240"/>
      <w:outlineLvl w:val="2"/>
    </w:pPr>
    <w:rPr>
      <w:rFonts w:eastAsiaTheme="majorEastAsia" w:cstheme="majorBidi"/>
      <w:b/>
      <w:szCs w:val="24"/>
      <w:lang w:val="en-US"/>
    </w:rPr>
  </w:style>
  <w:style w:type="paragraph" w:styleId="Heading4">
    <w:name w:val="heading 4"/>
    <w:aliases w:val="OBVESTILO 3"/>
    <w:basedOn w:val="Normal"/>
    <w:next w:val="Normal"/>
    <w:link w:val="Heading4Char"/>
    <w:unhideWhenUsed/>
    <w:qFormat/>
    <w:rsid w:val="001B6FD8"/>
    <w:pPr>
      <w:keepNext/>
      <w:keepLines/>
      <w:numPr>
        <w:ilvl w:val="3"/>
        <w:numId w:val="1"/>
      </w:numPr>
      <w:spacing w:before="240" w:after="200"/>
      <w:outlineLvl w:val="3"/>
    </w:pPr>
    <w:rPr>
      <w:rFonts w:eastAsiaTheme="majorEastAsia" w:cstheme="majorBidi"/>
      <w:b/>
      <w:i/>
      <w:iCs/>
      <w:sz w:val="24"/>
      <w:lang w:val="en-US"/>
    </w:rPr>
  </w:style>
  <w:style w:type="paragraph" w:styleId="Heading5">
    <w:name w:val="heading 5"/>
    <w:aliases w:val="OBVESTILO 4"/>
    <w:basedOn w:val="Normal"/>
    <w:next w:val="Normal"/>
    <w:link w:val="Heading5Char"/>
    <w:unhideWhenUsed/>
    <w:qFormat/>
    <w:rsid w:val="00DE4761"/>
    <w:pPr>
      <w:keepNext/>
      <w:keepLines/>
      <w:numPr>
        <w:ilvl w:val="4"/>
        <w:numId w:val="1"/>
      </w:numPr>
      <w:jc w:val="both"/>
      <w:outlineLvl w:val="4"/>
    </w:pPr>
    <w:rPr>
      <w:rFonts w:asciiTheme="majorHAnsi" w:eastAsiaTheme="majorEastAsia" w:hAnsiTheme="majorHAnsi" w:cstheme="majorBidi"/>
      <w:b/>
      <w:i/>
      <w:color w:val="2E74B5" w:themeColor="accent1" w:themeShade="BF"/>
      <w:sz w:val="20"/>
      <w:lang w:val="en-US"/>
    </w:rPr>
  </w:style>
  <w:style w:type="paragraph" w:styleId="Heading6">
    <w:name w:val="heading 6"/>
    <w:aliases w:val="OBVESTILO 5"/>
    <w:basedOn w:val="Normal"/>
    <w:next w:val="Normal"/>
    <w:link w:val="Heading6Char"/>
    <w:unhideWhenUsed/>
    <w:qFormat/>
    <w:rsid w:val="00DE4761"/>
    <w:pPr>
      <w:keepNext/>
      <w:keepLines/>
      <w:numPr>
        <w:ilvl w:val="5"/>
        <w:numId w:val="1"/>
      </w:numPr>
      <w:spacing w:before="240"/>
      <w:jc w:val="both"/>
      <w:outlineLvl w:val="5"/>
    </w:pPr>
    <w:rPr>
      <w:rFonts w:asciiTheme="majorHAnsi" w:eastAsiaTheme="majorEastAsia" w:hAnsiTheme="majorHAnsi" w:cstheme="majorBidi"/>
      <w:color w:val="1F4D78" w:themeColor="accent1" w:themeShade="7F"/>
      <w:sz w:val="20"/>
      <w:lang w:val="en-US"/>
    </w:rPr>
  </w:style>
  <w:style w:type="paragraph" w:styleId="Heading7">
    <w:name w:val="heading 7"/>
    <w:aliases w:val="OBVESTILO 6"/>
    <w:basedOn w:val="Normal"/>
    <w:next w:val="Normal"/>
    <w:link w:val="Heading7Char"/>
    <w:unhideWhenUsed/>
    <w:qFormat/>
    <w:rsid w:val="00DE4761"/>
    <w:pPr>
      <w:keepNext/>
      <w:keepLines/>
      <w:numPr>
        <w:ilvl w:val="6"/>
        <w:numId w:val="1"/>
      </w:numPr>
      <w:spacing w:before="40" w:after="0"/>
      <w:jc w:val="both"/>
      <w:outlineLvl w:val="6"/>
    </w:pPr>
    <w:rPr>
      <w:rFonts w:asciiTheme="majorHAnsi" w:eastAsiaTheme="majorEastAsia" w:hAnsiTheme="majorHAnsi" w:cstheme="majorBidi"/>
      <w:i/>
      <w:iCs/>
      <w:color w:val="1F4D78" w:themeColor="accent1" w:themeShade="7F"/>
      <w:sz w:val="20"/>
      <w:lang w:val="en-US"/>
    </w:rPr>
  </w:style>
  <w:style w:type="paragraph" w:styleId="Heading8">
    <w:name w:val="heading 8"/>
    <w:aliases w:val="OBVESTILO 7"/>
    <w:basedOn w:val="Normal"/>
    <w:next w:val="Normal"/>
    <w:link w:val="Heading8Char"/>
    <w:unhideWhenUsed/>
    <w:qFormat/>
    <w:rsid w:val="00DE4761"/>
    <w:pPr>
      <w:keepNext/>
      <w:keepLines/>
      <w:numPr>
        <w:ilvl w:val="7"/>
        <w:numId w:val="1"/>
      </w:numPr>
      <w:spacing w:before="40" w:after="0"/>
      <w:jc w:val="both"/>
      <w:outlineLvl w:val="7"/>
    </w:pPr>
    <w:rPr>
      <w:rFonts w:asciiTheme="majorHAnsi" w:eastAsiaTheme="majorEastAsia" w:hAnsiTheme="majorHAnsi" w:cstheme="majorBidi"/>
      <w:color w:val="222A35" w:themeColor="text2" w:themeShade="80"/>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7897"/>
    <w:pPr>
      <w:numPr>
        <w:numId w:val="22"/>
      </w:numPr>
      <w:contextualSpacing/>
    </w:pPr>
  </w:style>
  <w:style w:type="paragraph" w:customStyle="1" w:styleId="OBVESTILOTabelaBesedilo">
    <w:name w:val="OBVESTILO Tabela Besedilo"/>
    <w:basedOn w:val="OBVESTILOTabelaKrepko"/>
    <w:qFormat/>
    <w:rsid w:val="00CA0FF8"/>
    <w:pPr>
      <w:spacing w:before="0" w:after="0"/>
    </w:pPr>
    <w:rPr>
      <w:b w:val="0"/>
      <w:bCs/>
      <w:szCs w:val="24"/>
    </w:rPr>
  </w:style>
  <w:style w:type="character" w:customStyle="1" w:styleId="Heading1Char">
    <w:name w:val="Heading 1 Char"/>
    <w:aliases w:val="OBVESTILO Char"/>
    <w:basedOn w:val="DefaultParagraphFont"/>
    <w:link w:val="Heading1"/>
    <w:rsid w:val="00DE0198"/>
    <w:rPr>
      <w:rFonts w:ascii="Calibri" w:eastAsiaTheme="majorEastAsia" w:hAnsi="Calibri" w:cstheme="majorBidi"/>
      <w:b/>
      <w:color w:val="538135" w:themeColor="accent6" w:themeShade="BF"/>
      <w:sz w:val="36"/>
      <w:szCs w:val="32"/>
      <w:lang w:val="en-US"/>
    </w:rPr>
  </w:style>
  <w:style w:type="character" w:customStyle="1" w:styleId="Heading2Char">
    <w:name w:val="Heading 2 Char"/>
    <w:aliases w:val="OBVESTILO 1 Char"/>
    <w:basedOn w:val="DefaultParagraphFont"/>
    <w:link w:val="Heading2"/>
    <w:rsid w:val="00C43A84"/>
    <w:rPr>
      <w:rFonts w:ascii="Calibri" w:eastAsiaTheme="majorEastAsia" w:hAnsi="Calibri" w:cstheme="majorBidi"/>
      <w:b/>
      <w:sz w:val="24"/>
      <w:szCs w:val="26"/>
      <w:shd w:val="clear" w:color="auto" w:fill="E2EFD9" w:themeFill="accent6" w:themeFillTint="33"/>
      <w:lang w:val="en-US"/>
    </w:rPr>
  </w:style>
  <w:style w:type="character" w:customStyle="1" w:styleId="Heading3Char">
    <w:name w:val="Heading 3 Char"/>
    <w:aliases w:val="OBVESTILO 2 Char"/>
    <w:basedOn w:val="DefaultParagraphFont"/>
    <w:link w:val="Heading3"/>
    <w:rsid w:val="001B6FD8"/>
    <w:rPr>
      <w:rFonts w:ascii="Calibri" w:eastAsiaTheme="majorEastAsia" w:hAnsi="Calibri" w:cstheme="majorBidi"/>
      <w:b/>
      <w:szCs w:val="24"/>
      <w:lang w:val="en-US"/>
    </w:rPr>
  </w:style>
  <w:style w:type="character" w:customStyle="1" w:styleId="Heading4Char">
    <w:name w:val="Heading 4 Char"/>
    <w:aliases w:val="OBVESTILO 3 Char"/>
    <w:basedOn w:val="DefaultParagraphFont"/>
    <w:link w:val="Heading4"/>
    <w:rsid w:val="001B6FD8"/>
    <w:rPr>
      <w:rFonts w:ascii="Calibri" w:eastAsiaTheme="majorEastAsia" w:hAnsi="Calibri" w:cstheme="majorBidi"/>
      <w:b/>
      <w:i/>
      <w:iCs/>
      <w:sz w:val="24"/>
      <w:lang w:val="en-US"/>
    </w:rPr>
  </w:style>
  <w:style w:type="character" w:customStyle="1" w:styleId="Heading5Char">
    <w:name w:val="Heading 5 Char"/>
    <w:aliases w:val="OBVESTILO 4 Char"/>
    <w:basedOn w:val="DefaultParagraphFont"/>
    <w:link w:val="Heading5"/>
    <w:rsid w:val="00DE4761"/>
    <w:rPr>
      <w:rFonts w:asciiTheme="majorHAnsi" w:eastAsiaTheme="majorEastAsia" w:hAnsiTheme="majorHAnsi" w:cstheme="majorBidi"/>
      <w:b/>
      <w:i/>
      <w:color w:val="2E74B5" w:themeColor="accent1" w:themeShade="BF"/>
      <w:sz w:val="20"/>
      <w:lang w:val="en-US"/>
    </w:rPr>
  </w:style>
  <w:style w:type="character" w:customStyle="1" w:styleId="Heading6Char">
    <w:name w:val="Heading 6 Char"/>
    <w:aliases w:val="OBVESTILO 5 Char"/>
    <w:basedOn w:val="DefaultParagraphFont"/>
    <w:link w:val="Heading6"/>
    <w:rsid w:val="00DE4761"/>
    <w:rPr>
      <w:rFonts w:asciiTheme="majorHAnsi" w:eastAsiaTheme="majorEastAsia" w:hAnsiTheme="majorHAnsi" w:cstheme="majorBidi"/>
      <w:color w:val="1F4D78" w:themeColor="accent1" w:themeShade="7F"/>
      <w:sz w:val="20"/>
      <w:lang w:val="en-US"/>
    </w:rPr>
  </w:style>
  <w:style w:type="character" w:customStyle="1" w:styleId="Heading7Char">
    <w:name w:val="Heading 7 Char"/>
    <w:aliases w:val="OBVESTILO 6 Char"/>
    <w:basedOn w:val="DefaultParagraphFont"/>
    <w:link w:val="Heading7"/>
    <w:rsid w:val="00DE4761"/>
    <w:rPr>
      <w:rFonts w:asciiTheme="majorHAnsi" w:eastAsiaTheme="majorEastAsia" w:hAnsiTheme="majorHAnsi" w:cstheme="majorBidi"/>
      <w:i/>
      <w:iCs/>
      <w:color w:val="1F4D78" w:themeColor="accent1" w:themeShade="7F"/>
      <w:sz w:val="20"/>
      <w:lang w:val="en-US"/>
    </w:rPr>
  </w:style>
  <w:style w:type="character" w:customStyle="1" w:styleId="Heading8Char">
    <w:name w:val="Heading 8 Char"/>
    <w:aliases w:val="OBVESTILO 7 Char"/>
    <w:basedOn w:val="DefaultParagraphFont"/>
    <w:link w:val="Heading8"/>
    <w:rsid w:val="00DE4761"/>
    <w:rPr>
      <w:rFonts w:asciiTheme="majorHAnsi" w:eastAsiaTheme="majorEastAsia" w:hAnsiTheme="majorHAnsi" w:cstheme="majorBidi"/>
      <w:color w:val="222A35" w:themeColor="text2" w:themeShade="80"/>
      <w:sz w:val="21"/>
      <w:szCs w:val="21"/>
      <w:lang w:val="en-US"/>
    </w:rPr>
  </w:style>
  <w:style w:type="character" w:styleId="Hyperlink">
    <w:name w:val="Hyperlink"/>
    <w:rsid w:val="00C5388D"/>
    <w:rPr>
      <w:color w:val="0000FF"/>
      <w:sz w:val="20"/>
      <w:u w:val="single"/>
    </w:rPr>
  </w:style>
  <w:style w:type="paragraph" w:customStyle="1" w:styleId="ISSN">
    <w:name w:val="ISSN"/>
    <w:basedOn w:val="Normal"/>
    <w:qFormat/>
    <w:rsid w:val="00214DD1"/>
    <w:pPr>
      <w:pBdr>
        <w:bottom w:val="single" w:sz="6" w:space="1" w:color="auto"/>
      </w:pBdr>
      <w:tabs>
        <w:tab w:val="left" w:pos="1618"/>
        <w:tab w:val="left" w:pos="4091"/>
        <w:tab w:val="left" w:pos="6131"/>
        <w:tab w:val="left" w:pos="6817"/>
        <w:tab w:val="left" w:pos="9291"/>
      </w:tabs>
      <w:overflowPunct w:val="0"/>
      <w:autoSpaceDE w:val="0"/>
      <w:autoSpaceDN w:val="0"/>
      <w:adjustRightInd w:val="0"/>
      <w:spacing w:before="200"/>
      <w:textAlignment w:val="baseline"/>
    </w:pPr>
    <w:rPr>
      <w:rFonts w:eastAsia="Times New Roman" w:cs="Times New Roman"/>
      <w:b/>
      <w:sz w:val="24"/>
      <w:szCs w:val="20"/>
      <w:lang w:val="sl-SI" w:eastAsia="sl-SI"/>
    </w:rPr>
  </w:style>
  <w:style w:type="paragraph" w:customStyle="1" w:styleId="OBVESTILOIzdaja">
    <w:name w:val="OBVESTILO Izdaja"/>
    <w:basedOn w:val="Normal"/>
    <w:qFormat/>
    <w:rsid w:val="00B12DBF"/>
    <w:pPr>
      <w:widowControl w:val="0"/>
      <w:overflowPunct w:val="0"/>
      <w:autoSpaceDE w:val="0"/>
      <w:autoSpaceDN w:val="0"/>
      <w:adjustRightInd w:val="0"/>
      <w:spacing w:before="0" w:after="0"/>
      <w:textAlignment w:val="baseline"/>
    </w:pPr>
    <w:rPr>
      <w:rFonts w:eastAsiaTheme="majorEastAsia" w:cstheme="majorBidi"/>
      <w:iCs/>
      <w:sz w:val="20"/>
      <w:szCs w:val="20"/>
      <w:lang w:val="sl-SI" w:eastAsia="sl-SI"/>
    </w:rPr>
  </w:style>
  <w:style w:type="table" w:styleId="TableSimple1">
    <w:name w:val="Table Simple 1"/>
    <w:basedOn w:val="TableNormal"/>
    <w:rsid w:val="00C5388D"/>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OBVESTILOIzdajaKrepko">
    <w:name w:val="OBVESTILO Izdaja Krepko"/>
    <w:basedOn w:val="OBVESTILOIzdaja"/>
    <w:qFormat/>
    <w:rsid w:val="00B12DBF"/>
    <w:rPr>
      <w:b/>
    </w:rPr>
  </w:style>
  <w:style w:type="paragraph" w:styleId="Header">
    <w:name w:val="header"/>
    <w:basedOn w:val="Normal"/>
    <w:link w:val="HeaderChar"/>
    <w:uiPriority w:val="99"/>
    <w:unhideWhenUsed/>
    <w:rsid w:val="006A44C7"/>
    <w:pPr>
      <w:tabs>
        <w:tab w:val="center" w:pos="4513"/>
        <w:tab w:val="right" w:pos="9026"/>
      </w:tabs>
      <w:spacing w:after="0"/>
    </w:pPr>
  </w:style>
  <w:style w:type="character" w:customStyle="1" w:styleId="HeaderChar">
    <w:name w:val="Header Char"/>
    <w:basedOn w:val="DefaultParagraphFont"/>
    <w:link w:val="Header"/>
    <w:uiPriority w:val="99"/>
    <w:rsid w:val="006A44C7"/>
    <w:rPr>
      <w:rFonts w:ascii="Calibri" w:hAnsi="Calibri"/>
    </w:rPr>
  </w:style>
  <w:style w:type="paragraph" w:styleId="Footer">
    <w:name w:val="footer"/>
    <w:basedOn w:val="Normal"/>
    <w:link w:val="FooterChar"/>
    <w:uiPriority w:val="99"/>
    <w:unhideWhenUsed/>
    <w:rsid w:val="007670FB"/>
    <w:pPr>
      <w:pBdr>
        <w:top w:val="single" w:sz="2" w:space="1" w:color="auto"/>
      </w:pBdr>
      <w:tabs>
        <w:tab w:val="center" w:pos="4513"/>
        <w:tab w:val="right" w:pos="9026"/>
      </w:tabs>
      <w:spacing w:after="0"/>
      <w:jc w:val="right"/>
    </w:pPr>
  </w:style>
  <w:style w:type="character" w:customStyle="1" w:styleId="FooterChar">
    <w:name w:val="Footer Char"/>
    <w:basedOn w:val="DefaultParagraphFont"/>
    <w:link w:val="Footer"/>
    <w:uiPriority w:val="99"/>
    <w:rsid w:val="007670FB"/>
    <w:rPr>
      <w:rFonts w:ascii="Calibri" w:hAnsi="Calibri"/>
    </w:rPr>
  </w:style>
  <w:style w:type="paragraph" w:styleId="Caption">
    <w:name w:val="caption"/>
    <w:basedOn w:val="Normal"/>
    <w:next w:val="Normal"/>
    <w:uiPriority w:val="35"/>
    <w:unhideWhenUsed/>
    <w:qFormat/>
    <w:rsid w:val="00C5180A"/>
    <w:pPr>
      <w:spacing w:after="200"/>
    </w:pPr>
    <w:rPr>
      <w:i/>
      <w:iCs/>
      <w:color w:val="44546A" w:themeColor="text2"/>
      <w:sz w:val="18"/>
      <w:szCs w:val="18"/>
    </w:rPr>
  </w:style>
  <w:style w:type="paragraph" w:customStyle="1" w:styleId="OBVESTILONapisslikegrafikonapreglednice">
    <w:name w:val="OBVESTILO Napis slike/grafikona/preglednice"/>
    <w:basedOn w:val="Caption"/>
    <w:qFormat/>
    <w:rsid w:val="004F4B8E"/>
    <w:pPr>
      <w:spacing w:before="240" w:after="240"/>
    </w:pPr>
    <w:rPr>
      <w:b/>
      <w:i w:val="0"/>
      <w:color w:val="auto"/>
      <w:sz w:val="20"/>
    </w:rPr>
  </w:style>
  <w:style w:type="table" w:styleId="TableGrid">
    <w:name w:val="Table Grid"/>
    <w:basedOn w:val="TableNormal"/>
    <w:rsid w:val="00A93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5">
    <w:name w:val="Grid Table 1 Light Accent 5"/>
    <w:basedOn w:val="TableNormal"/>
    <w:uiPriority w:val="46"/>
    <w:rsid w:val="00A93E3C"/>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2">
    <w:name w:val="Grid Table 2"/>
    <w:basedOn w:val="TableNormal"/>
    <w:uiPriority w:val="47"/>
    <w:rsid w:val="00A93E3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A93E3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OBVESTILOTabelaKrepko">
    <w:name w:val="OBVESTILO Tabela Krepko"/>
    <w:basedOn w:val="Normal"/>
    <w:qFormat/>
    <w:rsid w:val="00CA0FF8"/>
    <w:pPr>
      <w:spacing w:before="60" w:after="60"/>
      <w:jc w:val="center"/>
    </w:pPr>
    <w:rPr>
      <w:b/>
      <w:sz w:val="20"/>
    </w:rPr>
  </w:style>
  <w:style w:type="paragraph" w:styleId="BalloonText">
    <w:name w:val="Balloon Text"/>
    <w:basedOn w:val="Normal"/>
    <w:link w:val="BalloonTextChar"/>
    <w:uiPriority w:val="99"/>
    <w:semiHidden/>
    <w:unhideWhenUsed/>
    <w:rsid w:val="00130299"/>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0299"/>
    <w:rPr>
      <w:rFonts w:ascii="Segoe UI" w:hAnsi="Segoe UI" w:cs="Segoe UI"/>
      <w:sz w:val="18"/>
      <w:szCs w:val="18"/>
    </w:rPr>
  </w:style>
  <w:style w:type="numbering" w:customStyle="1" w:styleId="Brezseznama1">
    <w:name w:val="Brez seznama1"/>
    <w:next w:val="NoList"/>
    <w:uiPriority w:val="99"/>
    <w:semiHidden/>
    <w:unhideWhenUsed/>
    <w:rsid w:val="00853888"/>
  </w:style>
  <w:style w:type="paragraph" w:styleId="NormalWeb">
    <w:name w:val="Normal (Web)"/>
    <w:basedOn w:val="Normal"/>
    <w:uiPriority w:val="99"/>
    <w:unhideWhenUsed/>
    <w:rsid w:val="00853888"/>
    <w:pPr>
      <w:spacing w:before="100" w:beforeAutospacing="1" w:after="100" w:afterAutospacing="1"/>
    </w:pPr>
    <w:rPr>
      <w:rFonts w:ascii="Times New Roman" w:eastAsia="Times New Roman" w:hAnsi="Times New Roman" w:cs="Times New Roman"/>
      <w:sz w:val="24"/>
      <w:szCs w:val="24"/>
      <w:lang w:val="sl-SI" w:eastAsia="sl-SI"/>
    </w:rPr>
  </w:style>
  <w:style w:type="paragraph" w:customStyle="1" w:styleId="OBVESTILOOkvir">
    <w:name w:val="OBVESTILO Okvir"/>
    <w:basedOn w:val="Normal"/>
    <w:qFormat/>
    <w:rsid w:val="00B82E95"/>
    <w:pPr>
      <w:pBdr>
        <w:top w:val="single" w:sz="4" w:space="1" w:color="auto"/>
        <w:left w:val="single" w:sz="4" w:space="4" w:color="auto"/>
        <w:bottom w:val="single" w:sz="4" w:space="1" w:color="auto"/>
        <w:right w:val="single" w:sz="4" w:space="4" w:color="auto"/>
      </w:pBdr>
      <w:spacing w:before="240" w:after="240"/>
    </w:pPr>
    <w:rPr>
      <w:rFonts w:asciiTheme="minorHAnsi" w:eastAsia="Times New Roman" w:hAnsiTheme="minorHAnsi" w:cstheme="minorHAnsi"/>
      <w:b/>
      <w:lang w:val="sl-SI" w:eastAsia="sl-SI"/>
    </w:rPr>
  </w:style>
  <w:style w:type="character" w:styleId="FollowedHyperlink">
    <w:name w:val="FollowedHyperlink"/>
    <w:basedOn w:val="DefaultParagraphFont"/>
    <w:uiPriority w:val="99"/>
    <w:semiHidden/>
    <w:unhideWhenUsed/>
    <w:rsid w:val="0060343C"/>
    <w:rPr>
      <w:color w:val="954F72" w:themeColor="followedHyperlink"/>
      <w:u w:val="single"/>
    </w:rPr>
  </w:style>
  <w:style w:type="character" w:styleId="CommentReference">
    <w:name w:val="annotation reference"/>
    <w:basedOn w:val="DefaultParagraphFont"/>
    <w:uiPriority w:val="99"/>
    <w:semiHidden/>
    <w:unhideWhenUsed/>
    <w:rsid w:val="001A0742"/>
    <w:rPr>
      <w:sz w:val="16"/>
      <w:szCs w:val="16"/>
    </w:rPr>
  </w:style>
  <w:style w:type="paragraph" w:styleId="CommentText">
    <w:name w:val="annotation text"/>
    <w:basedOn w:val="Normal"/>
    <w:link w:val="CommentTextChar"/>
    <w:uiPriority w:val="99"/>
    <w:unhideWhenUsed/>
    <w:rsid w:val="001A0742"/>
    <w:rPr>
      <w:sz w:val="20"/>
      <w:szCs w:val="20"/>
    </w:rPr>
  </w:style>
  <w:style w:type="character" w:customStyle="1" w:styleId="CommentTextChar">
    <w:name w:val="Comment Text Char"/>
    <w:basedOn w:val="DefaultParagraphFont"/>
    <w:link w:val="CommentText"/>
    <w:uiPriority w:val="99"/>
    <w:rsid w:val="001A0742"/>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1A0742"/>
    <w:rPr>
      <w:b/>
      <w:bCs/>
    </w:rPr>
  </w:style>
  <w:style w:type="character" w:customStyle="1" w:styleId="CommentSubjectChar">
    <w:name w:val="Comment Subject Char"/>
    <w:basedOn w:val="CommentTextChar"/>
    <w:link w:val="CommentSubject"/>
    <w:uiPriority w:val="99"/>
    <w:semiHidden/>
    <w:rsid w:val="001A0742"/>
    <w:rPr>
      <w:rFonts w:ascii="Calibri" w:hAnsi="Calibri"/>
      <w:b/>
      <w:bCs/>
      <w:sz w:val="20"/>
      <w:szCs w:val="20"/>
    </w:rPr>
  </w:style>
  <w:style w:type="table" w:customStyle="1" w:styleId="Tabelamrea1">
    <w:name w:val="Tabela – mreža1"/>
    <w:basedOn w:val="TableNormal"/>
    <w:next w:val="TableGrid"/>
    <w:uiPriority w:val="39"/>
    <w:rsid w:val="00D055BE"/>
    <w:pPr>
      <w:widowControl w:val="0"/>
      <w:adjustRightInd w:val="0"/>
      <w:spacing w:after="0" w:line="360" w:lineRule="atLeast"/>
      <w:jc w:val="center"/>
      <w:textAlignment w:val="baseline"/>
    </w:pPr>
    <w:rPr>
      <w:rFonts w:ascii="Times New Roman" w:eastAsia="Times New Roman" w:hAnsi="Times New Roman" w:cs="Times New Roman"/>
      <w:sz w:val="20"/>
      <w:szCs w:val="20"/>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styleId="Strong">
    <w:name w:val="Strong"/>
    <w:basedOn w:val="DefaultParagraphFont"/>
    <w:uiPriority w:val="22"/>
    <w:qFormat/>
    <w:rsid w:val="006C6538"/>
    <w:rPr>
      <w:b/>
      <w:bCs/>
    </w:rPr>
  </w:style>
  <w:style w:type="character" w:styleId="UnresolvedMention">
    <w:name w:val="Unresolved Mention"/>
    <w:basedOn w:val="DefaultParagraphFont"/>
    <w:uiPriority w:val="99"/>
    <w:semiHidden/>
    <w:unhideWhenUsed/>
    <w:rsid w:val="009F7613"/>
    <w:rPr>
      <w:color w:val="605E5C"/>
      <w:shd w:val="clear" w:color="auto" w:fill="E1DFDD"/>
    </w:rPr>
  </w:style>
  <w:style w:type="paragraph" w:customStyle="1" w:styleId="IHPSSeznamNastevanje">
    <w:name w:val="IHPS_Seznam_Nastevanje"/>
    <w:basedOn w:val="Normal"/>
    <w:qFormat/>
    <w:rsid w:val="003D5DB3"/>
    <w:pPr>
      <w:numPr>
        <w:numId w:val="16"/>
      </w:numPr>
      <w:spacing w:before="160" w:after="160"/>
      <w:contextualSpacing/>
    </w:pPr>
    <w:rPr>
      <w:rFonts w:ascii="Arial" w:hAnsi="Arial"/>
      <w:color w:val="525252"/>
      <w:lang w:val="sl-SI"/>
    </w:rPr>
  </w:style>
  <w:style w:type="paragraph" w:customStyle="1" w:styleId="IHPSNaslovKazalo">
    <w:name w:val="IHPS_NaslovKazalo"/>
    <w:basedOn w:val="Normal"/>
    <w:qFormat/>
    <w:rsid w:val="003D5DB3"/>
    <w:pPr>
      <w:spacing w:before="360" w:after="240"/>
    </w:pPr>
    <w:rPr>
      <w:rFonts w:ascii="Arial" w:hAnsi="Arial"/>
      <w:b/>
      <w:color w:val="294735"/>
      <w:sz w:val="28"/>
      <w:lang w:val="sl-SI"/>
    </w:rPr>
  </w:style>
  <w:style w:type="paragraph" w:styleId="Revision">
    <w:name w:val="Revision"/>
    <w:hidden/>
    <w:uiPriority w:val="99"/>
    <w:semiHidden/>
    <w:rsid w:val="001836BD"/>
    <w:pPr>
      <w:spacing w:after="0" w:line="240" w:lineRule="auto"/>
    </w:pPr>
    <w:rPr>
      <w:rFonts w:ascii="Calibri" w:hAnsi="Calibri"/>
    </w:rPr>
  </w:style>
  <w:style w:type="paragraph" w:styleId="PlainText">
    <w:name w:val="Plain Text"/>
    <w:basedOn w:val="Normal"/>
    <w:link w:val="PlainTextChar"/>
    <w:uiPriority w:val="99"/>
    <w:unhideWhenUsed/>
    <w:rsid w:val="00F37DF4"/>
    <w:pPr>
      <w:spacing w:before="0" w:after="0"/>
    </w:pPr>
    <w:rPr>
      <w:szCs w:val="21"/>
      <w:lang w:val="sl-SI"/>
    </w:rPr>
  </w:style>
  <w:style w:type="character" w:customStyle="1" w:styleId="PlainTextChar">
    <w:name w:val="Plain Text Char"/>
    <w:basedOn w:val="DefaultParagraphFont"/>
    <w:link w:val="PlainText"/>
    <w:uiPriority w:val="99"/>
    <w:rsid w:val="00F37DF4"/>
    <w:rPr>
      <w:rFonts w:ascii="Calibri" w:hAnsi="Calibri"/>
      <w:szCs w:val="21"/>
      <w:lang w:val="sl-SI"/>
    </w:rPr>
  </w:style>
  <w:style w:type="paragraph" w:customStyle="1" w:styleId="IHPSTabelaBesedilo">
    <w:name w:val="IHPS Tabela Besedilo"/>
    <w:basedOn w:val="IHPSTabelaKrepko"/>
    <w:qFormat/>
    <w:rsid w:val="007A6960"/>
    <w:pPr>
      <w:spacing w:before="0" w:after="0"/>
    </w:pPr>
    <w:rPr>
      <w:b w:val="0"/>
      <w:bCs/>
      <w:sz w:val="20"/>
      <w:szCs w:val="24"/>
    </w:rPr>
  </w:style>
  <w:style w:type="paragraph" w:customStyle="1" w:styleId="IHPSOPOMBA">
    <w:name w:val="IHPS_OPOMBA"/>
    <w:basedOn w:val="Normal"/>
    <w:qFormat/>
    <w:rsid w:val="007A6960"/>
    <w:rPr>
      <w:rFonts w:ascii="Arial" w:hAnsi="Arial" w:cs="Arial"/>
      <w:color w:val="525252"/>
      <w:sz w:val="18"/>
      <w:lang w:val="sl-SI" w:eastAsia="sl-SI"/>
    </w:rPr>
  </w:style>
  <w:style w:type="paragraph" w:customStyle="1" w:styleId="IHPSNapisslikegrafikonapreglednice">
    <w:name w:val="IHPS Napis slike/grafikona/preglednice"/>
    <w:basedOn w:val="Caption"/>
    <w:qFormat/>
    <w:rsid w:val="007A6960"/>
    <w:pPr>
      <w:spacing w:before="240" w:after="120"/>
    </w:pPr>
    <w:rPr>
      <w:rFonts w:ascii="Arial" w:hAnsi="Arial"/>
      <w:b/>
      <w:i w:val="0"/>
      <w:color w:val="294335"/>
      <w:sz w:val="20"/>
    </w:rPr>
  </w:style>
  <w:style w:type="paragraph" w:customStyle="1" w:styleId="IHPSTabelaKrepko">
    <w:name w:val="IHPS Tabela Krepko"/>
    <w:basedOn w:val="Normal"/>
    <w:qFormat/>
    <w:rsid w:val="007A6960"/>
    <w:pPr>
      <w:spacing w:before="60" w:after="60"/>
    </w:pPr>
    <w:rPr>
      <w:rFonts w:ascii="Arial" w:hAnsi="Arial"/>
      <w:b/>
      <w:color w:val="525252"/>
    </w:rPr>
  </w:style>
  <w:style w:type="paragraph" w:customStyle="1" w:styleId="Default">
    <w:name w:val="Default"/>
    <w:rsid w:val="001B17A7"/>
    <w:pPr>
      <w:autoSpaceDE w:val="0"/>
      <w:autoSpaceDN w:val="0"/>
      <w:adjustRightInd w:val="0"/>
      <w:spacing w:after="0" w:line="240" w:lineRule="auto"/>
    </w:pPr>
    <w:rPr>
      <w:rFonts w:ascii="Calibri" w:hAnsi="Calibri" w:cs="Calibri"/>
      <w:color w:val="000000"/>
      <w:sz w:val="24"/>
      <w:szCs w:val="24"/>
      <w:lang w:val="sl-SI"/>
    </w:rPr>
  </w:style>
  <w:style w:type="character" w:customStyle="1" w:styleId="xt0psk2">
    <w:name w:val="xt0psk2"/>
    <w:basedOn w:val="DefaultParagraphFont"/>
    <w:rsid w:val="001B17A7"/>
  </w:style>
  <w:style w:type="paragraph" w:customStyle="1" w:styleId="BVRPrvaStranNaslov">
    <w:name w:val="BVR_PrvaStran_Naslov"/>
    <w:basedOn w:val="Normal"/>
    <w:qFormat/>
    <w:rsid w:val="00AD3E70"/>
    <w:pPr>
      <w:spacing w:before="160" w:after="160"/>
    </w:pPr>
    <w:rPr>
      <w:rFonts w:ascii="Arial" w:hAnsi="Arial"/>
      <w:b/>
      <w:sz w:val="36"/>
      <w:lang w:val="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460019">
      <w:bodyDiv w:val="1"/>
      <w:marLeft w:val="0"/>
      <w:marRight w:val="0"/>
      <w:marTop w:val="0"/>
      <w:marBottom w:val="0"/>
      <w:divBdr>
        <w:top w:val="none" w:sz="0" w:space="0" w:color="auto"/>
        <w:left w:val="none" w:sz="0" w:space="0" w:color="auto"/>
        <w:bottom w:val="none" w:sz="0" w:space="0" w:color="auto"/>
        <w:right w:val="none" w:sz="0" w:space="0" w:color="auto"/>
      </w:divBdr>
    </w:div>
    <w:div w:id="483931985">
      <w:bodyDiv w:val="1"/>
      <w:marLeft w:val="0"/>
      <w:marRight w:val="0"/>
      <w:marTop w:val="0"/>
      <w:marBottom w:val="0"/>
      <w:divBdr>
        <w:top w:val="none" w:sz="0" w:space="0" w:color="auto"/>
        <w:left w:val="none" w:sz="0" w:space="0" w:color="auto"/>
        <w:bottom w:val="none" w:sz="0" w:space="0" w:color="auto"/>
        <w:right w:val="none" w:sz="0" w:space="0" w:color="auto"/>
      </w:divBdr>
    </w:div>
    <w:div w:id="519854807">
      <w:bodyDiv w:val="1"/>
      <w:marLeft w:val="0"/>
      <w:marRight w:val="0"/>
      <w:marTop w:val="0"/>
      <w:marBottom w:val="0"/>
      <w:divBdr>
        <w:top w:val="none" w:sz="0" w:space="0" w:color="auto"/>
        <w:left w:val="none" w:sz="0" w:space="0" w:color="auto"/>
        <w:bottom w:val="none" w:sz="0" w:space="0" w:color="auto"/>
        <w:right w:val="none" w:sz="0" w:space="0" w:color="auto"/>
      </w:divBdr>
    </w:div>
    <w:div w:id="1493259954">
      <w:bodyDiv w:val="1"/>
      <w:marLeft w:val="0"/>
      <w:marRight w:val="0"/>
      <w:marTop w:val="0"/>
      <w:marBottom w:val="0"/>
      <w:divBdr>
        <w:top w:val="none" w:sz="0" w:space="0" w:color="auto"/>
        <w:left w:val="none" w:sz="0" w:space="0" w:color="auto"/>
        <w:bottom w:val="none" w:sz="0" w:space="0" w:color="auto"/>
        <w:right w:val="none" w:sz="0" w:space="0" w:color="auto"/>
      </w:divBdr>
    </w:div>
    <w:div w:id="1723746006">
      <w:bodyDiv w:val="1"/>
      <w:marLeft w:val="0"/>
      <w:marRight w:val="0"/>
      <w:marTop w:val="0"/>
      <w:marBottom w:val="0"/>
      <w:divBdr>
        <w:top w:val="none" w:sz="0" w:space="0" w:color="auto"/>
        <w:left w:val="none" w:sz="0" w:space="0" w:color="auto"/>
        <w:bottom w:val="none" w:sz="0" w:space="0" w:color="auto"/>
        <w:right w:val="none" w:sz="0" w:space="0" w:color="auto"/>
      </w:divBdr>
    </w:div>
    <w:div w:id="1808468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agromet.mkgp.gov.si/APP2/Zoo/Feno?meteoLocId=164&amp;soLocId=656&amp;taxId=1023&amp;archive=0"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agromet.mkgp.gov.si/APP2/Zoo/Feno?meteoLocId=164&amp;soLocId=655&amp;taxId=1023&amp;archive=0"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yperlink" Target="https://www.ihps.si/wp-content/uploads/2023/12/Katere-podsevke-sejati-v-hmeljisce.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s:/www.ihps.si/rastline-tla-in-okolje/pilotni-projekt-vpliv-podsevkov-na-pridelek-kakovost-hmelja-varovanje-naravnih-virov/" TargetMode="External"/><Relationship Id="rId4" Type="http://schemas.openxmlformats.org/officeDocument/2006/relationships/settings" Target="settings.xml"/><Relationship Id="rId9" Type="http://schemas.openxmlformats.org/officeDocument/2006/relationships/hyperlink" Target="mailto:gregor.leskosek@ihps.si" TargetMode="External"/><Relationship Id="rId14" Type="http://schemas.openxmlformats.org/officeDocument/2006/relationships/image" Target="media/image6.png"/><Relationship Id="rId22" Type="http://schemas.openxmlformats.org/officeDocument/2006/relationships/hyperlink" Target="https://www.ihgc.org/wp-content/uploads/2024_IHGC_EU_letter.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B1BDB6-4A78-4FD2-B183-1BD3C3B02E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273</TotalTime>
  <Pages>7</Pages>
  <Words>2604</Words>
  <Characters>14843</Characters>
  <Application>Microsoft Office Word</Application>
  <DocSecurity>0</DocSecurity>
  <Lines>123</Lines>
  <Paragraphs>34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Hmeljarske informacije</vt:lpstr>
      <vt:lpstr>Hmeljarske informacije</vt:lpstr>
    </vt:vector>
  </TitlesOfParts>
  <Company>Hewlett-Packard Company</Company>
  <LinksUpToDate>false</LinksUpToDate>
  <CharactersWithSpaces>17413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Hmeljarske informacije</dc:title>
  <dc:subject/>
  <dc:creator>Jolanda Persolja</dc:creator>
  <cp:keywords/>
  <dc:description/>
  <cp:lastModifiedBy>Jolanda Persolja</cp:lastModifiedBy>
  <cp:revision>37</cp:revision>
  <cp:lastPrinted>2024-06-14T09:20:00Z</cp:lastPrinted>
  <dcterms:created xsi:type="dcterms:W3CDTF">2024-06-11T11:59:00Z</dcterms:created>
  <dcterms:modified xsi:type="dcterms:W3CDTF">2024-06-14T09:20:00Z</dcterms:modified>
</cp:coreProperties>
</file>