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2D1B4" w14:textId="27D96971" w:rsidR="00CF6214" w:rsidRDefault="002239CD" w:rsidP="0067117F">
      <w:pPr>
        <w:pStyle w:val="IHPSNaslovDokumenta"/>
      </w:pPr>
      <w:r>
        <w:t>S</w:t>
      </w:r>
      <w:r w:rsidRPr="002239CD">
        <w:t>eznam vseh dovoljenih herbicidov za zatiranje plevelov v oljnih bučah</w:t>
      </w:r>
      <w:r w:rsidR="00643D39">
        <w:t xml:space="preserve"> in </w:t>
      </w:r>
      <w:r w:rsidRPr="002239CD">
        <w:t>bučah</w:t>
      </w:r>
      <w:r w:rsidR="0067117F" w:rsidRPr="00AD4F88">
        <w:rPr>
          <w:szCs w:val="22"/>
        </w:rPr>
        <w:t xml:space="preserve">, </w:t>
      </w:r>
      <w:r>
        <w:t xml:space="preserve">v </w:t>
      </w:r>
      <w:r w:rsidR="0067117F" w:rsidRPr="00AD4F88">
        <w:rPr>
          <w:szCs w:val="22"/>
        </w:rPr>
        <w:t xml:space="preserve">letu </w:t>
      </w:r>
      <w:r w:rsidR="00064B19" w:rsidRPr="00064B19">
        <w:t>202</w:t>
      </w:r>
      <w:r w:rsidR="00603E69">
        <w:t>6</w:t>
      </w:r>
    </w:p>
    <w:p w14:paraId="679DE80D" w14:textId="2C167571" w:rsidR="008E721F" w:rsidRDefault="0041686A" w:rsidP="00B74052">
      <w:r>
        <w:t>Navajamo aktualni seznam vseh dovoljenih herbicidov za zatiranje plevelov v oljnih bučah, bučah.</w:t>
      </w:r>
    </w:p>
    <w:p w14:paraId="6DF604FC" w14:textId="238605EC" w:rsidR="00FB46F9" w:rsidRDefault="00FB46F9" w:rsidP="00B74052">
      <w:r>
        <w:t>Seznam je objavljen v okviru izdaje prognostičnih obvestil na Portalu prognostičnih obvestil</w:t>
      </w:r>
    </w:p>
    <w:p w14:paraId="4F0D02F9" w14:textId="39B528E4" w:rsidR="00F578B3" w:rsidRDefault="00000000" w:rsidP="00B74052">
      <w:hyperlink r:id="rId8" w:tgtFrame="_blank" w:history="1">
        <w:r w:rsidR="00F578B3" w:rsidRPr="00F578B3">
          <w:rPr>
            <w:rStyle w:val="Hyperlink"/>
          </w:rPr>
          <w:t>Povezava na register Fitofarmacevtskih sredstev UVHVVR (MKGP)</w:t>
        </w:r>
      </w:hyperlink>
    </w:p>
    <w:p w14:paraId="4C145F11" w14:textId="75BCE477" w:rsidR="00FB46F9" w:rsidRPr="0026405B" w:rsidRDefault="00FB46F9" w:rsidP="0026405B">
      <w:pPr>
        <w:pStyle w:val="IHPSNeotevilenNaslov"/>
      </w:pPr>
      <w:r>
        <w:t xml:space="preserve">Silvo Žveplan, </w:t>
      </w:r>
      <w:r w:rsidR="003F0732">
        <w:t>4</w:t>
      </w:r>
      <w:r>
        <w:t>. ma</w:t>
      </w:r>
      <w:r w:rsidR="009B280E">
        <w:t>j</w:t>
      </w:r>
      <w:r>
        <w:t xml:space="preserve"> 202</w:t>
      </w:r>
      <w:r w:rsidR="00603E69">
        <w:t>6</w:t>
      </w:r>
    </w:p>
    <w:p w14:paraId="15318CBE" w14:textId="373B408A" w:rsidR="00C5612D" w:rsidRDefault="006F30D3" w:rsidP="008E721F">
      <w:pPr>
        <w:pStyle w:val="IHPSSlika"/>
      </w:pPr>
      <w:r w:rsidRPr="006F30D3">
        <w:rPr>
          <w:noProof/>
        </w:rPr>
        <w:drawing>
          <wp:inline distT="0" distB="0" distL="0" distR="0" wp14:anchorId="3788D3DA" wp14:editId="718C6450">
            <wp:extent cx="6120130" cy="3697605"/>
            <wp:effectExtent l="0" t="0" r="0" b="0"/>
            <wp:docPr id="1033880755" name="Picture 1" descr="Zrele buče, v vrstah na polj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880755" name="Picture 1" descr="Zrele buče, v vrstah na polju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9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12067" w14:textId="77777777" w:rsidR="00C5612D" w:rsidRDefault="00C5612D" w:rsidP="00C5612D"/>
    <w:p w14:paraId="4574DEEB" w14:textId="77777777" w:rsidR="00C5612D" w:rsidRPr="00C5612D" w:rsidRDefault="00C5612D" w:rsidP="00C5612D">
      <w:pPr>
        <w:sectPr w:rsidR="00C5612D" w:rsidRPr="00C5612D" w:rsidSect="00E5293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-3572" w:right="1134" w:bottom="1134" w:left="1134" w:header="851" w:footer="709" w:gutter="0"/>
          <w:cols w:space="708"/>
          <w:titlePg/>
          <w:docGrid w:linePitch="360"/>
        </w:sectPr>
      </w:pPr>
    </w:p>
    <w:p w14:paraId="353F46D5" w14:textId="2B0B9B8A" w:rsidR="00333F54" w:rsidRDefault="0026405B" w:rsidP="008A76E3">
      <w:pPr>
        <w:pStyle w:val="IHPSNapisPreglednica"/>
      </w:pPr>
      <w:r>
        <w:lastRenderedPageBreak/>
        <w:t>Preglednica</w:t>
      </w:r>
      <w:r w:rsidR="00AA6DBC">
        <w:t xml:space="preserve"> 1</w:t>
      </w:r>
      <w:r>
        <w:t xml:space="preserve">: </w:t>
      </w:r>
      <w:r w:rsidR="00AA6DBC" w:rsidRPr="00AA6DBC">
        <w:t>Herbicidi, registrirani v Sloveniji v letu 202</w:t>
      </w:r>
      <w:r w:rsidR="00993B0E">
        <w:t>6</w:t>
      </w:r>
      <w:r w:rsidR="00AA6DBC" w:rsidRPr="00AA6DBC">
        <w:t>, za uporabo v posevkih oljnih buč, buč</w:t>
      </w:r>
      <w:r w:rsidR="009B280E">
        <w:t>,</w:t>
      </w:r>
      <w:r w:rsidR="00AA6DBC" w:rsidRPr="00AA6DBC">
        <w:t xml:space="preserve"> po setvi pred vznikom oljnih buč, buč in plevelov</w:t>
      </w:r>
    </w:p>
    <w:tbl>
      <w:tblPr>
        <w:tblStyle w:val="TableGrid"/>
        <w:tblW w:w="9602" w:type="dxa"/>
        <w:tblLayout w:type="fixed"/>
        <w:tblLook w:val="0020" w:firstRow="1" w:lastRow="0" w:firstColumn="0" w:lastColumn="0" w:noHBand="0" w:noVBand="0"/>
        <w:tblDescription w:val="Preglednica herbicidov, registriranih v Sloveniji v letu 2023, za uporabo v posevkih oljnih buč, buč in po setvi pred vznikom oljnih buč, buč in plevelov"/>
      </w:tblPr>
      <w:tblGrid>
        <w:gridCol w:w="2656"/>
        <w:gridCol w:w="1276"/>
        <w:gridCol w:w="599"/>
        <w:gridCol w:w="1134"/>
        <w:gridCol w:w="1701"/>
        <w:gridCol w:w="2236"/>
      </w:tblGrid>
      <w:tr w:rsidR="00AA6DBC" w:rsidRPr="00827AB8" w14:paraId="070F9A80" w14:textId="77777777" w:rsidTr="002C1CDA">
        <w:trPr>
          <w:trHeight w:val="423"/>
        </w:trPr>
        <w:tc>
          <w:tcPr>
            <w:tcW w:w="2656" w:type="dxa"/>
          </w:tcPr>
          <w:p w14:paraId="73D8D5BC" w14:textId="77777777" w:rsidR="00AA6DBC" w:rsidRPr="00AA6DBC" w:rsidRDefault="00AA6DBC" w:rsidP="00AA6DBC">
            <w:pPr>
              <w:pStyle w:val="IHPSTabelaTekstGlava"/>
            </w:pPr>
            <w:r w:rsidRPr="00407CE9">
              <w:t>Fitofarmacevtsko sredstvo,</w:t>
            </w:r>
            <w:r w:rsidRPr="00AA6DBC">
              <w:t xml:space="preserve"> zatira plevele</w:t>
            </w:r>
          </w:p>
        </w:tc>
        <w:tc>
          <w:tcPr>
            <w:tcW w:w="1276" w:type="dxa"/>
          </w:tcPr>
          <w:p w14:paraId="608C89C0" w14:textId="77777777" w:rsidR="00AA6DBC" w:rsidRPr="00AA6DBC" w:rsidRDefault="00AA6DBC" w:rsidP="00AA6DBC">
            <w:pPr>
              <w:pStyle w:val="IHPSTabelaTekstGlava"/>
            </w:pPr>
            <w:r w:rsidRPr="00407CE9">
              <w:t>Aktivna snov</w:t>
            </w:r>
          </w:p>
        </w:tc>
        <w:tc>
          <w:tcPr>
            <w:tcW w:w="599" w:type="dxa"/>
          </w:tcPr>
          <w:p w14:paraId="0A8D7FB7" w14:textId="77777777" w:rsidR="00AA6DBC" w:rsidRPr="00AA6DBC" w:rsidRDefault="00AA6DBC" w:rsidP="00AA6DBC">
            <w:pPr>
              <w:pStyle w:val="IHPSTabelaTekstGlava"/>
            </w:pPr>
            <w:r w:rsidRPr="00407CE9">
              <w:t>F</w:t>
            </w:r>
          </w:p>
        </w:tc>
        <w:tc>
          <w:tcPr>
            <w:tcW w:w="1134" w:type="dxa"/>
          </w:tcPr>
          <w:p w14:paraId="716957B5" w14:textId="77777777" w:rsidR="00AA6DBC" w:rsidRPr="00AA6DBC" w:rsidRDefault="00AA6DBC" w:rsidP="00AA6DBC">
            <w:pPr>
              <w:pStyle w:val="IHPSTabelaTekstGlava"/>
            </w:pPr>
            <w:r w:rsidRPr="00407CE9">
              <w:t>Odmerek na ha</w:t>
            </w:r>
          </w:p>
        </w:tc>
        <w:tc>
          <w:tcPr>
            <w:tcW w:w="1701" w:type="dxa"/>
          </w:tcPr>
          <w:p w14:paraId="7156BEDA" w14:textId="77777777" w:rsidR="00AA6DBC" w:rsidRPr="00AA6DBC" w:rsidRDefault="00AA6DBC" w:rsidP="00AA6DBC">
            <w:pPr>
              <w:pStyle w:val="IHPSTabelaTekstGlava"/>
            </w:pPr>
            <w:r w:rsidRPr="00407CE9">
              <w:t>Čas uporabe</w:t>
            </w:r>
            <w:r w:rsidRPr="00AA6DBC">
              <w:t xml:space="preserve"> oljna buča, buča BBCH</w:t>
            </w:r>
          </w:p>
        </w:tc>
        <w:tc>
          <w:tcPr>
            <w:tcW w:w="2236" w:type="dxa"/>
          </w:tcPr>
          <w:p w14:paraId="27E49407" w14:textId="77777777" w:rsidR="00AA6DBC" w:rsidRPr="00AA6DBC" w:rsidRDefault="00AA6DBC" w:rsidP="00AA6DBC">
            <w:pPr>
              <w:pStyle w:val="IHPSTabelaTekstGlava"/>
            </w:pPr>
            <w:r w:rsidRPr="00407CE9">
              <w:t>Karenca in opombe</w:t>
            </w:r>
          </w:p>
        </w:tc>
      </w:tr>
      <w:tr w:rsidR="00AA6DBC" w:rsidRPr="00827AB8" w14:paraId="0AA28E43" w14:textId="77777777" w:rsidTr="002C1CDA">
        <w:trPr>
          <w:trHeight w:val="247"/>
        </w:trPr>
        <w:tc>
          <w:tcPr>
            <w:tcW w:w="2656" w:type="dxa"/>
          </w:tcPr>
          <w:p w14:paraId="7CA6DEB0" w14:textId="77777777" w:rsidR="00AA6DBC" w:rsidRPr="00AA6DBC" w:rsidRDefault="00AA6DBC" w:rsidP="00AA6DBC">
            <w:pPr>
              <w:pStyle w:val="IHPSTabelaTekstGlava"/>
            </w:pPr>
            <w:r w:rsidRPr="00AA6DBC">
              <w:t>CENTIUM 36 CS</w:t>
            </w:r>
          </w:p>
          <w:p w14:paraId="28B9FD00" w14:textId="77777777" w:rsidR="00AA6DBC" w:rsidRPr="00AA6DBC" w:rsidRDefault="00AA6DBC" w:rsidP="00AA6DBC">
            <w:pPr>
              <w:pStyle w:val="IHPSTabelaTekstAktivnaSnov"/>
            </w:pPr>
            <w:r w:rsidRPr="00407CE9">
              <w:t>nekatere vrste O. in Š. pl.</w:t>
            </w:r>
          </w:p>
        </w:tc>
        <w:tc>
          <w:tcPr>
            <w:tcW w:w="1276" w:type="dxa"/>
          </w:tcPr>
          <w:p w14:paraId="022BB49B" w14:textId="77777777" w:rsidR="00AA6DBC" w:rsidRPr="00AA6DBC" w:rsidRDefault="00AA6DBC" w:rsidP="00AA6DBC">
            <w:pPr>
              <w:pStyle w:val="IHPSTabelaTekstLevo"/>
            </w:pPr>
            <w:proofErr w:type="spellStart"/>
            <w:r w:rsidRPr="00407CE9">
              <w:t>klomazon</w:t>
            </w:r>
            <w:proofErr w:type="spellEnd"/>
          </w:p>
        </w:tc>
        <w:tc>
          <w:tcPr>
            <w:tcW w:w="599" w:type="dxa"/>
          </w:tcPr>
          <w:p w14:paraId="61BC5C59" w14:textId="77777777" w:rsidR="00AA6DBC" w:rsidRPr="00AA6DBC" w:rsidRDefault="00AA6DBC" w:rsidP="00AA6DBC">
            <w:pPr>
              <w:pStyle w:val="IHPSTabelaTekstLevo"/>
            </w:pPr>
            <w:r w:rsidRPr="00407CE9">
              <w:t>CS</w:t>
            </w:r>
          </w:p>
        </w:tc>
        <w:tc>
          <w:tcPr>
            <w:tcW w:w="1134" w:type="dxa"/>
          </w:tcPr>
          <w:p w14:paraId="122FAB76" w14:textId="77777777" w:rsidR="00AA6DBC" w:rsidRPr="00AA6DBC" w:rsidRDefault="00AA6DBC" w:rsidP="00AA6DBC">
            <w:pPr>
              <w:pStyle w:val="IHPSTabelaTekstLevo"/>
            </w:pPr>
            <w:r w:rsidRPr="00407CE9">
              <w:t>0,25 L</w:t>
            </w:r>
          </w:p>
        </w:tc>
        <w:tc>
          <w:tcPr>
            <w:tcW w:w="1701" w:type="dxa"/>
          </w:tcPr>
          <w:p w14:paraId="49D19247" w14:textId="77777777" w:rsidR="00AA6DBC" w:rsidRPr="00AA6DBC" w:rsidRDefault="00AA6DBC" w:rsidP="00AA6DBC">
            <w:pPr>
              <w:pStyle w:val="IHPSTabelaTekstLevo"/>
            </w:pPr>
            <w:proofErr w:type="spellStart"/>
            <w:r w:rsidRPr="00407CE9">
              <w:t>Preem</w:t>
            </w:r>
            <w:proofErr w:type="spellEnd"/>
          </w:p>
        </w:tc>
        <w:tc>
          <w:tcPr>
            <w:tcW w:w="2236" w:type="dxa"/>
          </w:tcPr>
          <w:p w14:paraId="07E5816B" w14:textId="77777777" w:rsidR="00AA6DBC" w:rsidRPr="00AA6DBC" w:rsidRDefault="00AA6DBC" w:rsidP="00AA6DBC">
            <w:pPr>
              <w:pStyle w:val="IHPSTabelaTekstLevo"/>
            </w:pPr>
            <w:r w:rsidRPr="00407CE9">
              <w:t>ČU</w:t>
            </w:r>
          </w:p>
        </w:tc>
      </w:tr>
      <w:tr w:rsidR="008F476E" w:rsidRPr="00827AB8" w14:paraId="1818D2AF" w14:textId="77777777" w:rsidTr="002C1CDA">
        <w:trPr>
          <w:trHeight w:val="247"/>
        </w:trPr>
        <w:tc>
          <w:tcPr>
            <w:tcW w:w="2656" w:type="dxa"/>
          </w:tcPr>
          <w:p w14:paraId="3B5D9A5C" w14:textId="54542987" w:rsidR="008F476E" w:rsidRPr="008F476E" w:rsidRDefault="008F476E" w:rsidP="008F476E">
            <w:pPr>
              <w:pStyle w:val="IHPSTabelaTekstGlava"/>
            </w:pPr>
            <w:r>
              <w:t>CHIMRO</w:t>
            </w:r>
          </w:p>
          <w:p w14:paraId="42FBD7F7" w14:textId="2530D1CA" w:rsidR="008F476E" w:rsidRPr="00AA6DBC" w:rsidRDefault="0021663B" w:rsidP="008F476E">
            <w:pPr>
              <w:pStyle w:val="IHPSTabelaTekstGlava"/>
            </w:pPr>
            <w:r w:rsidRPr="00407CE9">
              <w:t xml:space="preserve">nekatere </w:t>
            </w:r>
            <w:r w:rsidRPr="0021663B">
              <w:t>vrste E. Š. pl.</w:t>
            </w:r>
          </w:p>
        </w:tc>
        <w:tc>
          <w:tcPr>
            <w:tcW w:w="1276" w:type="dxa"/>
          </w:tcPr>
          <w:p w14:paraId="5298E4F0" w14:textId="65922D1B" w:rsidR="008F476E" w:rsidRPr="008F476E" w:rsidRDefault="008F476E" w:rsidP="008F476E">
            <w:pPr>
              <w:pStyle w:val="IHPSTabelaTekstLevo"/>
            </w:pPr>
            <w:proofErr w:type="spellStart"/>
            <w:r w:rsidRPr="00407CE9">
              <w:t>klomazon</w:t>
            </w:r>
            <w:proofErr w:type="spellEnd"/>
          </w:p>
        </w:tc>
        <w:tc>
          <w:tcPr>
            <w:tcW w:w="599" w:type="dxa"/>
          </w:tcPr>
          <w:p w14:paraId="4E93AC98" w14:textId="33D9483D" w:rsidR="008F476E" w:rsidRPr="008F476E" w:rsidRDefault="008F476E" w:rsidP="008F476E">
            <w:pPr>
              <w:pStyle w:val="IHPSTabelaTekstLevo"/>
            </w:pPr>
            <w:r w:rsidRPr="00407CE9">
              <w:t>CS</w:t>
            </w:r>
          </w:p>
        </w:tc>
        <w:tc>
          <w:tcPr>
            <w:tcW w:w="1134" w:type="dxa"/>
          </w:tcPr>
          <w:p w14:paraId="12512228" w14:textId="31B5276D" w:rsidR="008F476E" w:rsidRPr="008F476E" w:rsidRDefault="008F476E" w:rsidP="008F476E">
            <w:pPr>
              <w:pStyle w:val="IHPSTabelaTekstLevo"/>
            </w:pPr>
            <w:r w:rsidRPr="00575332">
              <w:t>0,25 L</w:t>
            </w:r>
          </w:p>
        </w:tc>
        <w:tc>
          <w:tcPr>
            <w:tcW w:w="1701" w:type="dxa"/>
          </w:tcPr>
          <w:p w14:paraId="10FD83D3" w14:textId="77777777" w:rsidR="0021663B" w:rsidRDefault="008F476E" w:rsidP="008F476E">
            <w:pPr>
              <w:pStyle w:val="IHPSTabelaTekstLevo"/>
            </w:pPr>
            <w:proofErr w:type="spellStart"/>
            <w:r w:rsidRPr="00575332">
              <w:t>Preem</w:t>
            </w:r>
            <w:proofErr w:type="spellEnd"/>
            <w:r w:rsidR="0021663B">
              <w:t xml:space="preserve">, </w:t>
            </w:r>
          </w:p>
          <w:p w14:paraId="4D981154" w14:textId="3B60F0AA" w:rsidR="008F476E" w:rsidRPr="008F476E" w:rsidRDefault="0021663B" w:rsidP="008F476E">
            <w:pPr>
              <w:pStyle w:val="IHPSTabelaTekstLevo"/>
            </w:pPr>
            <w:r>
              <w:t>BBCH 00-12</w:t>
            </w:r>
          </w:p>
        </w:tc>
        <w:tc>
          <w:tcPr>
            <w:tcW w:w="2236" w:type="dxa"/>
          </w:tcPr>
          <w:p w14:paraId="5DDD9137" w14:textId="23573ECC" w:rsidR="008F476E" w:rsidRPr="008F476E" w:rsidRDefault="008F476E" w:rsidP="008F476E">
            <w:pPr>
              <w:pStyle w:val="IHPSTabelaTekstLevo"/>
            </w:pPr>
            <w:r w:rsidRPr="00407CE9">
              <w:t xml:space="preserve">ČU, </w:t>
            </w:r>
            <w:r w:rsidRPr="008F476E">
              <w:t>manjša uporaba</w:t>
            </w:r>
          </w:p>
        </w:tc>
      </w:tr>
      <w:tr w:rsidR="008F476E" w:rsidRPr="00827AB8" w14:paraId="50EC7351" w14:textId="77777777" w:rsidTr="002C1CDA">
        <w:trPr>
          <w:trHeight w:val="247"/>
        </w:trPr>
        <w:tc>
          <w:tcPr>
            <w:tcW w:w="2656" w:type="dxa"/>
          </w:tcPr>
          <w:p w14:paraId="19385026" w14:textId="77777777" w:rsidR="008F476E" w:rsidRPr="008F476E" w:rsidRDefault="008F476E" w:rsidP="008F476E">
            <w:pPr>
              <w:pStyle w:val="IHPSTabelaTekstGlava"/>
            </w:pPr>
            <w:r w:rsidRPr="00AA6DBC">
              <w:t>CLOMATE</w:t>
            </w:r>
          </w:p>
          <w:p w14:paraId="206770F0" w14:textId="77777777" w:rsidR="008F476E" w:rsidRPr="008F476E" w:rsidRDefault="008F476E" w:rsidP="008F476E">
            <w:pPr>
              <w:pStyle w:val="IHPSTabelaTekstAktivnaSnov"/>
            </w:pPr>
            <w:r w:rsidRPr="00407CE9">
              <w:t xml:space="preserve">nekatere </w:t>
            </w:r>
            <w:r w:rsidRPr="008F476E">
              <w:t>vrste E. Š. pl.</w:t>
            </w:r>
          </w:p>
        </w:tc>
        <w:tc>
          <w:tcPr>
            <w:tcW w:w="1276" w:type="dxa"/>
          </w:tcPr>
          <w:p w14:paraId="3B646454" w14:textId="77777777" w:rsidR="008F476E" w:rsidRPr="008F476E" w:rsidRDefault="008F476E" w:rsidP="008F476E">
            <w:pPr>
              <w:pStyle w:val="IHPSTabelaTekstLevo"/>
            </w:pPr>
            <w:proofErr w:type="spellStart"/>
            <w:r w:rsidRPr="00407CE9">
              <w:t>klomazon</w:t>
            </w:r>
            <w:proofErr w:type="spellEnd"/>
          </w:p>
        </w:tc>
        <w:tc>
          <w:tcPr>
            <w:tcW w:w="599" w:type="dxa"/>
          </w:tcPr>
          <w:p w14:paraId="1569CCC0" w14:textId="77777777" w:rsidR="008F476E" w:rsidRPr="008F476E" w:rsidRDefault="008F476E" w:rsidP="008F476E">
            <w:pPr>
              <w:pStyle w:val="IHPSTabelaTekstLevo"/>
            </w:pPr>
            <w:r w:rsidRPr="00407CE9">
              <w:t>CS</w:t>
            </w:r>
          </w:p>
        </w:tc>
        <w:tc>
          <w:tcPr>
            <w:tcW w:w="1134" w:type="dxa"/>
          </w:tcPr>
          <w:p w14:paraId="16E09A40" w14:textId="77777777" w:rsidR="008F476E" w:rsidRPr="008F476E" w:rsidRDefault="008F476E" w:rsidP="008F476E">
            <w:pPr>
              <w:pStyle w:val="IHPSTabelaTekstLevo"/>
            </w:pPr>
            <w:r w:rsidRPr="00575332">
              <w:t>0,25 L</w:t>
            </w:r>
          </w:p>
        </w:tc>
        <w:tc>
          <w:tcPr>
            <w:tcW w:w="1701" w:type="dxa"/>
          </w:tcPr>
          <w:p w14:paraId="290736BA" w14:textId="77777777" w:rsidR="0021663B" w:rsidRDefault="008F476E" w:rsidP="008F476E">
            <w:pPr>
              <w:pStyle w:val="IHPSTabelaTekstLevo"/>
            </w:pPr>
            <w:proofErr w:type="spellStart"/>
            <w:r w:rsidRPr="00575332">
              <w:t>Preem</w:t>
            </w:r>
            <w:proofErr w:type="spellEnd"/>
            <w:r w:rsidR="0021663B">
              <w:t xml:space="preserve">, </w:t>
            </w:r>
          </w:p>
          <w:p w14:paraId="418A3B14" w14:textId="0B3C72A7" w:rsidR="008F476E" w:rsidRPr="008F476E" w:rsidRDefault="0021663B" w:rsidP="008F476E">
            <w:pPr>
              <w:pStyle w:val="IHPSTabelaTekstLevo"/>
            </w:pPr>
            <w:r>
              <w:t>BB</w:t>
            </w:r>
            <w:r w:rsidRPr="0021663B">
              <w:t>CH 00-12</w:t>
            </w:r>
          </w:p>
        </w:tc>
        <w:tc>
          <w:tcPr>
            <w:tcW w:w="2236" w:type="dxa"/>
          </w:tcPr>
          <w:p w14:paraId="6F094016" w14:textId="77777777" w:rsidR="008F476E" w:rsidRPr="008F476E" w:rsidRDefault="008F476E" w:rsidP="008F476E">
            <w:pPr>
              <w:pStyle w:val="IHPSTabelaTekstLevo"/>
            </w:pPr>
            <w:r w:rsidRPr="00407CE9">
              <w:t xml:space="preserve">ČU, </w:t>
            </w:r>
            <w:r w:rsidRPr="008F476E">
              <w:t>manjša uporaba</w:t>
            </w:r>
          </w:p>
        </w:tc>
      </w:tr>
      <w:tr w:rsidR="008F476E" w:rsidRPr="00575332" w14:paraId="6710C7E9" w14:textId="77777777" w:rsidTr="002C1CDA">
        <w:trPr>
          <w:trHeight w:val="247"/>
        </w:trPr>
        <w:tc>
          <w:tcPr>
            <w:tcW w:w="2656" w:type="dxa"/>
          </w:tcPr>
          <w:p w14:paraId="1A10D6DA" w14:textId="77777777" w:rsidR="008F476E" w:rsidRPr="008F476E" w:rsidRDefault="008F476E" w:rsidP="008F476E">
            <w:pPr>
              <w:pStyle w:val="IHPSTabelaTekstGlava"/>
            </w:pPr>
            <w:r w:rsidRPr="00AA6DBC">
              <w:t>COLZAMID</w:t>
            </w:r>
          </w:p>
          <w:p w14:paraId="130F164E" w14:textId="77777777" w:rsidR="008F476E" w:rsidRPr="008F476E" w:rsidRDefault="008F476E" w:rsidP="008F476E">
            <w:pPr>
              <w:pStyle w:val="IHPSTabelaTekstAktivnaSnov"/>
            </w:pPr>
            <w:r w:rsidRPr="00575332">
              <w:t>nekatere vrste E. O. in Š. pl.</w:t>
            </w:r>
          </w:p>
        </w:tc>
        <w:tc>
          <w:tcPr>
            <w:tcW w:w="1276" w:type="dxa"/>
          </w:tcPr>
          <w:p w14:paraId="44D76F26" w14:textId="77777777" w:rsidR="008F476E" w:rsidRPr="008F476E" w:rsidRDefault="008F476E" w:rsidP="008F476E">
            <w:pPr>
              <w:pStyle w:val="IHPSTabelaTekstLevo"/>
            </w:pPr>
            <w:proofErr w:type="spellStart"/>
            <w:r w:rsidRPr="00575332">
              <w:t>napropamid</w:t>
            </w:r>
            <w:proofErr w:type="spellEnd"/>
          </w:p>
        </w:tc>
        <w:tc>
          <w:tcPr>
            <w:tcW w:w="599" w:type="dxa"/>
          </w:tcPr>
          <w:p w14:paraId="17CFE338" w14:textId="77777777" w:rsidR="008F476E" w:rsidRPr="008F476E" w:rsidRDefault="008F476E" w:rsidP="008F476E">
            <w:pPr>
              <w:pStyle w:val="IHPSTabelaTekstLevo"/>
            </w:pPr>
            <w:r w:rsidRPr="00575332">
              <w:t>SC</w:t>
            </w:r>
          </w:p>
        </w:tc>
        <w:tc>
          <w:tcPr>
            <w:tcW w:w="1134" w:type="dxa"/>
          </w:tcPr>
          <w:p w14:paraId="1D4C89BA" w14:textId="77777777" w:rsidR="008F476E" w:rsidRPr="008F476E" w:rsidRDefault="008F476E" w:rsidP="008F476E">
            <w:pPr>
              <w:pStyle w:val="IHPSTabelaTekstLevo"/>
            </w:pPr>
            <w:r w:rsidRPr="00575332">
              <w:t>2,0 - 2,5 L</w:t>
            </w:r>
          </w:p>
        </w:tc>
        <w:tc>
          <w:tcPr>
            <w:tcW w:w="1701" w:type="dxa"/>
          </w:tcPr>
          <w:p w14:paraId="1C4C68C2" w14:textId="77777777" w:rsidR="008F476E" w:rsidRPr="008F476E" w:rsidRDefault="008F476E" w:rsidP="008F476E">
            <w:pPr>
              <w:pStyle w:val="IHPSTabelaTekstLevo"/>
            </w:pPr>
            <w:r w:rsidRPr="00575332">
              <w:t xml:space="preserve">Pred setvijo z </w:t>
            </w:r>
            <w:proofErr w:type="spellStart"/>
            <w:r w:rsidRPr="00575332">
              <w:t>vdelavo</w:t>
            </w:r>
            <w:proofErr w:type="spellEnd"/>
            <w:r w:rsidRPr="00575332">
              <w:t xml:space="preserve"> na globino 2-5 cm </w:t>
            </w:r>
          </w:p>
        </w:tc>
        <w:tc>
          <w:tcPr>
            <w:tcW w:w="2236" w:type="dxa"/>
          </w:tcPr>
          <w:p w14:paraId="3A5B9931" w14:textId="77777777" w:rsidR="008F476E" w:rsidRPr="008F476E" w:rsidRDefault="008F476E" w:rsidP="008F476E">
            <w:pPr>
              <w:pStyle w:val="IHPSTabelaTekstLevo"/>
            </w:pPr>
            <w:r w:rsidRPr="00575332">
              <w:t xml:space="preserve">ČU, </w:t>
            </w:r>
            <w:r w:rsidRPr="008F476E">
              <w:t>manjša uporaba, inkorporacija</w:t>
            </w:r>
          </w:p>
        </w:tc>
      </w:tr>
      <w:tr w:rsidR="008F476E" w:rsidRPr="00575332" w14:paraId="5EA7BE2B" w14:textId="77777777" w:rsidTr="002C1CDA">
        <w:trPr>
          <w:trHeight w:val="247"/>
        </w:trPr>
        <w:tc>
          <w:tcPr>
            <w:tcW w:w="2656" w:type="dxa"/>
          </w:tcPr>
          <w:p w14:paraId="09D2310E" w14:textId="77777777" w:rsidR="008F476E" w:rsidRPr="008F476E" w:rsidRDefault="008F476E" w:rsidP="008F476E">
            <w:pPr>
              <w:pStyle w:val="IHPSTabelaTekstGlava"/>
            </w:pPr>
            <w:r w:rsidRPr="00AA6DBC">
              <w:t>DEVRINOL 45 FL</w:t>
            </w:r>
          </w:p>
          <w:p w14:paraId="5FB09FC7" w14:textId="77777777" w:rsidR="008F476E" w:rsidRPr="008F476E" w:rsidRDefault="008F476E" w:rsidP="008F476E">
            <w:pPr>
              <w:pStyle w:val="IHPSTabelaTekstAktivnaSnov"/>
            </w:pPr>
            <w:r w:rsidRPr="00575332">
              <w:t xml:space="preserve">nekatere vrste E. O. in Š. </w:t>
            </w:r>
            <w:r w:rsidRPr="008F476E">
              <w:t>pl.</w:t>
            </w:r>
          </w:p>
        </w:tc>
        <w:tc>
          <w:tcPr>
            <w:tcW w:w="1276" w:type="dxa"/>
          </w:tcPr>
          <w:p w14:paraId="15EE9041" w14:textId="77777777" w:rsidR="008F476E" w:rsidRPr="008F476E" w:rsidRDefault="008F476E" w:rsidP="008F476E">
            <w:pPr>
              <w:pStyle w:val="IHPSTabelaTekstLevo"/>
            </w:pPr>
            <w:proofErr w:type="spellStart"/>
            <w:r w:rsidRPr="00575332">
              <w:t>napropamid</w:t>
            </w:r>
            <w:proofErr w:type="spellEnd"/>
          </w:p>
        </w:tc>
        <w:tc>
          <w:tcPr>
            <w:tcW w:w="599" w:type="dxa"/>
          </w:tcPr>
          <w:p w14:paraId="7C20C3DC" w14:textId="77777777" w:rsidR="008F476E" w:rsidRPr="008F476E" w:rsidRDefault="008F476E" w:rsidP="008F476E">
            <w:pPr>
              <w:pStyle w:val="IHPSTabelaTekstLevo"/>
            </w:pPr>
            <w:r w:rsidRPr="00575332">
              <w:t>SC</w:t>
            </w:r>
          </w:p>
        </w:tc>
        <w:tc>
          <w:tcPr>
            <w:tcW w:w="1134" w:type="dxa"/>
          </w:tcPr>
          <w:p w14:paraId="1006BC3F" w14:textId="77777777" w:rsidR="008F476E" w:rsidRPr="008F476E" w:rsidRDefault="008F476E" w:rsidP="008F476E">
            <w:pPr>
              <w:pStyle w:val="IHPSTabelaTekstLevo"/>
            </w:pPr>
            <w:r w:rsidRPr="00575332">
              <w:t>2,0 - 2,5 L</w:t>
            </w:r>
          </w:p>
        </w:tc>
        <w:tc>
          <w:tcPr>
            <w:tcW w:w="1701" w:type="dxa"/>
          </w:tcPr>
          <w:p w14:paraId="6D7070F6" w14:textId="77777777" w:rsidR="008F476E" w:rsidRPr="008F476E" w:rsidRDefault="008F476E" w:rsidP="008F476E">
            <w:pPr>
              <w:pStyle w:val="IHPSTabelaTekstLevo"/>
            </w:pPr>
            <w:r w:rsidRPr="00575332">
              <w:t xml:space="preserve">Pred setvijo z </w:t>
            </w:r>
            <w:proofErr w:type="spellStart"/>
            <w:r w:rsidRPr="00575332">
              <w:t>vdelavo</w:t>
            </w:r>
            <w:proofErr w:type="spellEnd"/>
            <w:r w:rsidRPr="00575332">
              <w:t xml:space="preserve"> na globino 2-5 cm</w:t>
            </w:r>
          </w:p>
        </w:tc>
        <w:tc>
          <w:tcPr>
            <w:tcW w:w="2236" w:type="dxa"/>
          </w:tcPr>
          <w:p w14:paraId="0DAA706D" w14:textId="77777777" w:rsidR="008F476E" w:rsidRPr="008F476E" w:rsidRDefault="008F476E" w:rsidP="008F476E">
            <w:pPr>
              <w:pStyle w:val="IHPSTabelaTekstLevo"/>
            </w:pPr>
            <w:r w:rsidRPr="00575332">
              <w:t xml:space="preserve">ČU, </w:t>
            </w:r>
            <w:r w:rsidRPr="008F476E">
              <w:t>manjša uporaba, inkorporacija</w:t>
            </w:r>
          </w:p>
        </w:tc>
      </w:tr>
      <w:tr w:rsidR="008F476E" w:rsidRPr="00575332" w14:paraId="16F63BA1" w14:textId="77777777" w:rsidTr="002C1CDA">
        <w:trPr>
          <w:trHeight w:val="247"/>
        </w:trPr>
        <w:tc>
          <w:tcPr>
            <w:tcW w:w="2656" w:type="dxa"/>
          </w:tcPr>
          <w:p w14:paraId="643756C7" w14:textId="77777777" w:rsidR="008F476E" w:rsidRPr="008F476E" w:rsidRDefault="008F476E" w:rsidP="008F476E">
            <w:pPr>
              <w:pStyle w:val="IHPSTabelaTekstGlava"/>
            </w:pPr>
            <w:r w:rsidRPr="00AA6DBC">
              <w:t>FLEXIDOR</w:t>
            </w:r>
          </w:p>
          <w:p w14:paraId="3A09045C" w14:textId="77777777" w:rsidR="008F476E" w:rsidRPr="008F476E" w:rsidRDefault="008F476E" w:rsidP="008F476E">
            <w:pPr>
              <w:pStyle w:val="IHPSTabelaTekstAktivnaSnov"/>
            </w:pPr>
            <w:r w:rsidRPr="00575332">
              <w:t>E. Š. pl.</w:t>
            </w:r>
          </w:p>
        </w:tc>
        <w:tc>
          <w:tcPr>
            <w:tcW w:w="1276" w:type="dxa"/>
          </w:tcPr>
          <w:p w14:paraId="06F8FEC3" w14:textId="77777777" w:rsidR="008F476E" w:rsidRPr="008F476E" w:rsidRDefault="008F476E" w:rsidP="008F476E">
            <w:pPr>
              <w:pStyle w:val="IHPSTabelaTekstLevo"/>
            </w:pPr>
            <w:proofErr w:type="spellStart"/>
            <w:r w:rsidRPr="00575332">
              <w:t>izoksaben</w:t>
            </w:r>
            <w:proofErr w:type="spellEnd"/>
          </w:p>
        </w:tc>
        <w:tc>
          <w:tcPr>
            <w:tcW w:w="599" w:type="dxa"/>
          </w:tcPr>
          <w:p w14:paraId="1952414E" w14:textId="77777777" w:rsidR="008F476E" w:rsidRPr="008F476E" w:rsidRDefault="008F476E" w:rsidP="008F476E">
            <w:pPr>
              <w:pStyle w:val="IHPSTabelaTekstLevo"/>
            </w:pPr>
            <w:r w:rsidRPr="00575332">
              <w:t>SC</w:t>
            </w:r>
          </w:p>
        </w:tc>
        <w:tc>
          <w:tcPr>
            <w:tcW w:w="1134" w:type="dxa"/>
          </w:tcPr>
          <w:p w14:paraId="03A0053D" w14:textId="77777777" w:rsidR="008F476E" w:rsidRPr="008F476E" w:rsidRDefault="008F476E" w:rsidP="008F476E">
            <w:pPr>
              <w:pStyle w:val="IHPSTabelaTekstLevo"/>
            </w:pPr>
            <w:r w:rsidRPr="00575332">
              <w:t>0,2-0,25 L</w:t>
            </w:r>
          </w:p>
        </w:tc>
        <w:tc>
          <w:tcPr>
            <w:tcW w:w="1701" w:type="dxa"/>
          </w:tcPr>
          <w:p w14:paraId="2CF5959B" w14:textId="77777777" w:rsidR="008F476E" w:rsidRPr="008F476E" w:rsidRDefault="008F476E" w:rsidP="008F476E">
            <w:pPr>
              <w:pStyle w:val="IHPSTabelaTekstLevo"/>
            </w:pPr>
            <w:proofErr w:type="spellStart"/>
            <w:r w:rsidRPr="00575332">
              <w:t>Preem</w:t>
            </w:r>
            <w:proofErr w:type="spellEnd"/>
          </w:p>
        </w:tc>
        <w:tc>
          <w:tcPr>
            <w:tcW w:w="2236" w:type="dxa"/>
          </w:tcPr>
          <w:p w14:paraId="647927BC" w14:textId="77777777" w:rsidR="008F476E" w:rsidRPr="008F476E" w:rsidRDefault="008F476E" w:rsidP="008F476E">
            <w:pPr>
              <w:pStyle w:val="IHPSTabelaTekstLevo"/>
            </w:pPr>
            <w:r w:rsidRPr="00575332">
              <w:t>114</w:t>
            </w:r>
            <w:r w:rsidRPr="008F476E">
              <w:t xml:space="preserve"> dni, manjša uporaba, uporaba takoj oz. najkasneje 3 dni po setvi</w:t>
            </w:r>
          </w:p>
        </w:tc>
      </w:tr>
      <w:tr w:rsidR="008F476E" w:rsidRPr="00575332" w14:paraId="05B4220B" w14:textId="77777777" w:rsidTr="002C1CDA">
        <w:trPr>
          <w:trHeight w:val="247"/>
        </w:trPr>
        <w:tc>
          <w:tcPr>
            <w:tcW w:w="2656" w:type="dxa"/>
          </w:tcPr>
          <w:p w14:paraId="7F5A4B47" w14:textId="77777777" w:rsidR="008F476E" w:rsidRPr="008F476E" w:rsidRDefault="008F476E" w:rsidP="008F476E">
            <w:pPr>
              <w:pStyle w:val="IHPSTabelaTekstGlava"/>
            </w:pPr>
            <w:r w:rsidRPr="00AA6DBC">
              <w:t>*SUCCESSOR 600</w:t>
            </w:r>
          </w:p>
          <w:p w14:paraId="4606E10C" w14:textId="77777777" w:rsidR="008F476E" w:rsidRPr="008F476E" w:rsidRDefault="008F476E" w:rsidP="008F476E">
            <w:pPr>
              <w:pStyle w:val="IHPSTabelaTekstAktivnaSnov"/>
            </w:pPr>
            <w:r w:rsidRPr="00575332">
              <w:t>O. in Š. pl.</w:t>
            </w:r>
          </w:p>
        </w:tc>
        <w:tc>
          <w:tcPr>
            <w:tcW w:w="1276" w:type="dxa"/>
          </w:tcPr>
          <w:p w14:paraId="10F465C0" w14:textId="77777777" w:rsidR="008F476E" w:rsidRPr="008F476E" w:rsidRDefault="008F476E" w:rsidP="008F476E">
            <w:pPr>
              <w:pStyle w:val="IHPSTabelaTekstLevo"/>
            </w:pPr>
            <w:proofErr w:type="spellStart"/>
            <w:r w:rsidRPr="00575332">
              <w:t>petoksamid</w:t>
            </w:r>
            <w:proofErr w:type="spellEnd"/>
          </w:p>
        </w:tc>
        <w:tc>
          <w:tcPr>
            <w:tcW w:w="599" w:type="dxa"/>
          </w:tcPr>
          <w:p w14:paraId="0AF028CE" w14:textId="77777777" w:rsidR="008F476E" w:rsidRPr="008F476E" w:rsidRDefault="008F476E" w:rsidP="008F476E">
            <w:pPr>
              <w:pStyle w:val="IHPSTabelaTekstLevo"/>
            </w:pPr>
            <w:r w:rsidRPr="00575332">
              <w:t>EC</w:t>
            </w:r>
          </w:p>
        </w:tc>
        <w:tc>
          <w:tcPr>
            <w:tcW w:w="1134" w:type="dxa"/>
          </w:tcPr>
          <w:p w14:paraId="3A5A2733" w14:textId="77777777" w:rsidR="008F476E" w:rsidRPr="008F476E" w:rsidRDefault="008F476E" w:rsidP="008F476E">
            <w:pPr>
              <w:pStyle w:val="IHPSTabelaTekstLevo"/>
            </w:pPr>
            <w:r w:rsidRPr="00575332">
              <w:t>2,0 L</w:t>
            </w:r>
          </w:p>
        </w:tc>
        <w:tc>
          <w:tcPr>
            <w:tcW w:w="1701" w:type="dxa"/>
          </w:tcPr>
          <w:p w14:paraId="2F9EAA7E" w14:textId="77777777" w:rsidR="008F476E" w:rsidRPr="008F476E" w:rsidRDefault="008F476E" w:rsidP="008F476E">
            <w:pPr>
              <w:pStyle w:val="IHPSTabelaTekstLevo"/>
            </w:pPr>
            <w:proofErr w:type="spellStart"/>
            <w:r w:rsidRPr="00575332">
              <w:t>Preem</w:t>
            </w:r>
            <w:proofErr w:type="spellEnd"/>
            <w:r w:rsidRPr="00575332">
              <w:t xml:space="preserve">  </w:t>
            </w:r>
          </w:p>
        </w:tc>
        <w:tc>
          <w:tcPr>
            <w:tcW w:w="2236" w:type="dxa"/>
          </w:tcPr>
          <w:p w14:paraId="74FF6AE1" w14:textId="77777777" w:rsidR="008F476E" w:rsidRPr="008F476E" w:rsidRDefault="008F476E" w:rsidP="008F476E">
            <w:pPr>
              <w:pStyle w:val="IHPSTabelaTekstLevo"/>
            </w:pPr>
            <w:r w:rsidRPr="00575332">
              <w:t xml:space="preserve">ČU, VPV, </w:t>
            </w:r>
            <w:r w:rsidRPr="008F476E">
              <w:t>le buča</w:t>
            </w:r>
          </w:p>
        </w:tc>
      </w:tr>
    </w:tbl>
    <w:p w14:paraId="79FBB352" w14:textId="7EC8679A" w:rsidR="00AA6DBC" w:rsidRDefault="00AA6DBC" w:rsidP="00AA6DBC">
      <w:pPr>
        <w:pStyle w:val="IHPSLegendaKrepko"/>
      </w:pPr>
      <w:r w:rsidRPr="00AA6DBC">
        <w:t>Legenda:</w:t>
      </w:r>
    </w:p>
    <w:p w14:paraId="59A321BE" w14:textId="77777777" w:rsidR="00AA6DBC" w:rsidRDefault="00AA6DBC" w:rsidP="00AA6DBC">
      <w:pPr>
        <w:pStyle w:val="IHPSLegendaNastevanje"/>
      </w:pPr>
      <w:r w:rsidRPr="00AA6DBC">
        <w:t xml:space="preserve">E. – enoletni, </w:t>
      </w:r>
      <w:proofErr w:type="spellStart"/>
      <w:r w:rsidRPr="00AA6DBC">
        <w:t>Večl</w:t>
      </w:r>
      <w:proofErr w:type="spellEnd"/>
      <w:r w:rsidRPr="00AA6DBC">
        <w:t xml:space="preserve">. – večletni, O. – ozkolistni, Š. – širokolistni, pl. – pleveli, F- formulacija herbicida,  </w:t>
      </w:r>
      <w:proofErr w:type="spellStart"/>
      <w:r w:rsidRPr="00AA6DBC">
        <w:t>Preem</w:t>
      </w:r>
      <w:proofErr w:type="spellEnd"/>
      <w:r w:rsidRPr="00AA6DBC">
        <w:t xml:space="preserve"> - uporaba herbicidov pred vznikom posevka in plevelov, </w:t>
      </w:r>
    </w:p>
    <w:p w14:paraId="0CD12BD0" w14:textId="50D3308C" w:rsidR="00AA6DBC" w:rsidRDefault="00AA6DBC" w:rsidP="00AA6DBC">
      <w:pPr>
        <w:pStyle w:val="IHPSLegendaNastevanje"/>
      </w:pPr>
      <w:r w:rsidRPr="00AA6DBC">
        <w:t>ČU</w:t>
      </w:r>
      <w:r w:rsidR="002C1CDA">
        <w:t xml:space="preserve"> </w:t>
      </w:r>
      <w:r w:rsidRPr="00AA6DBC">
        <w:t xml:space="preserve">- karenca zagotovljena s časom uporabe, </w:t>
      </w:r>
    </w:p>
    <w:p w14:paraId="0DB08737" w14:textId="40C4969F" w:rsidR="00AA6DBC" w:rsidRDefault="00AA6DBC" w:rsidP="00AA6DBC">
      <w:pPr>
        <w:pStyle w:val="IHPSLegendaNastevanje"/>
      </w:pPr>
      <w:r w:rsidRPr="00AA6DBC">
        <w:t>VPV</w:t>
      </w:r>
      <w:r w:rsidR="002C1CDA">
        <w:t xml:space="preserve"> </w:t>
      </w:r>
      <w:r w:rsidRPr="00AA6DBC">
        <w:t>- varnostni pas do voda,</w:t>
      </w:r>
    </w:p>
    <w:p w14:paraId="1500D260" w14:textId="4840042C" w:rsidR="00AA6DBC" w:rsidRPr="00AA6DBC" w:rsidRDefault="00AA6DBC" w:rsidP="00AA6DBC">
      <w:pPr>
        <w:pStyle w:val="IHPSLegendaNastevanje"/>
      </w:pPr>
      <w:r w:rsidRPr="00AA6DBC">
        <w:t>FFS – fitofarmacevtsko sredstvo.</w:t>
      </w:r>
    </w:p>
    <w:p w14:paraId="5B93642C" w14:textId="2E72E5BB" w:rsidR="00AA6DBC" w:rsidRPr="00AA6DBC" w:rsidRDefault="00AA6DBC" w:rsidP="00AA6DBC">
      <w:pPr>
        <w:pStyle w:val="IHPSNeotevilenNaslov"/>
      </w:pPr>
      <w:r w:rsidRPr="00AA6DBC">
        <w:t xml:space="preserve">OPOZORILO: Za dovoljene manjše uporabe na tem seznamu učinkovitost in </w:t>
      </w:r>
      <w:proofErr w:type="spellStart"/>
      <w:r w:rsidRPr="00AA6DBC">
        <w:t>fitotoksičnost</w:t>
      </w:r>
      <w:proofErr w:type="spellEnd"/>
      <w:r w:rsidRPr="00AA6DBC">
        <w:t xml:space="preserve"> FFS ni bila preverjena, zato odgovornost v zvezi z uporabo FFS na navedenih rastlinah prevzema uporabnik FFS!</w:t>
      </w:r>
    </w:p>
    <w:p w14:paraId="25422EB6" w14:textId="0D4A56F8" w:rsidR="00452D08" w:rsidRPr="004B6D0C" w:rsidRDefault="00452D08" w:rsidP="00452D08">
      <w:pPr>
        <w:pStyle w:val="IHPSLegenda"/>
      </w:pPr>
      <w:r>
        <w:t xml:space="preserve">* </w:t>
      </w:r>
      <w:r w:rsidRPr="004B6D0C">
        <w:t xml:space="preserve">FFS </w:t>
      </w:r>
      <w:r>
        <w:t xml:space="preserve">- za fitofarmacevtsko sredstvo </w:t>
      </w:r>
      <w:r w:rsidRPr="004B6D0C">
        <w:t>velja prepoved uporabe na (VVOI) - najožjih vodovarstvenih območjih in pri pridelovalcih vključenih v operacije Vodni viri, Ohranjanje kolobarja – stopnja III in Varovalni pasovi ob vodotokih intervencije IRP 18.02 Kmetijsko-</w:t>
      </w:r>
      <w:proofErr w:type="spellStart"/>
      <w:r w:rsidRPr="004B6D0C">
        <w:t>oko</w:t>
      </w:r>
      <w:r>
        <w:t>l</w:t>
      </w:r>
      <w:r w:rsidRPr="004B6D0C">
        <w:t>jska</w:t>
      </w:r>
      <w:proofErr w:type="spellEnd"/>
      <w:r w:rsidRPr="004B6D0C">
        <w:t>-podnebna plačila – Naravni viri (KOPOP – Naravni viri) iz Strateškega načrta SKP 2023–2027</w:t>
      </w:r>
      <w:r>
        <w:t>.</w:t>
      </w:r>
    </w:p>
    <w:p w14:paraId="5CB0AAD6" w14:textId="7706BF7A" w:rsidR="00AA6DBC" w:rsidRDefault="00AA6DBC" w:rsidP="00AA6DBC"/>
    <w:p w14:paraId="317C688F" w14:textId="77777777" w:rsidR="00AA6DBC" w:rsidRDefault="00AA6DBC">
      <w:pPr>
        <w:spacing w:before="0" w:after="160" w:line="259" w:lineRule="auto"/>
        <w:rPr>
          <w:b/>
          <w:iCs/>
          <w:color w:val="294735"/>
          <w:sz w:val="20"/>
          <w:szCs w:val="18"/>
        </w:rPr>
      </w:pPr>
      <w:r>
        <w:br w:type="page"/>
      </w:r>
    </w:p>
    <w:p w14:paraId="141C52BE" w14:textId="2AE6D47D" w:rsidR="00030548" w:rsidRPr="00575332" w:rsidRDefault="00030548" w:rsidP="00030548">
      <w:pPr>
        <w:pStyle w:val="IHPSNapisPreglednica"/>
      </w:pPr>
      <w:r w:rsidRPr="00575332">
        <w:lastRenderedPageBreak/>
        <w:t xml:space="preserve">Preglednica </w:t>
      </w:r>
      <w:r w:rsidR="00000000">
        <w:fldChar w:fldCharType="begin"/>
      </w:r>
      <w:r w:rsidR="00000000">
        <w:instrText xml:space="preserve"> SEQ Preglednica \* ARABIC </w:instrText>
      </w:r>
      <w:r w:rsidR="00000000">
        <w:fldChar w:fldCharType="separate"/>
      </w:r>
      <w:r w:rsidR="006D081D">
        <w:rPr>
          <w:noProof/>
        </w:rPr>
        <w:t>1</w:t>
      </w:r>
      <w:r w:rsidR="00000000">
        <w:rPr>
          <w:noProof/>
        </w:rPr>
        <w:fldChar w:fldCharType="end"/>
      </w:r>
      <w:r w:rsidRPr="00575332">
        <w:t>: Preglednica herbicidov, registriranih v Sloveniji v letu 202</w:t>
      </w:r>
      <w:r w:rsidR="00993B0E">
        <w:t>6</w:t>
      </w:r>
      <w:r w:rsidRPr="00575332">
        <w:t>, za uporabo v posevkih oljnih buč, buč</w:t>
      </w:r>
      <w:r w:rsidR="009B280E">
        <w:t xml:space="preserve">, </w:t>
      </w:r>
      <w:r w:rsidRPr="00575332">
        <w:t>po vzniku oljnih buč, buč in plevelov</w:t>
      </w:r>
    </w:p>
    <w:tbl>
      <w:tblPr>
        <w:tblStyle w:val="TableGrid"/>
        <w:tblW w:w="9493" w:type="dxa"/>
        <w:tblLayout w:type="fixed"/>
        <w:tblLook w:val="0020" w:firstRow="1" w:lastRow="0" w:firstColumn="0" w:lastColumn="0" w:noHBand="0" w:noVBand="0"/>
        <w:tblDescription w:val="Preglednica herbicidov, registriranih v Sloveniji v letu 2023, za uporabo v posevkih oljnih buč, buč in po vzniku oljnih buč, buč in plevelov"/>
      </w:tblPr>
      <w:tblGrid>
        <w:gridCol w:w="2122"/>
        <w:gridCol w:w="1134"/>
        <w:gridCol w:w="567"/>
        <w:gridCol w:w="1275"/>
        <w:gridCol w:w="1276"/>
        <w:gridCol w:w="3119"/>
      </w:tblGrid>
      <w:tr w:rsidR="00030548" w:rsidRPr="00575332" w14:paraId="07746919" w14:textId="77777777" w:rsidTr="00030548">
        <w:trPr>
          <w:trHeight w:val="423"/>
        </w:trPr>
        <w:tc>
          <w:tcPr>
            <w:tcW w:w="2122" w:type="dxa"/>
          </w:tcPr>
          <w:p w14:paraId="1D9EF59A" w14:textId="77777777" w:rsidR="00030548" w:rsidRPr="00030548" w:rsidRDefault="00030548" w:rsidP="00030548">
            <w:pPr>
              <w:pStyle w:val="IHPSTabelaTekstGlava"/>
            </w:pPr>
            <w:r w:rsidRPr="00575332">
              <w:t>Fitofarmacevtsko sredstvo,</w:t>
            </w:r>
            <w:r w:rsidRPr="00030548">
              <w:t xml:space="preserve"> zatira plevele</w:t>
            </w:r>
          </w:p>
        </w:tc>
        <w:tc>
          <w:tcPr>
            <w:tcW w:w="1134" w:type="dxa"/>
          </w:tcPr>
          <w:p w14:paraId="7640DFB9" w14:textId="77777777" w:rsidR="00030548" w:rsidRPr="00030548" w:rsidRDefault="00030548" w:rsidP="00030548">
            <w:pPr>
              <w:pStyle w:val="IHPSTabelaTekstGlava"/>
            </w:pPr>
            <w:r w:rsidRPr="00575332">
              <w:t>Aktivna snov</w:t>
            </w:r>
          </w:p>
        </w:tc>
        <w:tc>
          <w:tcPr>
            <w:tcW w:w="567" w:type="dxa"/>
          </w:tcPr>
          <w:p w14:paraId="31D3A0B0" w14:textId="77777777" w:rsidR="00030548" w:rsidRPr="00030548" w:rsidRDefault="00030548" w:rsidP="00030548">
            <w:pPr>
              <w:pStyle w:val="IHPSTabelaTekstGlava"/>
            </w:pPr>
            <w:r w:rsidRPr="00575332">
              <w:t>F</w:t>
            </w:r>
          </w:p>
        </w:tc>
        <w:tc>
          <w:tcPr>
            <w:tcW w:w="1275" w:type="dxa"/>
          </w:tcPr>
          <w:p w14:paraId="1EC849BF" w14:textId="77777777" w:rsidR="00030548" w:rsidRPr="00030548" w:rsidRDefault="00030548" w:rsidP="00030548">
            <w:pPr>
              <w:pStyle w:val="IHPSTabelaTekstGlava"/>
            </w:pPr>
            <w:r w:rsidRPr="00575332">
              <w:t>Odmerek</w:t>
            </w:r>
            <w:r w:rsidRPr="00030548">
              <w:t xml:space="preserve"> na ha</w:t>
            </w:r>
          </w:p>
        </w:tc>
        <w:tc>
          <w:tcPr>
            <w:tcW w:w="1276" w:type="dxa"/>
          </w:tcPr>
          <w:p w14:paraId="04C1D4A5" w14:textId="77777777" w:rsidR="00030548" w:rsidRPr="00030548" w:rsidRDefault="00030548" w:rsidP="00030548">
            <w:pPr>
              <w:pStyle w:val="IHPSTabelaTekstGlava"/>
            </w:pPr>
            <w:r w:rsidRPr="00575332">
              <w:t>Čas uporabe</w:t>
            </w:r>
            <w:r w:rsidRPr="00030548">
              <w:t>: oljna buča, buča BBCH</w:t>
            </w:r>
          </w:p>
        </w:tc>
        <w:tc>
          <w:tcPr>
            <w:tcW w:w="3119" w:type="dxa"/>
          </w:tcPr>
          <w:p w14:paraId="1B077085" w14:textId="77777777" w:rsidR="00030548" w:rsidRPr="00030548" w:rsidRDefault="00030548" w:rsidP="00030548">
            <w:pPr>
              <w:pStyle w:val="IHPSTabelaTekstGlava"/>
            </w:pPr>
            <w:r w:rsidRPr="00575332">
              <w:t>Karenca in opombe</w:t>
            </w:r>
          </w:p>
        </w:tc>
      </w:tr>
      <w:tr w:rsidR="00030548" w:rsidRPr="00575332" w14:paraId="5F1E6424" w14:textId="77777777" w:rsidTr="00030548">
        <w:trPr>
          <w:trHeight w:val="1280"/>
        </w:trPr>
        <w:tc>
          <w:tcPr>
            <w:tcW w:w="2122" w:type="dxa"/>
          </w:tcPr>
          <w:p w14:paraId="17F0A233" w14:textId="77777777" w:rsidR="00030548" w:rsidRPr="00030548" w:rsidRDefault="00030548" w:rsidP="00030548">
            <w:pPr>
              <w:pStyle w:val="IHPSTabelaTekstGlava"/>
            </w:pPr>
            <w:r w:rsidRPr="00030548">
              <w:t>FUSILADE FORTE</w:t>
            </w:r>
          </w:p>
          <w:p w14:paraId="058B4843" w14:textId="77777777" w:rsidR="00030548" w:rsidRPr="00030548" w:rsidRDefault="00030548" w:rsidP="00030548">
            <w:pPr>
              <w:pStyle w:val="IHPSTabelaTekstAktivnaSnov"/>
            </w:pPr>
            <w:r w:rsidRPr="00030548">
              <w:t xml:space="preserve">E. in </w:t>
            </w:r>
            <w:proofErr w:type="spellStart"/>
            <w:r w:rsidRPr="00030548">
              <w:t>Večl</w:t>
            </w:r>
            <w:proofErr w:type="spellEnd"/>
            <w:r w:rsidRPr="00030548">
              <w:t xml:space="preserve">. O. pl.  </w:t>
            </w:r>
          </w:p>
          <w:p w14:paraId="4B5FDBA0" w14:textId="77777777" w:rsidR="00030548" w:rsidRPr="00030548" w:rsidRDefault="00030548" w:rsidP="00030548">
            <w:pPr>
              <w:pStyle w:val="IHPSTabelaTekstAktivnaSnov"/>
            </w:pPr>
            <w:r w:rsidRPr="00030548">
              <w:t xml:space="preserve">(razen enoletne latovke </w:t>
            </w:r>
            <w:proofErr w:type="spellStart"/>
            <w:r w:rsidRPr="00030548">
              <w:t>Poa</w:t>
            </w:r>
            <w:proofErr w:type="spellEnd"/>
            <w:r w:rsidRPr="00030548">
              <w:t xml:space="preserve"> </w:t>
            </w:r>
            <w:proofErr w:type="spellStart"/>
            <w:r w:rsidRPr="00030548">
              <w:t>annua</w:t>
            </w:r>
            <w:proofErr w:type="spellEnd"/>
            <w:r w:rsidRPr="00030548">
              <w:t>)</w:t>
            </w:r>
          </w:p>
        </w:tc>
        <w:tc>
          <w:tcPr>
            <w:tcW w:w="1134" w:type="dxa"/>
          </w:tcPr>
          <w:p w14:paraId="37796630" w14:textId="77777777" w:rsidR="00030548" w:rsidRPr="00030548" w:rsidRDefault="00030548" w:rsidP="00030548">
            <w:pPr>
              <w:pStyle w:val="IHPSTabelaTekstLevo"/>
            </w:pPr>
            <w:proofErr w:type="spellStart"/>
            <w:r w:rsidRPr="00030548">
              <w:t>fluazifop</w:t>
            </w:r>
            <w:proofErr w:type="spellEnd"/>
            <w:r w:rsidRPr="00030548">
              <w:t>-p-</w:t>
            </w:r>
            <w:proofErr w:type="spellStart"/>
            <w:r w:rsidRPr="00030548">
              <w:t>butil</w:t>
            </w:r>
            <w:proofErr w:type="spellEnd"/>
          </w:p>
        </w:tc>
        <w:tc>
          <w:tcPr>
            <w:tcW w:w="567" w:type="dxa"/>
          </w:tcPr>
          <w:p w14:paraId="475209D7" w14:textId="77777777" w:rsidR="00030548" w:rsidRPr="00030548" w:rsidRDefault="00030548" w:rsidP="00030548">
            <w:pPr>
              <w:pStyle w:val="IHPSTabelaTekstLevo"/>
            </w:pPr>
            <w:r w:rsidRPr="00030548">
              <w:t>EC</w:t>
            </w:r>
          </w:p>
        </w:tc>
        <w:tc>
          <w:tcPr>
            <w:tcW w:w="1275" w:type="dxa"/>
          </w:tcPr>
          <w:p w14:paraId="3150651B" w14:textId="77777777" w:rsidR="00030548" w:rsidRPr="00030548" w:rsidRDefault="00030548" w:rsidP="00030548">
            <w:pPr>
              <w:pStyle w:val="IHPSTabelaTekstLevo"/>
            </w:pPr>
            <w:r w:rsidRPr="00030548">
              <w:t xml:space="preserve"> 0,8 - 1,3 L </w:t>
            </w:r>
          </w:p>
        </w:tc>
        <w:tc>
          <w:tcPr>
            <w:tcW w:w="1276" w:type="dxa"/>
          </w:tcPr>
          <w:p w14:paraId="74439B24" w14:textId="77777777" w:rsidR="00030548" w:rsidRPr="00030548" w:rsidRDefault="00030548" w:rsidP="00030548">
            <w:pPr>
              <w:pStyle w:val="IHPSTabelaTekstLevo"/>
            </w:pPr>
            <w:r w:rsidRPr="00030548">
              <w:t>Po 12 - 14</w:t>
            </w:r>
          </w:p>
        </w:tc>
        <w:tc>
          <w:tcPr>
            <w:tcW w:w="3119" w:type="dxa"/>
          </w:tcPr>
          <w:p w14:paraId="60A3A837" w14:textId="77777777" w:rsidR="00030548" w:rsidRPr="00030548" w:rsidRDefault="00030548" w:rsidP="00030548">
            <w:pPr>
              <w:pStyle w:val="IHPSTabelaTekstLevo"/>
            </w:pPr>
            <w:r w:rsidRPr="00030548">
              <w:t>ČU, manjša uporaba</w:t>
            </w:r>
          </w:p>
          <w:p w14:paraId="017934CE" w14:textId="77777777" w:rsidR="00030548" w:rsidRPr="00030548" w:rsidRDefault="00030548" w:rsidP="00030548">
            <w:pPr>
              <w:pStyle w:val="IHPSTabelaTekstLevo"/>
            </w:pPr>
            <w:r w:rsidRPr="00030548">
              <w:t xml:space="preserve">0,8 L  za zatiranje E. O.  plevela; </w:t>
            </w:r>
          </w:p>
          <w:p w14:paraId="21EB68C0" w14:textId="77777777" w:rsidR="00030548" w:rsidRPr="00030548" w:rsidRDefault="00030548" w:rsidP="00030548">
            <w:pPr>
              <w:pStyle w:val="IHPSTabelaTekstLevo"/>
            </w:pPr>
            <w:r w:rsidRPr="00030548">
              <w:t xml:space="preserve">1,3 L za zatiranje </w:t>
            </w:r>
            <w:proofErr w:type="spellStart"/>
            <w:r w:rsidRPr="00030548">
              <w:t>Večl</w:t>
            </w:r>
            <w:proofErr w:type="spellEnd"/>
            <w:r w:rsidRPr="00030548">
              <w:t>.  O. plevela (</w:t>
            </w:r>
            <w:proofErr w:type="spellStart"/>
            <w:r w:rsidRPr="00030548">
              <w:t>Sorghum</w:t>
            </w:r>
            <w:proofErr w:type="spellEnd"/>
            <w:r w:rsidRPr="00030548">
              <w:t xml:space="preserve"> </w:t>
            </w:r>
            <w:proofErr w:type="spellStart"/>
            <w:r w:rsidRPr="00030548">
              <w:t>halepense</w:t>
            </w:r>
            <w:proofErr w:type="spellEnd"/>
            <w:r w:rsidRPr="00030548">
              <w:t xml:space="preserve">), s predhodno medvrstno obdelavo tal, s katero se razreže </w:t>
            </w:r>
            <w:proofErr w:type="spellStart"/>
            <w:r w:rsidRPr="00030548">
              <w:t>rizome</w:t>
            </w:r>
            <w:proofErr w:type="spellEnd"/>
            <w:r w:rsidRPr="00030548">
              <w:t xml:space="preserve">. </w:t>
            </w:r>
          </w:p>
        </w:tc>
      </w:tr>
      <w:tr w:rsidR="00030548" w:rsidRPr="00575332" w14:paraId="4AA06CC9" w14:textId="77777777" w:rsidTr="00030548">
        <w:trPr>
          <w:trHeight w:val="1327"/>
        </w:trPr>
        <w:tc>
          <w:tcPr>
            <w:tcW w:w="2122" w:type="dxa"/>
          </w:tcPr>
          <w:p w14:paraId="2BF4AEFB" w14:textId="77777777" w:rsidR="00030548" w:rsidRPr="00030548" w:rsidRDefault="00030548" w:rsidP="00030548">
            <w:pPr>
              <w:pStyle w:val="IHPSTabelaTekstGlava"/>
            </w:pPr>
            <w:r w:rsidRPr="00030548">
              <w:t>FUSILADE MAX</w:t>
            </w:r>
          </w:p>
          <w:p w14:paraId="64E99292" w14:textId="77777777" w:rsidR="00030548" w:rsidRPr="00030548" w:rsidRDefault="00030548" w:rsidP="00030548">
            <w:pPr>
              <w:pStyle w:val="IHPSTabelaTekstAktivnaSnov"/>
            </w:pPr>
            <w:r w:rsidRPr="00030548">
              <w:t xml:space="preserve">E. in </w:t>
            </w:r>
            <w:proofErr w:type="spellStart"/>
            <w:r w:rsidRPr="00030548">
              <w:t>Večl</w:t>
            </w:r>
            <w:proofErr w:type="spellEnd"/>
            <w:r w:rsidRPr="00030548">
              <w:t xml:space="preserve">. O. pl.  </w:t>
            </w:r>
          </w:p>
          <w:p w14:paraId="6FA8DE80" w14:textId="77777777" w:rsidR="00030548" w:rsidRPr="00030548" w:rsidRDefault="00030548" w:rsidP="00030548">
            <w:pPr>
              <w:pStyle w:val="IHPSTabelaTekstAktivnaSnov"/>
            </w:pPr>
            <w:r w:rsidRPr="00030548">
              <w:t xml:space="preserve">(razen enoletne latovke </w:t>
            </w:r>
            <w:proofErr w:type="spellStart"/>
            <w:r w:rsidRPr="00030548">
              <w:t>Poa</w:t>
            </w:r>
            <w:proofErr w:type="spellEnd"/>
            <w:r w:rsidRPr="00030548">
              <w:t xml:space="preserve"> </w:t>
            </w:r>
            <w:proofErr w:type="spellStart"/>
            <w:r w:rsidRPr="00030548">
              <w:t>annua</w:t>
            </w:r>
            <w:proofErr w:type="spellEnd"/>
            <w:r w:rsidRPr="00030548">
              <w:t>)</w:t>
            </w:r>
          </w:p>
        </w:tc>
        <w:tc>
          <w:tcPr>
            <w:tcW w:w="1134" w:type="dxa"/>
          </w:tcPr>
          <w:p w14:paraId="3C6CD12E" w14:textId="77777777" w:rsidR="00030548" w:rsidRPr="00030548" w:rsidRDefault="00030548" w:rsidP="00030548">
            <w:pPr>
              <w:pStyle w:val="IHPSTabelaTekstLevo"/>
            </w:pPr>
            <w:proofErr w:type="spellStart"/>
            <w:r w:rsidRPr="00030548">
              <w:t>fluazifop</w:t>
            </w:r>
            <w:proofErr w:type="spellEnd"/>
            <w:r w:rsidRPr="00030548">
              <w:t>-p-</w:t>
            </w:r>
            <w:proofErr w:type="spellStart"/>
            <w:r w:rsidRPr="00030548">
              <w:t>butil</w:t>
            </w:r>
            <w:proofErr w:type="spellEnd"/>
          </w:p>
        </w:tc>
        <w:tc>
          <w:tcPr>
            <w:tcW w:w="567" w:type="dxa"/>
          </w:tcPr>
          <w:p w14:paraId="35A1B524" w14:textId="77777777" w:rsidR="00030548" w:rsidRPr="00030548" w:rsidRDefault="00030548" w:rsidP="00030548">
            <w:pPr>
              <w:pStyle w:val="IHPSTabelaTekstLevo"/>
            </w:pPr>
            <w:r w:rsidRPr="00030548">
              <w:t>EC</w:t>
            </w:r>
          </w:p>
        </w:tc>
        <w:tc>
          <w:tcPr>
            <w:tcW w:w="1275" w:type="dxa"/>
          </w:tcPr>
          <w:p w14:paraId="17AF0158" w14:textId="77777777" w:rsidR="00030548" w:rsidRPr="00030548" w:rsidRDefault="00030548" w:rsidP="00030548">
            <w:pPr>
              <w:pStyle w:val="IHPSTabelaTekstLevo"/>
            </w:pPr>
            <w:r w:rsidRPr="00030548">
              <w:t xml:space="preserve"> 1,0 - 1,5 L</w:t>
            </w:r>
          </w:p>
        </w:tc>
        <w:tc>
          <w:tcPr>
            <w:tcW w:w="1276" w:type="dxa"/>
          </w:tcPr>
          <w:p w14:paraId="2FD34996" w14:textId="77777777" w:rsidR="00030548" w:rsidRPr="00030548" w:rsidRDefault="00030548" w:rsidP="00030548">
            <w:pPr>
              <w:pStyle w:val="IHPSTabelaTekstLevo"/>
            </w:pPr>
            <w:r w:rsidRPr="00030548">
              <w:t>Po 12 - 14</w:t>
            </w:r>
          </w:p>
        </w:tc>
        <w:tc>
          <w:tcPr>
            <w:tcW w:w="3119" w:type="dxa"/>
          </w:tcPr>
          <w:p w14:paraId="57BAD74F" w14:textId="77777777" w:rsidR="00030548" w:rsidRPr="00030548" w:rsidRDefault="00030548" w:rsidP="00030548">
            <w:pPr>
              <w:pStyle w:val="IHPSTabelaTekstLevo"/>
            </w:pPr>
            <w:r w:rsidRPr="00030548">
              <w:t>ČU, manjša uporaba</w:t>
            </w:r>
          </w:p>
          <w:p w14:paraId="35E2C70B" w14:textId="77777777" w:rsidR="00030548" w:rsidRPr="00030548" w:rsidRDefault="00030548" w:rsidP="00030548">
            <w:pPr>
              <w:pStyle w:val="IHPSTabelaTekstLevo"/>
            </w:pPr>
            <w:r w:rsidRPr="00030548">
              <w:t xml:space="preserve">1,0 L  za zatiranje E. O.  plevela; </w:t>
            </w:r>
          </w:p>
          <w:p w14:paraId="57FAC690" w14:textId="77777777" w:rsidR="00030548" w:rsidRPr="00030548" w:rsidRDefault="00030548" w:rsidP="00030548">
            <w:pPr>
              <w:pStyle w:val="IHPSTabelaTekstLevo"/>
            </w:pPr>
            <w:r w:rsidRPr="00030548">
              <w:t xml:space="preserve">1,5 L za zatiranje </w:t>
            </w:r>
            <w:proofErr w:type="spellStart"/>
            <w:r w:rsidRPr="00030548">
              <w:t>Večl</w:t>
            </w:r>
            <w:proofErr w:type="spellEnd"/>
            <w:r w:rsidRPr="00030548">
              <w:t>.  O. plevela (</w:t>
            </w:r>
            <w:proofErr w:type="spellStart"/>
            <w:r w:rsidRPr="00030548">
              <w:t>Sorghum</w:t>
            </w:r>
            <w:proofErr w:type="spellEnd"/>
            <w:r w:rsidRPr="00030548">
              <w:t xml:space="preserve"> </w:t>
            </w:r>
            <w:proofErr w:type="spellStart"/>
            <w:r w:rsidRPr="00030548">
              <w:t>halepense</w:t>
            </w:r>
            <w:proofErr w:type="spellEnd"/>
            <w:r w:rsidRPr="00030548">
              <w:t xml:space="preserve">), s predhodno medvrstno obdelavo tal, s katero se razreže </w:t>
            </w:r>
            <w:proofErr w:type="spellStart"/>
            <w:r w:rsidRPr="00030548">
              <w:t>rizome</w:t>
            </w:r>
            <w:proofErr w:type="spellEnd"/>
            <w:r w:rsidRPr="00030548">
              <w:t xml:space="preserve">. </w:t>
            </w:r>
          </w:p>
        </w:tc>
      </w:tr>
    </w:tbl>
    <w:p w14:paraId="6542C363" w14:textId="77777777" w:rsidR="00030548" w:rsidRDefault="00030548" w:rsidP="00030548">
      <w:pPr>
        <w:pStyle w:val="IHPSLegendaKrepko"/>
      </w:pPr>
      <w:r w:rsidRPr="00030548">
        <w:t xml:space="preserve">Legenda:  </w:t>
      </w:r>
    </w:p>
    <w:p w14:paraId="59EC6F1E" w14:textId="77777777" w:rsidR="00030548" w:rsidRDefault="00030548" w:rsidP="00030548">
      <w:pPr>
        <w:pStyle w:val="IHPSLegendaNastevanje"/>
      </w:pPr>
      <w:r w:rsidRPr="00030548">
        <w:t xml:space="preserve">E. – enoletni, </w:t>
      </w:r>
      <w:proofErr w:type="spellStart"/>
      <w:r w:rsidRPr="00030548">
        <w:t>Večl</w:t>
      </w:r>
      <w:proofErr w:type="spellEnd"/>
      <w:r w:rsidRPr="00030548">
        <w:t xml:space="preserve">. – večletni, O. – ozkolistni, Š. – širokolistni, pl. – pleveli, </w:t>
      </w:r>
    </w:p>
    <w:p w14:paraId="7E4A15C0" w14:textId="77777777" w:rsidR="00030548" w:rsidRDefault="00030548" w:rsidP="00030548">
      <w:pPr>
        <w:pStyle w:val="IHPSLegendaNastevanje"/>
      </w:pPr>
      <w:r w:rsidRPr="00030548">
        <w:t xml:space="preserve">F- formulacija herbicida, </w:t>
      </w:r>
    </w:p>
    <w:p w14:paraId="2F9B23BC" w14:textId="421CEDE9" w:rsidR="00030548" w:rsidRDefault="00030548" w:rsidP="00030548">
      <w:pPr>
        <w:pStyle w:val="IHPSLegendaNastevanje"/>
      </w:pPr>
      <w:r w:rsidRPr="00030548">
        <w:t xml:space="preserve">Po - uporaba herbicidov po vzniku posevka, </w:t>
      </w:r>
    </w:p>
    <w:p w14:paraId="12D3E3CF" w14:textId="77777777" w:rsidR="00030548" w:rsidRDefault="00030548" w:rsidP="00030548">
      <w:pPr>
        <w:pStyle w:val="IHPSLegendaNastevanje"/>
      </w:pPr>
      <w:r w:rsidRPr="00030548">
        <w:t xml:space="preserve">razvojna faza  (npr. BBCH 12) = razvita dva lista buč, ČU- karenca zagotovljena s časom uporabe, VPV- varnostni pas do voda, </w:t>
      </w:r>
    </w:p>
    <w:p w14:paraId="077A3922" w14:textId="6DB6A48F" w:rsidR="00030548" w:rsidRPr="00030548" w:rsidRDefault="00030548" w:rsidP="00030548">
      <w:pPr>
        <w:pStyle w:val="IHPSLegendaNastevanje"/>
      </w:pPr>
      <w:r w:rsidRPr="00030548">
        <w:t>FFS – fitofarmacevtsko sredstvo.</w:t>
      </w:r>
    </w:p>
    <w:p w14:paraId="76EE8638" w14:textId="3291B4B7" w:rsidR="00030548" w:rsidRPr="00030548" w:rsidRDefault="00030548" w:rsidP="00030548">
      <w:pPr>
        <w:pStyle w:val="IHPSNeotevilenNaslov"/>
      </w:pPr>
      <w:r w:rsidRPr="00030548">
        <w:t xml:space="preserve">OPOZORILO: Za dovoljene manjše uporabe na tem seznamu učinkovitost in </w:t>
      </w:r>
      <w:proofErr w:type="spellStart"/>
      <w:r w:rsidRPr="00030548">
        <w:t>fitotoksičnost</w:t>
      </w:r>
      <w:proofErr w:type="spellEnd"/>
      <w:r w:rsidRPr="00030548">
        <w:t xml:space="preserve"> FFS ni bila preverjena, zato odgovornost v zvezi z uporabo FFS na navedenih rastlinah prevzema uporabnik FFS!</w:t>
      </w:r>
    </w:p>
    <w:sectPr w:rsidR="00030548" w:rsidRPr="00030548" w:rsidSect="00E52930">
      <w:headerReference w:type="first" r:id="rId16"/>
      <w:pgSz w:w="11906" w:h="16838" w:code="9"/>
      <w:pgMar w:top="1134" w:right="1134" w:bottom="1134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18ECD7" w14:textId="77777777" w:rsidR="00BD3ECA" w:rsidRPr="0064107E" w:rsidRDefault="00BD3ECA" w:rsidP="00CE5EE5">
      <w:pPr>
        <w:spacing w:before="0" w:after="0"/>
      </w:pPr>
      <w:r w:rsidRPr="0064107E">
        <w:separator/>
      </w:r>
    </w:p>
  </w:endnote>
  <w:endnote w:type="continuationSeparator" w:id="0">
    <w:p w14:paraId="43B539A3" w14:textId="77777777" w:rsidR="00BD3ECA" w:rsidRPr="0064107E" w:rsidRDefault="00BD3ECA" w:rsidP="00CE5EE5">
      <w:pPr>
        <w:spacing w:before="0" w:after="0"/>
      </w:pPr>
      <w:r w:rsidRPr="006410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2B1C3" w14:textId="77777777" w:rsidR="00163BCA" w:rsidRDefault="00163BCA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52765229"/>
      <w:docPartObj>
        <w:docPartGallery w:val="Page Numbers (Bottom of Page)"/>
        <w:docPartUnique/>
      </w:docPartObj>
    </w:sdtPr>
    <w:sdtContent>
      <w:p w14:paraId="01269955" w14:textId="77777777" w:rsidR="00CE5EE5" w:rsidRPr="0064107E" w:rsidRDefault="00CE5EE5" w:rsidP="00403317">
        <w:pPr>
          <w:pStyle w:val="Footer"/>
          <w:jc w:val="right"/>
        </w:pPr>
        <w:r w:rsidRPr="0064107E">
          <w:fldChar w:fldCharType="begin"/>
        </w:r>
        <w:r w:rsidRPr="0064107E">
          <w:instrText>PAGE   \* MERGEFORMAT</w:instrText>
        </w:r>
        <w:r w:rsidRPr="0064107E">
          <w:fldChar w:fldCharType="separate"/>
        </w:r>
        <w:r w:rsidRPr="0064107E">
          <w:t>2</w:t>
        </w:r>
        <w:r w:rsidRPr="0064107E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2354235"/>
      <w:docPartObj>
        <w:docPartGallery w:val="Page Numbers (Bottom of Page)"/>
        <w:docPartUnique/>
      </w:docPartObj>
    </w:sdtPr>
    <w:sdtContent>
      <w:p w14:paraId="55059DCB" w14:textId="7995B858" w:rsidR="00163BCA" w:rsidRDefault="00D72FD7" w:rsidP="00D72FD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7686B" w14:textId="77777777" w:rsidR="00BD3ECA" w:rsidRPr="0064107E" w:rsidRDefault="00BD3ECA" w:rsidP="00CE5EE5">
      <w:pPr>
        <w:spacing w:before="0" w:after="0"/>
      </w:pPr>
      <w:r w:rsidRPr="0064107E">
        <w:separator/>
      </w:r>
    </w:p>
  </w:footnote>
  <w:footnote w:type="continuationSeparator" w:id="0">
    <w:p w14:paraId="2F253B28" w14:textId="77777777" w:rsidR="00BD3ECA" w:rsidRPr="0064107E" w:rsidRDefault="00BD3ECA" w:rsidP="00CE5EE5">
      <w:pPr>
        <w:spacing w:before="0" w:after="0"/>
      </w:pPr>
      <w:r w:rsidRPr="006410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441A8" w14:textId="77777777" w:rsidR="00163BCA" w:rsidRDefault="00163BCA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F4F75" w14:textId="7D87DC3A" w:rsidR="009B1B0D" w:rsidRDefault="006D0689" w:rsidP="00451CD0">
    <w:pPr>
      <w:pStyle w:val="Header"/>
    </w:pPr>
    <w:r>
      <w:t xml:space="preserve">Seznam </w:t>
    </w:r>
    <w:r w:rsidRPr="00643D39">
      <w:t>vseh dovoljenih herbicidov za zatiranje plevelov v oljnih bučah</w:t>
    </w:r>
    <w:r>
      <w:t xml:space="preserve"> in </w:t>
    </w:r>
    <w:r w:rsidRPr="00643D39">
      <w:t>bučah v letu</w:t>
    </w:r>
    <w:r>
      <w:t xml:space="preserve"> 202</w:t>
    </w:r>
    <w:r w:rsidR="00993B0E"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0F4EB" w14:textId="77777777" w:rsidR="00B74052" w:rsidRDefault="00B74052" w:rsidP="00B74052">
    <w:pPr>
      <w:pStyle w:val="Header"/>
      <w:jc w:val="right"/>
    </w:pPr>
    <w:r>
      <w:rPr>
        <w:noProof/>
      </w:rPr>
      <w:drawing>
        <wp:inline distT="0" distB="0" distL="0" distR="0" wp14:anchorId="57EBC9AB" wp14:editId="0BA47F90">
          <wp:extent cx="1771429" cy="1152381"/>
          <wp:effectExtent l="0" t="0" r="635" b="0"/>
          <wp:docPr id="259850537" name="Picture 1" descr="Logo: IHPS Inštitut za hmeljarstvo in pivovarstvo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850537" name="Picture 1" descr="Logo: IHPS Inštitut za hmeljarstvo in pivovarstvo Slovenij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429" cy="1152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018" w14:textId="2750AE98" w:rsidR="00163BCA" w:rsidRPr="00340771" w:rsidRDefault="00643D39" w:rsidP="00340771">
    <w:pPr>
      <w:pStyle w:val="Header"/>
    </w:pPr>
    <w:r w:rsidRPr="00643D39">
      <w:t>Seznam vseh dovoljenih herbicidov za zatiranje plevelov v oljnih bučah</w:t>
    </w:r>
    <w:r>
      <w:t xml:space="preserve"> in </w:t>
    </w:r>
    <w:r w:rsidRPr="00643D39">
      <w:t>bučah v letu</w:t>
    </w:r>
    <w:r>
      <w:t xml:space="preserve"> 202</w:t>
    </w:r>
    <w:r w:rsidR="00993B0E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41A77"/>
    <w:multiLevelType w:val="hybridMultilevel"/>
    <w:tmpl w:val="C7FE04E8"/>
    <w:lvl w:ilvl="0" w:tplc="F86CDE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06623"/>
    <w:multiLevelType w:val="hybridMultilevel"/>
    <w:tmpl w:val="BBF681EC"/>
    <w:lvl w:ilvl="0" w:tplc="C4A808FC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5B1376"/>
    <w:multiLevelType w:val="multilevel"/>
    <w:tmpl w:val="98FA2C1A"/>
    <w:lvl w:ilvl="0">
      <w:start w:val="1"/>
      <w:numFmt w:val="bullet"/>
      <w:pStyle w:val="IHPSSeznamNatevanje"/>
      <w:lvlText w:val="-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94D53"/>
    <w:multiLevelType w:val="multilevel"/>
    <w:tmpl w:val="59F8D3D0"/>
    <w:lvl w:ilvl="0">
      <w:start w:val="1"/>
      <w:numFmt w:val="bullet"/>
      <w:pStyle w:val="ListParagraph"/>
      <w:lvlText w:val="̶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E862CD"/>
    <w:multiLevelType w:val="multilevel"/>
    <w:tmpl w:val="5EDA5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A4A2A"/>
    <w:multiLevelType w:val="hybridMultilevel"/>
    <w:tmpl w:val="DB76EDC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2227A2"/>
    <w:multiLevelType w:val="multilevel"/>
    <w:tmpl w:val="2000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4957F25"/>
    <w:multiLevelType w:val="hybridMultilevel"/>
    <w:tmpl w:val="D5246554"/>
    <w:lvl w:ilvl="0" w:tplc="A456FD76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FF01E7"/>
    <w:multiLevelType w:val="multilevel"/>
    <w:tmpl w:val="4344F4F0"/>
    <w:lvl w:ilvl="0">
      <w:start w:val="1"/>
      <w:numFmt w:val="decimal"/>
      <w:pStyle w:val="IHPSSeznamtevilen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52978931">
    <w:abstractNumId w:val="6"/>
  </w:num>
  <w:num w:numId="2" w16cid:durableId="1507014531">
    <w:abstractNumId w:val="2"/>
  </w:num>
  <w:num w:numId="3" w16cid:durableId="222252686">
    <w:abstractNumId w:val="5"/>
  </w:num>
  <w:num w:numId="4" w16cid:durableId="855971336">
    <w:abstractNumId w:val="7"/>
  </w:num>
  <w:num w:numId="5" w16cid:durableId="456686712">
    <w:abstractNumId w:val="1"/>
  </w:num>
  <w:num w:numId="6" w16cid:durableId="1132476257">
    <w:abstractNumId w:val="3"/>
  </w:num>
  <w:num w:numId="7" w16cid:durableId="6016934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0688269">
    <w:abstractNumId w:val="8"/>
  </w:num>
  <w:num w:numId="9" w16cid:durableId="2037121105">
    <w:abstractNumId w:val="8"/>
    <w:lvlOverride w:ilvl="0">
      <w:startOverride w:val="1"/>
    </w:lvlOverride>
  </w:num>
  <w:num w:numId="10" w16cid:durableId="612368638">
    <w:abstractNumId w:val="4"/>
  </w:num>
  <w:num w:numId="11" w16cid:durableId="2920305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19779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2414532">
    <w:abstractNumId w:val="0"/>
  </w:num>
  <w:num w:numId="14" w16cid:durableId="735280287">
    <w:abstractNumId w:val="0"/>
  </w:num>
  <w:num w:numId="15" w16cid:durableId="1720476731">
    <w:abstractNumId w:val="0"/>
  </w:num>
  <w:num w:numId="16" w16cid:durableId="1033503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yh/Jhj1Vvt/+xJ6KCDXPjoBiUcStVHZj+JTcSLIKhDJVCAGAFI+JkIjphHyQWm6bZt3ypA9SLX5Eij051O3Y/A==" w:salt="K//dml+5eW2fy9yXQfxDp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F9"/>
    <w:rsid w:val="00001505"/>
    <w:rsid w:val="00012C96"/>
    <w:rsid w:val="000263C7"/>
    <w:rsid w:val="000304E8"/>
    <w:rsid w:val="00030548"/>
    <w:rsid w:val="00031580"/>
    <w:rsid w:val="0003419B"/>
    <w:rsid w:val="00062C13"/>
    <w:rsid w:val="00063391"/>
    <w:rsid w:val="00064B19"/>
    <w:rsid w:val="00072E43"/>
    <w:rsid w:val="0009384C"/>
    <w:rsid w:val="000C7AB5"/>
    <w:rsid w:val="00137A5B"/>
    <w:rsid w:val="00145691"/>
    <w:rsid w:val="00163BCA"/>
    <w:rsid w:val="00177400"/>
    <w:rsid w:val="001C3E46"/>
    <w:rsid w:val="001D1527"/>
    <w:rsid w:val="001D18A2"/>
    <w:rsid w:val="001D3727"/>
    <w:rsid w:val="001E2B46"/>
    <w:rsid w:val="001F2529"/>
    <w:rsid w:val="0021663B"/>
    <w:rsid w:val="002239CD"/>
    <w:rsid w:val="00225C57"/>
    <w:rsid w:val="002341BD"/>
    <w:rsid w:val="0026405B"/>
    <w:rsid w:val="00275F0D"/>
    <w:rsid w:val="002918D0"/>
    <w:rsid w:val="002A2FB4"/>
    <w:rsid w:val="002C03F1"/>
    <w:rsid w:val="002C1CDA"/>
    <w:rsid w:val="00304D9F"/>
    <w:rsid w:val="00327A7C"/>
    <w:rsid w:val="00330230"/>
    <w:rsid w:val="00333F54"/>
    <w:rsid w:val="00340771"/>
    <w:rsid w:val="003537D1"/>
    <w:rsid w:val="00354EFF"/>
    <w:rsid w:val="00361A44"/>
    <w:rsid w:val="0036728B"/>
    <w:rsid w:val="003818D2"/>
    <w:rsid w:val="003B1175"/>
    <w:rsid w:val="003B30D2"/>
    <w:rsid w:val="003E15ED"/>
    <w:rsid w:val="003F0732"/>
    <w:rsid w:val="00403317"/>
    <w:rsid w:val="0041686A"/>
    <w:rsid w:val="00431215"/>
    <w:rsid w:val="00451CD0"/>
    <w:rsid w:val="00452D08"/>
    <w:rsid w:val="0048504A"/>
    <w:rsid w:val="004919D1"/>
    <w:rsid w:val="004E0956"/>
    <w:rsid w:val="004F0567"/>
    <w:rsid w:val="004F240B"/>
    <w:rsid w:val="00506225"/>
    <w:rsid w:val="00526ADD"/>
    <w:rsid w:val="00531F6C"/>
    <w:rsid w:val="00544685"/>
    <w:rsid w:val="00561CF1"/>
    <w:rsid w:val="00581FA7"/>
    <w:rsid w:val="005C3839"/>
    <w:rsid w:val="005E5608"/>
    <w:rsid w:val="00603E69"/>
    <w:rsid w:val="00616583"/>
    <w:rsid w:val="0064107E"/>
    <w:rsid w:val="00643B1D"/>
    <w:rsid w:val="00643D39"/>
    <w:rsid w:val="0067117F"/>
    <w:rsid w:val="00677ACC"/>
    <w:rsid w:val="006B6170"/>
    <w:rsid w:val="006D0689"/>
    <w:rsid w:val="006D081D"/>
    <w:rsid w:val="006D4842"/>
    <w:rsid w:val="006F2B59"/>
    <w:rsid w:val="006F30D3"/>
    <w:rsid w:val="006F50B4"/>
    <w:rsid w:val="00701EA4"/>
    <w:rsid w:val="00707DC8"/>
    <w:rsid w:val="00712B70"/>
    <w:rsid w:val="00712CF1"/>
    <w:rsid w:val="00724302"/>
    <w:rsid w:val="00745F9E"/>
    <w:rsid w:val="0076474A"/>
    <w:rsid w:val="00774BFE"/>
    <w:rsid w:val="00775637"/>
    <w:rsid w:val="007A41B7"/>
    <w:rsid w:val="007D17EE"/>
    <w:rsid w:val="007D43AC"/>
    <w:rsid w:val="00805BC5"/>
    <w:rsid w:val="008073D9"/>
    <w:rsid w:val="00814F36"/>
    <w:rsid w:val="00821FE0"/>
    <w:rsid w:val="00823CAF"/>
    <w:rsid w:val="00826C21"/>
    <w:rsid w:val="00826E31"/>
    <w:rsid w:val="0084223D"/>
    <w:rsid w:val="008506F8"/>
    <w:rsid w:val="008511A8"/>
    <w:rsid w:val="00873741"/>
    <w:rsid w:val="00874DDA"/>
    <w:rsid w:val="008A76E3"/>
    <w:rsid w:val="008E721F"/>
    <w:rsid w:val="008F476E"/>
    <w:rsid w:val="00900EC6"/>
    <w:rsid w:val="009302AE"/>
    <w:rsid w:val="00967B8F"/>
    <w:rsid w:val="00977A70"/>
    <w:rsid w:val="00983FDC"/>
    <w:rsid w:val="00993B0E"/>
    <w:rsid w:val="009A0FC9"/>
    <w:rsid w:val="009B1B0D"/>
    <w:rsid w:val="009B280E"/>
    <w:rsid w:val="00A164F1"/>
    <w:rsid w:val="00A51C76"/>
    <w:rsid w:val="00A60D81"/>
    <w:rsid w:val="00A64349"/>
    <w:rsid w:val="00A71C7A"/>
    <w:rsid w:val="00A81780"/>
    <w:rsid w:val="00A94926"/>
    <w:rsid w:val="00A94D96"/>
    <w:rsid w:val="00AA1B03"/>
    <w:rsid w:val="00AA6DBC"/>
    <w:rsid w:val="00AB02EF"/>
    <w:rsid w:val="00AB3779"/>
    <w:rsid w:val="00AB3F43"/>
    <w:rsid w:val="00B01EE7"/>
    <w:rsid w:val="00B41FC1"/>
    <w:rsid w:val="00B44B6E"/>
    <w:rsid w:val="00B74052"/>
    <w:rsid w:val="00B77E4C"/>
    <w:rsid w:val="00B822CE"/>
    <w:rsid w:val="00BC1C6D"/>
    <w:rsid w:val="00BD3ECA"/>
    <w:rsid w:val="00BF131D"/>
    <w:rsid w:val="00C05300"/>
    <w:rsid w:val="00C5612D"/>
    <w:rsid w:val="00C612BA"/>
    <w:rsid w:val="00C84D97"/>
    <w:rsid w:val="00CA5918"/>
    <w:rsid w:val="00CC3EAF"/>
    <w:rsid w:val="00CC4693"/>
    <w:rsid w:val="00CE5EE5"/>
    <w:rsid w:val="00CE64B1"/>
    <w:rsid w:val="00CE7200"/>
    <w:rsid w:val="00CF041C"/>
    <w:rsid w:val="00CF6214"/>
    <w:rsid w:val="00D076A2"/>
    <w:rsid w:val="00D2202D"/>
    <w:rsid w:val="00D7082D"/>
    <w:rsid w:val="00D70B95"/>
    <w:rsid w:val="00D72FD7"/>
    <w:rsid w:val="00DA31B7"/>
    <w:rsid w:val="00DB72E9"/>
    <w:rsid w:val="00DC4D51"/>
    <w:rsid w:val="00DC5E41"/>
    <w:rsid w:val="00DD69DE"/>
    <w:rsid w:val="00DF3E3A"/>
    <w:rsid w:val="00E271FC"/>
    <w:rsid w:val="00E37A2B"/>
    <w:rsid w:val="00E52930"/>
    <w:rsid w:val="00EB2F77"/>
    <w:rsid w:val="00EE5338"/>
    <w:rsid w:val="00F00FE0"/>
    <w:rsid w:val="00F27096"/>
    <w:rsid w:val="00F4579D"/>
    <w:rsid w:val="00F578B3"/>
    <w:rsid w:val="00F606BA"/>
    <w:rsid w:val="00F96323"/>
    <w:rsid w:val="00FA5D9C"/>
    <w:rsid w:val="00FB2D39"/>
    <w:rsid w:val="00FB46F9"/>
    <w:rsid w:val="00FD1F5C"/>
    <w:rsid w:val="00FD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5752925"/>
  <w15:chartTrackingRefBased/>
  <w15:docId w15:val="{9E794576-3820-412E-9C4C-50BDDB22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9" w:unhideWhenUsed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locked="0" w:semiHidden="1" w:uiPriority="0" w:unhideWhenUsed="1" w:qFormat="1"/>
    <w:lsdException w:name="heading 7" w:locked="0" w:semiHidden="1" w:uiPriority="0" w:unhideWhenUsed="1" w:qFormat="1"/>
    <w:lsdException w:name="heading 8" w:locked="0" w:semiHidden="1" w:uiPriority="0" w:unhideWhenUsed="1"/>
    <w:lsdException w:name="heading 9" w:locked="0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DB72E9"/>
    <w:pPr>
      <w:spacing w:before="240" w:after="240" w:line="240" w:lineRule="auto"/>
    </w:pPr>
    <w:rPr>
      <w:rFonts w:ascii="Arial" w:hAnsi="Arial"/>
      <w:color w:val="525252"/>
    </w:rPr>
  </w:style>
  <w:style w:type="paragraph" w:styleId="Heading1">
    <w:name w:val="heading 1"/>
    <w:aliases w:val="OBVESTILO"/>
    <w:basedOn w:val="Normal"/>
    <w:next w:val="Normal"/>
    <w:link w:val="Heading1Char"/>
    <w:qFormat/>
    <w:rsid w:val="00333F54"/>
    <w:pPr>
      <w:keepNext/>
      <w:keepLines/>
      <w:numPr>
        <w:numId w:val="1"/>
      </w:numPr>
      <w:spacing w:before="720"/>
      <w:ind w:left="680" w:hanging="680"/>
      <w:outlineLvl w:val="0"/>
    </w:pPr>
    <w:rPr>
      <w:rFonts w:eastAsiaTheme="majorEastAsia" w:cstheme="majorBidi"/>
      <w:b/>
      <w:color w:val="294735"/>
      <w:sz w:val="40"/>
      <w:szCs w:val="32"/>
    </w:rPr>
  </w:style>
  <w:style w:type="paragraph" w:styleId="Heading2">
    <w:name w:val="heading 2"/>
    <w:aliases w:val="OBVESTILO 1"/>
    <w:basedOn w:val="Normal"/>
    <w:next w:val="Normal"/>
    <w:link w:val="Heading2Char"/>
    <w:unhideWhenUsed/>
    <w:qFormat/>
    <w:rsid w:val="009302AE"/>
    <w:pPr>
      <w:keepNext/>
      <w:keepLines/>
      <w:numPr>
        <w:ilvl w:val="1"/>
        <w:numId w:val="1"/>
      </w:numPr>
      <w:spacing w:before="560"/>
      <w:ind w:left="680" w:hanging="680"/>
      <w:outlineLvl w:val="1"/>
    </w:pPr>
    <w:rPr>
      <w:rFonts w:eastAsiaTheme="majorEastAsia" w:cstheme="majorBidi"/>
      <w:b/>
      <w:color w:val="294735"/>
      <w:sz w:val="32"/>
      <w:szCs w:val="26"/>
    </w:rPr>
  </w:style>
  <w:style w:type="paragraph" w:styleId="Heading3">
    <w:name w:val="heading 3"/>
    <w:basedOn w:val="Heading9"/>
    <w:next w:val="Normal"/>
    <w:link w:val="Heading3Char"/>
    <w:uiPriority w:val="9"/>
    <w:unhideWhenUsed/>
    <w:rsid w:val="00826C21"/>
    <w:pPr>
      <w:outlineLvl w:val="2"/>
    </w:pPr>
  </w:style>
  <w:style w:type="paragraph" w:styleId="Heading4">
    <w:name w:val="heading 4"/>
    <w:aliases w:val="OBVESTILO 3"/>
    <w:basedOn w:val="Normal"/>
    <w:next w:val="Normal"/>
    <w:link w:val="Heading4Char"/>
    <w:unhideWhenUsed/>
    <w:qFormat/>
    <w:rsid w:val="00C5612D"/>
    <w:pPr>
      <w:keepNext/>
      <w:keepLines/>
      <w:numPr>
        <w:ilvl w:val="3"/>
        <w:numId w:val="1"/>
      </w:numPr>
      <w:spacing w:before="480"/>
      <w:ind w:left="1021" w:hanging="1021"/>
      <w:outlineLvl w:val="3"/>
    </w:pPr>
    <w:rPr>
      <w:rFonts w:eastAsiaTheme="majorEastAsia" w:cstheme="majorBidi"/>
      <w:b/>
      <w:iCs/>
      <w:color w:val="294735"/>
      <w:sz w:val="24"/>
    </w:rPr>
  </w:style>
  <w:style w:type="paragraph" w:styleId="Heading5">
    <w:name w:val="heading 5"/>
    <w:aliases w:val="OBVESTILO 4"/>
    <w:basedOn w:val="Normal"/>
    <w:next w:val="Normal"/>
    <w:link w:val="Heading5Char"/>
    <w:unhideWhenUsed/>
    <w:qFormat/>
    <w:rsid w:val="00A51C76"/>
    <w:pPr>
      <w:keepNext/>
      <w:keepLines/>
      <w:numPr>
        <w:ilvl w:val="4"/>
        <w:numId w:val="1"/>
      </w:numPr>
      <w:spacing w:before="360"/>
      <w:ind w:left="1134" w:hanging="1134"/>
      <w:outlineLvl w:val="4"/>
    </w:pPr>
    <w:rPr>
      <w:rFonts w:eastAsiaTheme="majorEastAsia" w:cstheme="majorBidi"/>
      <w:color w:val="294735"/>
      <w:sz w:val="24"/>
    </w:rPr>
  </w:style>
  <w:style w:type="paragraph" w:styleId="Heading6">
    <w:name w:val="heading 6"/>
    <w:basedOn w:val="Normal"/>
    <w:next w:val="Normal"/>
    <w:link w:val="Heading6Char"/>
    <w:unhideWhenUsed/>
    <w:qFormat/>
    <w:locked/>
    <w:rsid w:val="00A51C76"/>
    <w:pPr>
      <w:keepNext/>
      <w:keepLines/>
      <w:numPr>
        <w:ilvl w:val="5"/>
        <w:numId w:val="1"/>
      </w:numPr>
      <w:ind w:left="1418" w:hanging="1418"/>
      <w:outlineLvl w:val="5"/>
    </w:pPr>
    <w:rPr>
      <w:rFonts w:eastAsiaTheme="majorEastAsia" w:cstheme="majorBidi"/>
      <w:i/>
      <w:color w:val="294735"/>
    </w:rPr>
  </w:style>
  <w:style w:type="paragraph" w:styleId="Heading7">
    <w:name w:val="heading 7"/>
    <w:basedOn w:val="Normal"/>
    <w:next w:val="Normal"/>
    <w:link w:val="Heading7Char"/>
    <w:unhideWhenUsed/>
    <w:qFormat/>
    <w:locked/>
    <w:rsid w:val="00DB72E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locked/>
    <w:rsid w:val="00DB72E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locked/>
    <w:rsid w:val="00826C2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OBVESTILO Char"/>
    <w:basedOn w:val="DefaultParagraphFont"/>
    <w:link w:val="Heading1"/>
    <w:uiPriority w:val="9"/>
    <w:rsid w:val="00333F54"/>
    <w:rPr>
      <w:rFonts w:ascii="Arial" w:eastAsiaTheme="majorEastAsia" w:hAnsi="Arial" w:cstheme="majorBidi"/>
      <w:b/>
      <w:color w:val="294735"/>
      <w:sz w:val="40"/>
      <w:szCs w:val="32"/>
    </w:rPr>
  </w:style>
  <w:style w:type="character" w:customStyle="1" w:styleId="Heading2Char">
    <w:name w:val="Heading 2 Char"/>
    <w:aliases w:val="OBVESTILO 1 Char"/>
    <w:basedOn w:val="DefaultParagraphFont"/>
    <w:link w:val="Heading2"/>
    <w:uiPriority w:val="9"/>
    <w:rsid w:val="009302AE"/>
    <w:rPr>
      <w:rFonts w:ascii="Arial" w:eastAsiaTheme="majorEastAsia" w:hAnsi="Arial" w:cstheme="majorBidi"/>
      <w:b/>
      <w:color w:val="294735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6C21"/>
    <w:rPr>
      <w:rFonts w:ascii="Arial" w:hAnsi="Arial"/>
      <w:color w:val="525252"/>
    </w:rPr>
  </w:style>
  <w:style w:type="character" w:customStyle="1" w:styleId="Heading4Char">
    <w:name w:val="Heading 4 Char"/>
    <w:aliases w:val="OBVESTILO 3 Char"/>
    <w:basedOn w:val="DefaultParagraphFont"/>
    <w:link w:val="Heading4"/>
    <w:uiPriority w:val="9"/>
    <w:rsid w:val="00C5612D"/>
    <w:rPr>
      <w:rFonts w:ascii="Arial" w:eastAsiaTheme="majorEastAsia" w:hAnsi="Arial" w:cstheme="majorBidi"/>
      <w:b/>
      <w:iCs/>
      <w:color w:val="294735"/>
      <w:sz w:val="24"/>
    </w:rPr>
  </w:style>
  <w:style w:type="character" w:customStyle="1" w:styleId="Heading5Char">
    <w:name w:val="Heading 5 Char"/>
    <w:aliases w:val="OBVESTILO 4 Char"/>
    <w:basedOn w:val="DefaultParagraphFont"/>
    <w:link w:val="Heading5"/>
    <w:uiPriority w:val="9"/>
    <w:rsid w:val="00A51C76"/>
    <w:rPr>
      <w:rFonts w:ascii="Arial" w:eastAsiaTheme="majorEastAsia" w:hAnsi="Arial" w:cstheme="majorBidi"/>
      <w:color w:val="294735"/>
      <w:sz w:val="24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rsid w:val="00A51C76"/>
    <w:rPr>
      <w:rFonts w:ascii="Arial" w:eastAsiaTheme="majorEastAsia" w:hAnsi="Arial" w:cstheme="majorBidi"/>
      <w:i/>
      <w:color w:val="294735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2E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2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826C21"/>
    <w:rPr>
      <w:rFonts w:ascii="Arial" w:hAnsi="Arial"/>
      <w:color w:val="525252"/>
    </w:rPr>
  </w:style>
  <w:style w:type="paragraph" w:customStyle="1" w:styleId="IHPSNaslovDokumenta">
    <w:name w:val="IHPS_NaslovDokumenta"/>
    <w:basedOn w:val="Heading1"/>
    <w:qFormat/>
    <w:rsid w:val="001D3727"/>
    <w:pPr>
      <w:numPr>
        <w:numId w:val="0"/>
      </w:numPr>
      <w:spacing w:after="480"/>
    </w:pPr>
    <w:rPr>
      <w:sz w:val="48"/>
    </w:rPr>
  </w:style>
  <w:style w:type="paragraph" w:styleId="Header">
    <w:name w:val="header"/>
    <w:basedOn w:val="Normal"/>
    <w:link w:val="HeaderChar"/>
    <w:uiPriority w:val="99"/>
    <w:unhideWhenUsed/>
    <w:rsid w:val="00FB46F9"/>
    <w:pPr>
      <w:tabs>
        <w:tab w:val="center" w:pos="4513"/>
        <w:tab w:val="right" w:pos="9026"/>
      </w:tabs>
      <w:spacing w:before="0" w:after="36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FB46F9"/>
    <w:rPr>
      <w:rFonts w:ascii="Arial" w:hAnsi="Arial"/>
      <w:color w:val="525252"/>
      <w:sz w:val="20"/>
    </w:rPr>
  </w:style>
  <w:style w:type="paragraph" w:styleId="Footer">
    <w:name w:val="footer"/>
    <w:basedOn w:val="Normal"/>
    <w:link w:val="FooterChar"/>
    <w:uiPriority w:val="99"/>
    <w:unhideWhenUsed/>
    <w:rsid w:val="00CE5EE5"/>
    <w:pPr>
      <w:tabs>
        <w:tab w:val="center" w:pos="4513"/>
        <w:tab w:val="right" w:pos="9026"/>
      </w:tabs>
      <w:spacing w:before="0"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E5EE5"/>
    <w:rPr>
      <w:rFonts w:ascii="Arial" w:hAnsi="Arial"/>
      <w:color w:val="525252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31F6C"/>
    <w:pPr>
      <w:numPr>
        <w:numId w:val="0"/>
      </w:numPr>
      <w:spacing w:before="240" w:line="259" w:lineRule="auto"/>
      <w:outlineLvl w:val="9"/>
    </w:pPr>
    <w:rPr>
      <w:sz w:val="2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531F6C"/>
    <w:pPr>
      <w:tabs>
        <w:tab w:val="left" w:pos="442"/>
        <w:tab w:val="right" w:leader="dot" w:pos="9639"/>
      </w:tabs>
      <w:spacing w:before="16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31F6C"/>
    <w:pPr>
      <w:tabs>
        <w:tab w:val="left" w:pos="880"/>
        <w:tab w:val="right" w:leader="dot" w:pos="9639"/>
      </w:tabs>
      <w:spacing w:before="60" w:after="60"/>
      <w:ind w:left="221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511A8"/>
    <w:pPr>
      <w:spacing w:before="60" w:after="60"/>
      <w:ind w:left="442"/>
    </w:pPr>
  </w:style>
  <w:style w:type="character" w:styleId="Hyperlink">
    <w:name w:val="Hyperlink"/>
    <w:basedOn w:val="DefaultParagraphFont"/>
    <w:uiPriority w:val="99"/>
    <w:unhideWhenUsed/>
    <w:rsid w:val="00CE5EE5"/>
    <w:rPr>
      <w:color w:val="0563C1" w:themeColor="hyperlink"/>
      <w:u w:val="single"/>
    </w:rPr>
  </w:style>
  <w:style w:type="paragraph" w:customStyle="1" w:styleId="IHPSTabelaTekstLevo">
    <w:name w:val="IHPS_TabelaTekst_Levo"/>
    <w:basedOn w:val="Normal"/>
    <w:qFormat/>
    <w:rsid w:val="008A76E3"/>
    <w:pPr>
      <w:spacing w:before="20" w:after="20"/>
    </w:pPr>
    <w:rPr>
      <w:sz w:val="20"/>
    </w:rPr>
  </w:style>
  <w:style w:type="table" w:styleId="TableGrid">
    <w:name w:val="Table Grid"/>
    <w:aliases w:val="Table Grid IHPS"/>
    <w:basedOn w:val="TableNormal"/>
    <w:uiPriority w:val="39"/>
    <w:rsid w:val="00AB3F43"/>
    <w:pPr>
      <w:spacing w:before="40" w:after="40" w:line="240" w:lineRule="auto"/>
    </w:pPr>
    <w:rPr>
      <w:rFonts w:ascii="Arial" w:hAnsi="Arial"/>
      <w:color w:val="525252"/>
      <w:sz w:val="20"/>
    </w:rPr>
    <w:tblPr>
      <w:tblBorders>
        <w:top w:val="single" w:sz="4" w:space="0" w:color="525252"/>
        <w:left w:val="single" w:sz="4" w:space="0" w:color="525252"/>
        <w:bottom w:val="single" w:sz="4" w:space="0" w:color="525252"/>
        <w:right w:val="single" w:sz="4" w:space="0" w:color="525252"/>
        <w:insideH w:val="single" w:sz="4" w:space="0" w:color="525252"/>
        <w:insideV w:val="single" w:sz="4" w:space="0" w:color="525252"/>
      </w:tblBorders>
    </w:tblPr>
    <w:trPr>
      <w:tblHeader/>
    </w:trPr>
    <w:tcPr>
      <w:noWrap/>
      <w:vAlign w:val="center"/>
    </w:tcPr>
  </w:style>
  <w:style w:type="paragraph" w:customStyle="1" w:styleId="IHPSSeznamNatevanje">
    <w:name w:val="IHPS_Seznam_Naštevanje"/>
    <w:basedOn w:val="ListParagraph"/>
    <w:qFormat/>
    <w:rsid w:val="00D7082D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locked/>
    <w:rsid w:val="003E15ED"/>
    <w:pPr>
      <w:numPr>
        <w:numId w:val="6"/>
      </w:numPr>
      <w:contextualSpacing/>
    </w:pPr>
  </w:style>
  <w:style w:type="paragraph" w:styleId="TOC4">
    <w:name w:val="toc 4"/>
    <w:basedOn w:val="Normal"/>
    <w:next w:val="Normal"/>
    <w:autoRedefine/>
    <w:uiPriority w:val="39"/>
    <w:unhideWhenUsed/>
    <w:locked/>
    <w:rsid w:val="003E15ED"/>
    <w:pPr>
      <w:spacing w:before="60" w:after="60"/>
      <w:ind w:left="658"/>
    </w:pPr>
  </w:style>
  <w:style w:type="paragraph" w:styleId="TOC5">
    <w:name w:val="toc 5"/>
    <w:basedOn w:val="Normal"/>
    <w:next w:val="Normal"/>
    <w:autoRedefine/>
    <w:uiPriority w:val="39"/>
    <w:unhideWhenUsed/>
    <w:locked/>
    <w:rsid w:val="003E15ED"/>
    <w:pPr>
      <w:spacing w:before="60" w:after="60"/>
      <w:ind w:left="879"/>
    </w:pPr>
  </w:style>
  <w:style w:type="paragraph" w:styleId="Caption">
    <w:name w:val="caption"/>
    <w:basedOn w:val="Normal"/>
    <w:next w:val="Normal"/>
    <w:uiPriority w:val="35"/>
    <w:unhideWhenUsed/>
    <w:qFormat/>
    <w:locked/>
    <w:rsid w:val="003E15ED"/>
    <w:pPr>
      <w:spacing w:before="0" w:after="200"/>
    </w:pPr>
    <w:rPr>
      <w:b/>
      <w:iCs/>
      <w:color w:val="294735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locked/>
    <w:rsid w:val="00821FE0"/>
    <w:pPr>
      <w:spacing w:before="20" w:after="20"/>
    </w:pPr>
    <w:rPr>
      <w:sz w:val="20"/>
    </w:rPr>
  </w:style>
  <w:style w:type="paragraph" w:customStyle="1" w:styleId="IHPSNeotevilenNaslov">
    <w:name w:val="IHPS_NeoštevilčenNaslov"/>
    <w:basedOn w:val="Normal"/>
    <w:qFormat/>
    <w:rsid w:val="0026405B"/>
    <w:rPr>
      <w:b/>
      <w:color w:val="294735"/>
      <w:sz w:val="24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A5918"/>
    <w:rPr>
      <w:color w:val="605E5C"/>
      <w:shd w:val="clear" w:color="auto" w:fill="E1DFDD"/>
    </w:rPr>
  </w:style>
  <w:style w:type="paragraph" w:customStyle="1" w:styleId="IHPSSeznamtevilen">
    <w:name w:val="IHPS_Seznam_Številčen"/>
    <w:basedOn w:val="ListParagraph"/>
    <w:qFormat/>
    <w:rsid w:val="00CA5918"/>
    <w:pPr>
      <w:numPr>
        <w:numId w:val="8"/>
      </w:numPr>
    </w:pPr>
  </w:style>
  <w:style w:type="paragraph" w:customStyle="1" w:styleId="IHPSTabelaTekstGlava">
    <w:name w:val="IHPS_TabelaTekst_Glava"/>
    <w:basedOn w:val="IHPSTabelaTekstLevo"/>
    <w:qFormat/>
    <w:rsid w:val="00A64349"/>
    <w:pPr>
      <w:spacing w:before="80" w:after="80"/>
    </w:pPr>
    <w:rPr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1D1527"/>
    <w:pPr>
      <w:spacing w:before="0"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527"/>
    <w:rPr>
      <w:rFonts w:ascii="Arial" w:eastAsiaTheme="majorEastAsia" w:hAnsi="Arial" w:cstheme="majorBidi"/>
      <w:color w:val="525252"/>
      <w:spacing w:val="-10"/>
      <w:kern w:val="28"/>
      <w:sz w:val="56"/>
      <w:szCs w:val="56"/>
      <w:lang w:val="sl-SI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1D152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D1527"/>
    <w:rPr>
      <w:rFonts w:ascii="Arial" w:eastAsiaTheme="minorEastAsia" w:hAnsi="Arial"/>
      <w:color w:val="5A5A5A" w:themeColor="text1" w:themeTint="A5"/>
      <w:spacing w:val="15"/>
      <w:lang w:val="sl-SI"/>
    </w:rPr>
  </w:style>
  <w:style w:type="paragraph" w:customStyle="1" w:styleId="IHPSNapisSlika">
    <w:name w:val="IHPS_Napis_Slika"/>
    <w:basedOn w:val="Caption"/>
    <w:qFormat/>
    <w:rsid w:val="00D70B95"/>
    <w:pPr>
      <w:spacing w:before="60" w:after="240"/>
    </w:pPr>
    <w:rPr>
      <w:sz w:val="20"/>
    </w:rPr>
  </w:style>
  <w:style w:type="paragraph" w:customStyle="1" w:styleId="IHPSNapisPreglednica">
    <w:name w:val="IHPS_Napis_Preglednica"/>
    <w:basedOn w:val="Caption"/>
    <w:qFormat/>
    <w:rsid w:val="00DC4D51"/>
    <w:pPr>
      <w:spacing w:before="240" w:after="120"/>
    </w:pPr>
    <w:rPr>
      <w:sz w:val="20"/>
    </w:rPr>
  </w:style>
  <w:style w:type="paragraph" w:customStyle="1" w:styleId="IHPSNaslovKazala">
    <w:name w:val="IHPS_NaslovKazala"/>
    <w:basedOn w:val="Normal"/>
    <w:qFormat/>
    <w:rsid w:val="00531F6C"/>
    <w:rPr>
      <w:b/>
      <w:color w:val="294735"/>
      <w:sz w:val="28"/>
    </w:rPr>
  </w:style>
  <w:style w:type="paragraph" w:customStyle="1" w:styleId="IHPSTabelaTekstDesno">
    <w:name w:val="IHPS_TabelaTekst_Desno"/>
    <w:basedOn w:val="IHPSTabelaTekstLevo"/>
    <w:qFormat/>
    <w:rsid w:val="00774BFE"/>
    <w:pPr>
      <w:jc w:val="right"/>
    </w:pPr>
  </w:style>
  <w:style w:type="character" w:styleId="PlaceholderText">
    <w:name w:val="Placeholder Text"/>
    <w:basedOn w:val="DefaultParagraphFont"/>
    <w:uiPriority w:val="99"/>
    <w:semiHidden/>
    <w:locked/>
    <w:rsid w:val="00E52930"/>
    <w:rPr>
      <w:color w:val="666666"/>
    </w:rPr>
  </w:style>
  <w:style w:type="paragraph" w:customStyle="1" w:styleId="IHPSTekstBrezRazmika">
    <w:name w:val="IHPS_Tekst_BrezRazmika"/>
    <w:basedOn w:val="Normal"/>
    <w:qFormat/>
    <w:rsid w:val="00873741"/>
    <w:pPr>
      <w:spacing w:before="0" w:after="0"/>
    </w:pPr>
  </w:style>
  <w:style w:type="paragraph" w:customStyle="1" w:styleId="IHPSViri">
    <w:name w:val="IHPS_Viri"/>
    <w:basedOn w:val="Normal"/>
    <w:qFormat/>
    <w:rsid w:val="002341BD"/>
    <w:pPr>
      <w:spacing w:before="120" w:after="120"/>
      <w:ind w:left="284" w:hanging="284"/>
    </w:pPr>
  </w:style>
  <w:style w:type="paragraph" w:customStyle="1" w:styleId="IHPSLegendaKrepko">
    <w:name w:val="IHPS_Legenda_Krepko"/>
    <w:basedOn w:val="IHPSTabelaTekstLevo"/>
    <w:qFormat/>
    <w:rsid w:val="00874DDA"/>
    <w:pPr>
      <w:spacing w:before="120" w:after="0"/>
      <w:contextualSpacing/>
    </w:pPr>
    <w:rPr>
      <w:b/>
    </w:rPr>
  </w:style>
  <w:style w:type="paragraph" w:customStyle="1" w:styleId="IHPSLegendaNastevanje">
    <w:name w:val="IHPS_Legenda_Nastevanje"/>
    <w:basedOn w:val="IHPSSeznamNatevanje"/>
    <w:qFormat/>
    <w:rsid w:val="00874DDA"/>
    <w:pPr>
      <w:spacing w:before="0" w:after="0"/>
      <w:ind w:left="357" w:hanging="357"/>
    </w:pPr>
    <w:rPr>
      <w:bCs/>
      <w:sz w:val="20"/>
    </w:rPr>
  </w:style>
  <w:style w:type="paragraph" w:customStyle="1" w:styleId="IHPSTabelaTekstLevo8pt">
    <w:name w:val="IHPS_TabelaTekst_Levo_8pt"/>
    <w:basedOn w:val="IHPSTabelaTekstLevo"/>
    <w:qFormat/>
    <w:rsid w:val="008A76E3"/>
    <w:rPr>
      <w:sz w:val="16"/>
    </w:rPr>
  </w:style>
  <w:style w:type="paragraph" w:customStyle="1" w:styleId="IHPSLegenda">
    <w:name w:val="IHPS_Legenda"/>
    <w:basedOn w:val="IHPSLegendaKrepko"/>
    <w:qFormat/>
    <w:rsid w:val="00327A7C"/>
    <w:rPr>
      <w:b w:val="0"/>
    </w:rPr>
  </w:style>
  <w:style w:type="paragraph" w:customStyle="1" w:styleId="IHPSTabelaTekstLevoKrepko">
    <w:name w:val="IHPS_TabelaTekst_Levo_Krepko"/>
    <w:basedOn w:val="IHPSTabelaTekstLevo"/>
    <w:qFormat/>
    <w:rsid w:val="00CF6214"/>
    <w:rPr>
      <w:b/>
    </w:rPr>
  </w:style>
  <w:style w:type="paragraph" w:customStyle="1" w:styleId="IHPSTabelaTekstAktivnaSnov">
    <w:name w:val="IHPS_TabelaTekst_AktivnaSnov"/>
    <w:basedOn w:val="IHPSTabelaTekstLevo"/>
    <w:qFormat/>
    <w:rsid w:val="00900EC6"/>
    <w:rPr>
      <w:sz w:val="18"/>
    </w:rPr>
  </w:style>
  <w:style w:type="character" w:customStyle="1" w:styleId="IHPSTabelaTekstAS">
    <w:name w:val="IHPS_TabelaTekst_AS"/>
    <w:basedOn w:val="DefaultParagraphFont"/>
    <w:uiPriority w:val="1"/>
    <w:qFormat/>
    <w:rsid w:val="00900EC6"/>
    <w:rPr>
      <w:rFonts w:ascii="Arial" w:hAnsi="Arial"/>
      <w:b/>
      <w:sz w:val="18"/>
    </w:rPr>
  </w:style>
  <w:style w:type="paragraph" w:customStyle="1" w:styleId="IHPSTabelaTekstLevo9pt">
    <w:name w:val="IHPS_TabelaTekst_Levo_9pt"/>
    <w:basedOn w:val="IHPSTabelaTekstLevo8pt"/>
    <w:qFormat/>
    <w:rsid w:val="001C3E46"/>
    <w:rPr>
      <w:sz w:val="18"/>
    </w:rPr>
  </w:style>
  <w:style w:type="paragraph" w:customStyle="1" w:styleId="IHPSTabelaTekstLevo9ptBold">
    <w:name w:val="IHPS_TabelaTekst_Levo_9ptBold"/>
    <w:basedOn w:val="IHPSTabelaTekstLevo9pt"/>
    <w:qFormat/>
    <w:rsid w:val="001C3E46"/>
    <w:rPr>
      <w:b/>
    </w:rPr>
  </w:style>
  <w:style w:type="paragraph" w:customStyle="1" w:styleId="IHPSSlika">
    <w:name w:val="IHPS_Slika"/>
    <w:basedOn w:val="Normal"/>
    <w:qFormat/>
    <w:rsid w:val="008E721F"/>
    <w:pPr>
      <w:spacing w:befor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13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letni2.furs.gov.si/FFS/REGSR/index.htm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ersolja\Documents\Custom%20Office%20Templates\IHPS_Prazen_Dokument_LogoPrvaStran_V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39C66-8FDD-46C7-AAF6-C375D6ED8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IHPS_Prazen_Dokument_LogoPrvaStran_V01.dotx</Template>
  <TotalTime>185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Dovoljeni selektivni herbicidi v krompirju v Sloveniji v 2025</vt:lpstr>
      <vt:lpstr>Dovoljeni selektivni herbicidi v krompirju v Sloveniji v 2025</vt:lpstr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Dovoljeni selektivni herbicidi v krompirju v Sloveniji v 2026</dc:title>
  <dc:subject/>
  <dc:creator>Jolanda Persolja</dc:creator>
  <cp:keywords/>
  <dc:description/>
  <cp:lastModifiedBy>Jolanda Persolja</cp:lastModifiedBy>
  <cp:revision>73</cp:revision>
  <cp:lastPrinted>2026-05-04T06:45:00Z</cp:lastPrinted>
  <dcterms:created xsi:type="dcterms:W3CDTF">2025-01-21T08:28:00Z</dcterms:created>
  <dcterms:modified xsi:type="dcterms:W3CDTF">2026-05-04T06:45:00Z</dcterms:modified>
</cp:coreProperties>
</file>