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4C878" w14:textId="627EBFBD" w:rsidR="009D361E" w:rsidRDefault="009D361E" w:rsidP="00CB1793">
      <w:pPr>
        <w:pStyle w:val="HMILoilnarta"/>
      </w:pPr>
      <w:r w:rsidRPr="009D361E">
        <w:object w:dxaOrig="1944" w:dyaOrig="2424" w14:anchorId="41CFF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korativna slika - ikona storžka hmelja" style="width:56.4pt;height:70.15pt" o:ole="">
            <v:imagedata r:id="rId8" o:title=""/>
          </v:shape>
          <o:OLEObject Type="Embed" ProgID="Msxml2.SAXXMLReader.6.0" ShapeID="_x0000_i1025" DrawAspect="Content" ObjectID="_1809140672" r:id="rId9"/>
        </w:object>
      </w:r>
    </w:p>
    <w:p w14:paraId="4FB59D82" w14:textId="22BCF9AD" w:rsidR="009D361E" w:rsidRPr="009D361E" w:rsidRDefault="009D361E" w:rsidP="009D361E">
      <w:pPr>
        <w:pStyle w:val="HMIISSN"/>
      </w:pPr>
      <w:r w:rsidRPr="009D361E">
        <w:t xml:space="preserve">ISSN 2536-2062, Letnik 42, št. </w:t>
      </w:r>
      <w:r w:rsidR="00641802">
        <w:t>4</w:t>
      </w:r>
      <w:r w:rsidRPr="009D361E">
        <w:t xml:space="preserve">, </w:t>
      </w:r>
      <w:r w:rsidR="00641802">
        <w:t>16</w:t>
      </w:r>
      <w:r w:rsidRPr="009D361E">
        <w:t xml:space="preserve">. </w:t>
      </w:r>
      <w:r w:rsidR="00641802">
        <w:t>maj</w:t>
      </w:r>
      <w:r w:rsidRPr="009D361E">
        <w:t xml:space="preserve"> 2025</w:t>
      </w:r>
    </w:p>
    <w:p w14:paraId="7AFD6622" w14:textId="338EAE4C" w:rsidR="00F316E7" w:rsidRPr="00F316E7" w:rsidRDefault="00000000" w:rsidP="00CB1793">
      <w:pPr>
        <w:pStyle w:val="HMILoilnarta"/>
      </w:pPr>
      <w:r>
        <w:pict w14:anchorId="4EA10204">
          <v:rect id="_x0000_i1026" style="width:481.9pt;height:1pt" o:hrstd="t" o:hrnoshade="t" o:hr="t" fillcolor="#294335" stroked="f"/>
        </w:pict>
      </w:r>
    </w:p>
    <w:p w14:paraId="6BCE288D" w14:textId="22097F4F" w:rsidR="004243B7" w:rsidRDefault="007149B6" w:rsidP="00797396">
      <w:pPr>
        <w:pStyle w:val="Heading1"/>
      </w:pPr>
      <w:r w:rsidRPr="007149B6">
        <w:t>Vremenske razmere ter rast in razvoj hmelja (M. Rak Cizej</w:t>
      </w:r>
      <w:r w:rsidR="00411477">
        <w:t>, F. Poličnik</w:t>
      </w:r>
      <w:r w:rsidRPr="007149B6">
        <w:t>)</w:t>
      </w:r>
    </w:p>
    <w:p w14:paraId="411BACC7" w14:textId="77777777" w:rsidR="0031174A" w:rsidRDefault="00641802" w:rsidP="00670362">
      <w:r>
        <w:t xml:space="preserve">V obdobju zadnjih 14 dni se soočamo z zmernimi temperaturami; povprečna dnevna temperatura ni presegla 20 </w:t>
      </w:r>
      <w:r w:rsidRPr="00AE3F4C">
        <w:rPr>
          <w:rStyle w:val="HMITekstNadpisanaVrednost"/>
        </w:rPr>
        <w:t>O</w:t>
      </w:r>
      <w:r>
        <w:t xml:space="preserve">C. Po včerajšnji </w:t>
      </w:r>
      <w:r w:rsidR="00AE3F4C">
        <w:t xml:space="preserve">vremenski </w:t>
      </w:r>
      <w:r>
        <w:t>fronti smo priča manjši ohladitvi. V obdobju zadnjih 14 dneh (</w:t>
      </w:r>
      <w:r w:rsidR="00AE3F4C">
        <w:t xml:space="preserve">od </w:t>
      </w:r>
      <w:r>
        <w:t>2. 5.</w:t>
      </w:r>
      <w:r w:rsidR="00AE3F4C">
        <w:t xml:space="preserve"> do </w:t>
      </w:r>
      <w:r>
        <w:t xml:space="preserve">15. 5. 2025) je </w:t>
      </w:r>
      <w:r w:rsidR="00C340DE">
        <w:t xml:space="preserve">bila količina padavin </w:t>
      </w:r>
      <w:r w:rsidR="00AE3F4C">
        <w:t xml:space="preserve">na spremljanjih lokacijah </w:t>
      </w:r>
      <w:r w:rsidR="00C340DE">
        <w:t xml:space="preserve">različna in sicer: </w:t>
      </w:r>
      <w:r>
        <w:t>Latkova vas – 31,4 mm, Ojstriška vas – 47 mm, Škofja vas – 39,8 mm</w:t>
      </w:r>
      <w:r w:rsidRPr="008075B6">
        <w:t xml:space="preserve">, Žalec – </w:t>
      </w:r>
      <w:r>
        <w:t>3</w:t>
      </w:r>
      <w:r w:rsidR="00C340DE">
        <w:t>1</w:t>
      </w:r>
      <w:r>
        <w:t>,4</w:t>
      </w:r>
      <w:r w:rsidRPr="008075B6">
        <w:t xml:space="preserve"> mm, Radlje ob Dravi – </w:t>
      </w:r>
      <w:r>
        <w:t>3</w:t>
      </w:r>
      <w:r w:rsidR="00C340DE">
        <w:t>0,0</w:t>
      </w:r>
      <w:r w:rsidRPr="008075B6">
        <w:t xml:space="preserve"> mm in Moškanjci – </w:t>
      </w:r>
      <w:r w:rsidR="00C340DE">
        <w:t>12,3</w:t>
      </w:r>
      <w:r w:rsidRPr="008075B6">
        <w:t xml:space="preserve"> mm.</w:t>
      </w:r>
    </w:p>
    <w:p w14:paraId="2223A1FD" w14:textId="6203A69C" w:rsidR="00C340DE" w:rsidRDefault="00C340DE" w:rsidP="00670362">
      <w:r>
        <w:t xml:space="preserve">Včeraj je na območju Savinjske doline v povprečju padlo od 9,8 mm (Žalec) do 24,2 mm </w:t>
      </w:r>
      <w:r w:rsidR="00AE3F4C">
        <w:t xml:space="preserve">padavin </w:t>
      </w:r>
      <w:r>
        <w:t>v Ojstriški vasi; v Radljah ob Dravi le 2,2 mm in v Moškanjcih 0,6 mm.</w:t>
      </w:r>
    </w:p>
    <w:p w14:paraId="7E61FFDF" w14:textId="77777777" w:rsidR="00C340DE" w:rsidRDefault="00C340DE" w:rsidP="00641802">
      <w:r>
        <w:t xml:space="preserve">Na širšem območju Savinjske doline so tla dovolj </w:t>
      </w:r>
      <w:r w:rsidR="00641802">
        <w:t xml:space="preserve">vlažna, </w:t>
      </w:r>
      <w:r>
        <w:t>kar ugodno vpliva na rast in razvoj hmelja.</w:t>
      </w:r>
    </w:p>
    <w:p w14:paraId="0711E47A" w14:textId="1D71FEE6" w:rsidR="00B9110F" w:rsidRDefault="00641802" w:rsidP="007149B6">
      <w:r w:rsidRPr="00641802">
        <w:rPr>
          <w:noProof/>
        </w:rPr>
        <w:drawing>
          <wp:inline distT="0" distB="0" distL="0" distR="0" wp14:anchorId="394C76CD" wp14:editId="744C65CE">
            <wp:extent cx="6120130" cy="3637280"/>
            <wp:effectExtent l="0" t="0" r="13970" b="1270"/>
            <wp:docPr id="236622543" name="Grafikon 1" descr="Graf prikazuje vremenske razmere od januarja do prve dekade maja 2025. Prikazane so povprečne in dejanske temperature v stopinjah Celzija ter količine padavin v milimetrih. Temperatura je naraščala skozi mesece, od približno 2 °C januarja do približno 15 °C v maju. Količine padavin so bile spremenljive, z največjo vrednostjo okoli 90 mm v drugi dekadi marca. Vrednosti so prikazane po dekadah za vsak mesec.">
              <a:extLst xmlns:a="http://schemas.openxmlformats.org/drawingml/2006/main">
                <a:ext uri="{FF2B5EF4-FFF2-40B4-BE49-F238E27FC236}">
                  <a16:creationId xmlns:a16="http://schemas.microsoft.com/office/drawing/2014/main" id="{55FB8E85-453B-404A-9B48-CC6243857D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DA09A6" w14:textId="59F23787" w:rsidR="00B9110F" w:rsidRDefault="00B9110F" w:rsidP="00670362">
      <w:pPr>
        <w:pStyle w:val="HMINapisSlika"/>
      </w:pPr>
      <w:r w:rsidRPr="00577D86">
        <w:t xml:space="preserve">Slika </w:t>
      </w:r>
      <w:r w:rsidRPr="00577D86">
        <w:fldChar w:fldCharType="begin"/>
      </w:r>
      <w:r w:rsidRPr="00577D86">
        <w:instrText xml:space="preserve"> SEQ Slika \* ARABIC </w:instrText>
      </w:r>
      <w:r w:rsidRPr="00577D86">
        <w:fldChar w:fldCharType="separate"/>
      </w:r>
      <w:r w:rsidR="00280FDC">
        <w:rPr>
          <w:noProof/>
        </w:rPr>
        <w:t>1</w:t>
      </w:r>
      <w:r w:rsidRPr="00577D86">
        <w:fldChar w:fldCharType="end"/>
      </w:r>
      <w:r w:rsidRPr="00577D86">
        <w:t xml:space="preserve">: </w:t>
      </w:r>
      <w:r w:rsidR="00670362" w:rsidRPr="00670362">
        <w:t>Vremenske razmere v letu 202</w:t>
      </w:r>
      <w:r w:rsidR="00670362">
        <w:t>5</w:t>
      </w:r>
      <w:r w:rsidR="00670362" w:rsidRPr="00670362">
        <w:t xml:space="preserve"> </w:t>
      </w:r>
      <w:r w:rsidR="00670362">
        <w:t>(JAN-</w:t>
      </w:r>
      <w:r w:rsidR="00641802">
        <w:t>I. dekade MAJA</w:t>
      </w:r>
      <w:r w:rsidR="00670362">
        <w:t xml:space="preserve">) </w:t>
      </w:r>
      <w:r w:rsidR="00670362" w:rsidRPr="00670362">
        <w:t>na lokaciji Latkova vas primerjalno glede na dolgoletno povprečje (1981-2010; Medlog-Celje)</w:t>
      </w:r>
    </w:p>
    <w:p w14:paraId="243D20A2" w14:textId="73E26F6F" w:rsidR="00F9208F" w:rsidRDefault="00C340DE" w:rsidP="008E0493">
      <w:r>
        <w:t>Na opazovanih lokacijah je hmelj pri sorti AU v</w:t>
      </w:r>
      <w:r w:rsidR="002344BF">
        <w:t xml:space="preserve"> </w:t>
      </w:r>
      <w:proofErr w:type="spellStart"/>
      <w:r w:rsidR="002344BF">
        <w:t>fenofazi</w:t>
      </w:r>
      <w:proofErr w:type="spellEnd"/>
      <w:r w:rsidR="002344BF">
        <w:t xml:space="preserve"> po BBCH 16-19</w:t>
      </w:r>
      <w:r w:rsidR="00F9208F">
        <w:t xml:space="preserve">, višina v </w:t>
      </w:r>
      <w:proofErr w:type="spellStart"/>
      <w:r w:rsidR="00F9208F">
        <w:t>povp</w:t>
      </w:r>
      <w:proofErr w:type="spellEnd"/>
      <w:r w:rsidR="00F9208F">
        <w:t xml:space="preserve"> od 150 do 180 cm. STY </w:t>
      </w:r>
      <w:proofErr w:type="spellStart"/>
      <w:r w:rsidR="00F9208F">
        <w:t>Gold</w:t>
      </w:r>
      <w:proofErr w:type="spellEnd"/>
      <w:r w:rsidR="00F9208F">
        <w:t xml:space="preserve"> je v fazi po BBCH 15-18, dosega višino od 100 do 150 cm; CEL po BBCH 15-16, višina do 160 cm.</w:t>
      </w:r>
      <w:r w:rsidR="00AE3F4C">
        <w:t xml:space="preserve"> BOB ( </w:t>
      </w:r>
      <w:proofErr w:type="spellStart"/>
      <w:r w:rsidR="00AE3F4C">
        <w:t>povp</w:t>
      </w:r>
      <w:proofErr w:type="spellEnd"/>
      <w:r w:rsidR="00AE3F4C">
        <w:t xml:space="preserve">. BBCH 15), </w:t>
      </w:r>
      <w:proofErr w:type="spellStart"/>
      <w:r w:rsidR="00AE3F4C">
        <w:t>povp</w:t>
      </w:r>
      <w:proofErr w:type="spellEnd"/>
      <w:r w:rsidR="00AE3F4C">
        <w:t>. višina 150 cm.</w:t>
      </w:r>
    </w:p>
    <w:p w14:paraId="2905B0D6" w14:textId="310B0F49" w:rsidR="00797396" w:rsidRDefault="00797396" w:rsidP="00797396">
      <w:pPr>
        <w:pStyle w:val="Heading1"/>
      </w:pPr>
      <w:r w:rsidRPr="001A75CE">
        <w:lastRenderedPageBreak/>
        <w:t>Primarna okužba hmeljeve peronospore (M. Rak Cizej</w:t>
      </w:r>
      <w:r w:rsidR="002824BE">
        <w:t>,</w:t>
      </w:r>
      <w:r w:rsidR="00B170E7">
        <w:t xml:space="preserve"> F.</w:t>
      </w:r>
      <w:r w:rsidR="002824BE">
        <w:t xml:space="preserve"> Poličnik</w:t>
      </w:r>
      <w:r w:rsidRPr="001A75CE">
        <w:t>)</w:t>
      </w:r>
    </w:p>
    <w:p w14:paraId="2A018AFF" w14:textId="7460FDCD" w:rsidR="00F9208F" w:rsidRPr="005F40B8" w:rsidRDefault="00F9208F" w:rsidP="00EC189A">
      <w:pPr>
        <w:rPr>
          <w:rStyle w:val="HMITekstKrepko"/>
        </w:rPr>
      </w:pPr>
      <w:r>
        <w:t xml:space="preserve">V večini hmeljišč je letos precejšen delež primarne okužbe hmeljeve peronospore. </w:t>
      </w:r>
      <w:r w:rsidR="0031174A">
        <w:t xml:space="preserve">Še vedno je dobrodošlo </w:t>
      </w:r>
      <w:r>
        <w:t>mehansko odstranj</w:t>
      </w:r>
      <w:r w:rsidR="0031174A">
        <w:t xml:space="preserve">evanje </w:t>
      </w:r>
      <w:r>
        <w:t>kuštrav</w:t>
      </w:r>
      <w:r w:rsidR="0031174A">
        <w:t>ih</w:t>
      </w:r>
      <w:r>
        <w:t xml:space="preserve"> poganjk</w:t>
      </w:r>
      <w:r w:rsidR="0031174A">
        <w:t>ov.</w:t>
      </w:r>
      <w:r>
        <w:t xml:space="preserve"> </w:t>
      </w:r>
      <w:r w:rsidR="0031174A">
        <w:t xml:space="preserve">V </w:t>
      </w:r>
      <w:r>
        <w:t xml:space="preserve">večini primerov je hmelj že navit na vodilo in tudi obsut, tako ste s tem ukrepom dodatno preprečili nadaljnjo </w:t>
      </w:r>
      <w:r w:rsidR="0031174A">
        <w:t>širitev hmeljeve peronospore</w:t>
      </w:r>
      <w:r w:rsidR="005F40B8">
        <w:t xml:space="preserve">. </w:t>
      </w:r>
      <w:r w:rsidR="005F40B8" w:rsidRPr="005F40B8">
        <w:rPr>
          <w:rStyle w:val="HMITekstKrepko"/>
        </w:rPr>
        <w:t xml:space="preserve">Mestoma </w:t>
      </w:r>
      <w:r w:rsidRPr="005F40B8">
        <w:rPr>
          <w:rStyle w:val="HMITekstKrepko"/>
        </w:rPr>
        <w:t>je že opaziti sekundarno okužbo hmeljeve peronospore na listih hmelja.</w:t>
      </w:r>
    </w:p>
    <w:p w14:paraId="0EA07DAE" w14:textId="6708B347" w:rsidR="00F9208F" w:rsidRPr="005F40B8" w:rsidRDefault="005F40B8" w:rsidP="00EC189A">
      <w:pPr>
        <w:rPr>
          <w:rStyle w:val="HMITekstKrepko"/>
        </w:rPr>
      </w:pPr>
      <w:r>
        <w:t>Opozarjamo</w:t>
      </w:r>
      <w:r w:rsidRPr="005F40B8">
        <w:t xml:space="preserve"> </w:t>
      </w:r>
      <w:r>
        <w:t>vas</w:t>
      </w:r>
      <w:r w:rsidR="00F9208F">
        <w:t>, da v kolikor še niste izvedli prvo aplikacijo za zatiranje primarne okužbe</w:t>
      </w:r>
      <w:r>
        <w:t xml:space="preserve"> s </w:t>
      </w:r>
      <w:proofErr w:type="spellStart"/>
      <w:r>
        <w:t>sistemičnim</w:t>
      </w:r>
      <w:proofErr w:type="spellEnd"/>
      <w:r>
        <w:t xml:space="preserve"> fungicidom(</w:t>
      </w:r>
      <w:r w:rsidR="00F9208F">
        <w:t xml:space="preserve"> </w:t>
      </w:r>
      <w:proofErr w:type="spellStart"/>
      <w:r w:rsidR="00F9208F">
        <w:t>Aliette</w:t>
      </w:r>
      <w:proofErr w:type="spellEnd"/>
      <w:r w:rsidR="00F9208F">
        <w:t xml:space="preserve"> </w:t>
      </w:r>
      <w:proofErr w:type="spellStart"/>
      <w:r w:rsidR="00F9208F">
        <w:t>flash</w:t>
      </w:r>
      <w:proofErr w:type="spellEnd"/>
      <w:r>
        <w:t>)</w:t>
      </w:r>
      <w:r w:rsidR="00F9208F">
        <w:t>, da to nemudoma storite. Večina ste prvo aplikacijo</w:t>
      </w:r>
      <w:r>
        <w:t xml:space="preserve"> že izvedli, mestoma že tudi drugo</w:t>
      </w:r>
      <w:r w:rsidR="00F9208F">
        <w:t xml:space="preserve">. </w:t>
      </w:r>
      <w:r w:rsidR="00F9208F" w:rsidRPr="005F40B8">
        <w:rPr>
          <w:rStyle w:val="HMITekstKrepko"/>
        </w:rPr>
        <w:t>Da dosežemo želeno učinkovitost</w:t>
      </w:r>
      <w:r w:rsidR="00D368F1">
        <w:rPr>
          <w:rStyle w:val="HMITekstKrepko"/>
        </w:rPr>
        <w:t>,</w:t>
      </w:r>
      <w:r w:rsidR="00F9208F" w:rsidRPr="005F40B8">
        <w:rPr>
          <w:rStyle w:val="HMITekstKrepko"/>
        </w:rPr>
        <w:t xml:space="preserve"> je potrebno </w:t>
      </w:r>
      <w:proofErr w:type="spellStart"/>
      <w:r w:rsidR="00F9208F" w:rsidRPr="005F40B8">
        <w:rPr>
          <w:rStyle w:val="HMITekstKrepko"/>
        </w:rPr>
        <w:t>Aliette</w:t>
      </w:r>
      <w:proofErr w:type="spellEnd"/>
      <w:r w:rsidR="00F9208F" w:rsidRPr="005F40B8">
        <w:rPr>
          <w:rStyle w:val="HMITekstKrepko"/>
        </w:rPr>
        <w:t xml:space="preserve"> </w:t>
      </w:r>
      <w:proofErr w:type="spellStart"/>
      <w:r w:rsidR="00F9208F" w:rsidRPr="005F40B8">
        <w:rPr>
          <w:rStyle w:val="HMITekstKrepko"/>
        </w:rPr>
        <w:t>flash</w:t>
      </w:r>
      <w:proofErr w:type="spellEnd"/>
      <w:r w:rsidR="00F9208F" w:rsidRPr="005F40B8">
        <w:rPr>
          <w:rStyle w:val="HMITekstKrepko"/>
        </w:rPr>
        <w:t xml:space="preserve"> </w:t>
      </w:r>
      <w:r w:rsidR="00D368F1" w:rsidRPr="005F40B8">
        <w:rPr>
          <w:rStyle w:val="HMITekstKrepko"/>
        </w:rPr>
        <w:t xml:space="preserve">uporabiti </w:t>
      </w:r>
      <w:r w:rsidR="00F9208F" w:rsidRPr="005F40B8">
        <w:rPr>
          <w:rStyle w:val="HMITekstKrepko"/>
        </w:rPr>
        <w:t>2-krat.</w:t>
      </w:r>
    </w:p>
    <w:p w14:paraId="6E591CE2" w14:textId="4F8ED259" w:rsidR="00F9208F" w:rsidRPr="00CF2220" w:rsidRDefault="00CF2220" w:rsidP="00CF2220">
      <w:pPr>
        <w:pStyle w:val="HMIOkvir"/>
        <w:rPr>
          <w:rStyle w:val="HMITekstKrepko"/>
        </w:rPr>
      </w:pPr>
      <w:r w:rsidRPr="00CF2220">
        <w:rPr>
          <w:rStyle w:val="HMITekstKrepko"/>
        </w:rPr>
        <w:t xml:space="preserve">Najbolj </w:t>
      </w:r>
      <w:r w:rsidR="00F9208F" w:rsidRPr="00CF2220">
        <w:rPr>
          <w:rStyle w:val="HMITekstKrepko"/>
        </w:rPr>
        <w:t xml:space="preserve">optimalen razmike med prvo in drugo aplikacijo </w:t>
      </w:r>
      <w:r w:rsidRPr="00CF2220">
        <w:rPr>
          <w:rStyle w:val="HMITekstKrepko"/>
        </w:rPr>
        <w:t xml:space="preserve">z </w:t>
      </w:r>
      <w:proofErr w:type="spellStart"/>
      <w:r w:rsidRPr="00CF2220">
        <w:rPr>
          <w:rStyle w:val="HMITekstKrepko"/>
        </w:rPr>
        <w:t>Aliet</w:t>
      </w:r>
      <w:r w:rsidR="005F40B8">
        <w:rPr>
          <w:rStyle w:val="HMITekstKrepko"/>
        </w:rPr>
        <w:t>t</w:t>
      </w:r>
      <w:r w:rsidRPr="00CF2220">
        <w:rPr>
          <w:rStyle w:val="HMITekstKrepko"/>
        </w:rPr>
        <w:t>e</w:t>
      </w:r>
      <w:proofErr w:type="spellEnd"/>
      <w:r w:rsidRPr="00CF2220">
        <w:rPr>
          <w:rStyle w:val="HMITekstKrepko"/>
        </w:rPr>
        <w:t xml:space="preserve"> </w:t>
      </w:r>
      <w:proofErr w:type="spellStart"/>
      <w:r w:rsidRPr="00CF2220">
        <w:rPr>
          <w:rStyle w:val="HMITekstKrepko"/>
        </w:rPr>
        <w:t>flash</w:t>
      </w:r>
      <w:proofErr w:type="spellEnd"/>
      <w:r w:rsidRPr="00CF2220">
        <w:rPr>
          <w:rStyle w:val="HMITekstKrepko"/>
        </w:rPr>
        <w:t xml:space="preserve"> </w:t>
      </w:r>
      <w:r w:rsidR="00F9208F" w:rsidRPr="00CF2220">
        <w:rPr>
          <w:rStyle w:val="HMITekstKrepko"/>
        </w:rPr>
        <w:t>je 7-10 dni.</w:t>
      </w:r>
    </w:p>
    <w:p w14:paraId="4862119A" w14:textId="693D3A8A" w:rsidR="000F3033" w:rsidRPr="00392F89" w:rsidRDefault="00CF2220" w:rsidP="000F3033">
      <w:pPr>
        <w:rPr>
          <w:rStyle w:val="HMITekstKrepko"/>
        </w:rPr>
      </w:pPr>
      <w:proofErr w:type="spellStart"/>
      <w:r>
        <w:t>Aliette</w:t>
      </w:r>
      <w:proofErr w:type="spellEnd"/>
      <w:r>
        <w:t xml:space="preserve"> </w:t>
      </w:r>
      <w:proofErr w:type="spellStart"/>
      <w:r>
        <w:t>flash</w:t>
      </w:r>
      <w:proofErr w:type="spellEnd"/>
      <w:r>
        <w:t xml:space="preserve"> </w:t>
      </w:r>
      <w:r w:rsidR="005F40B8">
        <w:t>se</w:t>
      </w:r>
      <w:r>
        <w:t xml:space="preserve"> uporabi v 0,25 % </w:t>
      </w:r>
      <w:proofErr w:type="spellStart"/>
      <w:r>
        <w:t>konc</w:t>
      </w:r>
      <w:proofErr w:type="spellEnd"/>
      <w:r w:rsidR="005F40B8">
        <w:t xml:space="preserve">. </w:t>
      </w:r>
      <w:r>
        <w:t>(</w:t>
      </w:r>
      <w:r w:rsidRPr="00EC189A">
        <w:t>preglednic</w:t>
      </w:r>
      <w:r>
        <w:t>a</w:t>
      </w:r>
      <w:r w:rsidRPr="00EC189A">
        <w:t xml:space="preserve"> 1</w:t>
      </w:r>
      <w:r>
        <w:t xml:space="preserve">). Izhodišče za izračun porabe sredstva je </w:t>
      </w:r>
      <w:r w:rsidRPr="00651C8F">
        <w:t>300 do 400 l</w:t>
      </w:r>
      <w:r>
        <w:t xml:space="preserve"> vode/1 meter višine, kar pomeni, da v tem času </w:t>
      </w:r>
      <w:proofErr w:type="spellStart"/>
      <w:r w:rsidRPr="00651C8F">
        <w:rPr>
          <w:rStyle w:val="HMITekstKrepko"/>
        </w:rPr>
        <w:t>Aliette</w:t>
      </w:r>
      <w:proofErr w:type="spellEnd"/>
      <w:r w:rsidRPr="00651C8F">
        <w:rPr>
          <w:rStyle w:val="HMITekstKrepko"/>
        </w:rPr>
        <w:t xml:space="preserve"> </w:t>
      </w:r>
      <w:proofErr w:type="spellStart"/>
      <w:r w:rsidRPr="00651C8F">
        <w:rPr>
          <w:rStyle w:val="HMITekstKrepko"/>
        </w:rPr>
        <w:t>flash</w:t>
      </w:r>
      <w:proofErr w:type="spellEnd"/>
      <w:r w:rsidRPr="00651C8F">
        <w:rPr>
          <w:rStyle w:val="HMITekstKrepko"/>
        </w:rPr>
        <w:t xml:space="preserve"> </w:t>
      </w:r>
      <w:r>
        <w:rPr>
          <w:rStyle w:val="HMITekstKrepko"/>
        </w:rPr>
        <w:t>uporabite od cca. 1,5</w:t>
      </w:r>
      <w:r w:rsidRPr="00651C8F">
        <w:rPr>
          <w:rStyle w:val="HMITekstKrepko"/>
        </w:rPr>
        <w:t xml:space="preserve"> - 1,</w:t>
      </w:r>
      <w:r>
        <w:rPr>
          <w:rStyle w:val="HMITekstKrepko"/>
        </w:rPr>
        <w:t>8</w:t>
      </w:r>
      <w:r w:rsidRPr="00651C8F">
        <w:rPr>
          <w:rStyle w:val="HMITekstKrepko"/>
        </w:rPr>
        <w:t xml:space="preserve"> kg/ha</w:t>
      </w:r>
      <w:r>
        <w:rPr>
          <w:rStyle w:val="HMITekstKrepko"/>
        </w:rPr>
        <w:t>.</w:t>
      </w:r>
      <w:r w:rsidR="000F3033">
        <w:rPr>
          <w:rStyle w:val="HMITekstKrepko"/>
        </w:rPr>
        <w:t xml:space="preserve"> </w:t>
      </w:r>
      <w:r w:rsidR="000F3033" w:rsidRPr="00392F89">
        <w:rPr>
          <w:rStyle w:val="HMITekstKrepko"/>
        </w:rPr>
        <w:t>Pri nanosu morate biti previdni, da sredstvo ciljno nanesete na rastline (v času aplikacije mora biti skorja brez vetra).</w:t>
      </w:r>
    </w:p>
    <w:p w14:paraId="61AC96ED" w14:textId="582DEC84" w:rsidR="00797396" w:rsidRDefault="00797396" w:rsidP="00651C8F">
      <w:pPr>
        <w:pStyle w:val="HMINapisPreglednica"/>
      </w:pPr>
      <w:r w:rsidRPr="00FD577B">
        <w:t xml:space="preserve">Preglednica </w:t>
      </w:r>
      <w:r w:rsidRPr="00FD577B">
        <w:fldChar w:fldCharType="begin"/>
      </w:r>
      <w:r w:rsidRPr="00FD577B">
        <w:instrText xml:space="preserve"> SEQ Preglednica: \* ARABIC </w:instrText>
      </w:r>
      <w:r w:rsidRPr="00FD577B">
        <w:fldChar w:fldCharType="separate"/>
      </w:r>
      <w:r w:rsidR="00280FDC">
        <w:rPr>
          <w:noProof/>
        </w:rPr>
        <w:t>1</w:t>
      </w:r>
      <w:r w:rsidRPr="00FD577B">
        <w:fldChar w:fldCharType="end"/>
      </w:r>
      <w:r w:rsidRPr="00FD577B">
        <w:t xml:space="preserve">: </w:t>
      </w:r>
      <w:r w:rsidR="00651C8F" w:rsidRPr="00FD577B">
        <w:t>Priprav</w:t>
      </w:r>
      <w:r w:rsidR="00D368F1">
        <w:t>ek</w:t>
      </w:r>
      <w:r w:rsidR="00651C8F" w:rsidRPr="00FD577B">
        <w:t xml:space="preserve"> </w:t>
      </w:r>
      <w:r w:rsidRPr="00FD577B">
        <w:t>za zatiranje primarne okužbe hmeljeve peronospore</w:t>
      </w:r>
      <w:r w:rsidR="009F79E3">
        <w:t xml:space="preserve"> na hmelju</w:t>
      </w:r>
    </w:p>
    <w:tbl>
      <w:tblPr>
        <w:tblStyle w:val="TableGrid"/>
        <w:tblW w:w="9361" w:type="dxa"/>
        <w:tblLayout w:type="fixed"/>
        <w:tblLook w:val="01E0" w:firstRow="1" w:lastRow="1" w:firstColumn="1" w:lastColumn="1" w:noHBand="0" w:noVBand="0"/>
        <w:tblDescription w:val="Registrirana fitofarmacevtska sredstva za varstvo hmelja v letu 2024&#10;Hmeljeva peronospora (Pseudoperonospora humuli) - primarna okužba&#10;"/>
      </w:tblPr>
      <w:tblGrid>
        <w:gridCol w:w="1418"/>
        <w:gridCol w:w="1134"/>
        <w:gridCol w:w="1206"/>
        <w:gridCol w:w="1889"/>
        <w:gridCol w:w="1181"/>
        <w:gridCol w:w="1168"/>
        <w:gridCol w:w="1365"/>
      </w:tblGrid>
      <w:tr w:rsidR="00797396" w:rsidRPr="00113E1D" w14:paraId="32D0A641" w14:textId="77777777" w:rsidTr="00797396">
        <w:tc>
          <w:tcPr>
            <w:tcW w:w="1418" w:type="dxa"/>
          </w:tcPr>
          <w:p w14:paraId="3526EA66" w14:textId="77777777" w:rsidR="00797396" w:rsidRPr="00797396" w:rsidRDefault="00797396" w:rsidP="00797396">
            <w:pPr>
              <w:pStyle w:val="HMIPreglednicaGlava"/>
            </w:pPr>
            <w:r w:rsidRPr="009F7613">
              <w:t>Pripravek</w:t>
            </w:r>
          </w:p>
        </w:tc>
        <w:tc>
          <w:tcPr>
            <w:tcW w:w="1134" w:type="dxa"/>
          </w:tcPr>
          <w:p w14:paraId="30FB1EE7" w14:textId="77777777" w:rsidR="00797396" w:rsidRPr="00797396" w:rsidRDefault="00797396" w:rsidP="00797396">
            <w:pPr>
              <w:pStyle w:val="HMIPreglednicaGlava"/>
            </w:pPr>
            <w:r w:rsidRPr="009F7613">
              <w:t>Aktivna snov</w:t>
            </w:r>
          </w:p>
        </w:tc>
        <w:tc>
          <w:tcPr>
            <w:tcW w:w="1206" w:type="dxa"/>
          </w:tcPr>
          <w:p w14:paraId="2CDD4136" w14:textId="77777777" w:rsidR="00797396" w:rsidRPr="00797396" w:rsidRDefault="00797396" w:rsidP="00797396">
            <w:pPr>
              <w:pStyle w:val="HMIPreglednicaGlava"/>
            </w:pPr>
            <w:r w:rsidRPr="009F7613">
              <w:t>Razvrstitev po FRAC (koda)</w:t>
            </w:r>
          </w:p>
        </w:tc>
        <w:tc>
          <w:tcPr>
            <w:tcW w:w="1889" w:type="dxa"/>
          </w:tcPr>
          <w:p w14:paraId="3F1B7E6C" w14:textId="77777777" w:rsidR="00797396" w:rsidRPr="00797396" w:rsidRDefault="00797396" w:rsidP="00797396">
            <w:pPr>
              <w:pStyle w:val="HMIPreglednicaGlava"/>
            </w:pPr>
            <w:r w:rsidRPr="009F7613">
              <w:t>Konc./odmerek</w:t>
            </w:r>
          </w:p>
        </w:tc>
        <w:tc>
          <w:tcPr>
            <w:tcW w:w="1181" w:type="dxa"/>
          </w:tcPr>
          <w:p w14:paraId="1CCDCBDB" w14:textId="77777777" w:rsidR="00797396" w:rsidRPr="00797396" w:rsidRDefault="00797396" w:rsidP="00797396">
            <w:pPr>
              <w:pStyle w:val="HMIPreglednicaGlava"/>
            </w:pPr>
            <w:r w:rsidRPr="009F7613">
              <w:t>Karenca (dni)</w:t>
            </w:r>
          </w:p>
        </w:tc>
        <w:tc>
          <w:tcPr>
            <w:tcW w:w="1168" w:type="dxa"/>
          </w:tcPr>
          <w:p w14:paraId="1E124323" w14:textId="77777777" w:rsidR="00797396" w:rsidRPr="00797396" w:rsidRDefault="00797396" w:rsidP="00797396">
            <w:pPr>
              <w:pStyle w:val="HMIPreglednicaGlava"/>
            </w:pPr>
            <w:r w:rsidRPr="00113E1D">
              <w:t xml:space="preserve">Maksimalno število </w:t>
            </w:r>
            <w:r w:rsidRPr="00797396">
              <w:t>škropljenj v rastni dobi</w:t>
            </w:r>
          </w:p>
        </w:tc>
        <w:tc>
          <w:tcPr>
            <w:tcW w:w="1365" w:type="dxa"/>
          </w:tcPr>
          <w:p w14:paraId="3DA6607E" w14:textId="6AEE7CCC" w:rsidR="00797396" w:rsidRPr="00797396" w:rsidRDefault="00797396" w:rsidP="00797396">
            <w:pPr>
              <w:pStyle w:val="HMIPreglednicaGlava"/>
            </w:pPr>
            <w:r w:rsidRPr="001A75CE">
              <w:t>Varnostni pas tlorisne širine od meje brega voda 1. in (2. reda) v m – klasične šobe</w:t>
            </w:r>
          </w:p>
        </w:tc>
      </w:tr>
      <w:tr w:rsidR="00797396" w:rsidRPr="00A130D8" w14:paraId="665930FE" w14:textId="77777777" w:rsidTr="00797396">
        <w:trPr>
          <w:trHeight w:val="340"/>
        </w:trPr>
        <w:tc>
          <w:tcPr>
            <w:tcW w:w="1418" w:type="dxa"/>
          </w:tcPr>
          <w:p w14:paraId="4DF02A05" w14:textId="372ADB70" w:rsidR="00797396" w:rsidRPr="00797396" w:rsidRDefault="00797396" w:rsidP="00797396">
            <w:pPr>
              <w:pStyle w:val="HMIPreglednicaTekstLevo"/>
            </w:pPr>
            <w:proofErr w:type="spellStart"/>
            <w:r w:rsidRPr="001A75CE">
              <w:t>Aliette</w:t>
            </w:r>
            <w:proofErr w:type="spellEnd"/>
            <w:r w:rsidRPr="001A75CE">
              <w:t xml:space="preserve"> </w:t>
            </w:r>
            <w:proofErr w:type="spellStart"/>
            <w:r w:rsidRPr="001A75CE">
              <w:t>flash</w:t>
            </w:r>
            <w:proofErr w:type="spellEnd"/>
          </w:p>
        </w:tc>
        <w:tc>
          <w:tcPr>
            <w:tcW w:w="1134" w:type="dxa"/>
          </w:tcPr>
          <w:p w14:paraId="1188D67D" w14:textId="4052105E" w:rsidR="00797396" w:rsidRPr="00797396" w:rsidRDefault="00797396" w:rsidP="00797396">
            <w:pPr>
              <w:pStyle w:val="HMIPreglednicaTekstLevo"/>
            </w:pPr>
            <w:proofErr w:type="spellStart"/>
            <w:r w:rsidRPr="001A75CE">
              <w:t>Fosetil</w:t>
            </w:r>
            <w:proofErr w:type="spellEnd"/>
            <w:r w:rsidRPr="001A75CE">
              <w:t>-Al</w:t>
            </w:r>
          </w:p>
        </w:tc>
        <w:tc>
          <w:tcPr>
            <w:tcW w:w="1206" w:type="dxa"/>
          </w:tcPr>
          <w:p w14:paraId="499936A0" w14:textId="274ACD67" w:rsidR="00797396" w:rsidRPr="00797396" w:rsidRDefault="00797396" w:rsidP="00797396">
            <w:pPr>
              <w:pStyle w:val="HMIPreglednicaTekstLevo"/>
            </w:pPr>
            <w:r w:rsidRPr="001A75CE">
              <w:t>P 07</w:t>
            </w:r>
          </w:p>
        </w:tc>
        <w:tc>
          <w:tcPr>
            <w:tcW w:w="1889" w:type="dxa"/>
          </w:tcPr>
          <w:p w14:paraId="15D18154" w14:textId="2810B39A" w:rsidR="00797396" w:rsidRPr="00797396" w:rsidRDefault="00797396" w:rsidP="00797396">
            <w:pPr>
              <w:pStyle w:val="HMIPreglednicaTekstLevo"/>
            </w:pPr>
            <w:r w:rsidRPr="001A75CE">
              <w:t xml:space="preserve">0,25 % </w:t>
            </w:r>
            <w:proofErr w:type="spellStart"/>
            <w:r w:rsidRPr="001A75CE">
              <w:t>konc</w:t>
            </w:r>
            <w:proofErr w:type="spellEnd"/>
            <w:r w:rsidRPr="001A75CE">
              <w:t>. (foliarna uporaba)</w:t>
            </w:r>
          </w:p>
        </w:tc>
        <w:tc>
          <w:tcPr>
            <w:tcW w:w="1181" w:type="dxa"/>
          </w:tcPr>
          <w:p w14:paraId="215B27E5" w14:textId="2373A359" w:rsidR="00797396" w:rsidRPr="00797396" w:rsidRDefault="00797396" w:rsidP="00797396">
            <w:pPr>
              <w:pStyle w:val="HMIPreglednicaTekstLevo"/>
            </w:pPr>
            <w:r w:rsidRPr="001A75CE">
              <w:t>14</w:t>
            </w:r>
          </w:p>
        </w:tc>
        <w:tc>
          <w:tcPr>
            <w:tcW w:w="1168" w:type="dxa"/>
          </w:tcPr>
          <w:p w14:paraId="41162E65" w14:textId="264E472E" w:rsidR="00797396" w:rsidRPr="00797396" w:rsidRDefault="00797396" w:rsidP="00797396">
            <w:pPr>
              <w:pStyle w:val="HMIPreglednicaTekstLevo"/>
            </w:pPr>
            <w:r w:rsidRPr="001A75CE">
              <w:t>2-krat</w:t>
            </w:r>
          </w:p>
        </w:tc>
        <w:tc>
          <w:tcPr>
            <w:tcW w:w="1365" w:type="dxa"/>
          </w:tcPr>
          <w:p w14:paraId="0AFEA6FF" w14:textId="31F06B1C" w:rsidR="00797396" w:rsidRPr="00797396" w:rsidRDefault="00797396" w:rsidP="00797396">
            <w:pPr>
              <w:pStyle w:val="HMIPreglednicaTekstLevo"/>
            </w:pPr>
            <w:r w:rsidRPr="001A75CE">
              <w:t>15 (5)</w:t>
            </w:r>
          </w:p>
        </w:tc>
      </w:tr>
    </w:tbl>
    <w:p w14:paraId="4B6985CE" w14:textId="6EBA9464" w:rsidR="00606E43" w:rsidRPr="009C59EC" w:rsidRDefault="00606E43" w:rsidP="0039731A">
      <w:pPr>
        <w:pStyle w:val="Heading1"/>
      </w:pPr>
      <w:r w:rsidRPr="009C59EC">
        <w:t>Hmeljev bolhač</w:t>
      </w:r>
      <w:r w:rsidR="00231675">
        <w:t xml:space="preserve"> - spomladanski pojav</w:t>
      </w:r>
      <w:r w:rsidRPr="009C59EC">
        <w:t xml:space="preserve"> (M. Rak Cizej</w:t>
      </w:r>
      <w:r w:rsidR="00FD4F6C">
        <w:t>, F. Poličnik</w:t>
      </w:r>
      <w:r w:rsidR="00FD4F6C" w:rsidRPr="009C59EC">
        <w:t>)</w:t>
      </w:r>
    </w:p>
    <w:p w14:paraId="26E4ABE4" w14:textId="77777777" w:rsidR="00CB4555" w:rsidRDefault="000F3033" w:rsidP="00606E43">
      <w:r>
        <w:t xml:space="preserve">S hmeljevimi bolhačem v večini hmeljišč ni težav, ker hmelj dokaj hitro prirašča, posledično ni večjih škod. Izjema so nasadi hmelja, ki slabše rastejo in pa pazljivost je potrebno nameniti </w:t>
      </w:r>
      <w:proofErr w:type="spellStart"/>
      <w:r>
        <w:t>prvoletnih</w:t>
      </w:r>
      <w:proofErr w:type="spellEnd"/>
      <w:r>
        <w:t xml:space="preserve"> nasadom. </w:t>
      </w:r>
    </w:p>
    <w:p w14:paraId="624C5A74" w14:textId="25B33814" w:rsidR="00CB4555" w:rsidRPr="00CB4555" w:rsidRDefault="00CB4555" w:rsidP="00CB4555">
      <w:pPr>
        <w:pStyle w:val="HMIOkvir"/>
        <w:rPr>
          <w:b/>
        </w:rPr>
      </w:pPr>
      <w:r w:rsidRPr="006142A4">
        <w:rPr>
          <w:rStyle w:val="HMITekstKrepko"/>
        </w:rPr>
        <w:t xml:space="preserve">V tem času boste z uporabo foliarnih gnojil, </w:t>
      </w:r>
      <w:proofErr w:type="spellStart"/>
      <w:r w:rsidRPr="006142A4">
        <w:rPr>
          <w:rStyle w:val="HMITekstKrepko"/>
        </w:rPr>
        <w:t>biostimulantov</w:t>
      </w:r>
      <w:proofErr w:type="spellEnd"/>
      <w:r w:rsidRPr="006142A4">
        <w:rPr>
          <w:rStyle w:val="HMITekstKrepko"/>
        </w:rPr>
        <w:t xml:space="preserve">, alg, aminokislin pospešili rast in razvoj hmelja, posledično bo hmelj premostil kritično fazo, ko bolhači </w:t>
      </w:r>
      <w:r>
        <w:rPr>
          <w:rStyle w:val="HMITekstKrepko"/>
        </w:rPr>
        <w:t xml:space="preserve">na listih </w:t>
      </w:r>
      <w:r w:rsidRPr="006142A4">
        <w:rPr>
          <w:rStyle w:val="HMITekstKrepko"/>
        </w:rPr>
        <w:t>povzroč</w:t>
      </w:r>
      <w:r>
        <w:rPr>
          <w:rStyle w:val="HMITekstKrepko"/>
        </w:rPr>
        <w:t>ajo</w:t>
      </w:r>
      <w:r w:rsidRPr="006142A4">
        <w:rPr>
          <w:rStyle w:val="HMITekstKrepko"/>
        </w:rPr>
        <w:t xml:space="preserve"> </w:t>
      </w:r>
      <w:r>
        <w:rPr>
          <w:rStyle w:val="HMITekstKrepko"/>
        </w:rPr>
        <w:t>naj</w:t>
      </w:r>
      <w:r w:rsidRPr="006142A4">
        <w:rPr>
          <w:rStyle w:val="HMITekstKrepko"/>
        </w:rPr>
        <w:t xml:space="preserve">večjo gospodarsko škodo. </w:t>
      </w:r>
    </w:p>
    <w:p w14:paraId="7FF78E85" w14:textId="2DA306E5" w:rsidR="000F3033" w:rsidRDefault="000F3033" w:rsidP="00606E43">
      <w:r>
        <w:t xml:space="preserve">V preglednici 2 so navedeni pripravki z navedenimi odmerki, število uporab letno, odmiki od voda. </w:t>
      </w:r>
    </w:p>
    <w:p w14:paraId="30E1E13D" w14:textId="77777777" w:rsidR="00D368F1" w:rsidRDefault="00D368F1">
      <w:pPr>
        <w:spacing w:before="0" w:after="160" w:line="259" w:lineRule="auto"/>
        <w:rPr>
          <w:b/>
          <w:iCs/>
          <w:color w:val="294735"/>
          <w:sz w:val="20"/>
          <w:szCs w:val="18"/>
        </w:rPr>
      </w:pPr>
      <w:r>
        <w:br w:type="page"/>
      </w:r>
    </w:p>
    <w:p w14:paraId="79E5B4CA" w14:textId="69454B2E" w:rsidR="008C38B7" w:rsidRPr="008C38B7" w:rsidRDefault="008C38B7" w:rsidP="008C38B7">
      <w:pPr>
        <w:pStyle w:val="HMINapisPreglednica"/>
      </w:pPr>
      <w:r w:rsidRPr="00FD577B">
        <w:lastRenderedPageBreak/>
        <w:t xml:space="preserve">Preglednica </w:t>
      </w:r>
      <w:r w:rsidRPr="00FD577B">
        <w:fldChar w:fldCharType="begin"/>
      </w:r>
      <w:r w:rsidRPr="00FD577B">
        <w:instrText xml:space="preserve"> SEQ Preglednica: \* ARABIC </w:instrText>
      </w:r>
      <w:r w:rsidRPr="00FD577B">
        <w:fldChar w:fldCharType="separate"/>
      </w:r>
      <w:r w:rsidR="00280FDC">
        <w:rPr>
          <w:noProof/>
        </w:rPr>
        <w:t>2</w:t>
      </w:r>
      <w:r w:rsidRPr="00FD577B">
        <w:fldChar w:fldCharType="end"/>
      </w:r>
      <w:r w:rsidRPr="00FD577B">
        <w:t>:</w:t>
      </w:r>
      <w:r>
        <w:t xml:space="preserve"> </w:t>
      </w:r>
      <w:r w:rsidRPr="008C38B7">
        <w:t>Registriran</w:t>
      </w:r>
      <w:r>
        <w:t xml:space="preserve">i insekticidi za </w:t>
      </w:r>
      <w:r w:rsidR="00097AA4">
        <w:t xml:space="preserve">zatiranje </w:t>
      </w:r>
      <w:r>
        <w:t>h</w:t>
      </w:r>
      <w:r w:rsidRPr="008C38B7">
        <w:t>meljev</w:t>
      </w:r>
      <w:r>
        <w:t>ega</w:t>
      </w:r>
      <w:r w:rsidRPr="008C38B7">
        <w:t xml:space="preserve"> bolhač</w:t>
      </w:r>
      <w:r>
        <w:t>a</w:t>
      </w:r>
    </w:p>
    <w:tbl>
      <w:tblPr>
        <w:tblStyle w:val="TableGrid"/>
        <w:tblW w:w="9493" w:type="dxa"/>
        <w:tblLayout w:type="fixed"/>
        <w:tblLook w:val="01E0" w:firstRow="1" w:lastRow="1" w:firstColumn="1" w:lastColumn="1" w:noHBand="0" w:noVBand="0"/>
        <w:tblDescription w:val="Registrirana fitofarmacevtska sredstva za varstvo hmelja v letu 2022: Hmeljev bolhač (Psylliodes attenuatus)"/>
      </w:tblPr>
      <w:tblGrid>
        <w:gridCol w:w="1271"/>
        <w:gridCol w:w="709"/>
        <w:gridCol w:w="1417"/>
        <w:gridCol w:w="993"/>
        <w:gridCol w:w="1134"/>
        <w:gridCol w:w="1134"/>
        <w:gridCol w:w="1134"/>
        <w:gridCol w:w="850"/>
        <w:gridCol w:w="851"/>
      </w:tblGrid>
      <w:tr w:rsidR="008C38B7" w:rsidRPr="009E2719" w14:paraId="0970AF2F" w14:textId="77777777" w:rsidTr="00097793">
        <w:trPr>
          <w:trHeight w:val="685"/>
        </w:trPr>
        <w:tc>
          <w:tcPr>
            <w:tcW w:w="1271" w:type="dxa"/>
          </w:tcPr>
          <w:p w14:paraId="7C55A370" w14:textId="77777777" w:rsidR="008C38B7" w:rsidRPr="008C38B7" w:rsidRDefault="008C38B7" w:rsidP="007D6304">
            <w:pPr>
              <w:pStyle w:val="HMIPreglednicaGlava"/>
            </w:pPr>
            <w:r w:rsidRPr="00396F10">
              <w:t>Pripravek</w:t>
            </w:r>
          </w:p>
        </w:tc>
        <w:tc>
          <w:tcPr>
            <w:tcW w:w="709" w:type="dxa"/>
          </w:tcPr>
          <w:p w14:paraId="7C6BFBD7" w14:textId="77777777" w:rsidR="008C38B7" w:rsidRPr="008C38B7" w:rsidRDefault="008C38B7" w:rsidP="007D6304">
            <w:pPr>
              <w:pStyle w:val="HMIPreglednicaGlava"/>
            </w:pPr>
            <w:r w:rsidRPr="00396F10">
              <w:t>EKO</w:t>
            </w:r>
          </w:p>
        </w:tc>
        <w:tc>
          <w:tcPr>
            <w:tcW w:w="1417" w:type="dxa"/>
          </w:tcPr>
          <w:p w14:paraId="55A9668F" w14:textId="77777777" w:rsidR="008C38B7" w:rsidRPr="008C38B7" w:rsidRDefault="008C38B7" w:rsidP="007D6304">
            <w:pPr>
              <w:pStyle w:val="HMIPreglednicaGlava"/>
            </w:pPr>
            <w:r w:rsidRPr="00396F10">
              <w:t>Aktivna snov</w:t>
            </w:r>
          </w:p>
        </w:tc>
        <w:tc>
          <w:tcPr>
            <w:tcW w:w="993" w:type="dxa"/>
          </w:tcPr>
          <w:p w14:paraId="5ED054BD" w14:textId="77777777" w:rsidR="008C38B7" w:rsidRPr="008C38B7" w:rsidRDefault="008C38B7" w:rsidP="007D6304">
            <w:pPr>
              <w:pStyle w:val="HMIPreglednicaGlava"/>
            </w:pPr>
            <w:r w:rsidRPr="00396F10">
              <w:t xml:space="preserve">IRAC </w:t>
            </w:r>
            <w:r w:rsidRPr="008C38B7">
              <w:t>skupina</w:t>
            </w:r>
          </w:p>
        </w:tc>
        <w:tc>
          <w:tcPr>
            <w:tcW w:w="1134" w:type="dxa"/>
          </w:tcPr>
          <w:p w14:paraId="794FB9DD" w14:textId="77777777" w:rsidR="008C38B7" w:rsidRPr="008C38B7" w:rsidRDefault="008C38B7" w:rsidP="007D6304">
            <w:pPr>
              <w:pStyle w:val="HMIPreglednicaGlava"/>
            </w:pPr>
            <w:r w:rsidRPr="00396F10">
              <w:t xml:space="preserve">Konc./ </w:t>
            </w:r>
            <w:r w:rsidRPr="008C38B7">
              <w:t>odmerek</w:t>
            </w:r>
          </w:p>
        </w:tc>
        <w:tc>
          <w:tcPr>
            <w:tcW w:w="1134" w:type="dxa"/>
          </w:tcPr>
          <w:p w14:paraId="029A4003" w14:textId="77777777" w:rsidR="008C38B7" w:rsidRPr="008C38B7" w:rsidRDefault="008C38B7" w:rsidP="007D6304">
            <w:pPr>
              <w:pStyle w:val="HMIPreglednicaGlava"/>
            </w:pPr>
            <w:r w:rsidRPr="00396F10">
              <w:t>Karenca (dni)</w:t>
            </w:r>
          </w:p>
        </w:tc>
        <w:tc>
          <w:tcPr>
            <w:tcW w:w="1134" w:type="dxa"/>
          </w:tcPr>
          <w:p w14:paraId="729655C7" w14:textId="77777777" w:rsidR="008C38B7" w:rsidRPr="008C38B7" w:rsidRDefault="008C38B7" w:rsidP="007D6304">
            <w:pPr>
              <w:pStyle w:val="HMIPreglednicaGlava"/>
            </w:pPr>
            <w:r w:rsidRPr="00396F10">
              <w:t>Maks. št</w:t>
            </w:r>
            <w:r w:rsidRPr="008C38B7">
              <w:t>. škropljenj v rastni dobi</w:t>
            </w:r>
          </w:p>
        </w:tc>
        <w:tc>
          <w:tcPr>
            <w:tcW w:w="850" w:type="dxa"/>
          </w:tcPr>
          <w:p w14:paraId="0C65B753" w14:textId="77777777" w:rsidR="008C38B7" w:rsidRPr="008C38B7" w:rsidRDefault="008C38B7" w:rsidP="007D6304">
            <w:pPr>
              <w:pStyle w:val="HMIPreglednicaGlava"/>
            </w:pPr>
            <w:r w:rsidRPr="00396F10">
              <w:t>VP Šobe klasične</w:t>
            </w:r>
            <w:r w:rsidRPr="008C38B7">
              <w:t xml:space="preserve"> (m)</w:t>
            </w:r>
          </w:p>
        </w:tc>
        <w:tc>
          <w:tcPr>
            <w:tcW w:w="851" w:type="dxa"/>
          </w:tcPr>
          <w:p w14:paraId="3536914B" w14:textId="77777777" w:rsidR="008C38B7" w:rsidRPr="008C38B7" w:rsidRDefault="008C38B7" w:rsidP="007D6304">
            <w:pPr>
              <w:pStyle w:val="HMIPreglednicaGlava"/>
            </w:pPr>
            <w:r w:rsidRPr="00396F10">
              <w:t xml:space="preserve">VP Šobe </w:t>
            </w:r>
            <w:proofErr w:type="spellStart"/>
            <w:r w:rsidRPr="00396F10">
              <w:t>Agrotop</w:t>
            </w:r>
            <w:proofErr w:type="spellEnd"/>
            <w:r w:rsidRPr="00396F10">
              <w:t xml:space="preserve"> TD</w:t>
            </w:r>
            <w:r w:rsidRPr="008C38B7">
              <w:t xml:space="preserve"> (m)</w:t>
            </w:r>
          </w:p>
        </w:tc>
      </w:tr>
      <w:tr w:rsidR="008C38B7" w:rsidRPr="001606EC" w14:paraId="2265030A" w14:textId="77777777" w:rsidTr="00097793">
        <w:tc>
          <w:tcPr>
            <w:tcW w:w="1271" w:type="dxa"/>
          </w:tcPr>
          <w:p w14:paraId="42FD55BF" w14:textId="77777777" w:rsidR="008C38B7" w:rsidRPr="008C38B7" w:rsidRDefault="008C38B7" w:rsidP="007D6304">
            <w:pPr>
              <w:pStyle w:val="HMIPreglednicaTekstLevo"/>
            </w:pPr>
            <w:proofErr w:type="spellStart"/>
            <w:r w:rsidRPr="001606EC">
              <w:t>Asset</w:t>
            </w:r>
            <w:proofErr w:type="spellEnd"/>
            <w:r w:rsidRPr="001606EC">
              <w:t xml:space="preserve"> </w:t>
            </w:r>
            <w:proofErr w:type="spellStart"/>
            <w:r w:rsidRPr="001606EC">
              <w:t>five</w:t>
            </w:r>
            <w:proofErr w:type="spellEnd"/>
            <w:r w:rsidRPr="001606EC">
              <w:t xml:space="preserve">* </w:t>
            </w:r>
            <w:r w:rsidRPr="008C38B7">
              <w:t>MU</w:t>
            </w:r>
          </w:p>
        </w:tc>
        <w:tc>
          <w:tcPr>
            <w:tcW w:w="709" w:type="dxa"/>
          </w:tcPr>
          <w:p w14:paraId="0BCF58A8" w14:textId="77777777" w:rsidR="008C38B7" w:rsidRPr="008C38B7" w:rsidRDefault="008C38B7" w:rsidP="007D6304">
            <w:pPr>
              <w:pStyle w:val="HMIPreglednicaTekstLevo"/>
            </w:pPr>
            <w:r w:rsidRPr="001606EC">
              <w:t>DA</w:t>
            </w:r>
          </w:p>
        </w:tc>
        <w:tc>
          <w:tcPr>
            <w:tcW w:w="1417" w:type="dxa"/>
          </w:tcPr>
          <w:p w14:paraId="2C88D776" w14:textId="77777777" w:rsidR="008C38B7" w:rsidRPr="008C38B7" w:rsidRDefault="008C38B7" w:rsidP="007D6304">
            <w:pPr>
              <w:pStyle w:val="HMIPreglednicaTekstLevo"/>
            </w:pPr>
            <w:r w:rsidRPr="001606EC">
              <w:t>piretrin</w:t>
            </w:r>
          </w:p>
        </w:tc>
        <w:tc>
          <w:tcPr>
            <w:tcW w:w="993" w:type="dxa"/>
          </w:tcPr>
          <w:p w14:paraId="18BE86B6" w14:textId="77777777" w:rsidR="008C38B7" w:rsidRPr="008C38B7" w:rsidRDefault="008C38B7" w:rsidP="007D6304">
            <w:pPr>
              <w:pStyle w:val="HMIPreglednicaTekstLevo"/>
            </w:pPr>
            <w:r w:rsidRPr="001606EC">
              <w:t>3A</w:t>
            </w:r>
          </w:p>
        </w:tc>
        <w:tc>
          <w:tcPr>
            <w:tcW w:w="1134" w:type="dxa"/>
          </w:tcPr>
          <w:p w14:paraId="6042BA79" w14:textId="77777777" w:rsidR="008C38B7" w:rsidRPr="008C38B7" w:rsidRDefault="008C38B7" w:rsidP="007D6304">
            <w:pPr>
              <w:pStyle w:val="HMIPreglednicaTekstLevo"/>
            </w:pPr>
            <w:r w:rsidRPr="001606EC">
              <w:t>0,96 l/ha</w:t>
            </w:r>
          </w:p>
        </w:tc>
        <w:tc>
          <w:tcPr>
            <w:tcW w:w="1134" w:type="dxa"/>
          </w:tcPr>
          <w:p w14:paraId="7AF8A34C" w14:textId="77777777" w:rsidR="008C38B7" w:rsidRPr="008C38B7" w:rsidRDefault="008C38B7" w:rsidP="007D6304">
            <w:pPr>
              <w:pStyle w:val="HMIPreglednicaTekstLevo"/>
            </w:pPr>
            <w:r w:rsidRPr="001606EC">
              <w:t>zagotovljena s časom uporabe</w:t>
            </w:r>
          </w:p>
        </w:tc>
        <w:tc>
          <w:tcPr>
            <w:tcW w:w="1134" w:type="dxa"/>
          </w:tcPr>
          <w:p w14:paraId="2F9D97AB" w14:textId="77777777" w:rsidR="008C38B7" w:rsidRPr="008C38B7" w:rsidRDefault="008C38B7" w:rsidP="007D6304">
            <w:pPr>
              <w:pStyle w:val="HMIPreglednicaTekstLevo"/>
            </w:pPr>
            <w:r w:rsidRPr="001606EC">
              <w:t>3-krat</w:t>
            </w:r>
          </w:p>
        </w:tc>
        <w:tc>
          <w:tcPr>
            <w:tcW w:w="850" w:type="dxa"/>
          </w:tcPr>
          <w:p w14:paraId="4BD034BE" w14:textId="77777777" w:rsidR="008C38B7" w:rsidRPr="008C38B7" w:rsidRDefault="008C38B7" w:rsidP="007D6304">
            <w:pPr>
              <w:pStyle w:val="HMIPreglednicaTekstLevo"/>
            </w:pPr>
            <w:r w:rsidRPr="008C38B7">
              <w:t>20</w:t>
            </w:r>
          </w:p>
        </w:tc>
        <w:tc>
          <w:tcPr>
            <w:tcW w:w="851" w:type="dxa"/>
          </w:tcPr>
          <w:p w14:paraId="0D842AA7" w14:textId="77777777" w:rsidR="008C38B7" w:rsidRPr="008C38B7" w:rsidRDefault="008C38B7" w:rsidP="007D6304">
            <w:pPr>
              <w:pStyle w:val="HMIPreglednicaTekstLevo"/>
            </w:pPr>
          </w:p>
        </w:tc>
      </w:tr>
      <w:tr w:rsidR="008C38B7" w:rsidRPr="001606EC" w14:paraId="12D1D195" w14:textId="77777777" w:rsidTr="00097793">
        <w:tc>
          <w:tcPr>
            <w:tcW w:w="1271" w:type="dxa"/>
          </w:tcPr>
          <w:p w14:paraId="18325D38" w14:textId="77777777" w:rsidR="008C38B7" w:rsidRPr="008C38B7" w:rsidRDefault="008C38B7" w:rsidP="007D6304">
            <w:pPr>
              <w:pStyle w:val="HMIPreglednicaTekstLevo"/>
            </w:pPr>
            <w:proofErr w:type="spellStart"/>
            <w:r w:rsidRPr="008C38B7">
              <w:t>Exirel</w:t>
            </w:r>
            <w:proofErr w:type="spellEnd"/>
            <w:r w:rsidRPr="008C38B7">
              <w:t xml:space="preserve"> </w:t>
            </w:r>
            <w:r w:rsidRPr="007D6304">
              <w:rPr>
                <w:rStyle w:val="HMITekstNadpisanaVrednost"/>
              </w:rPr>
              <w:t>MU</w:t>
            </w:r>
          </w:p>
        </w:tc>
        <w:tc>
          <w:tcPr>
            <w:tcW w:w="709" w:type="dxa"/>
          </w:tcPr>
          <w:p w14:paraId="5F2EE4DD" w14:textId="77777777" w:rsidR="008C38B7" w:rsidRPr="008C38B7" w:rsidRDefault="008C38B7" w:rsidP="007D6304">
            <w:pPr>
              <w:pStyle w:val="HMIPreglednicaTekstLevo"/>
            </w:pPr>
            <w:r>
              <w:t>NE</w:t>
            </w:r>
          </w:p>
        </w:tc>
        <w:tc>
          <w:tcPr>
            <w:tcW w:w="1417" w:type="dxa"/>
          </w:tcPr>
          <w:p w14:paraId="250EE2FB" w14:textId="77777777" w:rsidR="008C38B7" w:rsidRPr="008C38B7" w:rsidRDefault="008C38B7" w:rsidP="007D6304">
            <w:pPr>
              <w:pStyle w:val="HMIPreglednicaTekstLevo"/>
            </w:pPr>
            <w:proofErr w:type="spellStart"/>
            <w:r w:rsidRPr="008C38B7">
              <w:t>ciantraniliprol</w:t>
            </w:r>
            <w:proofErr w:type="spellEnd"/>
          </w:p>
        </w:tc>
        <w:tc>
          <w:tcPr>
            <w:tcW w:w="993" w:type="dxa"/>
          </w:tcPr>
          <w:p w14:paraId="472671DA" w14:textId="77777777" w:rsidR="008C38B7" w:rsidRPr="008C38B7" w:rsidRDefault="008C38B7" w:rsidP="007D6304">
            <w:pPr>
              <w:pStyle w:val="HMIPreglednicaTekstLevo"/>
            </w:pPr>
            <w:r w:rsidRPr="008C38B7">
              <w:t>28</w:t>
            </w:r>
          </w:p>
        </w:tc>
        <w:tc>
          <w:tcPr>
            <w:tcW w:w="1134" w:type="dxa"/>
          </w:tcPr>
          <w:p w14:paraId="28EA9AA7" w14:textId="77777777" w:rsidR="008C38B7" w:rsidRPr="008C38B7" w:rsidRDefault="008C38B7" w:rsidP="007D6304">
            <w:pPr>
              <w:pStyle w:val="HMIPreglednicaTekstLevo"/>
            </w:pPr>
            <w:r w:rsidRPr="008C38B7">
              <w:t>0,75 l/ha</w:t>
            </w:r>
          </w:p>
        </w:tc>
        <w:tc>
          <w:tcPr>
            <w:tcW w:w="1134" w:type="dxa"/>
          </w:tcPr>
          <w:p w14:paraId="4B3BC612" w14:textId="77777777" w:rsidR="008C38B7" w:rsidRPr="008C38B7" w:rsidRDefault="008C38B7" w:rsidP="007D6304">
            <w:pPr>
              <w:pStyle w:val="HMIPreglednicaTekstLevo"/>
            </w:pPr>
            <w:r w:rsidRPr="008C38B7">
              <w:t>zagotovljena s časom uporabe</w:t>
            </w:r>
          </w:p>
        </w:tc>
        <w:tc>
          <w:tcPr>
            <w:tcW w:w="1134" w:type="dxa"/>
          </w:tcPr>
          <w:p w14:paraId="4F2A6C5E" w14:textId="77777777" w:rsidR="008C38B7" w:rsidRPr="008C38B7" w:rsidRDefault="008C38B7" w:rsidP="007D6304">
            <w:pPr>
              <w:pStyle w:val="HMIPreglednicaTekstLevo"/>
            </w:pPr>
            <w:r w:rsidRPr="008C38B7">
              <w:t>1-krat</w:t>
            </w:r>
          </w:p>
        </w:tc>
        <w:tc>
          <w:tcPr>
            <w:tcW w:w="850" w:type="dxa"/>
          </w:tcPr>
          <w:p w14:paraId="298C2519" w14:textId="77777777" w:rsidR="008C38B7" w:rsidRPr="008C38B7" w:rsidRDefault="008C38B7" w:rsidP="007D6304">
            <w:pPr>
              <w:pStyle w:val="HMIPreglednicaTekstLevo"/>
            </w:pPr>
            <w:r w:rsidRPr="008C38B7">
              <w:t>15</w:t>
            </w:r>
          </w:p>
        </w:tc>
        <w:tc>
          <w:tcPr>
            <w:tcW w:w="851" w:type="dxa"/>
          </w:tcPr>
          <w:p w14:paraId="0077E67C" w14:textId="77777777" w:rsidR="008C38B7" w:rsidRPr="008C38B7" w:rsidRDefault="008C38B7" w:rsidP="007D6304">
            <w:pPr>
              <w:pStyle w:val="HMIPreglednicaTekstLevo"/>
            </w:pPr>
          </w:p>
        </w:tc>
      </w:tr>
      <w:tr w:rsidR="008C38B7" w:rsidRPr="001606EC" w14:paraId="3672C8A7" w14:textId="77777777" w:rsidTr="00097793">
        <w:tc>
          <w:tcPr>
            <w:tcW w:w="1271" w:type="dxa"/>
          </w:tcPr>
          <w:p w14:paraId="1661ECE4" w14:textId="77777777" w:rsidR="008C38B7" w:rsidRPr="008C38B7" w:rsidRDefault="008C38B7" w:rsidP="007D6304">
            <w:pPr>
              <w:pStyle w:val="HMIPreglednicaTekstLevo"/>
            </w:pPr>
            <w:r w:rsidRPr="001606EC">
              <w:t xml:space="preserve">Karate </w:t>
            </w:r>
            <w:proofErr w:type="spellStart"/>
            <w:r w:rsidRPr="001606EC">
              <w:t>Zeon</w:t>
            </w:r>
            <w:proofErr w:type="spellEnd"/>
            <w:r w:rsidRPr="001606EC">
              <w:t xml:space="preserve"> 5 CS</w:t>
            </w:r>
            <w:r w:rsidRPr="008C38B7">
              <w:t xml:space="preserve"> </w:t>
            </w:r>
            <w:r w:rsidRPr="007D6304">
              <w:rPr>
                <w:rStyle w:val="HMITekstNadpisanaVrednost"/>
              </w:rPr>
              <w:t>MU</w:t>
            </w:r>
          </w:p>
        </w:tc>
        <w:tc>
          <w:tcPr>
            <w:tcW w:w="709" w:type="dxa"/>
          </w:tcPr>
          <w:p w14:paraId="45C9A8CD" w14:textId="77777777" w:rsidR="008C38B7" w:rsidRPr="008C38B7" w:rsidRDefault="008C38B7" w:rsidP="007D6304">
            <w:pPr>
              <w:pStyle w:val="HMIPreglednicaTekstLevo"/>
            </w:pPr>
            <w:r w:rsidRPr="001606EC">
              <w:t>NE</w:t>
            </w:r>
          </w:p>
        </w:tc>
        <w:tc>
          <w:tcPr>
            <w:tcW w:w="1417" w:type="dxa"/>
          </w:tcPr>
          <w:p w14:paraId="645DAAFB" w14:textId="77777777" w:rsidR="008C38B7" w:rsidRPr="008C38B7" w:rsidRDefault="008C38B7" w:rsidP="007D6304">
            <w:pPr>
              <w:pStyle w:val="HMIPreglednicaTekstLevo"/>
            </w:pPr>
            <w:r w:rsidRPr="001606EC">
              <w:t>lambda-</w:t>
            </w:r>
            <w:proofErr w:type="spellStart"/>
            <w:r w:rsidRPr="001606EC">
              <w:t>cihalotrin</w:t>
            </w:r>
            <w:proofErr w:type="spellEnd"/>
          </w:p>
        </w:tc>
        <w:tc>
          <w:tcPr>
            <w:tcW w:w="993" w:type="dxa"/>
          </w:tcPr>
          <w:p w14:paraId="787553EB" w14:textId="77777777" w:rsidR="008C38B7" w:rsidRPr="008C38B7" w:rsidRDefault="008C38B7" w:rsidP="007D6304">
            <w:pPr>
              <w:pStyle w:val="HMIPreglednicaTekstLevo"/>
            </w:pPr>
            <w:r w:rsidRPr="001606EC">
              <w:t>3A</w:t>
            </w:r>
          </w:p>
        </w:tc>
        <w:tc>
          <w:tcPr>
            <w:tcW w:w="1134" w:type="dxa"/>
          </w:tcPr>
          <w:p w14:paraId="48215E6C" w14:textId="6CC7AD5F" w:rsidR="008C38B7" w:rsidRPr="008C38B7" w:rsidRDefault="008C38B7" w:rsidP="007D6304">
            <w:pPr>
              <w:pStyle w:val="HMIPreglednicaTekstLevo"/>
            </w:pPr>
            <w:r w:rsidRPr="001606EC">
              <w:t xml:space="preserve">0,007-0,01 % </w:t>
            </w:r>
            <w:r w:rsidRPr="007D6304">
              <w:rPr>
                <w:rStyle w:val="HMITekstKrepko"/>
              </w:rPr>
              <w:t>(</w:t>
            </w:r>
            <w:proofErr w:type="spellStart"/>
            <w:r w:rsidR="007D6304" w:rsidRPr="007D6304">
              <w:rPr>
                <w:rStyle w:val="HMITekstKrepko"/>
              </w:rPr>
              <w:t>maks</w:t>
            </w:r>
            <w:proofErr w:type="spellEnd"/>
            <w:r w:rsidR="007D6304" w:rsidRPr="007D6304">
              <w:rPr>
                <w:rStyle w:val="HMITekstKrepko"/>
              </w:rPr>
              <w:t xml:space="preserve">. </w:t>
            </w:r>
            <w:r w:rsidRPr="007D6304">
              <w:rPr>
                <w:rStyle w:val="HMITekstKrepko"/>
              </w:rPr>
              <w:t>0,25 l/ha)</w:t>
            </w:r>
          </w:p>
        </w:tc>
        <w:tc>
          <w:tcPr>
            <w:tcW w:w="1134" w:type="dxa"/>
          </w:tcPr>
          <w:p w14:paraId="43303F68" w14:textId="77777777" w:rsidR="008C38B7" w:rsidRPr="008C38B7" w:rsidRDefault="008C38B7" w:rsidP="007D6304">
            <w:pPr>
              <w:pStyle w:val="HMIPreglednicaTekstLevo"/>
            </w:pPr>
            <w:r w:rsidRPr="001606EC">
              <w:t>21</w:t>
            </w:r>
          </w:p>
        </w:tc>
        <w:tc>
          <w:tcPr>
            <w:tcW w:w="1134" w:type="dxa"/>
          </w:tcPr>
          <w:p w14:paraId="2CFD6162" w14:textId="77777777" w:rsidR="008C38B7" w:rsidRPr="008C38B7" w:rsidRDefault="008C38B7" w:rsidP="007D6304">
            <w:pPr>
              <w:pStyle w:val="HMIPreglednicaTekstLevo"/>
            </w:pPr>
            <w:r w:rsidRPr="001606EC">
              <w:t>2-krat</w:t>
            </w:r>
          </w:p>
        </w:tc>
        <w:tc>
          <w:tcPr>
            <w:tcW w:w="850" w:type="dxa"/>
          </w:tcPr>
          <w:p w14:paraId="0F8DB5F6" w14:textId="77777777" w:rsidR="008C38B7" w:rsidRPr="008C38B7" w:rsidRDefault="008C38B7" w:rsidP="007D6304">
            <w:pPr>
              <w:pStyle w:val="HMIPreglednicaTekstLevo"/>
            </w:pPr>
            <w:r w:rsidRPr="008C38B7">
              <w:t>40</w:t>
            </w:r>
          </w:p>
        </w:tc>
        <w:tc>
          <w:tcPr>
            <w:tcW w:w="851" w:type="dxa"/>
          </w:tcPr>
          <w:p w14:paraId="4A8A4B2D" w14:textId="77777777" w:rsidR="008C38B7" w:rsidRPr="008C38B7" w:rsidRDefault="008C38B7" w:rsidP="007D6304">
            <w:pPr>
              <w:pStyle w:val="HMIPreglednicaTekstLevo"/>
            </w:pPr>
            <w:r w:rsidRPr="008C38B7">
              <w:t>20</w:t>
            </w:r>
          </w:p>
        </w:tc>
      </w:tr>
    </w:tbl>
    <w:p w14:paraId="6C887732" w14:textId="77777777" w:rsidR="008C38B7" w:rsidRPr="008C38B7" w:rsidRDefault="008C38B7" w:rsidP="008E7A55">
      <w:pPr>
        <w:pStyle w:val="HMIOPOMBA"/>
      </w:pPr>
      <w:r w:rsidRPr="008C38B7">
        <w:t>VP = Varnostni pas tlorisne širine od meje brega voda 1. in (2. reda) v m</w:t>
      </w:r>
    </w:p>
    <w:p w14:paraId="4A51B2C6" w14:textId="77777777" w:rsidR="008C38B7" w:rsidRPr="008C38B7" w:rsidRDefault="008C38B7" w:rsidP="008E7A55">
      <w:pPr>
        <w:pStyle w:val="HMIOPOMBA"/>
      </w:pPr>
      <w:r w:rsidRPr="009E2719">
        <w:t xml:space="preserve">*Pripravek </w:t>
      </w:r>
      <w:proofErr w:type="spellStart"/>
      <w:r w:rsidRPr="009E2719">
        <w:t>Asset</w:t>
      </w:r>
      <w:proofErr w:type="spellEnd"/>
      <w:r w:rsidRPr="009E2719">
        <w:t xml:space="preserve"> </w:t>
      </w:r>
      <w:proofErr w:type="spellStart"/>
      <w:r w:rsidRPr="009E2719">
        <w:t>five</w:t>
      </w:r>
      <w:proofErr w:type="spellEnd"/>
      <w:r w:rsidRPr="009E2719">
        <w:t xml:space="preserve"> se sme uporabiti na hmelju 3-krat v razmaku 7 dni in sicer </w:t>
      </w:r>
      <w:r w:rsidRPr="008C38B7">
        <w:t>do cvetenja hmelja.</w:t>
      </w:r>
    </w:p>
    <w:p w14:paraId="3B442847" w14:textId="77777777" w:rsidR="008C38B7" w:rsidRDefault="008C38B7" w:rsidP="008E7A55">
      <w:pPr>
        <w:pStyle w:val="HMIOPOMBA"/>
      </w:pPr>
      <w:r w:rsidRPr="000B078B">
        <w:t>MU – manjša uporaba</w:t>
      </w:r>
      <w:r>
        <w:t xml:space="preserve">; </w:t>
      </w:r>
      <w:r w:rsidRPr="009E2719">
        <w:t xml:space="preserve">učinkovitost in </w:t>
      </w:r>
      <w:proofErr w:type="spellStart"/>
      <w:r w:rsidRPr="009E2719">
        <w:t>fitotoksičnost</w:t>
      </w:r>
      <w:proofErr w:type="spellEnd"/>
      <w:r w:rsidRPr="009E2719">
        <w:t xml:space="preserve"> sredstva pri uporabi na hmelju ni bila preverjena, zato odgovornost v zvezi z uporabo (učinkovitost in </w:t>
      </w:r>
      <w:proofErr w:type="spellStart"/>
      <w:r w:rsidRPr="009E2719">
        <w:t>fitotoksičnost</w:t>
      </w:r>
      <w:proofErr w:type="spellEnd"/>
      <w:r w:rsidRPr="009E2719">
        <w:t>) tega sredstva prevzame uporabnik.</w:t>
      </w:r>
    </w:p>
    <w:p w14:paraId="7BF110E8" w14:textId="0656EAF8" w:rsidR="00DD5B77" w:rsidRPr="00DD5B77" w:rsidRDefault="00DD5B77" w:rsidP="00DD5B77">
      <w:pPr>
        <w:pStyle w:val="Heading1"/>
      </w:pPr>
      <w:r w:rsidRPr="00DD5B77">
        <w:t>Hmeljeva listna uš (M. Rak Cizej</w:t>
      </w:r>
      <w:r>
        <w:t>, F. Poličnik</w:t>
      </w:r>
      <w:r w:rsidRPr="00DD5B77">
        <w:t>)</w:t>
      </w:r>
    </w:p>
    <w:p w14:paraId="112E4B16" w14:textId="4354E3A7" w:rsidR="00CB4555" w:rsidRDefault="00CB4555" w:rsidP="00DD5B77">
      <w:r w:rsidRPr="00CB4555">
        <w:t xml:space="preserve">Prvo krilato uš na hmelju </w:t>
      </w:r>
      <w:r w:rsidR="00392F89">
        <w:t xml:space="preserve">smo </w:t>
      </w:r>
      <w:r w:rsidR="00D368F1">
        <w:t>našli</w:t>
      </w:r>
      <w:r w:rsidRPr="00CB4555">
        <w:t xml:space="preserve"> 29. aprila, </w:t>
      </w:r>
      <w:r w:rsidR="002D461E">
        <w:t xml:space="preserve">enako kot v lanskem letu. </w:t>
      </w:r>
      <w:r w:rsidRPr="00CB4555">
        <w:t xml:space="preserve">Trenutno je populacija </w:t>
      </w:r>
      <w:r w:rsidR="00392F89">
        <w:t xml:space="preserve">uši </w:t>
      </w:r>
      <w:r w:rsidRPr="00CB4555">
        <w:t xml:space="preserve">še zelo nizka in sicer v </w:t>
      </w:r>
      <w:proofErr w:type="spellStart"/>
      <w:r w:rsidRPr="00CB4555">
        <w:t>povp</w:t>
      </w:r>
      <w:proofErr w:type="spellEnd"/>
      <w:r w:rsidRPr="00CB4555">
        <w:t xml:space="preserve">. </w:t>
      </w:r>
      <w:r w:rsidR="002D461E" w:rsidRPr="00392F89">
        <w:rPr>
          <w:rStyle w:val="HMITekstKrepko"/>
        </w:rPr>
        <w:t>1</w:t>
      </w:r>
      <w:r w:rsidR="00392F89" w:rsidRPr="00392F89">
        <w:rPr>
          <w:rStyle w:val="HMITekstKrepko"/>
        </w:rPr>
        <w:t xml:space="preserve"> krilata</w:t>
      </w:r>
      <w:r w:rsidRPr="00392F89">
        <w:rPr>
          <w:rStyle w:val="HMITekstKrepko"/>
        </w:rPr>
        <w:t xml:space="preserve"> uši/rastlino</w:t>
      </w:r>
      <w:r w:rsidR="00392F89" w:rsidRPr="00392F89">
        <w:rPr>
          <w:rStyle w:val="HMITekstKrepko"/>
        </w:rPr>
        <w:t>/dan</w:t>
      </w:r>
      <w:r w:rsidRPr="00392F89">
        <w:rPr>
          <w:rStyle w:val="HMITekstKrepko"/>
        </w:rPr>
        <w:t>.</w:t>
      </w:r>
      <w:r w:rsidR="002D461E">
        <w:t xml:space="preserve"> Krilate uši so </w:t>
      </w:r>
      <w:r w:rsidR="00392F89">
        <w:t>trenutno prisotne</w:t>
      </w:r>
      <w:r w:rsidR="002D461E">
        <w:t xml:space="preserve"> ob robovih </w:t>
      </w:r>
      <w:r w:rsidR="00392F89">
        <w:t xml:space="preserve">in sicer predvsem v </w:t>
      </w:r>
      <w:r w:rsidR="002D461E">
        <w:t>hmeljišč</w:t>
      </w:r>
      <w:r w:rsidR="00392F89">
        <w:t>ih</w:t>
      </w:r>
      <w:r w:rsidR="002D461E">
        <w:t>, ki mejijo na vodotoke, kjer je veliko grmičevja. Ko boste pregledovali hmeljišča, bodite pozorni tudi na hmeljevo listno uš, da se pravočasno ugotovijo kritične točke, kjer bi bilo morda potrebno kakšno robljenje hmeljišč.</w:t>
      </w:r>
    </w:p>
    <w:p w14:paraId="6AEAA2B7" w14:textId="77777777" w:rsidR="002D461E" w:rsidRDefault="002D461E" w:rsidP="00416C17">
      <w:pPr>
        <w:pStyle w:val="Heading1"/>
      </w:pPr>
      <w:r>
        <w:t>Koruzna vešča</w:t>
      </w:r>
    </w:p>
    <w:p w14:paraId="3CF35F98" w14:textId="4F72D63D" w:rsidR="00AE3F4C" w:rsidRDefault="002D461E" w:rsidP="002D461E">
      <w:r>
        <w:t>Koruzno veščo letos spremljamo s svetlobno vabo na dveh standardnih lokacijah (IHPS Žalec in Roje pri Žalcu). S spremljanjem smo pričeli v tem tednu in trenutno na nobeni lokaciji še nismo našli metulja koruzne vešče</w:t>
      </w:r>
      <w:r w:rsidR="00392F89">
        <w:t>.</w:t>
      </w:r>
      <w:r>
        <w:t xml:space="preserve"> </w:t>
      </w:r>
      <w:r w:rsidR="00392F89">
        <w:t xml:space="preserve">Vsota </w:t>
      </w:r>
      <w:r>
        <w:t xml:space="preserve">efektivnih temperatur nad </w:t>
      </w:r>
      <w:r w:rsidR="00392F89">
        <w:t xml:space="preserve">10 </w:t>
      </w:r>
      <w:r w:rsidR="00392F89" w:rsidRPr="00AE3F4C">
        <w:rPr>
          <w:rStyle w:val="HMITekstNadpisanaVrednost"/>
        </w:rPr>
        <w:t>O</w:t>
      </w:r>
      <w:r w:rsidR="00392F89">
        <w:t xml:space="preserve">C </w:t>
      </w:r>
      <w:r>
        <w:t xml:space="preserve">pragom še </w:t>
      </w:r>
      <w:r w:rsidR="00AE3F4C">
        <w:t>tudi po modeli ni dosegel temperature cca. 280.</w:t>
      </w:r>
    </w:p>
    <w:bookmarkStart w:id="0" w:name="_Hlk146888434"/>
    <w:p w14:paraId="0B9A65B1" w14:textId="0D5DD7F8" w:rsidR="00AE3F4C" w:rsidRDefault="00AE3F4C" w:rsidP="00AE3F4C">
      <w:r w:rsidRPr="00AE3F4C">
        <w:fldChar w:fldCharType="begin"/>
      </w:r>
      <w:r w:rsidRPr="00AE3F4C">
        <w:instrText>HYPERLINK "https://agromet.mkgp.gov.si/APP2/Zoo/Feno?meteoLocId=164&amp;soLocId=655&amp;taxId=1023&amp;archive=0"</w:instrText>
      </w:r>
      <w:r w:rsidRPr="00AE3F4C">
        <w:fldChar w:fldCharType="separate"/>
      </w:r>
      <w:r w:rsidRPr="00AE3F4C">
        <w:rPr>
          <w:rStyle w:val="Hyperlink"/>
        </w:rPr>
        <w:t>Ulov</w:t>
      </w:r>
      <w:r w:rsidR="008D6712">
        <w:rPr>
          <w:rStyle w:val="Hyperlink"/>
        </w:rPr>
        <w:t>i</w:t>
      </w:r>
      <w:r w:rsidRPr="00AE3F4C">
        <w:rPr>
          <w:rStyle w:val="Hyperlink"/>
        </w:rPr>
        <w:t xml:space="preserve"> koruzne vešče na lokaciji Žalec</w:t>
      </w:r>
      <w:r w:rsidRPr="00AE3F4C">
        <w:fldChar w:fldCharType="end"/>
      </w:r>
      <w:r w:rsidRPr="00AE3F4C">
        <w:t xml:space="preserve"> so vidni na spletu, prav tako tudi </w:t>
      </w:r>
      <w:hyperlink r:id="rId11" w:history="1">
        <w:r w:rsidRPr="00AE3F4C">
          <w:rPr>
            <w:rStyle w:val="Hyperlink"/>
          </w:rPr>
          <w:t>iz lokacije Roje pri Žalcu</w:t>
        </w:r>
      </w:hyperlink>
      <w:r w:rsidRPr="00AE3F4C">
        <w:t>.</w:t>
      </w:r>
    </w:p>
    <w:p w14:paraId="5097CEEF" w14:textId="1F7536FE" w:rsidR="00392F89" w:rsidRDefault="00392F89" w:rsidP="00392F89">
      <w:pPr>
        <w:pStyle w:val="Heading1"/>
      </w:pPr>
      <w:r>
        <w:t>Higienski ukrepi</w:t>
      </w:r>
    </w:p>
    <w:p w14:paraId="53EBFE6D" w14:textId="52F899AD" w:rsidR="00AE3F4C" w:rsidRPr="00392F89" w:rsidRDefault="00AE3F4C" w:rsidP="00392F89">
      <w:pPr>
        <w:pStyle w:val="HMIOkvir"/>
      </w:pPr>
      <w:r w:rsidRPr="00392F89">
        <w:t>Pri vseh tehnoloških ukrepih v hmeljiščih redno izvajanje higienske ukrepe</w:t>
      </w:r>
      <w:r w:rsidR="00392F89">
        <w:t>.</w:t>
      </w:r>
      <w:r w:rsidRPr="00392F89">
        <w:t xml:space="preserve"> </w:t>
      </w:r>
      <w:r w:rsidR="00392F89" w:rsidRPr="00392F89">
        <w:t xml:space="preserve">Več podrobnosti smo navedli </w:t>
      </w:r>
      <w:r w:rsidRPr="00392F89">
        <w:t>v prejšnji št. HI (HI št. 3).</w:t>
      </w:r>
      <w:bookmarkEnd w:id="0"/>
    </w:p>
    <w:sectPr w:rsidR="00AE3F4C" w:rsidRPr="00392F89" w:rsidSect="00C343CC">
      <w:headerReference w:type="default" r:id="rId12"/>
      <w:footerReference w:type="default" r:id="rId13"/>
      <w:headerReference w:type="first" r:id="rId14"/>
      <w:pgSz w:w="11906" w:h="16838" w:code="9"/>
      <w:pgMar w:top="-1701" w:right="1134" w:bottom="1134" w:left="1134" w:header="624" w:footer="7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B1B43" w14:textId="77777777" w:rsidR="00C038E5" w:rsidRPr="00A50A3B" w:rsidRDefault="00C038E5" w:rsidP="00210B1A">
      <w:pPr>
        <w:spacing w:before="0" w:after="0"/>
      </w:pPr>
      <w:r w:rsidRPr="00A50A3B">
        <w:separator/>
      </w:r>
    </w:p>
  </w:endnote>
  <w:endnote w:type="continuationSeparator" w:id="0">
    <w:p w14:paraId="7FA38337" w14:textId="77777777" w:rsidR="00C038E5" w:rsidRPr="00A50A3B" w:rsidRDefault="00C038E5"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21AF6" w14:textId="33A58A57" w:rsidR="009D361E" w:rsidRDefault="009D361E" w:rsidP="009D361E">
    <w:pPr>
      <w:pStyle w:val="Header"/>
    </w:pPr>
    <w:r w:rsidRPr="009D361E">
      <w:t>Hmeljarske informacije, 42 (2025), s.</w:t>
    </w:r>
    <w:sdt>
      <w:sdtPr>
        <w:id w:val="-1318336367"/>
        <w:docPartObj>
          <w:docPartGallery w:val="Page Numbers (Top of Page)"/>
          <w:docPartUnique/>
        </w:docPartObj>
      </w:sdtPr>
      <w:sdtContent>
        <w:r w:rsidRPr="009D361E">
          <w:fldChar w:fldCharType="begin"/>
        </w:r>
        <w:r w:rsidRPr="009D361E">
          <w:instrText>PAGE</w:instrText>
        </w:r>
        <w:r w:rsidRPr="009D361E">
          <w:fldChar w:fldCharType="separate"/>
        </w:r>
        <w:r w:rsidRPr="009D361E">
          <w:t>1</w:t>
        </w:r>
        <w:r w:rsidRPr="009D361E">
          <w:fldChar w:fldCharType="end"/>
        </w:r>
        <w:r w:rsidRPr="009D361E">
          <w:t>/</w:t>
        </w:r>
        <w:r w:rsidRPr="009D361E">
          <w:fldChar w:fldCharType="begin"/>
        </w:r>
        <w:r w:rsidRPr="009D361E">
          <w:instrText>NUMPAGES</w:instrText>
        </w:r>
        <w:r w:rsidRPr="009D361E">
          <w:fldChar w:fldCharType="separate"/>
        </w:r>
        <w:r w:rsidRPr="009D361E">
          <w:t>7</w:t>
        </w:r>
        <w:r w:rsidRPr="009D361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1E773" w14:textId="77777777" w:rsidR="00C038E5" w:rsidRPr="00A50A3B" w:rsidRDefault="00C038E5" w:rsidP="00210B1A">
      <w:pPr>
        <w:spacing w:before="0" w:after="0"/>
      </w:pPr>
      <w:r w:rsidRPr="00A50A3B">
        <w:separator/>
      </w:r>
    </w:p>
  </w:footnote>
  <w:footnote w:type="continuationSeparator" w:id="0">
    <w:p w14:paraId="4F6BB70D" w14:textId="77777777" w:rsidR="00C038E5" w:rsidRPr="00A50A3B" w:rsidRDefault="00C038E5"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E608B" w14:textId="77777777" w:rsidR="00B14F82" w:rsidRDefault="00B14F82" w:rsidP="00B14F82">
    <w:pPr>
      <w:pStyle w:val="HMIHeader"/>
    </w:pPr>
    <w:r w:rsidRPr="00D92C16">
      <w:t>Hmeljarske informacije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29C9F" w14:textId="0873B946" w:rsidR="00D92C16" w:rsidRDefault="009D361E" w:rsidP="00D92C16">
    <w:pPr>
      <w:pStyle w:val="HMIHeader"/>
    </w:pPr>
    <w:r w:rsidRPr="009D361E">
      <w:rPr>
        <w:noProof/>
      </w:rPr>
      <mc:AlternateContent>
        <mc:Choice Requires="wps">
          <w:drawing>
            <wp:anchor distT="45720" distB="45720" distL="114300" distR="114300" simplePos="0" relativeHeight="251659264" behindDoc="0" locked="0" layoutInCell="1" allowOverlap="1" wp14:anchorId="5A976C46" wp14:editId="181E1176">
              <wp:simplePos x="0" y="0"/>
              <wp:positionH relativeFrom="margin">
                <wp:align>left</wp:align>
              </wp:positionH>
              <wp:positionV relativeFrom="paragraph">
                <wp:posOffset>209110</wp:posOffset>
              </wp:positionV>
              <wp:extent cx="5242560" cy="1404620"/>
              <wp:effectExtent l="0" t="0" r="0" b="8255"/>
              <wp:wrapSquare wrapText="bothSides"/>
              <wp:docPr id="864878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1404620"/>
                      </a:xfrm>
                      <a:prstGeom prst="rect">
                        <a:avLst/>
                      </a:prstGeom>
                      <a:solidFill>
                        <a:srgbClr val="FFFFFF"/>
                      </a:solidFill>
                      <a:ln w="9525">
                        <a:noFill/>
                        <a:miter lim="800000"/>
                        <a:headEnd/>
                        <a:tailEnd/>
                      </a:ln>
                    </wps:spPr>
                    <wps:txbx>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1" w:history="1">
                            <w:r w:rsidRPr="002A3F90">
                              <w:rPr>
                                <w:rStyle w:val="Hyperlink"/>
                              </w:rPr>
                              <w:t>magda.rak-cizej@ihps.si</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976C46" id="_x0000_t202" coordsize="21600,21600" o:spt="202" path="m,l,21600r21600,l21600,xe">
              <v:stroke joinstyle="miter"/>
              <v:path gradientshapeok="t" o:connecttype="rect"/>
            </v:shapetype>
            <v:shape id="Text Box 2" o:spid="_x0000_s1026" type="#_x0000_t202" style="position:absolute;margin-left:0;margin-top:16.45pt;width:412.8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8kDQ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Wi2K5opCk2HyRL1ZFGksmyufrDn34pKBn0ag40lQTvDje+xDLEeVzSnzNg9HNThuTHNzX&#10;W4PsKEgBu7RSB6/SjGVDxa+XxTIhW4j3kzh6HUihRvcVv8rjmjQT6fhom5QShDaTTZUYe+InUjKR&#10;E8Z6pMTIUw3NEzGFMCmRfg4ZHeBvzgZSYcX9r4NAxZn5bInt6/liEWWbnMXyPVHD8DJSX0aElQRV&#10;8cDZZG5Dknriwd3SVHY68fVSyalWUlei8fQTonwv/ZT18l83fwAAAP//AwBQSwMEFAAGAAgAAAAh&#10;AGLC0OndAAAABwEAAA8AAABkcnMvZG93bnJldi54bWxMj81OwzAQhO9IvIO1SNyo00CqNmRTVVRc&#10;OCBRkOjRjTdxhP9ku2l4e8wJjqMZzXzTbGej2UQhjs4iLBcFMLKdk6MdED7en+/WwGISVgrtLCF8&#10;U4Rte33ViFq6i32j6ZAGlktsrAWCSsnXnMdOkRFx4TzZ7PUuGJGyDAOXQVxyudG8LIoVN2K0eUEJ&#10;T0+Kuq/D2SB8GjXKfXg99lJP+5d+V/k5eMTbm3n3CCzRnP7C8Iuf0aHNTCd3tjIyjZCPJIT7cgMs&#10;u+uyWgE7IZTVwxJ42/D//O0PAAAA//8DAFBLAQItABQABgAIAAAAIQC2gziS/gAAAOEBAAATAAAA&#10;AAAAAAAAAAAAAAAAAABbQ29udGVudF9UeXBlc10ueG1sUEsBAi0AFAAGAAgAAAAhADj9If/WAAAA&#10;lAEAAAsAAAAAAAAAAAAAAAAALwEAAF9yZWxzLy5yZWxzUEsBAi0AFAAGAAgAAAAhAFCkjyQNAgAA&#10;9wMAAA4AAAAAAAAAAAAAAAAALgIAAGRycy9lMm9Eb2MueG1sUEsBAi0AFAAGAAgAAAAhAGLC0Ond&#10;AAAABwEAAA8AAAAAAAAAAAAAAAAAZwQAAGRycy9kb3ducmV2LnhtbFBLBQYAAAAABAAEAPMAAABx&#10;BQAAAAA=&#10;" stroked="f">
              <v:textbox style="mso-fit-shape-to-text:t">
                <w:txbxContent>
                  <w:p w14:paraId="04F444AB" w14:textId="77777777" w:rsidR="009D361E" w:rsidRDefault="009D361E" w:rsidP="009D361E">
                    <w:pPr>
                      <w:pStyle w:val="Title"/>
                    </w:pPr>
                    <w:r>
                      <w:t>Hmeljarske informacije</w:t>
                    </w:r>
                  </w:p>
                  <w:p w14:paraId="29FB1250" w14:textId="77777777" w:rsidR="009D361E" w:rsidRPr="00AA0DC0" w:rsidRDefault="009D361E" w:rsidP="009D361E">
                    <w:pPr>
                      <w:pStyle w:val="HMIPublikacija"/>
                      <w:rPr>
                        <w:b/>
                        <w:bCs/>
                      </w:rPr>
                    </w:pPr>
                    <w:r w:rsidRPr="00427B61">
                      <w:rPr>
                        <w:b/>
                        <w:bCs/>
                        <w:lang w:val="pl-PL" w:eastAsia="en-GB"/>
                      </w:rPr>
                      <w:t>Podatki o publikaciji:</w:t>
                    </w:r>
                  </w:p>
                  <w:p w14:paraId="1FFA57C3" w14:textId="77777777" w:rsidR="009D361E" w:rsidRDefault="009D361E" w:rsidP="009D361E">
                    <w:pPr>
                      <w:pStyle w:val="HMIPublikacija"/>
                      <w:tabs>
                        <w:tab w:val="left" w:pos="1843"/>
                      </w:tabs>
                    </w:pPr>
                    <w:r>
                      <w:t>Izdaja:</w:t>
                    </w:r>
                    <w:r>
                      <w:tab/>
                      <w:t>Inštitut za hmeljarstvo in pivovarstvo Slovenije</w:t>
                    </w:r>
                  </w:p>
                  <w:p w14:paraId="62059F5E" w14:textId="77777777" w:rsidR="009D361E" w:rsidRDefault="009D361E" w:rsidP="009D361E">
                    <w:pPr>
                      <w:pStyle w:val="HMIPublikacija"/>
                      <w:tabs>
                        <w:tab w:val="left" w:pos="1843"/>
                      </w:tabs>
                    </w:pPr>
                    <w:r>
                      <w:tab/>
                      <w:t>Cesta Žalskega tabora 2, 3310 Žalec</w:t>
                    </w:r>
                  </w:p>
                  <w:p w14:paraId="0CBFB696" w14:textId="77777777" w:rsidR="009D361E" w:rsidRDefault="009D361E" w:rsidP="009D361E">
                    <w:pPr>
                      <w:pStyle w:val="HMIPublikacija"/>
                      <w:tabs>
                        <w:tab w:val="left" w:pos="1843"/>
                      </w:tabs>
                    </w:pPr>
                    <w:r>
                      <w:t>Urednik:</w:t>
                    </w:r>
                    <w:r>
                      <w:tab/>
                      <w:t>dr. Magda Rak Cizej</w:t>
                    </w:r>
                  </w:p>
                  <w:p w14:paraId="31CC5F60" w14:textId="77777777" w:rsidR="009D361E" w:rsidRDefault="009D361E" w:rsidP="009D361E">
                    <w:pPr>
                      <w:pStyle w:val="HMIPublikacija"/>
                      <w:tabs>
                        <w:tab w:val="left" w:pos="1843"/>
                      </w:tabs>
                    </w:pPr>
                    <w:r>
                      <w:t xml:space="preserve">E-pošta uredništva: </w:t>
                    </w:r>
                    <w:r>
                      <w:tab/>
                    </w:r>
                    <w:hyperlink r:id="rId2" w:history="1">
                      <w:r w:rsidRPr="002A3F90">
                        <w:rPr>
                          <w:rStyle w:val="Hyperlink"/>
                        </w:rPr>
                        <w:t>magda.rak-cizej@ihps.si</w:t>
                      </w:r>
                    </w:hyperlink>
                    <w:r>
                      <w:t xml:space="preserve"> </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66530"/>
    <w:multiLevelType w:val="multilevel"/>
    <w:tmpl w:val="2D5205C8"/>
    <w:lvl w:ilvl="0">
      <w:start w:val="1"/>
      <w:numFmt w:val="decimal"/>
      <w:pStyle w:val="HMISeznamStevilcen"/>
      <w:lvlText w:val="%1."/>
      <w:lvlJc w:val="left"/>
      <w:pPr>
        <w:tabs>
          <w:tab w:val="num" w:pos="357"/>
        </w:tabs>
        <w:ind w:left="0" w:firstLine="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E781A8E"/>
    <w:multiLevelType w:val="multilevel"/>
    <w:tmpl w:val="6FCA03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2F621F"/>
    <w:multiLevelType w:val="multilevel"/>
    <w:tmpl w:val="CD666F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B4F537A"/>
    <w:multiLevelType w:val="hybridMultilevel"/>
    <w:tmpl w:val="2974A368"/>
    <w:lvl w:ilvl="0" w:tplc="F5F68B02">
      <w:start w:val="1"/>
      <w:numFmt w:val="bullet"/>
      <w:pStyle w:val="HMI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03395921">
    <w:abstractNumId w:val="2"/>
  </w:num>
  <w:num w:numId="2" w16cid:durableId="1914779485">
    <w:abstractNumId w:val="3"/>
  </w:num>
  <w:num w:numId="3" w16cid:durableId="961375697">
    <w:abstractNumId w:val="0"/>
  </w:num>
  <w:num w:numId="4" w16cid:durableId="631519632">
    <w:abstractNumId w:val="5"/>
  </w:num>
  <w:num w:numId="5" w16cid:durableId="421799748">
    <w:abstractNumId w:val="1"/>
  </w:num>
  <w:num w:numId="6" w16cid:durableId="2033679751">
    <w:abstractNumId w:val="4"/>
  </w:num>
  <w:num w:numId="7" w16cid:durableId="103548347">
    <w:abstractNumId w:val="0"/>
    <w:lvlOverride w:ilvl="0">
      <w:startOverride w:val="1"/>
    </w:lvlOverride>
  </w:num>
  <w:num w:numId="8" w16cid:durableId="684358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66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ocumentProtection w:formatting="1"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12"/>
    <w:rsid w:val="00010EEF"/>
    <w:rsid w:val="0004145C"/>
    <w:rsid w:val="00045CE2"/>
    <w:rsid w:val="000737CB"/>
    <w:rsid w:val="00085520"/>
    <w:rsid w:val="00097793"/>
    <w:rsid w:val="00097AA4"/>
    <w:rsid w:val="000A62E7"/>
    <w:rsid w:val="000A799F"/>
    <w:rsid w:val="000B0AE5"/>
    <w:rsid w:val="000E5326"/>
    <w:rsid w:val="000E68DC"/>
    <w:rsid w:val="000F3033"/>
    <w:rsid w:val="000F59C6"/>
    <w:rsid w:val="00110D7B"/>
    <w:rsid w:val="0012188D"/>
    <w:rsid w:val="00132745"/>
    <w:rsid w:val="00144C20"/>
    <w:rsid w:val="00151C51"/>
    <w:rsid w:val="00151E62"/>
    <w:rsid w:val="001621BD"/>
    <w:rsid w:val="00187E89"/>
    <w:rsid w:val="00191873"/>
    <w:rsid w:val="00192EE2"/>
    <w:rsid w:val="001A5317"/>
    <w:rsid w:val="001A75E8"/>
    <w:rsid w:val="001B3315"/>
    <w:rsid w:val="001B7740"/>
    <w:rsid w:val="001C7568"/>
    <w:rsid w:val="001D4DAF"/>
    <w:rsid w:val="001E6455"/>
    <w:rsid w:val="001F35E5"/>
    <w:rsid w:val="001F386A"/>
    <w:rsid w:val="00204AA3"/>
    <w:rsid w:val="00210B1A"/>
    <w:rsid w:val="00212066"/>
    <w:rsid w:val="00222F1A"/>
    <w:rsid w:val="00231675"/>
    <w:rsid w:val="002344BF"/>
    <w:rsid w:val="002359E1"/>
    <w:rsid w:val="002379F7"/>
    <w:rsid w:val="0024327B"/>
    <w:rsid w:val="00257D76"/>
    <w:rsid w:val="00280FDC"/>
    <w:rsid w:val="002824BE"/>
    <w:rsid w:val="00291C46"/>
    <w:rsid w:val="002B00DA"/>
    <w:rsid w:val="002D461E"/>
    <w:rsid w:val="002E39A6"/>
    <w:rsid w:val="00302A56"/>
    <w:rsid w:val="0031174A"/>
    <w:rsid w:val="00314E27"/>
    <w:rsid w:val="003332ED"/>
    <w:rsid w:val="00350C48"/>
    <w:rsid w:val="00354FD5"/>
    <w:rsid w:val="00392F89"/>
    <w:rsid w:val="0039731A"/>
    <w:rsid w:val="003A03D5"/>
    <w:rsid w:val="003A12CC"/>
    <w:rsid w:val="003A76D6"/>
    <w:rsid w:val="003B544D"/>
    <w:rsid w:val="003B6242"/>
    <w:rsid w:val="003B6972"/>
    <w:rsid w:val="003C213A"/>
    <w:rsid w:val="003D177C"/>
    <w:rsid w:val="003D4111"/>
    <w:rsid w:val="003E3737"/>
    <w:rsid w:val="003E5443"/>
    <w:rsid w:val="003E7D32"/>
    <w:rsid w:val="003F68E1"/>
    <w:rsid w:val="003F7D0F"/>
    <w:rsid w:val="00402399"/>
    <w:rsid w:val="00411477"/>
    <w:rsid w:val="00412BD0"/>
    <w:rsid w:val="00416C17"/>
    <w:rsid w:val="0042420C"/>
    <w:rsid w:val="004243B7"/>
    <w:rsid w:val="004259D0"/>
    <w:rsid w:val="00426B28"/>
    <w:rsid w:val="00427B61"/>
    <w:rsid w:val="00437758"/>
    <w:rsid w:val="00454C54"/>
    <w:rsid w:val="004569CC"/>
    <w:rsid w:val="004828F5"/>
    <w:rsid w:val="00490EDC"/>
    <w:rsid w:val="004A014C"/>
    <w:rsid w:val="004A444A"/>
    <w:rsid w:val="004B1022"/>
    <w:rsid w:val="004B162E"/>
    <w:rsid w:val="004B3592"/>
    <w:rsid w:val="004C735F"/>
    <w:rsid w:val="004E71EB"/>
    <w:rsid w:val="004F1C5C"/>
    <w:rsid w:val="004F4CC6"/>
    <w:rsid w:val="00506BFB"/>
    <w:rsid w:val="00515357"/>
    <w:rsid w:val="005166C3"/>
    <w:rsid w:val="0051737B"/>
    <w:rsid w:val="00544845"/>
    <w:rsid w:val="00554094"/>
    <w:rsid w:val="00565286"/>
    <w:rsid w:val="00586769"/>
    <w:rsid w:val="005972FC"/>
    <w:rsid w:val="00597F38"/>
    <w:rsid w:val="005A338C"/>
    <w:rsid w:val="005C0F1E"/>
    <w:rsid w:val="005C5E6F"/>
    <w:rsid w:val="005E23B6"/>
    <w:rsid w:val="005E78FC"/>
    <w:rsid w:val="005F234C"/>
    <w:rsid w:val="005F40B8"/>
    <w:rsid w:val="006046AA"/>
    <w:rsid w:val="00604989"/>
    <w:rsid w:val="00606E43"/>
    <w:rsid w:val="006142A4"/>
    <w:rsid w:val="006155A5"/>
    <w:rsid w:val="00632A9A"/>
    <w:rsid w:val="00635FCF"/>
    <w:rsid w:val="00641802"/>
    <w:rsid w:val="00645DFF"/>
    <w:rsid w:val="00651C8F"/>
    <w:rsid w:val="006610C1"/>
    <w:rsid w:val="00670218"/>
    <w:rsid w:val="00670362"/>
    <w:rsid w:val="006713B9"/>
    <w:rsid w:val="0067538E"/>
    <w:rsid w:val="00683F9A"/>
    <w:rsid w:val="00695003"/>
    <w:rsid w:val="006A5C3E"/>
    <w:rsid w:val="006A681D"/>
    <w:rsid w:val="006B1403"/>
    <w:rsid w:val="006B2A95"/>
    <w:rsid w:val="006B41EA"/>
    <w:rsid w:val="006B511F"/>
    <w:rsid w:val="006D020F"/>
    <w:rsid w:val="007037DB"/>
    <w:rsid w:val="00703F66"/>
    <w:rsid w:val="007149B6"/>
    <w:rsid w:val="00717EEA"/>
    <w:rsid w:val="0072278F"/>
    <w:rsid w:val="007262BF"/>
    <w:rsid w:val="00727E06"/>
    <w:rsid w:val="00730583"/>
    <w:rsid w:val="00736907"/>
    <w:rsid w:val="00741BD5"/>
    <w:rsid w:val="0074547A"/>
    <w:rsid w:val="007566A9"/>
    <w:rsid w:val="0077795B"/>
    <w:rsid w:val="007908E5"/>
    <w:rsid w:val="00791A32"/>
    <w:rsid w:val="00797396"/>
    <w:rsid w:val="007A5465"/>
    <w:rsid w:val="007B49DF"/>
    <w:rsid w:val="007B7605"/>
    <w:rsid w:val="007D5E5F"/>
    <w:rsid w:val="007D6304"/>
    <w:rsid w:val="007E5B85"/>
    <w:rsid w:val="007E7D1F"/>
    <w:rsid w:val="007F4CAA"/>
    <w:rsid w:val="00805B08"/>
    <w:rsid w:val="00807682"/>
    <w:rsid w:val="0081568C"/>
    <w:rsid w:val="00816EC0"/>
    <w:rsid w:val="00822FC0"/>
    <w:rsid w:val="00826057"/>
    <w:rsid w:val="008342F3"/>
    <w:rsid w:val="00834957"/>
    <w:rsid w:val="008402E2"/>
    <w:rsid w:val="008446E9"/>
    <w:rsid w:val="00850721"/>
    <w:rsid w:val="00852404"/>
    <w:rsid w:val="00862E3B"/>
    <w:rsid w:val="00864DA1"/>
    <w:rsid w:val="008700E7"/>
    <w:rsid w:val="008717B7"/>
    <w:rsid w:val="008811A9"/>
    <w:rsid w:val="00885FA2"/>
    <w:rsid w:val="00893399"/>
    <w:rsid w:val="008B1937"/>
    <w:rsid w:val="008B5312"/>
    <w:rsid w:val="008C2FF5"/>
    <w:rsid w:val="008C38B7"/>
    <w:rsid w:val="008C6246"/>
    <w:rsid w:val="008D1073"/>
    <w:rsid w:val="008D6712"/>
    <w:rsid w:val="008D77AC"/>
    <w:rsid w:val="008E0493"/>
    <w:rsid w:val="008E7A55"/>
    <w:rsid w:val="00902909"/>
    <w:rsid w:val="009123A5"/>
    <w:rsid w:val="009167A6"/>
    <w:rsid w:val="00923200"/>
    <w:rsid w:val="009466FF"/>
    <w:rsid w:val="00982ED5"/>
    <w:rsid w:val="009D361E"/>
    <w:rsid w:val="009E60C9"/>
    <w:rsid w:val="009F79E3"/>
    <w:rsid w:val="00A036F0"/>
    <w:rsid w:val="00A051E2"/>
    <w:rsid w:val="00A13366"/>
    <w:rsid w:val="00A21A80"/>
    <w:rsid w:val="00A22972"/>
    <w:rsid w:val="00A2591F"/>
    <w:rsid w:val="00A31011"/>
    <w:rsid w:val="00A44712"/>
    <w:rsid w:val="00A50A3B"/>
    <w:rsid w:val="00A779EA"/>
    <w:rsid w:val="00A802D2"/>
    <w:rsid w:val="00A970E1"/>
    <w:rsid w:val="00AA0DC0"/>
    <w:rsid w:val="00AA683C"/>
    <w:rsid w:val="00AC7BCB"/>
    <w:rsid w:val="00AD62EA"/>
    <w:rsid w:val="00AD752D"/>
    <w:rsid w:val="00AE26E7"/>
    <w:rsid w:val="00AE3F4C"/>
    <w:rsid w:val="00AF6D1F"/>
    <w:rsid w:val="00B125FC"/>
    <w:rsid w:val="00B14F82"/>
    <w:rsid w:val="00B170E7"/>
    <w:rsid w:val="00B22521"/>
    <w:rsid w:val="00B23092"/>
    <w:rsid w:val="00B3709D"/>
    <w:rsid w:val="00B43CFB"/>
    <w:rsid w:val="00B54E37"/>
    <w:rsid w:val="00B6694F"/>
    <w:rsid w:val="00B83E83"/>
    <w:rsid w:val="00B9110F"/>
    <w:rsid w:val="00BA1E01"/>
    <w:rsid w:val="00BC031F"/>
    <w:rsid w:val="00BC3E93"/>
    <w:rsid w:val="00BE7D3E"/>
    <w:rsid w:val="00C01EA4"/>
    <w:rsid w:val="00C038E5"/>
    <w:rsid w:val="00C12340"/>
    <w:rsid w:val="00C340DE"/>
    <w:rsid w:val="00C343CC"/>
    <w:rsid w:val="00C50BE2"/>
    <w:rsid w:val="00C53869"/>
    <w:rsid w:val="00C55FEC"/>
    <w:rsid w:val="00C6723B"/>
    <w:rsid w:val="00CB1793"/>
    <w:rsid w:val="00CB4555"/>
    <w:rsid w:val="00CB689D"/>
    <w:rsid w:val="00CF2220"/>
    <w:rsid w:val="00CF3EFB"/>
    <w:rsid w:val="00D13616"/>
    <w:rsid w:val="00D140B8"/>
    <w:rsid w:val="00D14BF3"/>
    <w:rsid w:val="00D20FBE"/>
    <w:rsid w:val="00D368F1"/>
    <w:rsid w:val="00D373F8"/>
    <w:rsid w:val="00D41E26"/>
    <w:rsid w:val="00D539CF"/>
    <w:rsid w:val="00D54F7B"/>
    <w:rsid w:val="00D62501"/>
    <w:rsid w:val="00D67C27"/>
    <w:rsid w:val="00D72328"/>
    <w:rsid w:val="00D92C16"/>
    <w:rsid w:val="00DA2EA3"/>
    <w:rsid w:val="00DB216B"/>
    <w:rsid w:val="00DC37FB"/>
    <w:rsid w:val="00DC7C4B"/>
    <w:rsid w:val="00DD05D7"/>
    <w:rsid w:val="00DD238D"/>
    <w:rsid w:val="00DD5B77"/>
    <w:rsid w:val="00DE7751"/>
    <w:rsid w:val="00DF1421"/>
    <w:rsid w:val="00E00C16"/>
    <w:rsid w:val="00E139D1"/>
    <w:rsid w:val="00E27B08"/>
    <w:rsid w:val="00E33A97"/>
    <w:rsid w:val="00E461FA"/>
    <w:rsid w:val="00E517F8"/>
    <w:rsid w:val="00E549F6"/>
    <w:rsid w:val="00E677D7"/>
    <w:rsid w:val="00E82A43"/>
    <w:rsid w:val="00E9424C"/>
    <w:rsid w:val="00E967DB"/>
    <w:rsid w:val="00EA413C"/>
    <w:rsid w:val="00EA65BF"/>
    <w:rsid w:val="00EC189A"/>
    <w:rsid w:val="00ED09F8"/>
    <w:rsid w:val="00ED28E0"/>
    <w:rsid w:val="00ED6831"/>
    <w:rsid w:val="00ED79DB"/>
    <w:rsid w:val="00F040EC"/>
    <w:rsid w:val="00F052EE"/>
    <w:rsid w:val="00F316E7"/>
    <w:rsid w:val="00F43B01"/>
    <w:rsid w:val="00F43C30"/>
    <w:rsid w:val="00F4562A"/>
    <w:rsid w:val="00F46DA1"/>
    <w:rsid w:val="00F53D60"/>
    <w:rsid w:val="00F73687"/>
    <w:rsid w:val="00F80449"/>
    <w:rsid w:val="00F81266"/>
    <w:rsid w:val="00F83D1C"/>
    <w:rsid w:val="00F9208F"/>
    <w:rsid w:val="00FD4F6C"/>
    <w:rsid w:val="00FD59B0"/>
    <w:rsid w:val="00FE3FE8"/>
    <w:rsid w:val="00FF1406"/>
    <w:rsid w:val="00FF5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6877"/>
  <w14:defaultImageDpi w14:val="32767"/>
  <w15:chartTrackingRefBased/>
  <w15:docId w15:val="{8D5CF7D4-A341-4980-B3C4-94F5E82C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qFormat/>
    <w:rsid w:val="00BC3E93"/>
    <w:pPr>
      <w:spacing w:before="120" w:after="120" w:line="240" w:lineRule="auto"/>
    </w:pPr>
    <w:rPr>
      <w:rFonts w:ascii="Arial" w:hAnsi="Arial"/>
      <w:color w:val="525252"/>
      <w:lang w:val="sl-SI"/>
    </w:rPr>
  </w:style>
  <w:style w:type="paragraph" w:styleId="Heading1">
    <w:name w:val="heading 1"/>
    <w:aliases w:val="OBVESTILO"/>
    <w:basedOn w:val="Normal"/>
    <w:next w:val="Normal"/>
    <w:link w:val="Heading1Char"/>
    <w:qFormat/>
    <w:rsid w:val="00B23092"/>
    <w:pPr>
      <w:keepNext/>
      <w:keepLines/>
      <w:numPr>
        <w:numId w:val="6"/>
      </w:numPr>
      <w:spacing w:before="240" w:after="240"/>
      <w:ind w:left="567" w:hanging="567"/>
      <w:outlineLvl w:val="0"/>
    </w:pPr>
    <w:rPr>
      <w:rFonts w:eastAsiaTheme="majorEastAsia" w:cstheme="majorBidi"/>
      <w:b/>
      <w:color w:val="294335"/>
      <w:sz w:val="28"/>
      <w:szCs w:val="32"/>
    </w:rPr>
  </w:style>
  <w:style w:type="paragraph" w:styleId="Heading2">
    <w:name w:val="heading 2"/>
    <w:basedOn w:val="Normal"/>
    <w:next w:val="Normal"/>
    <w:link w:val="Heading2Char"/>
    <w:uiPriority w:val="9"/>
    <w:unhideWhenUsed/>
    <w:qFormat/>
    <w:rsid w:val="00FD59B0"/>
    <w:pPr>
      <w:keepNext/>
      <w:keepLines/>
      <w:numPr>
        <w:ilvl w:val="1"/>
        <w:numId w:val="6"/>
      </w:numPr>
      <w:spacing w:before="240" w:after="240"/>
      <w:ind w:left="567" w:hanging="567"/>
      <w:outlineLvl w:val="1"/>
    </w:pPr>
    <w:rPr>
      <w:rFonts w:eastAsiaTheme="majorEastAsia" w:cstheme="majorBidi"/>
      <w:b/>
      <w:color w:val="294735"/>
      <w:sz w:val="26"/>
      <w:szCs w:val="26"/>
    </w:rPr>
  </w:style>
  <w:style w:type="paragraph" w:styleId="Heading3">
    <w:name w:val="heading 3"/>
    <w:aliases w:val="OBVESTILO 2"/>
    <w:basedOn w:val="Normal"/>
    <w:next w:val="Normal"/>
    <w:link w:val="Heading3Char"/>
    <w:unhideWhenUsed/>
    <w:qFormat/>
    <w:rsid w:val="00FD59B0"/>
    <w:pPr>
      <w:keepNext/>
      <w:keepLines/>
      <w:numPr>
        <w:ilvl w:val="2"/>
        <w:numId w:val="6"/>
      </w:numPr>
      <w:spacing w:before="360" w:line="259" w:lineRule="auto"/>
      <w:outlineLvl w:val="2"/>
    </w:pPr>
    <w:rPr>
      <w:rFonts w:eastAsiaTheme="majorEastAsia" w:cstheme="majorBidi"/>
      <w:b/>
      <w:color w:val="294735"/>
      <w:sz w:val="28"/>
      <w:szCs w:val="24"/>
    </w:rPr>
  </w:style>
  <w:style w:type="paragraph" w:styleId="Heading4">
    <w:name w:val="heading 4"/>
    <w:aliases w:val="OBVESTILO 3"/>
    <w:basedOn w:val="Normal"/>
    <w:next w:val="Normal"/>
    <w:link w:val="Heading4Char"/>
    <w:unhideWhenUsed/>
    <w:qFormat/>
    <w:rsid w:val="00350C48"/>
    <w:pPr>
      <w:keepNext/>
      <w:keepLines/>
      <w:numPr>
        <w:ilvl w:val="3"/>
        <w:numId w:val="6"/>
      </w:numPr>
      <w:spacing w:before="60" w:after="60"/>
      <w:outlineLvl w:val="3"/>
    </w:pPr>
    <w:rPr>
      <w:rFonts w:eastAsiaTheme="majorEastAsia" w:cstheme="majorBidi"/>
      <w:b/>
      <w:iCs/>
      <w:color w:val="294735"/>
      <w:sz w:val="24"/>
    </w:rPr>
  </w:style>
  <w:style w:type="paragraph" w:styleId="Heading5">
    <w:name w:val="heading 5"/>
    <w:aliases w:val="OBVESTILO 4"/>
    <w:basedOn w:val="Normal"/>
    <w:next w:val="Normal"/>
    <w:link w:val="Heading5Char"/>
    <w:unhideWhenUsed/>
    <w:qFormat/>
    <w:rsid w:val="008C2FF5"/>
    <w:pPr>
      <w:keepNext/>
      <w:keepLines/>
      <w:numPr>
        <w:ilvl w:val="4"/>
        <w:numId w:val="6"/>
      </w:numPr>
      <w:spacing w:before="360" w:line="259" w:lineRule="auto"/>
      <w:outlineLvl w:val="4"/>
    </w:pPr>
    <w:rPr>
      <w:rFonts w:eastAsiaTheme="majorEastAsia" w:cstheme="majorBidi"/>
      <w:b/>
      <w:color w:val="294735"/>
      <w:sz w:val="24"/>
    </w:rPr>
  </w:style>
  <w:style w:type="paragraph" w:styleId="Heading6">
    <w:name w:val="heading 6"/>
    <w:aliases w:val="OBVESTILO 5"/>
    <w:basedOn w:val="Normal"/>
    <w:next w:val="Normal"/>
    <w:link w:val="Heading6Char"/>
    <w:unhideWhenUsed/>
    <w:qFormat/>
    <w:rsid w:val="008C2FF5"/>
    <w:pPr>
      <w:keepNext/>
      <w:keepLines/>
      <w:numPr>
        <w:ilvl w:val="5"/>
        <w:numId w:val="6"/>
      </w:numPr>
      <w:spacing w:before="360" w:line="259" w:lineRule="auto"/>
      <w:outlineLvl w:val="5"/>
    </w:pPr>
    <w:rPr>
      <w:rFonts w:eastAsiaTheme="majorEastAsia" w:cstheme="majorBidi"/>
      <w:b/>
      <w:i/>
      <w:color w:val="294735"/>
    </w:rPr>
  </w:style>
  <w:style w:type="paragraph" w:styleId="Heading7">
    <w:name w:val="heading 7"/>
    <w:aliases w:val="OBVESTILO 6"/>
    <w:basedOn w:val="Normal"/>
    <w:next w:val="Normal"/>
    <w:link w:val="Heading7Char"/>
    <w:unhideWhenUsed/>
    <w:qFormat/>
    <w:rsid w:val="00791A32"/>
    <w:pPr>
      <w:keepNext/>
      <w:keepLines/>
      <w:numPr>
        <w:ilvl w:val="6"/>
        <w:numId w:val="6"/>
      </w:numPr>
      <w:spacing w:before="40" w:after="0"/>
      <w:outlineLvl w:val="6"/>
    </w:pPr>
    <w:rPr>
      <w:rFonts w:eastAsiaTheme="majorEastAsia" w:cstheme="majorBidi"/>
      <w:i/>
      <w:iCs/>
      <w:color w:val="294735"/>
    </w:rPr>
  </w:style>
  <w:style w:type="paragraph" w:styleId="Heading8">
    <w:name w:val="heading 8"/>
    <w:aliases w:val="OBVESTILO 7"/>
    <w:basedOn w:val="Normal"/>
    <w:next w:val="Normal"/>
    <w:link w:val="Heading8Char"/>
    <w:unhideWhenUsed/>
    <w:qFormat/>
    <w:rsid w:val="00791A32"/>
    <w:pPr>
      <w:keepNext/>
      <w:keepLines/>
      <w:numPr>
        <w:ilvl w:val="7"/>
        <w:numId w:val="6"/>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semiHidden/>
    <w:unhideWhenUsed/>
    <w:qFormat/>
    <w:rsid w:val="008717B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BVESTILO Char"/>
    <w:basedOn w:val="DefaultParagraphFont"/>
    <w:link w:val="Heading1"/>
    <w:uiPriority w:val="9"/>
    <w:rsid w:val="00B23092"/>
    <w:rPr>
      <w:rFonts w:ascii="Arial" w:eastAsiaTheme="majorEastAsia" w:hAnsi="Arial" w:cstheme="majorBidi"/>
      <w:b/>
      <w:color w:val="294335"/>
      <w:sz w:val="28"/>
      <w:szCs w:val="32"/>
      <w:lang w:val="sl-SI"/>
    </w:rPr>
  </w:style>
  <w:style w:type="character" w:customStyle="1" w:styleId="Heading2Char">
    <w:name w:val="Heading 2 Char"/>
    <w:basedOn w:val="DefaultParagraphFont"/>
    <w:link w:val="Heading2"/>
    <w:uiPriority w:val="9"/>
    <w:rsid w:val="00FD59B0"/>
    <w:rPr>
      <w:rFonts w:ascii="Arial" w:eastAsiaTheme="majorEastAsia" w:hAnsi="Arial" w:cstheme="majorBidi"/>
      <w:b/>
      <w:color w:val="294735"/>
      <w:sz w:val="26"/>
      <w:szCs w:val="26"/>
      <w:lang w:val="sl-SI"/>
    </w:rPr>
  </w:style>
  <w:style w:type="character" w:customStyle="1" w:styleId="Heading3Char">
    <w:name w:val="Heading 3 Char"/>
    <w:aliases w:val="OBVESTILO 2 Char"/>
    <w:basedOn w:val="DefaultParagraphFont"/>
    <w:link w:val="Heading3"/>
    <w:uiPriority w:val="9"/>
    <w:rsid w:val="00FD59B0"/>
    <w:rPr>
      <w:rFonts w:ascii="Arial" w:eastAsiaTheme="majorEastAsia" w:hAnsi="Arial" w:cstheme="majorBidi"/>
      <w:b/>
      <w:color w:val="294735"/>
      <w:sz w:val="28"/>
      <w:szCs w:val="24"/>
      <w:lang w:val="sl-SI"/>
    </w:rPr>
  </w:style>
  <w:style w:type="paragraph" w:styleId="Title">
    <w:name w:val="Title"/>
    <w:basedOn w:val="Normal"/>
    <w:next w:val="Normal"/>
    <w:link w:val="TitleChar"/>
    <w:uiPriority w:val="10"/>
    <w:qFormat/>
    <w:rsid w:val="00D13616"/>
    <w:pPr>
      <w:spacing w:before="0" w:after="240"/>
      <w:ind w:left="-28"/>
      <w:contextualSpacing/>
    </w:pPr>
    <w:rPr>
      <w:rFonts w:eastAsiaTheme="majorEastAsia" w:cstheme="majorBidi"/>
      <w:b/>
      <w:color w:val="294735"/>
      <w:spacing w:val="-10"/>
      <w:kern w:val="28"/>
      <w:sz w:val="36"/>
      <w:szCs w:val="56"/>
    </w:rPr>
  </w:style>
  <w:style w:type="character" w:customStyle="1" w:styleId="TitleChar">
    <w:name w:val="Title Char"/>
    <w:basedOn w:val="DefaultParagraphFont"/>
    <w:link w:val="Title"/>
    <w:uiPriority w:val="10"/>
    <w:rsid w:val="00D13616"/>
    <w:rPr>
      <w:rFonts w:ascii="Arial" w:eastAsiaTheme="majorEastAsia" w:hAnsi="Arial" w:cstheme="majorBidi"/>
      <w:b/>
      <w:color w:val="294735"/>
      <w:spacing w:val="-10"/>
      <w:kern w:val="28"/>
      <w:sz w:val="36"/>
      <w:szCs w:val="56"/>
      <w:lang w:val="sl-SI"/>
    </w:rPr>
  </w:style>
  <w:style w:type="paragraph" w:styleId="Subtitle">
    <w:name w:val="Subtitle"/>
    <w:basedOn w:val="Normal"/>
    <w:next w:val="Normal"/>
    <w:link w:val="SubtitleChar"/>
    <w:uiPriority w:val="11"/>
    <w:qFormat/>
    <w:locked/>
    <w:rsid w:val="0042420C"/>
    <w:pPr>
      <w:numPr>
        <w:ilvl w:val="1"/>
      </w:numPr>
      <w:spacing w:after="160"/>
    </w:pPr>
    <w:rPr>
      <w:rFonts w:eastAsiaTheme="minorEastAsia"/>
      <w:b/>
      <w:color w:val="294735"/>
      <w:spacing w:val="15"/>
    </w:rPr>
  </w:style>
  <w:style w:type="character" w:customStyle="1" w:styleId="SubtitleChar">
    <w:name w:val="Subtitle Char"/>
    <w:basedOn w:val="DefaultParagraphFont"/>
    <w:link w:val="Subtitle"/>
    <w:uiPriority w:val="11"/>
    <w:rsid w:val="0042420C"/>
    <w:rPr>
      <w:rFonts w:ascii="Arial" w:eastAsiaTheme="minorEastAsia" w:hAnsi="Arial"/>
      <w:b/>
      <w:color w:val="294735"/>
      <w:spacing w:val="15"/>
    </w:rPr>
  </w:style>
  <w:style w:type="paragraph" w:styleId="Caption">
    <w:name w:val="caption"/>
    <w:basedOn w:val="Normal"/>
    <w:next w:val="Normal"/>
    <w:uiPriority w:val="35"/>
    <w:unhideWhenUsed/>
    <w:qFormat/>
    <w:locked/>
    <w:rsid w:val="007B49DF"/>
    <w:rPr>
      <w:b/>
      <w:iCs/>
      <w:color w:val="294735"/>
      <w:sz w:val="20"/>
      <w:szCs w:val="18"/>
    </w:rPr>
  </w:style>
  <w:style w:type="paragraph" w:styleId="TOCHeading">
    <w:name w:val="TOC Heading"/>
    <w:basedOn w:val="Normal"/>
    <w:next w:val="Normal"/>
    <w:uiPriority w:val="39"/>
    <w:unhideWhenUsed/>
    <w:qFormat/>
    <w:locked/>
    <w:rsid w:val="00490EDC"/>
    <w:pPr>
      <w:spacing w:line="259" w:lineRule="auto"/>
    </w:pPr>
    <w:rPr>
      <w:b/>
      <w:color w:val="294735"/>
      <w:kern w:val="0"/>
      <w:sz w:val="28"/>
      <w:lang w:val="en-US"/>
      <w14:ligatures w14:val="none"/>
    </w:rPr>
  </w:style>
  <w:style w:type="paragraph" w:styleId="TOC1">
    <w:name w:val="toc 1"/>
    <w:basedOn w:val="Normal"/>
    <w:next w:val="Normal"/>
    <w:autoRedefine/>
    <w:uiPriority w:val="39"/>
    <w:unhideWhenUsed/>
    <w:locked/>
    <w:rsid w:val="00D539CF"/>
    <w:pPr>
      <w:spacing w:before="60" w:after="60"/>
    </w:pPr>
    <w:rPr>
      <w:b/>
      <w:caps/>
      <w:sz w:val="20"/>
    </w:rPr>
  </w:style>
  <w:style w:type="paragraph" w:styleId="TOC2">
    <w:name w:val="toc 2"/>
    <w:basedOn w:val="Normal"/>
    <w:next w:val="Normal"/>
    <w:autoRedefine/>
    <w:uiPriority w:val="39"/>
    <w:unhideWhenUsed/>
    <w:locked/>
    <w:rsid w:val="00D539CF"/>
    <w:pPr>
      <w:tabs>
        <w:tab w:val="left" w:pos="880"/>
        <w:tab w:val="right" w:leader="dot" w:pos="9639"/>
      </w:tabs>
      <w:spacing w:before="60" w:after="60"/>
      <w:ind w:left="221"/>
    </w:pPr>
    <w:rPr>
      <w:b/>
      <w:sz w:val="20"/>
    </w:rPr>
  </w:style>
  <w:style w:type="paragraph" w:styleId="TOC3">
    <w:name w:val="toc 3"/>
    <w:basedOn w:val="Normal"/>
    <w:next w:val="Normal"/>
    <w:autoRedefine/>
    <w:uiPriority w:val="39"/>
    <w:unhideWhenUsed/>
    <w:locked/>
    <w:rsid w:val="00D539CF"/>
    <w:pPr>
      <w:spacing w:before="60" w:after="6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aliases w:val="OBVESTILO 3 Char"/>
    <w:basedOn w:val="DefaultParagraphFont"/>
    <w:link w:val="Heading4"/>
    <w:uiPriority w:val="9"/>
    <w:rsid w:val="00350C48"/>
    <w:rPr>
      <w:rFonts w:ascii="Arial" w:eastAsiaTheme="majorEastAsia" w:hAnsi="Arial" w:cstheme="majorBidi"/>
      <w:b/>
      <w:iCs/>
      <w:color w:val="294735"/>
      <w:sz w:val="24"/>
      <w:lang w:val="sl-SI"/>
    </w:rPr>
  </w:style>
  <w:style w:type="character" w:customStyle="1" w:styleId="Heading5Char">
    <w:name w:val="Heading 5 Char"/>
    <w:aliases w:val="OBVESTILO 4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aliases w:val="OBVESTILO 5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C343CC"/>
    <w:pPr>
      <w:tabs>
        <w:tab w:val="center" w:pos="4513"/>
        <w:tab w:val="right" w:pos="9026"/>
      </w:tabs>
      <w:spacing w:before="240" w:after="0"/>
      <w:jc w:val="right"/>
    </w:pPr>
    <w:rPr>
      <w:sz w:val="20"/>
    </w:rPr>
  </w:style>
  <w:style w:type="character" w:customStyle="1" w:styleId="HeaderChar">
    <w:name w:val="Header Char"/>
    <w:basedOn w:val="DefaultParagraphFont"/>
    <w:link w:val="Header"/>
    <w:uiPriority w:val="99"/>
    <w:rsid w:val="00C343CC"/>
    <w:rPr>
      <w:rFonts w:ascii="Arial" w:hAnsi="Arial"/>
      <w:color w:val="525252"/>
      <w:sz w:val="20"/>
      <w:lang w:val="sl-SI"/>
    </w:rPr>
  </w:style>
  <w:style w:type="paragraph" w:styleId="Footer">
    <w:name w:val="footer"/>
    <w:basedOn w:val="Normal"/>
    <w:link w:val="FooterChar"/>
    <w:uiPriority w:val="99"/>
    <w:unhideWhenUsed/>
    <w:rsid w:val="00826057"/>
    <w:pPr>
      <w:tabs>
        <w:tab w:val="center" w:pos="4513"/>
        <w:tab w:val="right" w:pos="9026"/>
      </w:tabs>
      <w:spacing w:before="0" w:after="0"/>
      <w:jc w:val="right"/>
    </w:pPr>
    <w:rPr>
      <w:sz w:val="20"/>
    </w:rPr>
  </w:style>
  <w:style w:type="character" w:customStyle="1" w:styleId="FooterChar">
    <w:name w:val="Footer Char"/>
    <w:basedOn w:val="DefaultParagraphFont"/>
    <w:link w:val="Footer"/>
    <w:uiPriority w:val="99"/>
    <w:rsid w:val="00826057"/>
    <w:rPr>
      <w:rFonts w:ascii="Arial" w:hAnsi="Arial"/>
      <w:color w:val="525252"/>
      <w:sz w:val="20"/>
      <w:lang w:val="sl-SI"/>
    </w:rPr>
  </w:style>
  <w:style w:type="paragraph" w:customStyle="1" w:styleId="HMINeostevicenNaslov">
    <w:name w:val="HMI_Neostevicen_Naslov"/>
    <w:basedOn w:val="Normal"/>
    <w:qFormat/>
    <w:rsid w:val="00ED79DB"/>
    <w:pPr>
      <w:spacing w:before="360" w:after="600"/>
    </w:pPr>
    <w:rPr>
      <w:b/>
      <w:color w:val="294735"/>
      <w:sz w:val="24"/>
    </w:rPr>
  </w:style>
  <w:style w:type="paragraph" w:customStyle="1" w:styleId="HMISeznamStevilcen">
    <w:name w:val="HMI_Seznam_Stevilcen"/>
    <w:basedOn w:val="ListParagraph"/>
    <w:qFormat/>
    <w:rsid w:val="00B6694F"/>
    <w:pPr>
      <w:numPr>
        <w:numId w:val="3"/>
      </w:numPr>
    </w:pPr>
  </w:style>
  <w:style w:type="paragraph" w:customStyle="1" w:styleId="HMISeznamNastevanje">
    <w:name w:val="HMI_Seznam_Nastevanje"/>
    <w:basedOn w:val="HMISeznamStevilcen"/>
    <w:qFormat/>
    <w:rsid w:val="00B6694F"/>
    <w:pPr>
      <w:numPr>
        <w:numId w:val="4"/>
      </w:numPr>
    </w:pPr>
  </w:style>
  <w:style w:type="character" w:customStyle="1" w:styleId="Heading7Char">
    <w:name w:val="Heading 7 Char"/>
    <w:aliases w:val="OBVESTILO 6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aliases w:val="OBVESTILO 7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HMIPreglednicaTekstLevo">
    <w:name w:val="HMI_Preglednica_TekstLevo"/>
    <w:basedOn w:val="Normal"/>
    <w:qFormat/>
    <w:rsid w:val="007B49DF"/>
    <w:pPr>
      <w:spacing w:before="40" w:after="40"/>
    </w:pPr>
    <w:rPr>
      <w:sz w:val="20"/>
    </w:rPr>
  </w:style>
  <w:style w:type="paragraph" w:styleId="TOC4">
    <w:name w:val="toc 4"/>
    <w:basedOn w:val="Normal"/>
    <w:next w:val="Normal"/>
    <w:autoRedefine/>
    <w:uiPriority w:val="39"/>
    <w:unhideWhenUsed/>
    <w:locked/>
    <w:rsid w:val="00D539CF"/>
    <w:pPr>
      <w:tabs>
        <w:tab w:val="left" w:pos="1760"/>
        <w:tab w:val="right" w:leader="dot" w:pos="9639"/>
      </w:tabs>
      <w:spacing w:before="60" w:after="60"/>
      <w:ind w:left="658"/>
    </w:pPr>
    <w:rPr>
      <w:sz w:val="20"/>
    </w:rPr>
  </w:style>
  <w:style w:type="paragraph" w:styleId="TOC5">
    <w:name w:val="toc 5"/>
    <w:basedOn w:val="Normal"/>
    <w:next w:val="Normal"/>
    <w:autoRedefine/>
    <w:uiPriority w:val="39"/>
    <w:unhideWhenUsed/>
    <w:locked/>
    <w:rsid w:val="00D539CF"/>
    <w:pPr>
      <w:spacing w:before="60" w:after="60"/>
      <w:ind w:left="879"/>
    </w:pPr>
    <w:rPr>
      <w:sz w:val="20"/>
    </w:rPr>
  </w:style>
  <w:style w:type="paragraph" w:styleId="TOC6">
    <w:name w:val="toc 6"/>
    <w:basedOn w:val="Normal"/>
    <w:next w:val="Normal"/>
    <w:autoRedefine/>
    <w:uiPriority w:val="39"/>
    <w:unhideWhenUsed/>
    <w:locked/>
    <w:rsid w:val="00D539CF"/>
    <w:pPr>
      <w:tabs>
        <w:tab w:val="left" w:pos="2360"/>
        <w:tab w:val="right" w:leader="dot" w:pos="9639"/>
      </w:tabs>
      <w:spacing w:before="60" w:after="60"/>
      <w:ind w:left="1100"/>
    </w:pPr>
    <w:rPr>
      <w:sz w:val="20"/>
    </w:rPr>
  </w:style>
  <w:style w:type="table" w:styleId="TableGrid">
    <w:name w:val="Table Grid"/>
    <w:aliases w:val="IHPS"/>
    <w:basedOn w:val="TableNormal"/>
    <w:rsid w:val="007B49DF"/>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HMIHeader">
    <w:name w:val="HMI_Header"/>
    <w:basedOn w:val="Normal"/>
    <w:qFormat/>
    <w:rsid w:val="00807682"/>
    <w:pPr>
      <w:ind w:right="-142"/>
    </w:pPr>
    <w:rPr>
      <w:b/>
      <w:color w:val="294335"/>
      <w:sz w:val="36"/>
    </w:rPr>
  </w:style>
  <w:style w:type="paragraph" w:customStyle="1" w:styleId="HMIUOdbor">
    <w:name w:val="HMI_UOdbor"/>
    <w:basedOn w:val="HMIHeader"/>
    <w:qFormat/>
    <w:rsid w:val="00F316E7"/>
    <w:pPr>
      <w:spacing w:before="20" w:after="20"/>
      <w:ind w:left="28"/>
    </w:pPr>
    <w:rPr>
      <w:b w:val="0"/>
      <w:sz w:val="20"/>
    </w:rPr>
  </w:style>
  <w:style w:type="table" w:customStyle="1" w:styleId="HMIUOdborGRID">
    <w:name w:val="HMI_UOdborGRID"/>
    <w:basedOn w:val="TableNormal"/>
    <w:uiPriority w:val="99"/>
    <w:rsid w:val="008B5312"/>
    <w:pPr>
      <w:spacing w:after="0" w:line="240" w:lineRule="auto"/>
    </w:pPr>
    <w:rPr>
      <w:rFonts w:ascii="Arial" w:hAnsi="Arial"/>
      <w:color w:val="294335"/>
      <w:sz w:val="18"/>
    </w:rPr>
    <w:tblPr/>
  </w:style>
  <w:style w:type="paragraph" w:customStyle="1" w:styleId="HMILogo">
    <w:name w:val="HMI_Logo"/>
    <w:basedOn w:val="HMIHeader"/>
    <w:qFormat/>
    <w:rsid w:val="00354FD5"/>
    <w:pPr>
      <w:spacing w:before="0" w:after="360"/>
      <w:ind w:right="-284"/>
    </w:pPr>
    <w:rPr>
      <w:noProof/>
    </w:rPr>
  </w:style>
  <w:style w:type="character" w:styleId="PlaceholderText">
    <w:name w:val="Placeholder Text"/>
    <w:basedOn w:val="DefaultParagraphFont"/>
    <w:uiPriority w:val="99"/>
    <w:semiHidden/>
    <w:locked/>
    <w:rsid w:val="00212066"/>
    <w:rPr>
      <w:color w:val="666666"/>
    </w:rPr>
  </w:style>
  <w:style w:type="table" w:styleId="TableGridLight">
    <w:name w:val="Grid Table Light"/>
    <w:basedOn w:val="TableNormal"/>
    <w:uiPriority w:val="40"/>
    <w:locked/>
    <w:rsid w:val="00354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MIISSN">
    <w:name w:val="HMI_ISSN"/>
    <w:basedOn w:val="Normal"/>
    <w:qFormat/>
    <w:rsid w:val="0004145C"/>
    <w:pPr>
      <w:tabs>
        <w:tab w:val="left" w:pos="1701"/>
      </w:tabs>
      <w:spacing w:before="0" w:after="0"/>
    </w:pPr>
    <w:rPr>
      <w:b/>
      <w:color w:val="294335"/>
      <w:sz w:val="20"/>
    </w:rPr>
  </w:style>
  <w:style w:type="paragraph" w:customStyle="1" w:styleId="HMILoilnarta">
    <w:name w:val="HMI_LočilnaČrta"/>
    <w:basedOn w:val="Normal"/>
    <w:qFormat/>
    <w:rsid w:val="0081568C"/>
    <w:pPr>
      <w:spacing w:before="0" w:line="480" w:lineRule="auto"/>
    </w:pPr>
    <w:rPr>
      <w:color w:val="294735"/>
      <w:sz w:val="16"/>
    </w:rPr>
  </w:style>
  <w:style w:type="paragraph" w:customStyle="1" w:styleId="HMILogotip">
    <w:name w:val="HMI_Logotip"/>
    <w:basedOn w:val="HMIHeader"/>
    <w:qFormat/>
    <w:rsid w:val="00F83D1C"/>
    <w:pPr>
      <w:spacing w:after="0"/>
      <w:ind w:right="0"/>
      <w:jc w:val="right"/>
    </w:pPr>
    <w:rPr>
      <w:noProof/>
    </w:rPr>
  </w:style>
  <w:style w:type="paragraph" w:customStyle="1" w:styleId="HMINaslov">
    <w:name w:val="HMI_Naslov"/>
    <w:basedOn w:val="Normal"/>
    <w:qFormat/>
    <w:rsid w:val="007262BF"/>
    <w:pPr>
      <w:spacing w:before="60" w:after="60"/>
    </w:pPr>
    <w:rPr>
      <w:b/>
      <w:color w:val="294735"/>
      <w:sz w:val="36"/>
    </w:rPr>
  </w:style>
  <w:style w:type="paragraph" w:customStyle="1" w:styleId="HMIPublikacija">
    <w:name w:val="HMI_Publikacija"/>
    <w:basedOn w:val="Normal"/>
    <w:qFormat/>
    <w:rsid w:val="00BC3E93"/>
    <w:pPr>
      <w:tabs>
        <w:tab w:val="left" w:pos="2268"/>
      </w:tabs>
      <w:spacing w:before="60" w:after="60"/>
    </w:pPr>
    <w:rPr>
      <w:color w:val="294735"/>
      <w:sz w:val="18"/>
    </w:rPr>
  </w:style>
  <w:style w:type="character" w:styleId="UnresolvedMention">
    <w:name w:val="Unresolved Mention"/>
    <w:basedOn w:val="DefaultParagraphFont"/>
    <w:uiPriority w:val="99"/>
    <w:semiHidden/>
    <w:unhideWhenUsed/>
    <w:locked/>
    <w:rsid w:val="00AA0DC0"/>
    <w:rPr>
      <w:color w:val="605E5C"/>
      <w:shd w:val="clear" w:color="auto" w:fill="E1DFDD"/>
    </w:rPr>
  </w:style>
  <w:style w:type="paragraph" w:customStyle="1" w:styleId="HMINapisPreglednica">
    <w:name w:val="HMI_NapisPreglednica"/>
    <w:basedOn w:val="Caption"/>
    <w:qFormat/>
    <w:rsid w:val="006A681D"/>
    <w:pPr>
      <w:spacing w:before="240"/>
    </w:pPr>
  </w:style>
  <w:style w:type="paragraph" w:customStyle="1" w:styleId="HMIPreglednicaGlava">
    <w:name w:val="HMI_Preglednica_Glava"/>
    <w:basedOn w:val="HMIPreglednicaTekstLevo"/>
    <w:qFormat/>
    <w:rsid w:val="007B49DF"/>
    <w:pPr>
      <w:spacing w:before="60" w:after="60"/>
    </w:pPr>
    <w:rPr>
      <w:b/>
    </w:rPr>
  </w:style>
  <w:style w:type="paragraph" w:customStyle="1" w:styleId="HMINapisSlika">
    <w:name w:val="HMI_Napis_Slika"/>
    <w:basedOn w:val="HMINapisPreglednica"/>
    <w:qFormat/>
    <w:rsid w:val="007B49DF"/>
    <w:pPr>
      <w:spacing w:after="240"/>
    </w:pPr>
  </w:style>
  <w:style w:type="paragraph" w:customStyle="1" w:styleId="HMIOPOMBA">
    <w:name w:val="HMI_OPOMBA"/>
    <w:basedOn w:val="Normal"/>
    <w:qFormat/>
    <w:rsid w:val="00F4562A"/>
    <w:rPr>
      <w:sz w:val="18"/>
    </w:rPr>
  </w:style>
  <w:style w:type="paragraph" w:customStyle="1" w:styleId="HMISlika">
    <w:name w:val="HMI_Slika"/>
    <w:basedOn w:val="Normal"/>
    <w:qFormat/>
    <w:rsid w:val="00F53D60"/>
    <w:pPr>
      <w:spacing w:before="60" w:after="60"/>
    </w:pPr>
  </w:style>
  <w:style w:type="character" w:customStyle="1" w:styleId="HMITekstKurziva">
    <w:name w:val="HMI_Tekst_Kurziva"/>
    <w:basedOn w:val="DefaultParagraphFont"/>
    <w:uiPriority w:val="1"/>
    <w:qFormat/>
    <w:rsid w:val="000B0AE5"/>
    <w:rPr>
      <w:rFonts w:ascii="Arial" w:hAnsi="Arial"/>
      <w:i/>
      <w:sz w:val="22"/>
    </w:rPr>
  </w:style>
  <w:style w:type="character" w:customStyle="1" w:styleId="HMIH2Kurziva">
    <w:name w:val="HMI_H2_Kurziva"/>
    <w:basedOn w:val="DefaultParagraphFont"/>
    <w:uiPriority w:val="1"/>
    <w:qFormat/>
    <w:rsid w:val="008D77AC"/>
    <w:rPr>
      <w:rFonts w:ascii="Arial" w:hAnsi="Arial"/>
      <w:i/>
      <w:color w:val="294735"/>
      <w:sz w:val="26"/>
    </w:rPr>
  </w:style>
  <w:style w:type="character" w:customStyle="1" w:styleId="HMIH1Kurziva">
    <w:name w:val="HMI_H1_Kurziva"/>
    <w:basedOn w:val="DefaultParagraphFont"/>
    <w:uiPriority w:val="1"/>
    <w:qFormat/>
    <w:rsid w:val="004A444A"/>
    <w:rPr>
      <w:rFonts w:ascii="Arial" w:hAnsi="Arial"/>
      <w:b w:val="0"/>
      <w:i/>
      <w:color w:val="294735"/>
      <w:sz w:val="28"/>
    </w:rPr>
  </w:style>
  <w:style w:type="character" w:customStyle="1" w:styleId="HMITekstPodpisanaVrednost">
    <w:name w:val="HMI_Tekst_PodpisanaVrednost"/>
    <w:basedOn w:val="DefaultParagraphFont"/>
    <w:uiPriority w:val="1"/>
    <w:qFormat/>
    <w:rsid w:val="00506BFB"/>
    <w:rPr>
      <w:rFonts w:ascii="Arial" w:hAnsi="Arial"/>
      <w:caps w:val="0"/>
      <w:smallCaps w:val="0"/>
      <w:strike w:val="0"/>
      <w:dstrike w:val="0"/>
      <w:vanish w:val="0"/>
      <w:sz w:val="22"/>
      <w:vertAlign w:val="subscript"/>
    </w:rPr>
  </w:style>
  <w:style w:type="character" w:customStyle="1" w:styleId="HMITekstNadpisanaVrednost">
    <w:name w:val="HMI_Tekst_NadpisanaVrednost"/>
    <w:basedOn w:val="DefaultParagraphFont"/>
    <w:uiPriority w:val="1"/>
    <w:qFormat/>
    <w:rsid w:val="00BE7D3E"/>
    <w:rPr>
      <w:rFonts w:ascii="Arial" w:hAnsi="Arial"/>
      <w:caps w:val="0"/>
      <w:smallCaps w:val="0"/>
      <w:strike w:val="0"/>
      <w:dstrike w:val="0"/>
      <w:vanish w:val="0"/>
      <w:sz w:val="22"/>
      <w:vertAlign w:val="superscript"/>
    </w:rPr>
  </w:style>
  <w:style w:type="character" w:customStyle="1" w:styleId="HMITekstKrepko">
    <w:name w:val="HMI_Tekst_Krepko"/>
    <w:basedOn w:val="DefaultParagraphFont"/>
    <w:uiPriority w:val="1"/>
    <w:qFormat/>
    <w:rsid w:val="00B23092"/>
    <w:rPr>
      <w:rFonts w:ascii="Arial" w:hAnsi="Arial"/>
      <w:b/>
      <w:sz w:val="22"/>
    </w:rPr>
  </w:style>
  <w:style w:type="paragraph" w:customStyle="1" w:styleId="HMIOkvir">
    <w:name w:val="HMI_Okvir"/>
    <w:basedOn w:val="Normal"/>
    <w:qFormat/>
    <w:rsid w:val="00FF5D6C"/>
    <w:pPr>
      <w:pBdr>
        <w:top w:val="single" w:sz="4" w:space="1" w:color="525252"/>
        <w:left w:val="single" w:sz="4" w:space="4" w:color="525252"/>
        <w:bottom w:val="single" w:sz="4" w:space="1" w:color="525252"/>
        <w:right w:val="single" w:sz="4" w:space="4" w:color="525252"/>
      </w:pBdr>
    </w:pPr>
  </w:style>
  <w:style w:type="character" w:styleId="FollowedHyperlink">
    <w:name w:val="FollowedHyperlink"/>
    <w:basedOn w:val="DefaultParagraphFont"/>
    <w:uiPriority w:val="99"/>
    <w:semiHidden/>
    <w:unhideWhenUsed/>
    <w:locked/>
    <w:rsid w:val="00416C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703926">
      <w:bodyDiv w:val="1"/>
      <w:marLeft w:val="0"/>
      <w:marRight w:val="0"/>
      <w:marTop w:val="0"/>
      <w:marBottom w:val="0"/>
      <w:divBdr>
        <w:top w:val="none" w:sz="0" w:space="0" w:color="auto"/>
        <w:left w:val="none" w:sz="0" w:space="0" w:color="auto"/>
        <w:bottom w:val="none" w:sz="0" w:space="0" w:color="auto"/>
        <w:right w:val="none" w:sz="0" w:space="0" w:color="auto"/>
      </w:divBdr>
    </w:div>
    <w:div w:id="297881252">
      <w:bodyDiv w:val="1"/>
      <w:marLeft w:val="0"/>
      <w:marRight w:val="0"/>
      <w:marTop w:val="0"/>
      <w:marBottom w:val="0"/>
      <w:divBdr>
        <w:top w:val="none" w:sz="0" w:space="0" w:color="auto"/>
        <w:left w:val="none" w:sz="0" w:space="0" w:color="auto"/>
        <w:bottom w:val="none" w:sz="0" w:space="0" w:color="auto"/>
        <w:right w:val="none" w:sz="0" w:space="0" w:color="auto"/>
      </w:divBdr>
    </w:div>
    <w:div w:id="432434343">
      <w:bodyDiv w:val="1"/>
      <w:marLeft w:val="0"/>
      <w:marRight w:val="0"/>
      <w:marTop w:val="0"/>
      <w:marBottom w:val="0"/>
      <w:divBdr>
        <w:top w:val="none" w:sz="0" w:space="0" w:color="auto"/>
        <w:left w:val="none" w:sz="0" w:space="0" w:color="auto"/>
        <w:bottom w:val="none" w:sz="0" w:space="0" w:color="auto"/>
        <w:right w:val="none" w:sz="0" w:space="0" w:color="auto"/>
      </w:divBdr>
    </w:div>
    <w:div w:id="825586881">
      <w:bodyDiv w:val="1"/>
      <w:marLeft w:val="0"/>
      <w:marRight w:val="0"/>
      <w:marTop w:val="0"/>
      <w:marBottom w:val="0"/>
      <w:divBdr>
        <w:top w:val="none" w:sz="0" w:space="0" w:color="auto"/>
        <w:left w:val="none" w:sz="0" w:space="0" w:color="auto"/>
        <w:bottom w:val="none" w:sz="0" w:space="0" w:color="auto"/>
        <w:right w:val="none" w:sz="0" w:space="0" w:color="auto"/>
      </w:divBdr>
    </w:div>
    <w:div w:id="1023634065">
      <w:bodyDiv w:val="1"/>
      <w:marLeft w:val="0"/>
      <w:marRight w:val="0"/>
      <w:marTop w:val="0"/>
      <w:marBottom w:val="0"/>
      <w:divBdr>
        <w:top w:val="none" w:sz="0" w:space="0" w:color="auto"/>
        <w:left w:val="none" w:sz="0" w:space="0" w:color="auto"/>
        <w:bottom w:val="none" w:sz="0" w:space="0" w:color="auto"/>
        <w:right w:val="none" w:sz="0" w:space="0" w:color="auto"/>
      </w:divBdr>
    </w:div>
    <w:div w:id="1333794248">
      <w:bodyDiv w:val="1"/>
      <w:marLeft w:val="0"/>
      <w:marRight w:val="0"/>
      <w:marTop w:val="0"/>
      <w:marBottom w:val="0"/>
      <w:divBdr>
        <w:top w:val="none" w:sz="0" w:space="0" w:color="auto"/>
        <w:left w:val="none" w:sz="0" w:space="0" w:color="auto"/>
        <w:bottom w:val="none" w:sz="0" w:space="0" w:color="auto"/>
        <w:right w:val="none" w:sz="0" w:space="0" w:color="auto"/>
      </w:divBdr>
    </w:div>
    <w:div w:id="1634211443">
      <w:bodyDiv w:val="1"/>
      <w:marLeft w:val="0"/>
      <w:marRight w:val="0"/>
      <w:marTop w:val="0"/>
      <w:marBottom w:val="0"/>
      <w:divBdr>
        <w:top w:val="none" w:sz="0" w:space="0" w:color="auto"/>
        <w:left w:val="none" w:sz="0" w:space="0" w:color="auto"/>
        <w:bottom w:val="none" w:sz="0" w:space="0" w:color="auto"/>
        <w:right w:val="none" w:sz="0" w:space="0" w:color="auto"/>
      </w:divBdr>
    </w:div>
    <w:div w:id="204675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romet.mkgp.gov.si/APP2/Zoo/Feno?meteoLocId=164&amp;soLocId=656&amp;taxId=1023&amp;archive=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magda.rak-cizej@ihps.si" TargetMode="External"/><Relationship Id="rId1" Type="http://schemas.openxmlformats.org/officeDocument/2006/relationships/hyperlink" Target="mailto:magda.rak-cizej@ihps.si"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rakcizej\Documents\Hmeljarstvo\Hmeljarske%20informacije,%20odzivnik\HI-2025\Vreme%20za%20HI-2025\Vreme,graf%20%20Sp.%20sav.%20d.%202025%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sl-SI"/>
              <a:t>Vremenske razmere (januar -  I. dekada maj)</a:t>
            </a:r>
          </a:p>
        </c:rich>
      </c:tx>
      <c:overlay val="0"/>
    </c:title>
    <c:autoTitleDeleted val="0"/>
    <c:plotArea>
      <c:layout>
        <c:manualLayout>
          <c:layoutTarget val="inner"/>
          <c:xMode val="edge"/>
          <c:yMode val="edge"/>
          <c:x val="0.107434715325427"/>
          <c:y val="0.1239750656167979"/>
          <c:w val="0.74792072844519608"/>
          <c:h val="0.73068057742782155"/>
        </c:manualLayout>
      </c:layout>
      <c:barChart>
        <c:barDir val="col"/>
        <c:grouping val="clustered"/>
        <c:varyColors val="0"/>
        <c:ser>
          <c:idx val="2"/>
          <c:order val="2"/>
          <c:tx>
            <c:v>P 2025</c:v>
          </c:tx>
          <c:spPr>
            <a:solidFill>
              <a:schemeClr val="accent1">
                <a:lumMod val="60000"/>
                <a:lumOff val="40000"/>
              </a:schemeClr>
            </a:solidFill>
          </c:spPr>
          <c:invertIfNegative val="0"/>
          <c:cat>
            <c:multiLvlStrRef>
              <c:f>podatki!$A$5:$B$31</c:f>
              <c:multiLvlStrCache>
                <c:ptCount val="27"/>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lvl>
                <c:lvl>
                  <c:pt idx="0">
                    <c:v>jan.</c:v>
                  </c:pt>
                  <c:pt idx="3">
                    <c:v>feb.</c:v>
                  </c:pt>
                  <c:pt idx="6">
                    <c:v>mar.</c:v>
                  </c:pt>
                  <c:pt idx="9">
                    <c:v>apr.</c:v>
                  </c:pt>
                  <c:pt idx="12">
                    <c:v>maj</c:v>
                  </c:pt>
                  <c:pt idx="15">
                    <c:v>jun.</c:v>
                  </c:pt>
                  <c:pt idx="18">
                    <c:v>jul.</c:v>
                  </c:pt>
                  <c:pt idx="21">
                    <c:v>avg.</c:v>
                  </c:pt>
                  <c:pt idx="24">
                    <c:v>sept.</c:v>
                  </c:pt>
                </c:lvl>
              </c:multiLvlStrCache>
            </c:multiLvlStrRef>
          </c:cat>
          <c:val>
            <c:numRef>
              <c:f>podatki!$F$5:$F$17</c:f>
              <c:numCache>
                <c:formatCode>0.0</c:formatCode>
                <c:ptCount val="13"/>
                <c:pt idx="0">
                  <c:v>42</c:v>
                </c:pt>
                <c:pt idx="1">
                  <c:v>0</c:v>
                </c:pt>
                <c:pt idx="2">
                  <c:v>31</c:v>
                </c:pt>
                <c:pt idx="3">
                  <c:v>0.2</c:v>
                </c:pt>
                <c:pt idx="4">
                  <c:v>20.8</c:v>
                </c:pt>
                <c:pt idx="5">
                  <c:v>39.4</c:v>
                </c:pt>
                <c:pt idx="6">
                  <c:v>2.2000000000000002</c:v>
                </c:pt>
                <c:pt idx="7">
                  <c:v>86</c:v>
                </c:pt>
                <c:pt idx="8">
                  <c:v>76.2</c:v>
                </c:pt>
                <c:pt idx="9">
                  <c:v>0.6</c:v>
                </c:pt>
                <c:pt idx="10">
                  <c:v>26</c:v>
                </c:pt>
                <c:pt idx="11">
                  <c:v>43.8</c:v>
                </c:pt>
                <c:pt idx="12">
                  <c:v>23</c:v>
                </c:pt>
              </c:numCache>
            </c:numRef>
          </c:val>
          <c:extLst>
            <c:ext xmlns:c16="http://schemas.microsoft.com/office/drawing/2014/chart" uri="{C3380CC4-5D6E-409C-BE32-E72D297353CC}">
              <c16:uniqueId val="{00000000-7F87-4B93-905A-227C76468FD4}"/>
            </c:ext>
          </c:extLst>
        </c:ser>
        <c:ser>
          <c:idx val="3"/>
          <c:order val="3"/>
          <c:tx>
            <c:v>P povp.</c:v>
          </c:tx>
          <c:spPr>
            <a:solidFill>
              <a:srgbClr val="002060"/>
            </a:solidFill>
          </c:spPr>
          <c:invertIfNegative val="0"/>
          <c:cat>
            <c:multiLvlStrRef>
              <c:f>podatki!$A$5:$B$31</c:f>
              <c:multiLvlStrCache>
                <c:ptCount val="27"/>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lvl>
                <c:lvl>
                  <c:pt idx="0">
                    <c:v>jan.</c:v>
                  </c:pt>
                  <c:pt idx="3">
                    <c:v>feb.</c:v>
                  </c:pt>
                  <c:pt idx="6">
                    <c:v>mar.</c:v>
                  </c:pt>
                  <c:pt idx="9">
                    <c:v>apr.</c:v>
                  </c:pt>
                  <c:pt idx="12">
                    <c:v>maj</c:v>
                  </c:pt>
                  <c:pt idx="15">
                    <c:v>jun.</c:v>
                  </c:pt>
                  <c:pt idx="18">
                    <c:v>jul.</c:v>
                  </c:pt>
                  <c:pt idx="21">
                    <c:v>avg.</c:v>
                  </c:pt>
                  <c:pt idx="24">
                    <c:v>sept.</c:v>
                  </c:pt>
                </c:lvl>
              </c:multiLvlStrCache>
            </c:multiLvlStrRef>
          </c:cat>
          <c:val>
            <c:numRef>
              <c:f>podatki!$G$5:$G$17</c:f>
              <c:numCache>
                <c:formatCode>0.0</c:formatCode>
                <c:ptCount val="13"/>
                <c:pt idx="0">
                  <c:v>19</c:v>
                </c:pt>
                <c:pt idx="1">
                  <c:v>10.1</c:v>
                </c:pt>
                <c:pt idx="2">
                  <c:v>17.8</c:v>
                </c:pt>
                <c:pt idx="3">
                  <c:v>16</c:v>
                </c:pt>
                <c:pt idx="4">
                  <c:v>16.7</c:v>
                </c:pt>
                <c:pt idx="5">
                  <c:v>17.2</c:v>
                </c:pt>
                <c:pt idx="6">
                  <c:v>18.899999999999999</c:v>
                </c:pt>
                <c:pt idx="7">
                  <c:v>16.399999999999999</c:v>
                </c:pt>
                <c:pt idx="8">
                  <c:v>35.799999999999997</c:v>
                </c:pt>
                <c:pt idx="9">
                  <c:v>23.9</c:v>
                </c:pt>
                <c:pt idx="10">
                  <c:v>24.6</c:v>
                </c:pt>
                <c:pt idx="11">
                  <c:v>23.3</c:v>
                </c:pt>
                <c:pt idx="12">
                  <c:v>24.4</c:v>
                </c:pt>
              </c:numCache>
            </c:numRef>
          </c:val>
          <c:extLst>
            <c:ext xmlns:c16="http://schemas.microsoft.com/office/drawing/2014/chart" uri="{C3380CC4-5D6E-409C-BE32-E72D297353CC}">
              <c16:uniqueId val="{00000001-7F87-4B93-905A-227C76468FD4}"/>
            </c:ext>
          </c:extLst>
        </c:ser>
        <c:dLbls>
          <c:showLegendKey val="0"/>
          <c:showVal val="0"/>
          <c:showCatName val="0"/>
          <c:showSerName val="0"/>
          <c:showPercent val="0"/>
          <c:showBubbleSize val="0"/>
        </c:dLbls>
        <c:gapWidth val="150"/>
        <c:axId val="3"/>
        <c:axId val="4"/>
      </c:barChart>
      <c:lineChart>
        <c:grouping val="standard"/>
        <c:varyColors val="0"/>
        <c:ser>
          <c:idx val="0"/>
          <c:order val="0"/>
          <c:tx>
            <c:v>T 2025</c:v>
          </c:tx>
          <c:spPr>
            <a:ln>
              <a:solidFill>
                <a:srgbClr val="FFC000"/>
              </a:solidFill>
            </a:ln>
          </c:spPr>
          <c:marker>
            <c:symbol val="square"/>
            <c:size val="6"/>
            <c:spPr>
              <a:solidFill>
                <a:srgbClr val="FFC000"/>
              </a:solidFill>
              <a:ln>
                <a:noFill/>
              </a:ln>
            </c:spPr>
          </c:marker>
          <c:cat>
            <c:multiLvlStrRef>
              <c:f>podatki!$A$5:$B$40</c:f>
              <c:multiLvlStrCache>
                <c:ptCount val="36"/>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pt idx="27">
                    <c:v>I.</c:v>
                  </c:pt>
                  <c:pt idx="28">
                    <c:v>II.</c:v>
                  </c:pt>
                  <c:pt idx="29">
                    <c:v>III.</c:v>
                  </c:pt>
                  <c:pt idx="30">
                    <c:v>I.</c:v>
                  </c:pt>
                  <c:pt idx="31">
                    <c:v>II.</c:v>
                  </c:pt>
                  <c:pt idx="32">
                    <c:v>III.</c:v>
                  </c:pt>
                  <c:pt idx="33">
                    <c:v>I.</c:v>
                  </c:pt>
                  <c:pt idx="34">
                    <c:v>II.</c:v>
                  </c:pt>
                  <c:pt idx="35">
                    <c:v>III.</c:v>
                  </c:pt>
                </c:lvl>
                <c:lvl>
                  <c:pt idx="0">
                    <c:v>jan.</c:v>
                  </c:pt>
                  <c:pt idx="3">
                    <c:v>feb.</c:v>
                  </c:pt>
                  <c:pt idx="6">
                    <c:v>mar.</c:v>
                  </c:pt>
                  <c:pt idx="9">
                    <c:v>apr.</c:v>
                  </c:pt>
                  <c:pt idx="12">
                    <c:v>maj</c:v>
                  </c:pt>
                  <c:pt idx="15">
                    <c:v>jun.</c:v>
                  </c:pt>
                  <c:pt idx="18">
                    <c:v>jul.</c:v>
                  </c:pt>
                  <c:pt idx="21">
                    <c:v>avg.</c:v>
                  </c:pt>
                  <c:pt idx="24">
                    <c:v>sept.</c:v>
                  </c:pt>
                  <c:pt idx="27">
                    <c:v>okt.</c:v>
                  </c:pt>
                  <c:pt idx="30">
                    <c:v>nov. </c:v>
                  </c:pt>
                  <c:pt idx="33">
                    <c:v>dec.</c:v>
                  </c:pt>
                </c:lvl>
              </c:multiLvlStrCache>
            </c:multiLvlStrRef>
          </c:cat>
          <c:val>
            <c:numRef>
              <c:f>podatki!$C$5:$C$17</c:f>
              <c:numCache>
                <c:formatCode>#,##0.0\ _€</c:formatCode>
                <c:ptCount val="13"/>
                <c:pt idx="0">
                  <c:v>5.8</c:v>
                </c:pt>
                <c:pt idx="1">
                  <c:v>-0.9</c:v>
                </c:pt>
                <c:pt idx="2">
                  <c:v>6.4</c:v>
                </c:pt>
                <c:pt idx="3">
                  <c:v>1.9</c:v>
                </c:pt>
                <c:pt idx="4">
                  <c:v>0.1</c:v>
                </c:pt>
                <c:pt idx="5">
                  <c:v>3.9</c:v>
                </c:pt>
                <c:pt idx="6">
                  <c:v>7.3</c:v>
                </c:pt>
                <c:pt idx="7">
                  <c:v>6.8</c:v>
                </c:pt>
                <c:pt idx="8">
                  <c:v>10.57</c:v>
                </c:pt>
                <c:pt idx="9">
                  <c:v>9.11</c:v>
                </c:pt>
                <c:pt idx="10">
                  <c:v>14.25</c:v>
                </c:pt>
                <c:pt idx="11">
                  <c:v>14.02</c:v>
                </c:pt>
                <c:pt idx="12">
                  <c:v>14.62</c:v>
                </c:pt>
              </c:numCache>
            </c:numRef>
          </c:val>
          <c:smooth val="0"/>
          <c:extLst>
            <c:ext xmlns:c16="http://schemas.microsoft.com/office/drawing/2014/chart" uri="{C3380CC4-5D6E-409C-BE32-E72D297353CC}">
              <c16:uniqueId val="{00000002-7F87-4B93-905A-227C76468FD4}"/>
            </c:ext>
          </c:extLst>
        </c:ser>
        <c:ser>
          <c:idx val="1"/>
          <c:order val="1"/>
          <c:tx>
            <c:v>T povp.</c:v>
          </c:tx>
          <c:spPr>
            <a:ln>
              <a:solidFill>
                <a:srgbClr val="C00000"/>
              </a:solidFill>
            </a:ln>
          </c:spPr>
          <c:marker>
            <c:symbol val="diamond"/>
            <c:size val="7"/>
            <c:spPr>
              <a:solidFill>
                <a:srgbClr val="C00000"/>
              </a:solidFill>
              <a:ln>
                <a:solidFill>
                  <a:schemeClr val="accent4">
                    <a:lumMod val="75000"/>
                  </a:schemeClr>
                </a:solidFill>
              </a:ln>
            </c:spPr>
          </c:marker>
          <c:cat>
            <c:multiLvlStrRef>
              <c:f>podatki!$A$5:$B$40</c:f>
              <c:multiLvlStrCache>
                <c:ptCount val="36"/>
                <c:lvl>
                  <c:pt idx="0">
                    <c:v>I.</c:v>
                  </c:pt>
                  <c:pt idx="1">
                    <c:v>II.</c:v>
                  </c:pt>
                  <c:pt idx="2">
                    <c:v>III.</c:v>
                  </c:pt>
                  <c:pt idx="3">
                    <c:v>I.</c:v>
                  </c:pt>
                  <c:pt idx="4">
                    <c:v>II.</c:v>
                  </c:pt>
                  <c:pt idx="5">
                    <c:v>III.</c:v>
                  </c:pt>
                  <c:pt idx="6">
                    <c:v>I.</c:v>
                  </c:pt>
                  <c:pt idx="7">
                    <c:v>II.</c:v>
                  </c:pt>
                  <c:pt idx="8">
                    <c:v>III.</c:v>
                  </c:pt>
                  <c:pt idx="9">
                    <c:v>I.</c:v>
                  </c:pt>
                  <c:pt idx="10">
                    <c:v>II.</c:v>
                  </c:pt>
                  <c:pt idx="11">
                    <c:v>III.</c:v>
                  </c:pt>
                  <c:pt idx="12">
                    <c:v>I.</c:v>
                  </c:pt>
                  <c:pt idx="13">
                    <c:v>II.</c:v>
                  </c:pt>
                  <c:pt idx="14">
                    <c:v>III.</c:v>
                  </c:pt>
                  <c:pt idx="15">
                    <c:v>I.</c:v>
                  </c:pt>
                  <c:pt idx="16">
                    <c:v>II.</c:v>
                  </c:pt>
                  <c:pt idx="17">
                    <c:v>III.</c:v>
                  </c:pt>
                  <c:pt idx="18">
                    <c:v>I.</c:v>
                  </c:pt>
                  <c:pt idx="19">
                    <c:v>II.</c:v>
                  </c:pt>
                  <c:pt idx="20">
                    <c:v>III.</c:v>
                  </c:pt>
                  <c:pt idx="21">
                    <c:v>I.</c:v>
                  </c:pt>
                  <c:pt idx="22">
                    <c:v>II.</c:v>
                  </c:pt>
                  <c:pt idx="23">
                    <c:v>III.</c:v>
                  </c:pt>
                  <c:pt idx="24">
                    <c:v>I.</c:v>
                  </c:pt>
                  <c:pt idx="25">
                    <c:v>II.</c:v>
                  </c:pt>
                  <c:pt idx="26">
                    <c:v>III.</c:v>
                  </c:pt>
                  <c:pt idx="27">
                    <c:v>I.</c:v>
                  </c:pt>
                  <c:pt idx="28">
                    <c:v>II.</c:v>
                  </c:pt>
                  <c:pt idx="29">
                    <c:v>III.</c:v>
                  </c:pt>
                  <c:pt idx="30">
                    <c:v>I.</c:v>
                  </c:pt>
                  <c:pt idx="31">
                    <c:v>II.</c:v>
                  </c:pt>
                  <c:pt idx="32">
                    <c:v>III.</c:v>
                  </c:pt>
                  <c:pt idx="33">
                    <c:v>I.</c:v>
                  </c:pt>
                  <c:pt idx="34">
                    <c:v>II.</c:v>
                  </c:pt>
                  <c:pt idx="35">
                    <c:v>III.</c:v>
                  </c:pt>
                </c:lvl>
                <c:lvl>
                  <c:pt idx="0">
                    <c:v>jan.</c:v>
                  </c:pt>
                  <c:pt idx="3">
                    <c:v>feb.</c:v>
                  </c:pt>
                  <c:pt idx="6">
                    <c:v>mar.</c:v>
                  </c:pt>
                  <c:pt idx="9">
                    <c:v>apr.</c:v>
                  </c:pt>
                  <c:pt idx="12">
                    <c:v>maj</c:v>
                  </c:pt>
                  <c:pt idx="15">
                    <c:v>jun.</c:v>
                  </c:pt>
                  <c:pt idx="18">
                    <c:v>jul.</c:v>
                  </c:pt>
                  <c:pt idx="21">
                    <c:v>avg.</c:v>
                  </c:pt>
                  <c:pt idx="24">
                    <c:v>sept.</c:v>
                  </c:pt>
                  <c:pt idx="27">
                    <c:v>okt.</c:v>
                  </c:pt>
                  <c:pt idx="30">
                    <c:v>nov. </c:v>
                  </c:pt>
                  <c:pt idx="33">
                    <c:v>dec.</c:v>
                  </c:pt>
                </c:lvl>
              </c:multiLvlStrCache>
            </c:multiLvlStrRef>
          </c:cat>
          <c:val>
            <c:numRef>
              <c:f>podatki!$D$5:$D$17</c:f>
              <c:numCache>
                <c:formatCode>0.0</c:formatCode>
                <c:ptCount val="13"/>
                <c:pt idx="0">
                  <c:v>-0.7</c:v>
                </c:pt>
                <c:pt idx="1">
                  <c:v>-1.1000000000000001</c:v>
                </c:pt>
                <c:pt idx="2">
                  <c:v>-0.4</c:v>
                </c:pt>
                <c:pt idx="3">
                  <c:v>0.4</c:v>
                </c:pt>
                <c:pt idx="4">
                  <c:v>-0.1</c:v>
                </c:pt>
                <c:pt idx="5">
                  <c:v>1.7</c:v>
                </c:pt>
                <c:pt idx="6">
                  <c:v>3.2</c:v>
                </c:pt>
                <c:pt idx="7">
                  <c:v>5</c:v>
                </c:pt>
                <c:pt idx="8">
                  <c:v>6.7</c:v>
                </c:pt>
                <c:pt idx="9">
                  <c:v>8.6999999999999993</c:v>
                </c:pt>
                <c:pt idx="10">
                  <c:v>8.6999999999999993</c:v>
                </c:pt>
                <c:pt idx="11">
                  <c:v>11.4</c:v>
                </c:pt>
                <c:pt idx="12">
                  <c:v>13.1</c:v>
                </c:pt>
              </c:numCache>
            </c:numRef>
          </c:val>
          <c:smooth val="0"/>
          <c:extLst>
            <c:ext xmlns:c16="http://schemas.microsoft.com/office/drawing/2014/chart" uri="{C3380CC4-5D6E-409C-BE32-E72D297353CC}">
              <c16:uniqueId val="{00000003-7F87-4B93-905A-227C76468FD4}"/>
            </c:ext>
          </c:extLst>
        </c:ser>
        <c:dLbls>
          <c:showLegendKey val="0"/>
          <c:showVal val="0"/>
          <c:showCatName val="0"/>
          <c:showSerName val="0"/>
          <c:showPercent val="0"/>
          <c:showBubbleSize val="0"/>
        </c:dLbls>
        <c:marker val="1"/>
        <c:smooth val="0"/>
        <c:axId val="1410755360"/>
        <c:axId val="1"/>
      </c:lineChart>
      <c:catAx>
        <c:axId val="1410755360"/>
        <c:scaling>
          <c:orientation val="minMax"/>
        </c:scaling>
        <c:delete val="0"/>
        <c:axPos val="b"/>
        <c:numFmt formatCode="General" sourceLinked="1"/>
        <c:majorTickMark val="out"/>
        <c:minorTickMark val="none"/>
        <c:tickLblPos val="low"/>
        <c:txPr>
          <a:bodyPr rot="0" vert="horz"/>
          <a:lstStyle/>
          <a:p>
            <a:pPr>
              <a:defRPr sz="800" b="0" i="0" u="none" strike="noStrike" baseline="0">
                <a:solidFill>
                  <a:srgbClr val="000000"/>
                </a:solidFill>
                <a:latin typeface="Calibri"/>
                <a:ea typeface="Calibri"/>
                <a:cs typeface="Calibri"/>
              </a:defRPr>
            </a:pPr>
            <a:endParaRPr lang="sl-SI"/>
          </a:p>
        </c:txPr>
        <c:crossAx val="1"/>
        <c:crosses val="autoZero"/>
        <c:auto val="1"/>
        <c:lblAlgn val="ctr"/>
        <c:lblOffset val="100"/>
        <c:noMultiLvlLbl val="0"/>
      </c:catAx>
      <c:valAx>
        <c:axId val="1"/>
        <c:scaling>
          <c:orientation val="minMax"/>
          <c:max val="26"/>
          <c:min val="0"/>
        </c:scaling>
        <c:delete val="0"/>
        <c:axPos val="l"/>
        <c:majorGridlines>
          <c:spPr>
            <a:ln w="6350">
              <a:prstDash val="sysDot"/>
            </a:ln>
          </c:spPr>
        </c:majorGridlines>
        <c:title>
          <c:tx>
            <c:rich>
              <a:bodyPr/>
              <a:lstStyle/>
              <a:p>
                <a:pPr>
                  <a:defRPr sz="1100" b="0" i="0" u="none" strike="noStrike" baseline="0">
                    <a:solidFill>
                      <a:srgbClr val="000000"/>
                    </a:solidFill>
                    <a:latin typeface="Calibri"/>
                    <a:ea typeface="Calibri"/>
                    <a:cs typeface="Calibri"/>
                  </a:defRPr>
                </a:pPr>
                <a:r>
                  <a:rPr lang="sl-SI" sz="1000" b="0" i="0" u="none" strike="noStrike" baseline="0">
                    <a:solidFill>
                      <a:srgbClr val="000000"/>
                    </a:solidFill>
                    <a:latin typeface="Calibri"/>
                    <a:cs typeface="Calibri"/>
                  </a:rPr>
                  <a:t>temperatura (</a:t>
                </a:r>
                <a:r>
                  <a:rPr lang="sl-SI" sz="1000" b="0" i="0" u="none" strike="noStrike" baseline="0">
                    <a:solidFill>
                      <a:srgbClr val="000000"/>
                    </a:solidFill>
                    <a:latin typeface="+mn-ea"/>
                    <a:ea typeface="+mn-ea"/>
                    <a:cs typeface="+mn-ea"/>
                  </a:rPr>
                  <a:t>°</a:t>
                </a:r>
                <a:r>
                  <a:rPr lang="sl-SI" sz="1000" b="0" i="0" u="none" strike="noStrike" baseline="0">
                    <a:solidFill>
                      <a:srgbClr val="000000"/>
                    </a:solidFill>
                    <a:latin typeface="Calibri"/>
                    <a:ea typeface="+mn-ea"/>
                    <a:cs typeface="Calibri"/>
                  </a:rPr>
                  <a:t>C)</a:t>
                </a:r>
                <a:endParaRPr lang="sl-SI" sz="1000" b="0" i="0" u="none" strike="noStrike" baseline="0">
                  <a:solidFill>
                    <a:srgbClr val="000000"/>
                  </a:solidFill>
                  <a:latin typeface="Calibri"/>
                  <a:cs typeface="Calibri"/>
                </a:endParaRPr>
              </a:p>
            </c:rich>
          </c:tx>
          <c:overlay val="0"/>
        </c:title>
        <c:numFmt formatCode="#,##0.0\ _€"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1410755360"/>
        <c:crossesAt val="1"/>
        <c:crossBetween val="between"/>
        <c:majorUnit val="2"/>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000" b="0" i="0" u="none" strike="noStrike" baseline="0">
                    <a:solidFill>
                      <a:srgbClr val="000000"/>
                    </a:solidFill>
                    <a:latin typeface="Calibri"/>
                    <a:ea typeface="Calibri"/>
                    <a:cs typeface="Calibri"/>
                  </a:defRPr>
                </a:pPr>
                <a:r>
                  <a:rPr lang="sl-SI"/>
                  <a:t>padavine (mm)</a:t>
                </a:r>
              </a:p>
            </c:rich>
          </c:tx>
          <c:layout>
            <c:manualLayout>
              <c:xMode val="edge"/>
              <c:yMode val="edge"/>
              <c:x val="0.92576442489145494"/>
              <c:y val="0.38223006111462343"/>
            </c:manualLayout>
          </c:layout>
          <c:overlay val="0"/>
        </c:title>
        <c:numFmt formatCode="0"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sl-SI"/>
          </a:p>
        </c:txPr>
        <c:crossAx val="3"/>
        <c:crosses val="max"/>
        <c:crossBetween val="between"/>
        <c:majorUnit val="20"/>
      </c:valAx>
    </c:plotArea>
    <c:legend>
      <c:legendPos val="r"/>
      <c:layout>
        <c:manualLayout>
          <c:xMode val="edge"/>
          <c:yMode val="edge"/>
          <c:x val="0.22165628034146664"/>
          <c:y val="6.9500402321972521E-2"/>
          <c:w val="0.57733735533332764"/>
          <c:h val="5.5986215682893664E-2"/>
        </c:manualLayout>
      </c:layout>
      <c:overlay val="0"/>
      <c:txPr>
        <a:bodyPr/>
        <a:lstStyle/>
        <a:p>
          <a:pPr>
            <a:defRPr sz="845" b="0" i="0" u="none" strike="noStrike" baseline="0">
              <a:solidFill>
                <a:srgbClr val="000000"/>
              </a:solidFill>
              <a:latin typeface="Calibri"/>
              <a:ea typeface="Calibri"/>
              <a:cs typeface="Calibri"/>
            </a:defRPr>
          </a:pPr>
          <a:endParaRPr lang="sl-SI"/>
        </a:p>
      </c:txPr>
    </c:legend>
    <c:plotVisOnly val="1"/>
    <c:dispBlanksAs val="gap"/>
    <c:showDLblsOverMax val="0"/>
  </c:chart>
  <c:spPr>
    <a:solidFill>
      <a:schemeClr val="lt1"/>
    </a:solidFill>
    <a:ln w="3175" cap="flat" cmpd="sng" algn="ctr">
      <a:solidFill>
        <a:schemeClr val="tx1"/>
      </a:solidFill>
      <a:prstDash val="solid"/>
    </a:ln>
    <a:effectLst/>
  </c:spPr>
  <c:txPr>
    <a:bodyPr/>
    <a:lstStyle/>
    <a:p>
      <a:pPr>
        <a:defRPr sz="1000" b="0" i="0" u="none" strike="noStrike" baseline="0">
          <a:solidFill>
            <a:srgbClr val="000000"/>
          </a:solidFill>
          <a:latin typeface="Calibri"/>
          <a:ea typeface="Calibri"/>
          <a:cs typeface="Calibri"/>
        </a:defRPr>
      </a:pPr>
      <a:endParaRPr lang="sl-SI"/>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0.15501</cdr:x>
      <cdr:y>0.90128</cdr:y>
    </cdr:from>
    <cdr:to>
      <cdr:x>0.15599</cdr:x>
      <cdr:y>0.90276</cdr:y>
    </cdr:to>
    <cdr:sp macro="" textlink="">
      <cdr:nvSpPr>
        <cdr:cNvPr id="2" name="PoljeZBesedilom 1"/>
        <cdr:cNvSpPr txBox="1"/>
      </cdr:nvSpPr>
      <cdr:spPr>
        <a:xfrm xmlns:a="http://schemas.openxmlformats.org/drawingml/2006/main">
          <a:off x="733425" y="2695575"/>
          <a:ext cx="914400"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sl-SI"/>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835</Words>
  <Characters>4766</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Hmeljarske informacije 2025 - št 3 št. 2</vt:lpstr>
      <vt:lpstr>Hmeljarske informacije 2025 št. 2</vt:lpstr>
    </vt:vector>
  </TitlesOfParts>
  <Company>Hewlett-Packard Company</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 2025 - št 3 št. 2</dc:title>
  <dc:subject>Hmeljarske informacije</dc:subject>
  <dc:creator>Jolanda Persolja</dc:creator>
  <cp:keywords>Hmeljarstvo, tehnologija hmelja, varstvo rastlin</cp:keywords>
  <dc:description/>
  <cp:lastModifiedBy>Jolanda Persolja</cp:lastModifiedBy>
  <cp:revision>2</cp:revision>
  <cp:lastPrinted>2025-05-16T12:33:00Z</cp:lastPrinted>
  <dcterms:created xsi:type="dcterms:W3CDTF">2025-05-19T04:18:00Z</dcterms:created>
  <dcterms:modified xsi:type="dcterms:W3CDTF">2025-05-19T04:18:00Z</dcterms:modified>
</cp:coreProperties>
</file>