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E5458D" w14:textId="6AA7CC03" w:rsidR="00F316E7" w:rsidRPr="00FF2BEF" w:rsidRDefault="00B23092" w:rsidP="00FF2BEF">
      <w:pPr>
        <w:pStyle w:val="HMIISSN"/>
      </w:pPr>
      <w:r w:rsidRPr="00FF2BEF">
        <w:t>ISSN 2536-2062, Letnik 4</w:t>
      </w:r>
      <w:r w:rsidR="00DD3E13" w:rsidRPr="00FF2BEF">
        <w:t>3</w:t>
      </w:r>
      <w:r w:rsidRPr="00FF2BEF">
        <w:t xml:space="preserve">, št. </w:t>
      </w:r>
      <w:r w:rsidR="00194AB7">
        <w:t>1</w:t>
      </w:r>
      <w:r w:rsidR="00630210">
        <w:t>5</w:t>
      </w:r>
      <w:r w:rsidRPr="00FF2BEF">
        <w:t xml:space="preserve">, </w:t>
      </w:r>
      <w:r w:rsidR="00402AF0">
        <w:t>1</w:t>
      </w:r>
      <w:r w:rsidR="00630210">
        <w:t>1</w:t>
      </w:r>
      <w:r w:rsidRPr="00FF2BEF">
        <w:t xml:space="preserve">. </w:t>
      </w:r>
      <w:r w:rsidR="00630210">
        <w:t>september</w:t>
      </w:r>
      <w:r w:rsidRPr="00FF2BEF">
        <w:t xml:space="preserve"> 202</w:t>
      </w:r>
      <w:r w:rsidR="00DD3E13" w:rsidRPr="00FF2BEF">
        <w:t>6</w:t>
      </w:r>
    </w:p>
    <w:p w14:paraId="7AFD6622" w14:textId="52A1ED2E" w:rsidR="00F316E7" w:rsidRPr="00F316E7" w:rsidRDefault="00000000" w:rsidP="00CB1793">
      <w:pPr>
        <w:pStyle w:val="HMILoilnarta"/>
      </w:pPr>
      <w:r>
        <w:pict w14:anchorId="4EA10204">
          <v:rect id="_x0000_i1025" style="width:481.9pt;height:1pt" o:hrstd="t" o:hrnoshade="t" o:hr="t" fillcolor="#294335" stroked="f"/>
        </w:pict>
      </w:r>
    </w:p>
    <w:p w14:paraId="3CD8F66D" w14:textId="027364AB" w:rsidR="00630210" w:rsidRDefault="006713C1">
      <w:pPr>
        <w:pStyle w:val="Heading1"/>
      </w:pPr>
      <w:r w:rsidRPr="006713C1">
        <w:t>Zasičeni trgi s hmeljem že nakazujejo povpraševanje po izbranih aromatičnih sortah hmelja (M. Pavlovič, J. Ribič)</w:t>
      </w:r>
    </w:p>
    <w:p w14:paraId="4FCE4220" w14:textId="77777777" w:rsidR="006713C1" w:rsidRPr="0036010C" w:rsidRDefault="006713C1" w:rsidP="006713C1">
      <w:r w:rsidRPr="0036010C">
        <w:t xml:space="preserve">Tržna poročila držav pridelovalk hmelja </w:t>
      </w:r>
      <w:r>
        <w:t>-</w:t>
      </w:r>
      <w:r w:rsidRPr="0036010C">
        <w:t xml:space="preserve"> članic Svetovne hmeljarske organizacije IHGC - predstavljajo že od leta 1951 osnovo za spomladansk</w:t>
      </w:r>
      <w:r>
        <w:t>e</w:t>
      </w:r>
      <w:r w:rsidRPr="0036010C">
        <w:t>, poletn</w:t>
      </w:r>
      <w:r>
        <w:t>e</w:t>
      </w:r>
      <w:r w:rsidRPr="0036010C">
        <w:t xml:space="preserve"> in jesensk</w:t>
      </w:r>
      <w:r>
        <w:t>e</w:t>
      </w:r>
      <w:r w:rsidRPr="0036010C">
        <w:t xml:space="preserve"> ocen</w:t>
      </w:r>
      <w:r>
        <w:t>e</w:t>
      </w:r>
      <w:r w:rsidRPr="0036010C">
        <w:t xml:space="preserve"> trendov globalnih razmer pridelave hmelja. </w:t>
      </w:r>
    </w:p>
    <w:p w14:paraId="36CBB2DF" w14:textId="77777777" w:rsidR="006713C1" w:rsidRPr="0036010C" w:rsidRDefault="006713C1" w:rsidP="006713C1">
      <w:pPr>
        <w:pStyle w:val="Heading2"/>
      </w:pPr>
      <w:r w:rsidRPr="0036010C">
        <w:t>Ocena ponudbe hmelja</w:t>
      </w:r>
      <w:r>
        <w:t xml:space="preserve"> na svetovnih trgih</w:t>
      </w:r>
    </w:p>
    <w:p w14:paraId="3F99E868" w14:textId="77777777" w:rsidR="006713C1" w:rsidRPr="0036010C" w:rsidRDefault="006713C1" w:rsidP="006713C1">
      <w:r w:rsidRPr="0036010C">
        <w:t xml:space="preserve">Če smo bili v letih od 2013 do 2020 priča 35 % povečanju svetovnih površin hmeljišč - zaokroženo od 45.000 ha na 62.000 ha, kjer so samo ameriški hmeljarji krepko podvojili obseg površin hmeljišč z 12.000 ha na 25.000 ha - opazimo v letu 2021 že trend zmanjševanja teh površin. Do leta 2026 se je obseg hmeljišč zmanjšal za 17 %. </w:t>
      </w:r>
      <w:r>
        <w:t>N</w:t>
      </w:r>
      <w:r w:rsidRPr="0036010C">
        <w:t xml:space="preserve">ajveč </w:t>
      </w:r>
      <w:r>
        <w:t xml:space="preserve">je </w:t>
      </w:r>
      <w:r w:rsidRPr="0036010C">
        <w:t xml:space="preserve">sprememb v ZDA (-7.900 ha, oz. -32 %) in v Nemčiji (-2.979 ha, oz. -15 %). Žal v letu 2026 tudi v Sloveniji (-152 ha, oz. -10 %). Zbirni podatki </w:t>
      </w:r>
      <w:hyperlink r:id="rId8" w:history="1">
        <w:r w:rsidRPr="004E2981">
          <w:rPr>
            <w:rStyle w:val="Hyperlink"/>
          </w:rPr>
          <w:t>Ekonomske komisije</w:t>
        </w:r>
      </w:hyperlink>
      <w:r w:rsidRPr="0036010C">
        <w:t xml:space="preserve"> Svetovne hmeljarske organizacije IHGC navajajo v juliju 2026 skupni obseg pridelave na ravni 51.714 ha, z oceno pridelka 94.968 ton hmelja in 10.520 ton grenčic.</w:t>
      </w:r>
    </w:p>
    <w:p w14:paraId="0E75BDFE" w14:textId="77777777" w:rsidR="006713C1" w:rsidRPr="0036010C" w:rsidRDefault="006713C1" w:rsidP="006713C1">
      <w:pPr>
        <w:pStyle w:val="Heading2"/>
      </w:pPr>
      <w:r w:rsidRPr="0036010C">
        <w:t xml:space="preserve">Ocena </w:t>
      </w:r>
      <w:r>
        <w:t xml:space="preserve">globalnega </w:t>
      </w:r>
      <w:r w:rsidRPr="0036010C">
        <w:t>povpraševanja po hmelju</w:t>
      </w:r>
    </w:p>
    <w:p w14:paraId="56067571" w14:textId="77777777" w:rsidR="006713C1" w:rsidRPr="0036010C" w:rsidRDefault="006713C1" w:rsidP="006713C1">
      <w:r w:rsidRPr="0036010C">
        <w:t>V letu 2026 že šesto leto beležimo ohlajanje povpraševanja na svetovnih trgih s hmeljem. Zmanjšan interes trgovcev s hmeljem in pivovarn botruje tej, že večletni prodajni stagnaciji prostih količin hmelja v vseh državah pridelovalkah. Svetovne površine, namenjene pridelavi hmelja za letino 2026, so ocenjene na 51.000 hektarjev. To pomeni zmanjšanje za približno 3 % v primerjavi z letom 2025. Prilagoditev je tako znova korak v pravo smer, vendar še vedno ne dosega ravni, potrebne za trajnostno stabilizacijo trga. Prilagajanje sort se v glavnem osredotoča na uveljavljene sorte. Ti podatki kažejo, da je bila potreba po prilagoditvi površin prepoznana, vendar odločitve o proizvodnji še vedno ne sledijo povsem tržnim razmeram.</w:t>
      </w:r>
    </w:p>
    <w:p w14:paraId="50D4446B" w14:textId="77777777" w:rsidR="006713C1" w:rsidRPr="0036010C" w:rsidRDefault="006713C1" w:rsidP="006713C1">
      <w:r w:rsidRPr="0036010C">
        <w:t xml:space="preserve">Ocena trgov s hmeljem, o kateri se v okviru Ekonomske komisije IHGC razpravlja že vse od ustanovitve organizacije nakazuje še vedno preobsežne površine hmeljišč - glede na nadaljevanje zmanjšane potrošnje piva. Ta trend se bo nadaljeval, zanj pa botrujejo predvsem spreminjajoče se potrošniške navade na tradicionalnih trgih piva v Evropi, Severni Ameriki in na Japonskem, staranje prebivalstva ter vse večja osredotočenost na zdravje. </w:t>
      </w:r>
    </w:p>
    <w:p w14:paraId="5E8D0BD0" w14:textId="77777777" w:rsidR="006713C1" w:rsidRPr="0036010C" w:rsidRDefault="006713C1" w:rsidP="006713C1">
      <w:pPr>
        <w:pStyle w:val="Heading2"/>
      </w:pPr>
      <w:r w:rsidRPr="0036010C">
        <w:t>Vremenske razmere</w:t>
      </w:r>
    </w:p>
    <w:p w14:paraId="2C5B6D2D" w14:textId="40045F28" w:rsidR="00630210" w:rsidRDefault="006713C1" w:rsidP="00CB3B7C">
      <w:r w:rsidRPr="0036010C">
        <w:t>Vremenske razmere v srednjeevropskih pridelovalnih območjih med majem in julijem 2026 so zaznamovala velika nihanja. Po zelo suhem maju je sledil junij s temperaturami do 40 °C. Šele v drugi polovici julija se je začelo nestanovitno vreme z regionalno različnimi količinami padavin in visoko vlažnostjo zraka. Suša v južni Nemčiji, na Češkem, v Sloveniji in na Poljskem je povzročila zahtevno rastno sezono, zato sta pričakovana donos in kakovost še naprej močno odvisna od vremenskih razmer vse tja do spravila pridelka.</w:t>
      </w:r>
    </w:p>
    <w:p w14:paraId="7D5A8EC2" w14:textId="77777777" w:rsidR="00630210" w:rsidRDefault="00630210" w:rsidP="00CB3B7C"/>
    <w:p w14:paraId="2426E008" w14:textId="1E1F6B94" w:rsidR="00630210" w:rsidRPr="004A0EBE" w:rsidRDefault="00630210" w:rsidP="00CB3B7C">
      <w:pPr>
        <w:sectPr w:rsidR="00630210" w:rsidRPr="004A0EBE" w:rsidSect="004A0EBE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-3119" w:right="1134" w:bottom="1134" w:left="1134" w:header="851" w:footer="567" w:gutter="0"/>
          <w:cols w:space="708"/>
          <w:titlePg/>
          <w:docGrid w:linePitch="360"/>
        </w:sectPr>
      </w:pPr>
    </w:p>
    <w:p w14:paraId="3229B2F4" w14:textId="77777777" w:rsidR="006713C1" w:rsidRPr="0036010C" w:rsidRDefault="006713C1" w:rsidP="006713C1">
      <w:r w:rsidRPr="0036010C">
        <w:lastRenderedPageBreak/>
        <w:t xml:space="preserve">Območja pridelave hmelja v ZDA so junija 2026 doživele spremenljive vremenske razmere, z nenavadnimi vetrovnimi in padavinskimi pojavi ter lokalnimi nevihtami s točo, ki so v nekaterih primerih povzročile delno cvetenje in rahle zamude v razvoju pridelka. Kljub tem vplivom so se hmeljni nasadi </w:t>
      </w:r>
      <w:r>
        <w:t xml:space="preserve">na SZ ZDA </w:t>
      </w:r>
      <w:r w:rsidRPr="0036010C">
        <w:t xml:space="preserve">razvijali normalno, raven gospodarske škode zaradi bolezni in škodljivcev </w:t>
      </w:r>
      <w:r>
        <w:t xml:space="preserve">pa je </w:t>
      </w:r>
      <w:r w:rsidRPr="0036010C">
        <w:t>ostala na obvladljivi ravni. Pridelek hmelja v ZDA je pred obiranjem zadovoljiv, a bo še naprej potrebno dosledno zatiranje pepelaste plesni.</w:t>
      </w:r>
    </w:p>
    <w:p w14:paraId="0431940B" w14:textId="77777777" w:rsidR="006713C1" w:rsidRPr="0036010C" w:rsidRDefault="006713C1" w:rsidP="006713C1">
      <w:pPr>
        <w:pStyle w:val="Heading2"/>
      </w:pPr>
      <w:r w:rsidRPr="0036010C">
        <w:t>Obeti in priložnosti</w:t>
      </w:r>
    </w:p>
    <w:p w14:paraId="7D0913CD" w14:textId="77777777" w:rsidR="006713C1" w:rsidRPr="0036010C" w:rsidRDefault="006713C1" w:rsidP="006713C1">
      <w:r w:rsidRPr="0036010C">
        <w:t xml:space="preserve">Povpraševanje po hmelju </w:t>
      </w:r>
      <w:r>
        <w:t xml:space="preserve">je </w:t>
      </w:r>
      <w:r w:rsidRPr="0036010C">
        <w:t xml:space="preserve">v poletnem času leta 2026 še vedno komaj zaznavno. </w:t>
      </w:r>
      <w:r>
        <w:t>Ocenjene z</w:t>
      </w:r>
      <w:r w:rsidRPr="0036010C">
        <w:t xml:space="preserve">aloge neprodanega in nedobavljenega hmelja ostajajo na visoki ravni, pri čemer jih še vedno hranijo trgovci in pivovarne. Po ocenah </w:t>
      </w:r>
      <w:r>
        <w:t>Z</w:t>
      </w:r>
      <w:r w:rsidRPr="0036010C">
        <w:t>druženja</w:t>
      </w:r>
      <w:r>
        <w:t xml:space="preserve"> </w:t>
      </w:r>
      <w:r w:rsidRPr="0036010C">
        <w:t>nemšk</w:t>
      </w:r>
      <w:r>
        <w:t xml:space="preserve">ih </w:t>
      </w:r>
      <w:r w:rsidRPr="0036010C">
        <w:t>trgov</w:t>
      </w:r>
      <w:r>
        <w:t>cev s hmeljem</w:t>
      </w:r>
      <w:r w:rsidRPr="0036010C">
        <w:t xml:space="preserve"> </w:t>
      </w:r>
      <w:hyperlink r:id="rId13" w:history="1">
        <w:r>
          <w:rPr>
            <w:rStyle w:val="Hyperlink"/>
          </w:rPr>
          <w:t>DHWV</w:t>
        </w:r>
      </w:hyperlink>
      <w:r>
        <w:t xml:space="preserve"> </w:t>
      </w:r>
      <w:r w:rsidRPr="0036010C">
        <w:t>se bo takšno stanje zalog nadaljevalo vsaj do pivovarskega leta 2027/28. T</w:t>
      </w:r>
      <w:r>
        <w:t xml:space="preserve">o pa </w:t>
      </w:r>
      <w:r w:rsidRPr="0036010C">
        <w:t xml:space="preserve">že </w:t>
      </w:r>
      <w:r>
        <w:t>več let zmanjšuje</w:t>
      </w:r>
      <w:r w:rsidRPr="0036010C">
        <w:t xml:space="preserve"> likvidnost trgovskih podjetij s hmeljem. V tržni oceni pa se – tudi zaradi sušnih vremenskih razmer v letu 2026 - že kaže </w:t>
      </w:r>
      <w:r>
        <w:t xml:space="preserve">tržni </w:t>
      </w:r>
      <w:r w:rsidRPr="0036010C">
        <w:t xml:space="preserve">primanjkljaj določenih aromatičnih sort hmelja. </w:t>
      </w:r>
    </w:p>
    <w:p w14:paraId="6049AD4F" w14:textId="77777777" w:rsidR="006713C1" w:rsidRPr="0036010C" w:rsidRDefault="006713C1" w:rsidP="006713C1">
      <w:r>
        <w:t xml:space="preserve">Razmere </w:t>
      </w:r>
      <w:r w:rsidRPr="0036010C">
        <w:t>na področju sklepanja predpogodb kaže</w:t>
      </w:r>
      <w:r>
        <w:t xml:space="preserve">jo na naraščajoče podjetniško </w:t>
      </w:r>
      <w:r w:rsidRPr="0036010C">
        <w:t>tveganje</w:t>
      </w:r>
      <w:r>
        <w:t xml:space="preserve">. V </w:t>
      </w:r>
      <w:r w:rsidRPr="0036010C">
        <w:t xml:space="preserve">Nemčiji znaša delež predpogodb za leto 2026 še vedno 78 %, za leto 2027 pade na 70 %, za leto 2028 </w:t>
      </w:r>
      <w:r>
        <w:t xml:space="preserve">že </w:t>
      </w:r>
      <w:r w:rsidRPr="0036010C">
        <w:t xml:space="preserve">na 50 % in za leto 2029 </w:t>
      </w:r>
      <w:r>
        <w:t xml:space="preserve">celo </w:t>
      </w:r>
      <w:r w:rsidRPr="0036010C">
        <w:t xml:space="preserve">na 34 %. Posledično bo v prihodnjih letih vse </w:t>
      </w:r>
      <w:r>
        <w:t xml:space="preserve">pogostejša </w:t>
      </w:r>
      <w:r w:rsidRPr="0036010C">
        <w:t>pr</w:t>
      </w:r>
      <w:r>
        <w:t xml:space="preserve">idelava </w:t>
      </w:r>
      <w:r w:rsidRPr="0036010C">
        <w:t xml:space="preserve">za prosti trg </w:t>
      </w:r>
      <w:r>
        <w:t xml:space="preserve">- </w:t>
      </w:r>
      <w:r w:rsidRPr="0036010C">
        <w:t xml:space="preserve">brez </w:t>
      </w:r>
      <w:proofErr w:type="spellStart"/>
      <w:r>
        <w:t>t.i</w:t>
      </w:r>
      <w:proofErr w:type="spellEnd"/>
      <w:r>
        <w:t xml:space="preserve">. </w:t>
      </w:r>
      <w:r w:rsidRPr="0036010C">
        <w:t>pogodbene varnosti</w:t>
      </w:r>
      <w:r>
        <w:t xml:space="preserve">. </w:t>
      </w:r>
      <w:r w:rsidRPr="0036010C">
        <w:t>Pridelava hmelja brez zanesljivih možnosti prodaje v te</w:t>
      </w:r>
      <w:r>
        <w:t xml:space="preserve">m </w:t>
      </w:r>
      <w:r w:rsidRPr="0036010C">
        <w:t>tr</w:t>
      </w:r>
      <w:r>
        <w:t xml:space="preserve">žnem obdobju </w:t>
      </w:r>
      <w:r w:rsidRPr="0036010C">
        <w:t xml:space="preserve">pa ne predstavlja </w:t>
      </w:r>
      <w:r>
        <w:t>le</w:t>
      </w:r>
      <w:r w:rsidRPr="0036010C">
        <w:t xml:space="preserve"> podjetniškega tveganja, temveč vpliva </w:t>
      </w:r>
      <w:r>
        <w:t xml:space="preserve">tudi </w:t>
      </w:r>
      <w:r w:rsidRPr="0036010C">
        <w:t>na globalno ponudbo hmelja.</w:t>
      </w:r>
    </w:p>
    <w:p w14:paraId="058AAA10" w14:textId="77777777" w:rsidR="006713C1" w:rsidRPr="0036010C" w:rsidRDefault="006713C1" w:rsidP="006713C1">
      <w:r w:rsidRPr="0036010C">
        <w:t xml:space="preserve">Ključnega pomena je zdaj ohranjanje ustvarjanja vrednosti v celotni dobavni verigi. </w:t>
      </w:r>
      <w:r>
        <w:t>Hmeljarji</w:t>
      </w:r>
      <w:r w:rsidRPr="0036010C">
        <w:t xml:space="preserve">, trgovci s hmeljem in pivovarne so medsebojno </w:t>
      </w:r>
      <w:r>
        <w:t xml:space="preserve">poslovno </w:t>
      </w:r>
      <w:r w:rsidRPr="0036010C">
        <w:t xml:space="preserve">odvisni. Špekulativno nizke cene lahko </w:t>
      </w:r>
      <w:r>
        <w:t xml:space="preserve">sicer </w:t>
      </w:r>
      <w:r w:rsidRPr="0036010C">
        <w:t>kratkoročno služijo posameznim nabavnim ciljem, vendar ne rešujejo strukturnih težav pivovarske industrije.</w:t>
      </w:r>
    </w:p>
    <w:p w14:paraId="33AACCAE" w14:textId="77777777" w:rsidR="006713C1" w:rsidRPr="0036010C" w:rsidRDefault="006713C1" w:rsidP="006713C1">
      <w:r w:rsidRPr="0036010C">
        <w:t>Pivovarsk</w:t>
      </w:r>
      <w:r>
        <w:t xml:space="preserve">o </w:t>
      </w:r>
      <w:r w:rsidRPr="0036010C">
        <w:t>industrij</w:t>
      </w:r>
      <w:r>
        <w:t>o bo možno s</w:t>
      </w:r>
      <w:r w:rsidRPr="0036010C">
        <w:t>tabilizirati le z zanesljivimi partnerstvi, realističnimi nabavnimi politikami ter ravnovesjem med stroški, tveganji in kakovostjo. V tem kontekstu poziva oblikovalce politik in pristojne organe v Evropski uniji tudi Svetovna hmeljarska organizacija IHGC, naj z nenehnim zaostrovanjem regulativnih zahtev ne slabšajo dodatno konkurenčnosti evropskega sektorja pridelave hmelja. Ob upoštevanju upadajočega povpraševanja in visokih stroškov</w:t>
      </w:r>
      <w:r>
        <w:t>,</w:t>
      </w:r>
      <w:r w:rsidRPr="0036010C">
        <w:t xml:space="preserve"> potrebuje namreč hmeljarska panoga zanesljive </w:t>
      </w:r>
      <w:r>
        <w:t>gospodarske</w:t>
      </w:r>
      <w:r w:rsidRPr="0036010C">
        <w:t xml:space="preserve"> pogoje in ne dodatnih administrativnih bremen, ki številne udeležence na trgu postavljajo pred težko obvladljive ovire.</w:t>
      </w:r>
    </w:p>
    <w:p w14:paraId="3A7AF0C6" w14:textId="77777777" w:rsidR="006713C1" w:rsidRDefault="006713C1" w:rsidP="006713C1">
      <w:r w:rsidRPr="0036010C">
        <w:t xml:space="preserve">Predsednik Združenja nemških trgovcev s hmeljem in en od štirih podpredsednikov IHGC Pascal </w:t>
      </w:r>
      <w:proofErr w:type="spellStart"/>
      <w:r w:rsidRPr="0036010C">
        <w:t>Piroué</w:t>
      </w:r>
      <w:proofErr w:type="spellEnd"/>
      <w:r w:rsidRPr="0036010C">
        <w:t xml:space="preserve"> navaja v zaključku svojega kongresnega poročila, da se sooča sektor hmeljarstva v nasledn</w:t>
      </w:r>
      <w:r>
        <w:t xml:space="preserve">jem letu in pol </w:t>
      </w:r>
      <w:r w:rsidRPr="0036010C">
        <w:t xml:space="preserve">z zadnjo realno priložnostjo, da z lastnimi prizadevanji ponovno vzpostavi tržno ravnovesje. Če se </w:t>
      </w:r>
      <w:r>
        <w:t xml:space="preserve">ne bodo </w:t>
      </w:r>
      <w:r w:rsidRPr="0036010C">
        <w:t xml:space="preserve">za letino 2027 površine </w:t>
      </w:r>
      <w:r>
        <w:t xml:space="preserve">hmeljišč </w:t>
      </w:r>
      <w:r w:rsidRPr="0036010C">
        <w:t>v največjih dveh državah pridelovalkah ZRN in ZDA trajnostno prilagodile - tako glede skupne površine</w:t>
      </w:r>
      <w:r>
        <w:t>,</w:t>
      </w:r>
      <w:r w:rsidRPr="0036010C">
        <w:t xml:space="preserve"> kot sortne strukture - bodo sledila nadaljnja cenovna nesorazmerja, nadaljnja prisilna konsolidacija in izguba zaupanja med tržnimi partnerji. Letina </w:t>
      </w:r>
      <w:r>
        <w:t xml:space="preserve">hmelja </w:t>
      </w:r>
      <w:r w:rsidRPr="0036010C">
        <w:t xml:space="preserve">2027 predstavlja tako </w:t>
      </w:r>
      <w:r>
        <w:t xml:space="preserve">po njegovem mnenju </w:t>
      </w:r>
      <w:r w:rsidRPr="0036010C">
        <w:t xml:space="preserve">zadnjo priložnost. Ponovno bo potrebno uskladiti ponudbo, povpraševanje in ustvarjanje vrednosti – sicer bo nujno prilagoditev vsilil trg. </w:t>
      </w:r>
    </w:p>
    <w:p w14:paraId="1973B34C" w14:textId="77777777" w:rsidR="006713C1" w:rsidRPr="0036010C" w:rsidRDefault="006713C1" w:rsidP="006713C1">
      <w:r>
        <w:t xml:space="preserve">V letu 2026 smo o tržnih razmerah že poročali z majske seje Ekonomske komisije IHGC v italijanski Modeni, pričujoče poročilo je povzetek kongresne seje v bavarskem </w:t>
      </w:r>
      <w:proofErr w:type="spellStart"/>
      <w:r>
        <w:t>Inglostadtu</w:t>
      </w:r>
      <w:proofErr w:type="spellEnd"/>
      <w:r>
        <w:t>, naslednji prispevek - z natančnejšo oceno pridelka hmelja - pa bo z novembrske seje v Nürnbergu.</w:t>
      </w:r>
    </w:p>
    <w:sectPr w:rsidR="006713C1" w:rsidRPr="0036010C" w:rsidSect="00C343CC">
      <w:headerReference w:type="default" r:id="rId14"/>
      <w:headerReference w:type="first" r:id="rId15"/>
      <w:pgSz w:w="11906" w:h="16838" w:code="9"/>
      <w:pgMar w:top="-1701" w:right="1134" w:bottom="1134" w:left="1134" w:header="624" w:footer="73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F29AFC" w14:textId="77777777" w:rsidR="00E44B7C" w:rsidRPr="00A50A3B" w:rsidRDefault="00E44B7C" w:rsidP="00210B1A">
      <w:pPr>
        <w:spacing w:before="0" w:after="0"/>
      </w:pPr>
      <w:r w:rsidRPr="00A50A3B">
        <w:separator/>
      </w:r>
    </w:p>
  </w:endnote>
  <w:endnote w:type="continuationSeparator" w:id="0">
    <w:p w14:paraId="34E65518" w14:textId="77777777" w:rsidR="00E44B7C" w:rsidRPr="00A50A3B" w:rsidRDefault="00E44B7C" w:rsidP="00210B1A">
      <w:pPr>
        <w:spacing w:before="0" w:after="0"/>
      </w:pPr>
      <w:r w:rsidRPr="00A50A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66060066"/>
      <w:docPartObj>
        <w:docPartGallery w:val="Page Numbers (Bottom of Page)"/>
        <w:docPartUnique/>
      </w:docPartObj>
    </w:sdtPr>
    <w:sdtContent>
      <w:p w14:paraId="6516683F" w14:textId="77777777" w:rsidR="004A0EBE" w:rsidRPr="00A50A3B" w:rsidRDefault="004A0EBE" w:rsidP="00085520">
        <w:pPr>
          <w:pStyle w:val="Footer"/>
        </w:pPr>
        <w:r w:rsidRPr="004B162E">
          <w:t>Hmeljarske informacije, 4</w:t>
        </w:r>
        <w:r>
          <w:t>3</w:t>
        </w:r>
        <w:r w:rsidRPr="004B162E">
          <w:t xml:space="preserve"> (202</w:t>
        </w:r>
        <w:r>
          <w:t>6</w:t>
        </w:r>
        <w:r w:rsidRPr="004B162E">
          <w:t>), s.</w:t>
        </w:r>
        <w:sdt>
          <w:sdtPr>
            <w:id w:val="-654993615"/>
            <w:docPartObj>
              <w:docPartGallery w:val="Page Numbers (Top of Page)"/>
              <w:docPartUnique/>
            </w:docPartObj>
          </w:sdtPr>
          <w:sdtContent>
            <w:r>
              <w:rPr>
                <w:sz w:val="24"/>
                <w:szCs w:val="24"/>
              </w:rPr>
              <w:fldChar w:fldCharType="begin"/>
            </w:r>
            <w:r>
              <w:instrText>PAGE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fldChar w:fldCharType="end"/>
            </w:r>
            <w:r>
              <w:t>/</w:t>
            </w:r>
            <w:r>
              <w:rPr>
                <w:sz w:val="24"/>
                <w:szCs w:val="24"/>
              </w:rPr>
              <w:fldChar w:fldCharType="begin"/>
            </w:r>
            <w:r>
              <w:instrText>NUMPAGES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341C62" w14:textId="77777777" w:rsidR="004A0EBE" w:rsidRDefault="004A0EBE" w:rsidP="00826057">
    <w:pPr>
      <w:pStyle w:val="Header"/>
    </w:pPr>
    <w:r w:rsidRPr="004B162E">
      <w:t>Hmeljarske informacije, 4</w:t>
    </w:r>
    <w:r>
      <w:t>3</w:t>
    </w:r>
    <w:r w:rsidRPr="004B162E">
      <w:t xml:space="preserve"> (202</w:t>
    </w:r>
    <w:r>
      <w:t>6</w:t>
    </w:r>
    <w:r w:rsidRPr="004B162E">
      <w:t>), s.</w:t>
    </w:r>
    <w:sdt>
      <w:sdtPr>
        <w:id w:val="553503987"/>
        <w:docPartObj>
          <w:docPartGallery w:val="Page Numbers (Top of Page)"/>
          <w:docPartUnique/>
        </w:docPartObj>
      </w:sdtPr>
      <w:sdtContent>
        <w:r>
          <w:rPr>
            <w:sz w:val="24"/>
            <w:szCs w:val="24"/>
          </w:rPr>
          <w:fldChar w:fldCharType="begin"/>
        </w:r>
        <w:r>
          <w:instrText>PAGE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1</w:t>
        </w:r>
        <w:r>
          <w:rPr>
            <w:sz w:val="24"/>
            <w:szCs w:val="24"/>
          </w:rPr>
          <w:fldChar w:fldCharType="end"/>
        </w:r>
        <w:r>
          <w:t>/</w:t>
        </w:r>
        <w:r>
          <w:rPr>
            <w:sz w:val="24"/>
            <w:szCs w:val="24"/>
          </w:rPr>
          <w:fldChar w:fldCharType="begin"/>
        </w:r>
        <w:r>
          <w:instrText>NUMPAGES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2</w:t>
        </w:r>
        <w:r>
          <w:rPr>
            <w:sz w:val="24"/>
            <w:szCs w:val="24"/>
          </w:rPr>
          <w:fldChar w:fldCharType="end"/>
        </w:r>
      </w:sdtContent>
    </w:sdt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DFEAAC" w14:textId="77777777" w:rsidR="00E44B7C" w:rsidRPr="00A50A3B" w:rsidRDefault="00E44B7C" w:rsidP="00210B1A">
      <w:pPr>
        <w:spacing w:before="0" w:after="0"/>
      </w:pPr>
      <w:r w:rsidRPr="00A50A3B">
        <w:separator/>
      </w:r>
    </w:p>
  </w:footnote>
  <w:footnote w:type="continuationSeparator" w:id="0">
    <w:p w14:paraId="578F5D0F" w14:textId="77777777" w:rsidR="00E44B7C" w:rsidRPr="00A50A3B" w:rsidRDefault="00E44B7C" w:rsidP="00210B1A">
      <w:pPr>
        <w:spacing w:before="0" w:after="0"/>
      </w:pPr>
      <w:r w:rsidRPr="00A50A3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722156" w14:textId="77777777" w:rsidR="004A0EBE" w:rsidRDefault="004A0EBE" w:rsidP="00807682">
    <w:pPr>
      <w:pStyle w:val="HMIHeader"/>
    </w:pPr>
    <w:r>
      <w:t>Hmeljarske informacije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1ADC00" w14:textId="77777777" w:rsidR="004A0EBE" w:rsidRDefault="004A0EBE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B51B073" wp14:editId="47EB07F0">
              <wp:simplePos x="0" y="0"/>
              <wp:positionH relativeFrom="column">
                <wp:posOffset>-110490</wp:posOffset>
              </wp:positionH>
              <wp:positionV relativeFrom="paragraph">
                <wp:posOffset>-106045</wp:posOffset>
              </wp:positionV>
              <wp:extent cx="5242560" cy="1404620"/>
              <wp:effectExtent l="0" t="0" r="0" b="0"/>
              <wp:wrapSquare wrapText="bothSides"/>
              <wp:docPr id="14806970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256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AFBB8B" w14:textId="77777777" w:rsidR="004A0EBE" w:rsidRDefault="004A0EBE" w:rsidP="00807682">
                          <w:pPr>
                            <w:pStyle w:val="Title"/>
                          </w:pPr>
                          <w:r>
                            <w:t>Hmeljarske informacije</w:t>
                          </w:r>
                        </w:p>
                        <w:p w14:paraId="25BA9E17" w14:textId="77777777" w:rsidR="004A0EBE" w:rsidRPr="00AA0DC0" w:rsidRDefault="004A0EBE" w:rsidP="00807682">
                          <w:pPr>
                            <w:pStyle w:val="HMIPublikacija"/>
                            <w:rPr>
                              <w:b/>
                              <w:bCs/>
                            </w:rPr>
                          </w:pPr>
                          <w:r w:rsidRPr="00427B61">
                            <w:rPr>
                              <w:b/>
                              <w:bCs/>
                              <w:lang w:val="pl-PL" w:eastAsia="en-GB"/>
                            </w:rPr>
                            <w:t>Podatki o publikaciji:</w:t>
                          </w:r>
                        </w:p>
                        <w:p w14:paraId="034F93A1" w14:textId="77777777" w:rsidR="004A0EBE" w:rsidRDefault="004A0EBE" w:rsidP="00A2591F">
                          <w:pPr>
                            <w:pStyle w:val="HMIPublikacija"/>
                            <w:tabs>
                              <w:tab w:val="left" w:pos="1843"/>
                            </w:tabs>
                          </w:pPr>
                          <w:r>
                            <w:t>Izdaja:</w:t>
                          </w:r>
                          <w:r>
                            <w:tab/>
                            <w:t>Inštitut za hmeljarstvo in pivovarstvo Slovenije</w:t>
                          </w:r>
                        </w:p>
                        <w:p w14:paraId="1EDF2E9A" w14:textId="77777777" w:rsidR="004A0EBE" w:rsidRDefault="004A0EBE" w:rsidP="00A2591F">
                          <w:pPr>
                            <w:pStyle w:val="HMIPublikacija"/>
                            <w:tabs>
                              <w:tab w:val="left" w:pos="1843"/>
                            </w:tabs>
                          </w:pPr>
                          <w:r>
                            <w:tab/>
                            <w:t>Cesta Žalskega tabora 2, 3310 Žalec</w:t>
                          </w:r>
                        </w:p>
                        <w:p w14:paraId="730B9CBE" w14:textId="77777777" w:rsidR="004A0EBE" w:rsidRDefault="004A0EBE" w:rsidP="00A2591F">
                          <w:pPr>
                            <w:pStyle w:val="HMIPublikacija"/>
                            <w:tabs>
                              <w:tab w:val="left" w:pos="1843"/>
                            </w:tabs>
                          </w:pPr>
                          <w:r>
                            <w:t>Urednik:</w:t>
                          </w:r>
                          <w:r>
                            <w:tab/>
                            <w:t>dr. Magda Rak Cizej</w:t>
                          </w:r>
                        </w:p>
                        <w:p w14:paraId="1F890ADA" w14:textId="77777777" w:rsidR="004A0EBE" w:rsidRDefault="004A0EBE" w:rsidP="00A2591F">
                          <w:pPr>
                            <w:pStyle w:val="HMIPublikacija"/>
                            <w:tabs>
                              <w:tab w:val="left" w:pos="1843"/>
                            </w:tabs>
                          </w:pPr>
                          <w:r>
                            <w:t xml:space="preserve">E-pošta uredništva: </w:t>
                          </w:r>
                          <w:r>
                            <w:tab/>
                          </w:r>
                          <w:hyperlink r:id="rId1" w:history="1">
                            <w:r w:rsidRPr="002A3F90">
                              <w:rPr>
                                <w:rStyle w:val="Hyperlink"/>
                              </w:rPr>
                              <w:t>magda.rak-cizej@ihps.si</w:t>
                            </w:r>
                          </w:hyperlink>
                          <w: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fl="http://schemas.microsoft.com/office/word/2024/wordml/sdtformatlock">
          <w:pict>
            <v:shapetype w14:anchorId="3B51B07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8.7pt;margin-top:-8.35pt;width:412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" stroked="f">
              <v:textbox style="mso-fit-shape-to-text:t">
                <w:txbxContent>
                  <w:p w14:paraId="39AFBB8B" w14:textId="77777777" w:rsidR="004A0EBE" w:rsidRDefault="004A0EBE" w:rsidP="00807682">
                    <w:pPr>
                      <w:pStyle w:val="Naslov"/>
                    </w:pPr>
                    <w:r>
                      <w:t>Hmeljarske informacije</w:t>
                    </w:r>
                  </w:p>
                  <w:p w14:paraId="25BA9E17" w14:textId="77777777" w:rsidR="004A0EBE" w:rsidRPr="00AA0DC0" w:rsidRDefault="004A0EBE" w:rsidP="00807682">
                    <w:pPr>
                      <w:pStyle w:val="HMIPublikacija"/>
                      <w:rPr>
                        <w:b/>
                        <w:bCs/>
                      </w:rPr>
                    </w:pPr>
                    <w:r w:rsidRPr="00427B61">
                      <w:rPr>
                        <w:b/>
                        <w:bCs/>
                        <w:lang w:val="pl-PL" w:eastAsia="en-GB"/>
                      </w:rPr>
                      <w:t>Podatki o publikaciji:</w:t>
                    </w:r>
                  </w:p>
                  <w:p w14:paraId="034F93A1" w14:textId="77777777" w:rsidR="004A0EBE" w:rsidRDefault="004A0EBE" w:rsidP="00A2591F">
                    <w:pPr>
                      <w:pStyle w:val="HMIPublikacija"/>
                      <w:tabs>
                        <w:tab w:val="left" w:pos="1843"/>
                      </w:tabs>
                    </w:pPr>
                    <w:r>
                      <w:t>Izdaja:</w:t>
                    </w:r>
                    <w:r>
                      <w:tab/>
                      <w:t>Inštitut za hmeljarstvo in pivovarstvo Slovenije</w:t>
                    </w:r>
                  </w:p>
                  <w:p w14:paraId="1EDF2E9A" w14:textId="77777777" w:rsidR="004A0EBE" w:rsidRDefault="004A0EBE" w:rsidP="00A2591F">
                    <w:pPr>
                      <w:pStyle w:val="HMIPublikacija"/>
                      <w:tabs>
                        <w:tab w:val="left" w:pos="1843"/>
                      </w:tabs>
                    </w:pPr>
                    <w:r>
                      <w:tab/>
                      <w:t>Cesta Žalskega tabora 2, 3310 Žalec</w:t>
                    </w:r>
                  </w:p>
                  <w:p w14:paraId="730B9CBE" w14:textId="77777777" w:rsidR="004A0EBE" w:rsidRDefault="004A0EBE" w:rsidP="00A2591F">
                    <w:pPr>
                      <w:pStyle w:val="HMIPublikacija"/>
                      <w:tabs>
                        <w:tab w:val="left" w:pos="1843"/>
                      </w:tabs>
                    </w:pPr>
                    <w:r>
                      <w:t>Urednik:</w:t>
                    </w:r>
                    <w:r>
                      <w:tab/>
                      <w:t>dr. Magda Rak Cizej</w:t>
                    </w:r>
                  </w:p>
                  <w:p w14:paraId="1F890ADA" w14:textId="77777777" w:rsidR="004A0EBE" w:rsidRDefault="004A0EBE" w:rsidP="00A2591F">
                    <w:pPr>
                      <w:pStyle w:val="HMIPublikacija"/>
                      <w:tabs>
                        <w:tab w:val="left" w:pos="1843"/>
                      </w:tabs>
                    </w:pPr>
                    <w:r>
                      <w:t xml:space="preserve">E-pošta uredništva: </w:t>
                    </w:r>
                    <w:r>
                      <w:tab/>
                    </w:r>
                    <w:hyperlink r:id="rId2" w:history="1">
                      <w:r w:rsidRPr="002A3F90">
                        <w:rPr>
                          <w:rStyle w:val="Hiperpovezava"/>
                        </w:rPr>
                        <w:t>magda.rak-cizej@ihps.si</w:t>
                      </w:r>
                    </w:hyperlink>
                    <w: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object w:dxaOrig="1944" w:dyaOrig="2424" w14:anchorId="026D64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alt="Dekorativna slika - ikona storžka hmelja" style="width:56.4pt;height:70.15pt">
          <v:imagedata r:id="rId3" o:title=""/>
        </v:shape>
        <o:OLEObject Type="Embed" ProgID="Msxml2.SAXXMLReader.6.0" ShapeID="_x0000_i1026" DrawAspect="Content" ObjectID="_1850627331" r:id="rId4"/>
      </w:obje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E608B" w14:textId="77777777" w:rsidR="00B14F82" w:rsidRDefault="00B14F82" w:rsidP="00B14F82">
    <w:pPr>
      <w:pStyle w:val="HMIHeader"/>
    </w:pPr>
    <w:r w:rsidRPr="00D92C16">
      <w:t>Hmeljarske informacije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229C9F" w14:textId="762B9B27" w:rsidR="00D92C16" w:rsidRDefault="00D92C16" w:rsidP="00D92C16">
    <w:pPr>
      <w:pStyle w:val="HMIHeader"/>
    </w:pPr>
    <w:r w:rsidRPr="00D92C16">
      <w:t>Hmeljarske informacije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66530"/>
    <w:multiLevelType w:val="multilevel"/>
    <w:tmpl w:val="2D5205C8"/>
    <w:lvl w:ilvl="0">
      <w:start w:val="1"/>
      <w:numFmt w:val="decimal"/>
      <w:pStyle w:val="HMISeznamStevilce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81A8E"/>
    <w:multiLevelType w:val="multilevel"/>
    <w:tmpl w:val="6FCA03E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6DF003C"/>
    <w:multiLevelType w:val="hybridMultilevel"/>
    <w:tmpl w:val="6EFE96CE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BA5DBB"/>
    <w:multiLevelType w:val="hybridMultilevel"/>
    <w:tmpl w:val="8966A4CA"/>
    <w:lvl w:ilvl="0" w:tplc="897602CA">
      <w:start w:val="1"/>
      <w:numFmt w:val="bullet"/>
      <w:pStyle w:val="ListParagraph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2F621F"/>
    <w:multiLevelType w:val="multilevel"/>
    <w:tmpl w:val="CD666F78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7B4F537A"/>
    <w:multiLevelType w:val="hybridMultilevel"/>
    <w:tmpl w:val="2974A368"/>
    <w:lvl w:ilvl="0" w:tplc="F5F68B02">
      <w:start w:val="1"/>
      <w:numFmt w:val="bullet"/>
      <w:pStyle w:val="HMISeznamNastevanj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03395921">
    <w:abstractNumId w:val="2"/>
  </w:num>
  <w:num w:numId="2" w16cid:durableId="1914779485">
    <w:abstractNumId w:val="3"/>
  </w:num>
  <w:num w:numId="3" w16cid:durableId="961375697">
    <w:abstractNumId w:val="0"/>
  </w:num>
  <w:num w:numId="4" w16cid:durableId="631519632">
    <w:abstractNumId w:val="5"/>
  </w:num>
  <w:num w:numId="5" w16cid:durableId="421799748">
    <w:abstractNumId w:val="1"/>
  </w:num>
  <w:num w:numId="6" w16cid:durableId="2033679751">
    <w:abstractNumId w:val="4"/>
  </w:num>
  <w:num w:numId="7" w16cid:durableId="103548347">
    <w:abstractNumId w:val="0"/>
    <w:lvlOverride w:ilvl="0">
      <w:startOverride w:val="1"/>
    </w:lvlOverride>
  </w:num>
  <w:num w:numId="8" w16cid:durableId="6843589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116676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ocumentProtection w:formatting="1" w:enforcement="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312"/>
    <w:rsid w:val="000015AC"/>
    <w:rsid w:val="00011A6A"/>
    <w:rsid w:val="00011CDA"/>
    <w:rsid w:val="000214AF"/>
    <w:rsid w:val="00024D34"/>
    <w:rsid w:val="00026ECE"/>
    <w:rsid w:val="0002758D"/>
    <w:rsid w:val="00031368"/>
    <w:rsid w:val="00033128"/>
    <w:rsid w:val="00034401"/>
    <w:rsid w:val="0003576E"/>
    <w:rsid w:val="00044C45"/>
    <w:rsid w:val="0004536C"/>
    <w:rsid w:val="00047991"/>
    <w:rsid w:val="00052A46"/>
    <w:rsid w:val="00062EB2"/>
    <w:rsid w:val="000737CB"/>
    <w:rsid w:val="00080AEE"/>
    <w:rsid w:val="00082265"/>
    <w:rsid w:val="000832B1"/>
    <w:rsid w:val="00084AC5"/>
    <w:rsid w:val="00085520"/>
    <w:rsid w:val="000865F4"/>
    <w:rsid w:val="0009248B"/>
    <w:rsid w:val="0009491B"/>
    <w:rsid w:val="00096B6C"/>
    <w:rsid w:val="000A3478"/>
    <w:rsid w:val="000A62E7"/>
    <w:rsid w:val="000A638F"/>
    <w:rsid w:val="000A799F"/>
    <w:rsid w:val="000B0AE5"/>
    <w:rsid w:val="000B2AFF"/>
    <w:rsid w:val="000B34FC"/>
    <w:rsid w:val="000B435B"/>
    <w:rsid w:val="000C2316"/>
    <w:rsid w:val="000C2AD4"/>
    <w:rsid w:val="000E641E"/>
    <w:rsid w:val="000E68DC"/>
    <w:rsid w:val="000F2077"/>
    <w:rsid w:val="000F3082"/>
    <w:rsid w:val="000F554E"/>
    <w:rsid w:val="000F6790"/>
    <w:rsid w:val="000F6D51"/>
    <w:rsid w:val="000F77EA"/>
    <w:rsid w:val="00101287"/>
    <w:rsid w:val="00110039"/>
    <w:rsid w:val="001152FB"/>
    <w:rsid w:val="001167C1"/>
    <w:rsid w:val="0012188D"/>
    <w:rsid w:val="001219C4"/>
    <w:rsid w:val="00131CFD"/>
    <w:rsid w:val="00132745"/>
    <w:rsid w:val="0013457C"/>
    <w:rsid w:val="001354C7"/>
    <w:rsid w:val="00142DCE"/>
    <w:rsid w:val="00145488"/>
    <w:rsid w:val="00147E78"/>
    <w:rsid w:val="00151C51"/>
    <w:rsid w:val="00153285"/>
    <w:rsid w:val="001557B8"/>
    <w:rsid w:val="001557D5"/>
    <w:rsid w:val="00160AA7"/>
    <w:rsid w:val="001658B3"/>
    <w:rsid w:val="001668C4"/>
    <w:rsid w:val="00167587"/>
    <w:rsid w:val="00167CCD"/>
    <w:rsid w:val="0017279F"/>
    <w:rsid w:val="00186A44"/>
    <w:rsid w:val="00187E89"/>
    <w:rsid w:val="00192610"/>
    <w:rsid w:val="00192EE2"/>
    <w:rsid w:val="00194AB7"/>
    <w:rsid w:val="001962C1"/>
    <w:rsid w:val="001A115D"/>
    <w:rsid w:val="001A75E8"/>
    <w:rsid w:val="001C12CE"/>
    <w:rsid w:val="001C7568"/>
    <w:rsid w:val="001E4977"/>
    <w:rsid w:val="001E75D0"/>
    <w:rsid w:val="001F04CB"/>
    <w:rsid w:val="001F386A"/>
    <w:rsid w:val="001F4BFD"/>
    <w:rsid w:val="00201D32"/>
    <w:rsid w:val="00203A1F"/>
    <w:rsid w:val="00204AA3"/>
    <w:rsid w:val="00210292"/>
    <w:rsid w:val="00210B1A"/>
    <w:rsid w:val="00211430"/>
    <w:rsid w:val="00212066"/>
    <w:rsid w:val="00217F02"/>
    <w:rsid w:val="00221C4C"/>
    <w:rsid w:val="00222F1A"/>
    <w:rsid w:val="002250BC"/>
    <w:rsid w:val="0023401A"/>
    <w:rsid w:val="00235BEC"/>
    <w:rsid w:val="0024327B"/>
    <w:rsid w:val="00247051"/>
    <w:rsid w:val="00257E5F"/>
    <w:rsid w:val="002666D8"/>
    <w:rsid w:val="00274AB8"/>
    <w:rsid w:val="00276E5C"/>
    <w:rsid w:val="00285A72"/>
    <w:rsid w:val="002871DE"/>
    <w:rsid w:val="00291C46"/>
    <w:rsid w:val="00295456"/>
    <w:rsid w:val="002A10A2"/>
    <w:rsid w:val="002A2255"/>
    <w:rsid w:val="002A3925"/>
    <w:rsid w:val="002B00EF"/>
    <w:rsid w:val="002B387F"/>
    <w:rsid w:val="002C16D7"/>
    <w:rsid w:val="002C461B"/>
    <w:rsid w:val="002D6FF9"/>
    <w:rsid w:val="002E0F29"/>
    <w:rsid w:val="002E4154"/>
    <w:rsid w:val="002F549C"/>
    <w:rsid w:val="002F5513"/>
    <w:rsid w:val="0030079A"/>
    <w:rsid w:val="003017A3"/>
    <w:rsid w:val="00302A56"/>
    <w:rsid w:val="003052D8"/>
    <w:rsid w:val="00312106"/>
    <w:rsid w:val="00314E27"/>
    <w:rsid w:val="0031548B"/>
    <w:rsid w:val="00315F1A"/>
    <w:rsid w:val="003314FF"/>
    <w:rsid w:val="003332ED"/>
    <w:rsid w:val="0033550E"/>
    <w:rsid w:val="00337DE7"/>
    <w:rsid w:val="00347782"/>
    <w:rsid w:val="00350C48"/>
    <w:rsid w:val="00354F5C"/>
    <w:rsid w:val="00354FD5"/>
    <w:rsid w:val="00361674"/>
    <w:rsid w:val="003728FC"/>
    <w:rsid w:val="00377BA1"/>
    <w:rsid w:val="00382309"/>
    <w:rsid w:val="00384A68"/>
    <w:rsid w:val="003856B2"/>
    <w:rsid w:val="003943F2"/>
    <w:rsid w:val="00395DED"/>
    <w:rsid w:val="00396578"/>
    <w:rsid w:val="003A03D5"/>
    <w:rsid w:val="003A12CC"/>
    <w:rsid w:val="003A1DC2"/>
    <w:rsid w:val="003A44F9"/>
    <w:rsid w:val="003B544D"/>
    <w:rsid w:val="003B6242"/>
    <w:rsid w:val="003B6972"/>
    <w:rsid w:val="003C213A"/>
    <w:rsid w:val="003C673A"/>
    <w:rsid w:val="003C6A76"/>
    <w:rsid w:val="003D177C"/>
    <w:rsid w:val="003D4111"/>
    <w:rsid w:val="003E27F5"/>
    <w:rsid w:val="003E5443"/>
    <w:rsid w:val="003F36E6"/>
    <w:rsid w:val="003F7D0F"/>
    <w:rsid w:val="0040218A"/>
    <w:rsid w:val="004024D9"/>
    <w:rsid w:val="00402AF0"/>
    <w:rsid w:val="00411508"/>
    <w:rsid w:val="0041220A"/>
    <w:rsid w:val="00412BD0"/>
    <w:rsid w:val="00416977"/>
    <w:rsid w:val="00423203"/>
    <w:rsid w:val="0042420C"/>
    <w:rsid w:val="00427B61"/>
    <w:rsid w:val="00430A4D"/>
    <w:rsid w:val="0043448E"/>
    <w:rsid w:val="004362B1"/>
    <w:rsid w:val="004373F9"/>
    <w:rsid w:val="00437758"/>
    <w:rsid w:val="00454C54"/>
    <w:rsid w:val="00461EA0"/>
    <w:rsid w:val="00461ED1"/>
    <w:rsid w:val="00473BD6"/>
    <w:rsid w:val="004828F5"/>
    <w:rsid w:val="004909C8"/>
    <w:rsid w:val="00490EDC"/>
    <w:rsid w:val="00493826"/>
    <w:rsid w:val="004A014C"/>
    <w:rsid w:val="004A0EBE"/>
    <w:rsid w:val="004A32D9"/>
    <w:rsid w:val="004A36C2"/>
    <w:rsid w:val="004A444A"/>
    <w:rsid w:val="004A517C"/>
    <w:rsid w:val="004B162E"/>
    <w:rsid w:val="004B3592"/>
    <w:rsid w:val="004C51BC"/>
    <w:rsid w:val="004D3E06"/>
    <w:rsid w:val="004D40E8"/>
    <w:rsid w:val="004E71EB"/>
    <w:rsid w:val="004F25B8"/>
    <w:rsid w:val="004F39BD"/>
    <w:rsid w:val="004F4CC6"/>
    <w:rsid w:val="0050554B"/>
    <w:rsid w:val="00506BFB"/>
    <w:rsid w:val="00507526"/>
    <w:rsid w:val="005129CE"/>
    <w:rsid w:val="00515357"/>
    <w:rsid w:val="005166C3"/>
    <w:rsid w:val="00522446"/>
    <w:rsid w:val="00523EC0"/>
    <w:rsid w:val="00533508"/>
    <w:rsid w:val="0053630A"/>
    <w:rsid w:val="00543538"/>
    <w:rsid w:val="00544845"/>
    <w:rsid w:val="005533D8"/>
    <w:rsid w:val="00554094"/>
    <w:rsid w:val="005568BE"/>
    <w:rsid w:val="0056523D"/>
    <w:rsid w:val="00565286"/>
    <w:rsid w:val="00567224"/>
    <w:rsid w:val="00572FA3"/>
    <w:rsid w:val="005744D5"/>
    <w:rsid w:val="00597F38"/>
    <w:rsid w:val="005A241B"/>
    <w:rsid w:val="005A282A"/>
    <w:rsid w:val="005A476C"/>
    <w:rsid w:val="005A7AC7"/>
    <w:rsid w:val="005B6504"/>
    <w:rsid w:val="005C5A88"/>
    <w:rsid w:val="005C7E1E"/>
    <w:rsid w:val="005D28A1"/>
    <w:rsid w:val="005D301C"/>
    <w:rsid w:val="005E07D5"/>
    <w:rsid w:val="005E23B6"/>
    <w:rsid w:val="005E78FC"/>
    <w:rsid w:val="005F0BD5"/>
    <w:rsid w:val="006021E1"/>
    <w:rsid w:val="00604989"/>
    <w:rsid w:val="00610EA8"/>
    <w:rsid w:val="00611B2C"/>
    <w:rsid w:val="006155A5"/>
    <w:rsid w:val="0061609C"/>
    <w:rsid w:val="00620214"/>
    <w:rsid w:val="00630210"/>
    <w:rsid w:val="00632A9A"/>
    <w:rsid w:val="00635FCF"/>
    <w:rsid w:val="00636AAB"/>
    <w:rsid w:val="00645DFF"/>
    <w:rsid w:val="00646041"/>
    <w:rsid w:val="00646504"/>
    <w:rsid w:val="006466AB"/>
    <w:rsid w:val="006524B7"/>
    <w:rsid w:val="0065380E"/>
    <w:rsid w:val="00656957"/>
    <w:rsid w:val="006610C1"/>
    <w:rsid w:val="00670218"/>
    <w:rsid w:val="006713C1"/>
    <w:rsid w:val="00673456"/>
    <w:rsid w:val="0067538E"/>
    <w:rsid w:val="0068219E"/>
    <w:rsid w:val="006838A3"/>
    <w:rsid w:val="00683F9A"/>
    <w:rsid w:val="006907FD"/>
    <w:rsid w:val="0069174E"/>
    <w:rsid w:val="006930A8"/>
    <w:rsid w:val="006A13AD"/>
    <w:rsid w:val="006A2537"/>
    <w:rsid w:val="006A5C3E"/>
    <w:rsid w:val="006A681D"/>
    <w:rsid w:val="006B1403"/>
    <w:rsid w:val="006B1FE0"/>
    <w:rsid w:val="006B511F"/>
    <w:rsid w:val="006B769B"/>
    <w:rsid w:val="006C3AF4"/>
    <w:rsid w:val="006C3F45"/>
    <w:rsid w:val="006C50AC"/>
    <w:rsid w:val="006D020F"/>
    <w:rsid w:val="006D1BFB"/>
    <w:rsid w:val="006D3ED3"/>
    <w:rsid w:val="006E67DE"/>
    <w:rsid w:val="006E74F1"/>
    <w:rsid w:val="007033BB"/>
    <w:rsid w:val="00703F66"/>
    <w:rsid w:val="007046D2"/>
    <w:rsid w:val="0072278F"/>
    <w:rsid w:val="00722F43"/>
    <w:rsid w:val="007262BF"/>
    <w:rsid w:val="00726563"/>
    <w:rsid w:val="00727E06"/>
    <w:rsid w:val="00730583"/>
    <w:rsid w:val="00731A64"/>
    <w:rsid w:val="0073203A"/>
    <w:rsid w:val="00740CA1"/>
    <w:rsid w:val="00743656"/>
    <w:rsid w:val="00744200"/>
    <w:rsid w:val="00747322"/>
    <w:rsid w:val="0075483C"/>
    <w:rsid w:val="00764354"/>
    <w:rsid w:val="00766A81"/>
    <w:rsid w:val="00766BF3"/>
    <w:rsid w:val="0077795B"/>
    <w:rsid w:val="00790560"/>
    <w:rsid w:val="007908E5"/>
    <w:rsid w:val="007912B5"/>
    <w:rsid w:val="00791A32"/>
    <w:rsid w:val="0079322B"/>
    <w:rsid w:val="007937C8"/>
    <w:rsid w:val="007A0D89"/>
    <w:rsid w:val="007A5465"/>
    <w:rsid w:val="007B36FE"/>
    <w:rsid w:val="007B49DF"/>
    <w:rsid w:val="007B5240"/>
    <w:rsid w:val="007B56C4"/>
    <w:rsid w:val="007B7605"/>
    <w:rsid w:val="007C33A8"/>
    <w:rsid w:val="007C4343"/>
    <w:rsid w:val="007C7C7E"/>
    <w:rsid w:val="007D42C4"/>
    <w:rsid w:val="007D4AC8"/>
    <w:rsid w:val="007D6044"/>
    <w:rsid w:val="007E5B85"/>
    <w:rsid w:val="007E65BB"/>
    <w:rsid w:val="007E7D1F"/>
    <w:rsid w:val="007F20DA"/>
    <w:rsid w:val="007F2D77"/>
    <w:rsid w:val="00807682"/>
    <w:rsid w:val="00812275"/>
    <w:rsid w:val="0081568C"/>
    <w:rsid w:val="00815B1D"/>
    <w:rsid w:val="00815BAD"/>
    <w:rsid w:val="00816F37"/>
    <w:rsid w:val="00821AC2"/>
    <w:rsid w:val="00826057"/>
    <w:rsid w:val="00834957"/>
    <w:rsid w:val="008358A8"/>
    <w:rsid w:val="00837D27"/>
    <w:rsid w:val="00842D07"/>
    <w:rsid w:val="008446E9"/>
    <w:rsid w:val="00845F22"/>
    <w:rsid w:val="0085103C"/>
    <w:rsid w:val="008515C5"/>
    <w:rsid w:val="00852404"/>
    <w:rsid w:val="00855B2A"/>
    <w:rsid w:val="008607FD"/>
    <w:rsid w:val="008610B7"/>
    <w:rsid w:val="008700E7"/>
    <w:rsid w:val="008717B7"/>
    <w:rsid w:val="00871D5A"/>
    <w:rsid w:val="00882316"/>
    <w:rsid w:val="00885FA2"/>
    <w:rsid w:val="00893399"/>
    <w:rsid w:val="008A5FEE"/>
    <w:rsid w:val="008B1937"/>
    <w:rsid w:val="008B2966"/>
    <w:rsid w:val="008B5312"/>
    <w:rsid w:val="008B7DA4"/>
    <w:rsid w:val="008C2FF5"/>
    <w:rsid w:val="008D05AB"/>
    <w:rsid w:val="008D6505"/>
    <w:rsid w:val="008D77AC"/>
    <w:rsid w:val="008E10D2"/>
    <w:rsid w:val="008E1AC3"/>
    <w:rsid w:val="008E2CF8"/>
    <w:rsid w:val="008F5508"/>
    <w:rsid w:val="00903F3E"/>
    <w:rsid w:val="00916782"/>
    <w:rsid w:val="00922CA5"/>
    <w:rsid w:val="00923200"/>
    <w:rsid w:val="00927444"/>
    <w:rsid w:val="00932F90"/>
    <w:rsid w:val="009361E0"/>
    <w:rsid w:val="009421E9"/>
    <w:rsid w:val="009432AE"/>
    <w:rsid w:val="00943ABD"/>
    <w:rsid w:val="009466FF"/>
    <w:rsid w:val="00946DC2"/>
    <w:rsid w:val="009506BB"/>
    <w:rsid w:val="009523B0"/>
    <w:rsid w:val="009528FC"/>
    <w:rsid w:val="00953CF6"/>
    <w:rsid w:val="009540BB"/>
    <w:rsid w:val="0095556E"/>
    <w:rsid w:val="00963159"/>
    <w:rsid w:val="009644D1"/>
    <w:rsid w:val="00967F84"/>
    <w:rsid w:val="00972817"/>
    <w:rsid w:val="00980067"/>
    <w:rsid w:val="00980257"/>
    <w:rsid w:val="009913B3"/>
    <w:rsid w:val="009A0200"/>
    <w:rsid w:val="009A7862"/>
    <w:rsid w:val="009C154B"/>
    <w:rsid w:val="009C3358"/>
    <w:rsid w:val="009D083C"/>
    <w:rsid w:val="009D23D6"/>
    <w:rsid w:val="009E39D3"/>
    <w:rsid w:val="009E4BE0"/>
    <w:rsid w:val="009E4DF8"/>
    <w:rsid w:val="009E60C9"/>
    <w:rsid w:val="009F698D"/>
    <w:rsid w:val="00A051E2"/>
    <w:rsid w:val="00A1248F"/>
    <w:rsid w:val="00A13366"/>
    <w:rsid w:val="00A169D9"/>
    <w:rsid w:val="00A21A80"/>
    <w:rsid w:val="00A22972"/>
    <w:rsid w:val="00A2591F"/>
    <w:rsid w:val="00A31D3B"/>
    <w:rsid w:val="00A327BA"/>
    <w:rsid w:val="00A370AF"/>
    <w:rsid w:val="00A44712"/>
    <w:rsid w:val="00A449AD"/>
    <w:rsid w:val="00A459AD"/>
    <w:rsid w:val="00A50A3B"/>
    <w:rsid w:val="00A52354"/>
    <w:rsid w:val="00A531B3"/>
    <w:rsid w:val="00A57EE5"/>
    <w:rsid w:val="00A6273F"/>
    <w:rsid w:val="00A66C05"/>
    <w:rsid w:val="00A73A42"/>
    <w:rsid w:val="00A7466E"/>
    <w:rsid w:val="00A779EA"/>
    <w:rsid w:val="00A834C5"/>
    <w:rsid w:val="00A86BA7"/>
    <w:rsid w:val="00A87DE7"/>
    <w:rsid w:val="00AA0DC0"/>
    <w:rsid w:val="00AA2B8C"/>
    <w:rsid w:val="00AB0812"/>
    <w:rsid w:val="00AB2DBB"/>
    <w:rsid w:val="00AC67FF"/>
    <w:rsid w:val="00AD0086"/>
    <w:rsid w:val="00AD62EA"/>
    <w:rsid w:val="00AD752D"/>
    <w:rsid w:val="00AF3D9D"/>
    <w:rsid w:val="00AF4438"/>
    <w:rsid w:val="00AF6D1F"/>
    <w:rsid w:val="00B032B3"/>
    <w:rsid w:val="00B03640"/>
    <w:rsid w:val="00B041B2"/>
    <w:rsid w:val="00B05029"/>
    <w:rsid w:val="00B14F82"/>
    <w:rsid w:val="00B23092"/>
    <w:rsid w:val="00B26A29"/>
    <w:rsid w:val="00B27BEF"/>
    <w:rsid w:val="00B31E29"/>
    <w:rsid w:val="00B3709D"/>
    <w:rsid w:val="00B372C1"/>
    <w:rsid w:val="00B37B22"/>
    <w:rsid w:val="00B42ECC"/>
    <w:rsid w:val="00B43C79"/>
    <w:rsid w:val="00B531B6"/>
    <w:rsid w:val="00B56506"/>
    <w:rsid w:val="00B57959"/>
    <w:rsid w:val="00B6694F"/>
    <w:rsid w:val="00B704CF"/>
    <w:rsid w:val="00B75A55"/>
    <w:rsid w:val="00B80615"/>
    <w:rsid w:val="00B80D55"/>
    <w:rsid w:val="00B8397B"/>
    <w:rsid w:val="00B87E09"/>
    <w:rsid w:val="00B972DE"/>
    <w:rsid w:val="00BA1A55"/>
    <w:rsid w:val="00BA3D9C"/>
    <w:rsid w:val="00BA5640"/>
    <w:rsid w:val="00BB205E"/>
    <w:rsid w:val="00BB775F"/>
    <w:rsid w:val="00BC031F"/>
    <w:rsid w:val="00BC079A"/>
    <w:rsid w:val="00BC3E93"/>
    <w:rsid w:val="00BC5C8A"/>
    <w:rsid w:val="00BC5F61"/>
    <w:rsid w:val="00BD2D62"/>
    <w:rsid w:val="00BE06BB"/>
    <w:rsid w:val="00BE5511"/>
    <w:rsid w:val="00BE7D3E"/>
    <w:rsid w:val="00C01EA4"/>
    <w:rsid w:val="00C042DC"/>
    <w:rsid w:val="00C04DAB"/>
    <w:rsid w:val="00C0670C"/>
    <w:rsid w:val="00C12340"/>
    <w:rsid w:val="00C13D4A"/>
    <w:rsid w:val="00C145D6"/>
    <w:rsid w:val="00C14FCC"/>
    <w:rsid w:val="00C25FA5"/>
    <w:rsid w:val="00C31064"/>
    <w:rsid w:val="00C34067"/>
    <w:rsid w:val="00C343CC"/>
    <w:rsid w:val="00C63C27"/>
    <w:rsid w:val="00C649A9"/>
    <w:rsid w:val="00C65B0C"/>
    <w:rsid w:val="00C765D4"/>
    <w:rsid w:val="00C776AF"/>
    <w:rsid w:val="00CA2923"/>
    <w:rsid w:val="00CA4DA2"/>
    <w:rsid w:val="00CB0152"/>
    <w:rsid w:val="00CB0E0C"/>
    <w:rsid w:val="00CB0F2B"/>
    <w:rsid w:val="00CB1793"/>
    <w:rsid w:val="00CB3B7C"/>
    <w:rsid w:val="00CB657E"/>
    <w:rsid w:val="00CB689D"/>
    <w:rsid w:val="00CB7218"/>
    <w:rsid w:val="00CE332F"/>
    <w:rsid w:val="00CE4C99"/>
    <w:rsid w:val="00CF05B8"/>
    <w:rsid w:val="00CF2D16"/>
    <w:rsid w:val="00CF38A8"/>
    <w:rsid w:val="00CF3EFB"/>
    <w:rsid w:val="00D04748"/>
    <w:rsid w:val="00D13616"/>
    <w:rsid w:val="00D140B8"/>
    <w:rsid w:val="00D14BF3"/>
    <w:rsid w:val="00D20FBE"/>
    <w:rsid w:val="00D31EA5"/>
    <w:rsid w:val="00D373F8"/>
    <w:rsid w:val="00D37A3A"/>
    <w:rsid w:val="00D41D28"/>
    <w:rsid w:val="00D41E26"/>
    <w:rsid w:val="00D42BE7"/>
    <w:rsid w:val="00D44220"/>
    <w:rsid w:val="00D50AA4"/>
    <w:rsid w:val="00D539CF"/>
    <w:rsid w:val="00D54F7B"/>
    <w:rsid w:val="00D62501"/>
    <w:rsid w:val="00D63DC8"/>
    <w:rsid w:val="00D65C39"/>
    <w:rsid w:val="00D677DF"/>
    <w:rsid w:val="00D67C27"/>
    <w:rsid w:val="00D773F6"/>
    <w:rsid w:val="00D814DB"/>
    <w:rsid w:val="00D916F6"/>
    <w:rsid w:val="00D92712"/>
    <w:rsid w:val="00D92C16"/>
    <w:rsid w:val="00D94B98"/>
    <w:rsid w:val="00DA2EA3"/>
    <w:rsid w:val="00DA65C8"/>
    <w:rsid w:val="00DB2076"/>
    <w:rsid w:val="00DC349F"/>
    <w:rsid w:val="00DC37FB"/>
    <w:rsid w:val="00DC555C"/>
    <w:rsid w:val="00DD0B97"/>
    <w:rsid w:val="00DD238D"/>
    <w:rsid w:val="00DD3E13"/>
    <w:rsid w:val="00DD3EE0"/>
    <w:rsid w:val="00DE7751"/>
    <w:rsid w:val="00E00C16"/>
    <w:rsid w:val="00E121DE"/>
    <w:rsid w:val="00E13098"/>
    <w:rsid w:val="00E16E14"/>
    <w:rsid w:val="00E23D08"/>
    <w:rsid w:val="00E27B08"/>
    <w:rsid w:val="00E319F9"/>
    <w:rsid w:val="00E32795"/>
    <w:rsid w:val="00E334EF"/>
    <w:rsid w:val="00E33A87"/>
    <w:rsid w:val="00E33A97"/>
    <w:rsid w:val="00E33C4E"/>
    <w:rsid w:val="00E34AE0"/>
    <w:rsid w:val="00E354AF"/>
    <w:rsid w:val="00E363DF"/>
    <w:rsid w:val="00E42C34"/>
    <w:rsid w:val="00E44B7C"/>
    <w:rsid w:val="00E45D57"/>
    <w:rsid w:val="00E517F8"/>
    <w:rsid w:val="00E529CA"/>
    <w:rsid w:val="00E5412D"/>
    <w:rsid w:val="00E623A3"/>
    <w:rsid w:val="00E677D7"/>
    <w:rsid w:val="00E82A43"/>
    <w:rsid w:val="00E8462A"/>
    <w:rsid w:val="00E9424C"/>
    <w:rsid w:val="00EA161C"/>
    <w:rsid w:val="00EA34E8"/>
    <w:rsid w:val="00EA413C"/>
    <w:rsid w:val="00EB0152"/>
    <w:rsid w:val="00EB09B7"/>
    <w:rsid w:val="00EB25AF"/>
    <w:rsid w:val="00EB2B7E"/>
    <w:rsid w:val="00EC4B7C"/>
    <w:rsid w:val="00ED09F8"/>
    <w:rsid w:val="00ED28E0"/>
    <w:rsid w:val="00ED2935"/>
    <w:rsid w:val="00ED6831"/>
    <w:rsid w:val="00ED79DB"/>
    <w:rsid w:val="00EE5D16"/>
    <w:rsid w:val="00EE6DB2"/>
    <w:rsid w:val="00EE79F5"/>
    <w:rsid w:val="00EF3BD1"/>
    <w:rsid w:val="00EF4B5B"/>
    <w:rsid w:val="00F01D3C"/>
    <w:rsid w:val="00F03843"/>
    <w:rsid w:val="00F040EC"/>
    <w:rsid w:val="00F051B2"/>
    <w:rsid w:val="00F10D4C"/>
    <w:rsid w:val="00F2463E"/>
    <w:rsid w:val="00F316E7"/>
    <w:rsid w:val="00F34CDD"/>
    <w:rsid w:val="00F43B01"/>
    <w:rsid w:val="00F4562A"/>
    <w:rsid w:val="00F467C3"/>
    <w:rsid w:val="00F46C2C"/>
    <w:rsid w:val="00F53D60"/>
    <w:rsid w:val="00F5516B"/>
    <w:rsid w:val="00F631E1"/>
    <w:rsid w:val="00F6371C"/>
    <w:rsid w:val="00F739DB"/>
    <w:rsid w:val="00F75448"/>
    <w:rsid w:val="00F83CEE"/>
    <w:rsid w:val="00F83D1C"/>
    <w:rsid w:val="00F8765B"/>
    <w:rsid w:val="00F91A4E"/>
    <w:rsid w:val="00F9256D"/>
    <w:rsid w:val="00F94AE4"/>
    <w:rsid w:val="00F957F9"/>
    <w:rsid w:val="00F97028"/>
    <w:rsid w:val="00F97ED8"/>
    <w:rsid w:val="00FA0AD7"/>
    <w:rsid w:val="00FA1E18"/>
    <w:rsid w:val="00FA667F"/>
    <w:rsid w:val="00FB207F"/>
    <w:rsid w:val="00FB32B2"/>
    <w:rsid w:val="00FB7B7A"/>
    <w:rsid w:val="00FD335C"/>
    <w:rsid w:val="00FD4F98"/>
    <w:rsid w:val="00FD50C6"/>
    <w:rsid w:val="00FD59B0"/>
    <w:rsid w:val="00FE01F1"/>
    <w:rsid w:val="00FE08B1"/>
    <w:rsid w:val="00FE115A"/>
    <w:rsid w:val="00FE2DF4"/>
    <w:rsid w:val="00FE3FE8"/>
    <w:rsid w:val="00FE5D30"/>
    <w:rsid w:val="00FE6AAB"/>
    <w:rsid w:val="00FF1406"/>
    <w:rsid w:val="00FF1F45"/>
    <w:rsid w:val="00FF2BEF"/>
    <w:rsid w:val="00FF2F13"/>
    <w:rsid w:val="00FF3743"/>
    <w:rsid w:val="00FF3BC0"/>
    <w:rsid w:val="00FF5691"/>
    <w:rsid w:val="00FF5D6C"/>
    <w:rsid w:val="00FF6181"/>
    <w:rsid w:val="00FF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A4C6877"/>
  <w14:defaultImageDpi w14:val="32767"/>
  <w15:chartTrackingRefBased/>
  <w15:docId w15:val="{0688C1FD-A602-4AA2-AC24-AF5E5CA48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0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locked="0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locked="0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locked="0" w:semiHidden="1" w:unhideWhenUsed="1"/>
    <w:lsdException w:name="Unresolved Mention" w:locked="0" w:semiHidden="1" w:unhideWhenUsed="1"/>
    <w:lsdException w:name="Smart Link" w:semiHidden="1" w:unhideWhenUsed="1"/>
  </w:latentStyles>
  <w:style w:type="paragraph" w:default="1" w:styleId="Normal">
    <w:name w:val="Normal"/>
    <w:qFormat/>
    <w:rsid w:val="00BC3E93"/>
    <w:pPr>
      <w:spacing w:before="120" w:after="120" w:line="240" w:lineRule="auto"/>
    </w:pPr>
    <w:rPr>
      <w:rFonts w:ascii="Arial" w:hAnsi="Arial"/>
      <w:color w:val="525252"/>
      <w:lang w:val="sl-SI"/>
    </w:rPr>
  </w:style>
  <w:style w:type="paragraph" w:styleId="Heading1">
    <w:name w:val="heading 1"/>
    <w:aliases w:val="OBVESTILO"/>
    <w:basedOn w:val="Normal"/>
    <w:next w:val="Normal"/>
    <w:link w:val="Heading1Char"/>
    <w:uiPriority w:val="9"/>
    <w:qFormat/>
    <w:rsid w:val="00B23092"/>
    <w:pPr>
      <w:keepNext/>
      <w:keepLines/>
      <w:numPr>
        <w:numId w:val="6"/>
      </w:numPr>
      <w:spacing w:before="240" w:after="240"/>
      <w:outlineLvl w:val="0"/>
    </w:pPr>
    <w:rPr>
      <w:rFonts w:eastAsiaTheme="majorEastAsia" w:cstheme="majorBidi"/>
      <w:b/>
      <w:color w:val="294335"/>
      <w:sz w:val="28"/>
      <w:szCs w:val="32"/>
    </w:rPr>
  </w:style>
  <w:style w:type="paragraph" w:styleId="Heading2">
    <w:name w:val="heading 2"/>
    <w:aliases w:val="OBVESTILO 1"/>
    <w:basedOn w:val="Normal"/>
    <w:next w:val="Normal"/>
    <w:link w:val="Heading2Char"/>
    <w:uiPriority w:val="9"/>
    <w:unhideWhenUsed/>
    <w:qFormat/>
    <w:rsid w:val="00FD59B0"/>
    <w:pPr>
      <w:keepNext/>
      <w:keepLines/>
      <w:numPr>
        <w:ilvl w:val="1"/>
        <w:numId w:val="6"/>
      </w:numPr>
      <w:spacing w:before="240" w:after="240"/>
      <w:outlineLvl w:val="1"/>
    </w:pPr>
    <w:rPr>
      <w:rFonts w:eastAsiaTheme="majorEastAsia" w:cstheme="majorBidi"/>
      <w:b/>
      <w:color w:val="294735"/>
      <w:sz w:val="26"/>
      <w:szCs w:val="26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FD59B0"/>
    <w:pPr>
      <w:keepNext/>
      <w:keepLines/>
      <w:numPr>
        <w:ilvl w:val="2"/>
        <w:numId w:val="6"/>
      </w:numPr>
      <w:spacing w:before="360" w:line="259" w:lineRule="auto"/>
      <w:outlineLvl w:val="2"/>
    </w:pPr>
    <w:rPr>
      <w:rFonts w:eastAsiaTheme="majorEastAsia" w:cstheme="majorBidi"/>
      <w:b/>
      <w:color w:val="294735"/>
      <w:sz w:val="28"/>
      <w:szCs w:val="24"/>
    </w:rPr>
  </w:style>
  <w:style w:type="paragraph" w:styleId="Heading4">
    <w:name w:val="heading 4"/>
    <w:aliases w:val="OBVESTILO 3"/>
    <w:basedOn w:val="Normal"/>
    <w:next w:val="Normal"/>
    <w:link w:val="Heading4Char"/>
    <w:uiPriority w:val="9"/>
    <w:unhideWhenUsed/>
    <w:qFormat/>
    <w:rsid w:val="00350C48"/>
    <w:pPr>
      <w:keepNext/>
      <w:keepLines/>
      <w:numPr>
        <w:ilvl w:val="3"/>
        <w:numId w:val="6"/>
      </w:numPr>
      <w:spacing w:before="60" w:after="60"/>
      <w:outlineLvl w:val="3"/>
    </w:pPr>
    <w:rPr>
      <w:rFonts w:eastAsiaTheme="majorEastAsia" w:cstheme="majorBidi"/>
      <w:b/>
      <w:iCs/>
      <w:color w:val="294735"/>
      <w:sz w:val="24"/>
    </w:rPr>
  </w:style>
  <w:style w:type="paragraph" w:styleId="Heading5">
    <w:name w:val="heading 5"/>
    <w:aliases w:val="OBVESTILO 4"/>
    <w:basedOn w:val="Normal"/>
    <w:next w:val="Normal"/>
    <w:link w:val="Heading5Char"/>
    <w:uiPriority w:val="9"/>
    <w:unhideWhenUsed/>
    <w:qFormat/>
    <w:rsid w:val="008C2FF5"/>
    <w:pPr>
      <w:keepNext/>
      <w:keepLines/>
      <w:numPr>
        <w:ilvl w:val="4"/>
        <w:numId w:val="6"/>
      </w:numPr>
      <w:spacing w:before="360" w:line="259" w:lineRule="auto"/>
      <w:outlineLvl w:val="4"/>
    </w:pPr>
    <w:rPr>
      <w:rFonts w:eastAsiaTheme="majorEastAsia" w:cstheme="majorBidi"/>
      <w:b/>
      <w:color w:val="294735"/>
      <w:sz w:val="24"/>
    </w:rPr>
  </w:style>
  <w:style w:type="paragraph" w:styleId="Heading6">
    <w:name w:val="heading 6"/>
    <w:aliases w:val="OBVESTILO 5"/>
    <w:basedOn w:val="Normal"/>
    <w:next w:val="Normal"/>
    <w:link w:val="Heading6Char"/>
    <w:uiPriority w:val="9"/>
    <w:unhideWhenUsed/>
    <w:qFormat/>
    <w:rsid w:val="008C2FF5"/>
    <w:pPr>
      <w:keepNext/>
      <w:keepLines/>
      <w:numPr>
        <w:ilvl w:val="5"/>
        <w:numId w:val="6"/>
      </w:numPr>
      <w:spacing w:before="360" w:line="259" w:lineRule="auto"/>
      <w:outlineLvl w:val="5"/>
    </w:pPr>
    <w:rPr>
      <w:rFonts w:eastAsiaTheme="majorEastAsia" w:cstheme="majorBidi"/>
      <w:b/>
      <w:i/>
      <w:color w:val="294735"/>
    </w:rPr>
  </w:style>
  <w:style w:type="paragraph" w:styleId="Heading7">
    <w:name w:val="heading 7"/>
    <w:aliases w:val="OBVESTILO 6"/>
    <w:basedOn w:val="Normal"/>
    <w:next w:val="Normal"/>
    <w:link w:val="Heading7Char"/>
    <w:uiPriority w:val="9"/>
    <w:unhideWhenUsed/>
    <w:qFormat/>
    <w:rsid w:val="00791A32"/>
    <w:pPr>
      <w:keepNext/>
      <w:keepLines/>
      <w:numPr>
        <w:ilvl w:val="6"/>
        <w:numId w:val="6"/>
      </w:numPr>
      <w:spacing w:before="40" w:after="0"/>
      <w:outlineLvl w:val="6"/>
    </w:pPr>
    <w:rPr>
      <w:rFonts w:eastAsiaTheme="majorEastAsia" w:cstheme="majorBidi"/>
      <w:i/>
      <w:iCs/>
      <w:color w:val="294735"/>
    </w:rPr>
  </w:style>
  <w:style w:type="paragraph" w:styleId="Heading8">
    <w:name w:val="heading 8"/>
    <w:aliases w:val="OBVESTILO 7"/>
    <w:basedOn w:val="Normal"/>
    <w:next w:val="Normal"/>
    <w:link w:val="Heading8Char"/>
    <w:uiPriority w:val="9"/>
    <w:unhideWhenUsed/>
    <w:qFormat/>
    <w:rsid w:val="00791A32"/>
    <w:pPr>
      <w:keepNext/>
      <w:keepLines/>
      <w:numPr>
        <w:ilvl w:val="7"/>
        <w:numId w:val="6"/>
      </w:numPr>
      <w:spacing w:before="40" w:after="0"/>
      <w:outlineLvl w:val="7"/>
    </w:pPr>
    <w:rPr>
      <w:rFonts w:eastAsiaTheme="majorEastAsia" w:cstheme="majorBidi"/>
      <w:color w:val="294735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7B7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OBVESTILO Char"/>
    <w:basedOn w:val="DefaultParagraphFont"/>
    <w:link w:val="Heading1"/>
    <w:rsid w:val="00B23092"/>
    <w:rPr>
      <w:rFonts w:ascii="Arial" w:eastAsiaTheme="majorEastAsia" w:hAnsi="Arial" w:cstheme="majorBidi"/>
      <w:b/>
      <w:color w:val="294335"/>
      <w:sz w:val="28"/>
      <w:szCs w:val="32"/>
      <w:lang w:val="sl-SI"/>
    </w:rPr>
  </w:style>
  <w:style w:type="character" w:customStyle="1" w:styleId="Heading2Char">
    <w:name w:val="Heading 2 Char"/>
    <w:aliases w:val="OBVESTILO 1 Char"/>
    <w:basedOn w:val="DefaultParagraphFont"/>
    <w:link w:val="Heading2"/>
    <w:uiPriority w:val="9"/>
    <w:rsid w:val="00FD59B0"/>
    <w:rPr>
      <w:rFonts w:ascii="Arial" w:eastAsiaTheme="majorEastAsia" w:hAnsi="Arial" w:cstheme="majorBidi"/>
      <w:b/>
      <w:color w:val="294735"/>
      <w:sz w:val="26"/>
      <w:szCs w:val="26"/>
      <w:lang w:val="sl-SI"/>
    </w:rPr>
  </w:style>
  <w:style w:type="character" w:customStyle="1" w:styleId="Heading3Char">
    <w:name w:val="Heading 3 Char"/>
    <w:aliases w:val="OBVESTILO 2 Char"/>
    <w:basedOn w:val="DefaultParagraphFont"/>
    <w:link w:val="Heading3"/>
    <w:uiPriority w:val="9"/>
    <w:rsid w:val="00FD59B0"/>
    <w:rPr>
      <w:rFonts w:ascii="Arial" w:eastAsiaTheme="majorEastAsia" w:hAnsi="Arial" w:cstheme="majorBidi"/>
      <w:b/>
      <w:color w:val="294735"/>
      <w:sz w:val="28"/>
      <w:szCs w:val="24"/>
      <w:lang w:val="sl-SI"/>
    </w:rPr>
  </w:style>
  <w:style w:type="paragraph" w:styleId="Title">
    <w:name w:val="Title"/>
    <w:basedOn w:val="Normal"/>
    <w:next w:val="Normal"/>
    <w:link w:val="TitleChar"/>
    <w:uiPriority w:val="10"/>
    <w:qFormat/>
    <w:rsid w:val="00D13616"/>
    <w:pPr>
      <w:spacing w:before="0" w:after="240"/>
      <w:ind w:left="-28"/>
      <w:contextualSpacing/>
    </w:pPr>
    <w:rPr>
      <w:rFonts w:eastAsiaTheme="majorEastAsia" w:cstheme="majorBidi"/>
      <w:b/>
      <w:color w:val="294735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3616"/>
    <w:rPr>
      <w:rFonts w:ascii="Arial" w:eastAsiaTheme="majorEastAsia" w:hAnsi="Arial" w:cstheme="majorBidi"/>
      <w:b/>
      <w:color w:val="294735"/>
      <w:spacing w:val="-10"/>
      <w:kern w:val="28"/>
      <w:sz w:val="36"/>
      <w:szCs w:val="56"/>
      <w:lang w:val="sl-SI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42420C"/>
    <w:pPr>
      <w:numPr>
        <w:ilvl w:val="1"/>
      </w:numPr>
      <w:spacing w:after="160"/>
    </w:pPr>
    <w:rPr>
      <w:rFonts w:eastAsiaTheme="minorEastAsia"/>
      <w:b/>
      <w:color w:val="29473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2420C"/>
    <w:rPr>
      <w:rFonts w:ascii="Arial" w:eastAsiaTheme="minorEastAsia" w:hAnsi="Arial"/>
      <w:b/>
      <w:color w:val="294735"/>
      <w:spacing w:val="15"/>
    </w:rPr>
  </w:style>
  <w:style w:type="paragraph" w:styleId="Caption">
    <w:name w:val="caption"/>
    <w:basedOn w:val="Normal"/>
    <w:next w:val="Normal"/>
    <w:uiPriority w:val="35"/>
    <w:unhideWhenUsed/>
    <w:qFormat/>
    <w:locked/>
    <w:rsid w:val="007B49DF"/>
    <w:rPr>
      <w:b/>
      <w:iCs/>
      <w:color w:val="294735"/>
      <w:sz w:val="20"/>
      <w:szCs w:val="18"/>
    </w:rPr>
  </w:style>
  <w:style w:type="paragraph" w:styleId="TOCHeading">
    <w:name w:val="TOC Heading"/>
    <w:basedOn w:val="Normal"/>
    <w:next w:val="Normal"/>
    <w:uiPriority w:val="39"/>
    <w:unhideWhenUsed/>
    <w:qFormat/>
    <w:locked/>
    <w:rsid w:val="00490EDC"/>
    <w:pPr>
      <w:spacing w:line="259" w:lineRule="auto"/>
    </w:pPr>
    <w:rPr>
      <w:b/>
      <w:color w:val="294735"/>
      <w:kern w:val="0"/>
      <w:sz w:val="28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D539CF"/>
    <w:pPr>
      <w:spacing w:before="60" w:after="60"/>
    </w:pPr>
    <w:rPr>
      <w:b/>
      <w:caps/>
      <w:sz w:val="20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D539CF"/>
    <w:pPr>
      <w:tabs>
        <w:tab w:val="left" w:pos="880"/>
        <w:tab w:val="right" w:leader="dot" w:pos="9639"/>
      </w:tabs>
      <w:spacing w:before="60" w:after="60"/>
      <w:ind w:left="221"/>
    </w:pPr>
    <w:rPr>
      <w:b/>
      <w:sz w:val="20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D539CF"/>
    <w:pPr>
      <w:spacing w:before="60" w:after="60"/>
      <w:ind w:left="442"/>
    </w:pPr>
    <w:rPr>
      <w:sz w:val="20"/>
    </w:rPr>
  </w:style>
  <w:style w:type="character" w:styleId="Hyperlink">
    <w:name w:val="Hyperlink"/>
    <w:basedOn w:val="DefaultParagraphFont"/>
    <w:uiPriority w:val="99"/>
    <w:unhideWhenUsed/>
    <w:rsid w:val="00D54F7B"/>
    <w:rPr>
      <w:color w:val="0563C1" w:themeColor="hyperlink"/>
      <w:u w:val="single"/>
    </w:rPr>
  </w:style>
  <w:style w:type="character" w:customStyle="1" w:styleId="Heading4Char">
    <w:name w:val="Heading 4 Char"/>
    <w:aliases w:val="OBVESTILO 3 Char"/>
    <w:basedOn w:val="DefaultParagraphFont"/>
    <w:link w:val="Heading4"/>
    <w:uiPriority w:val="9"/>
    <w:rsid w:val="00350C48"/>
    <w:rPr>
      <w:rFonts w:ascii="Arial" w:eastAsiaTheme="majorEastAsia" w:hAnsi="Arial" w:cstheme="majorBidi"/>
      <w:b/>
      <w:iCs/>
      <w:color w:val="294735"/>
      <w:sz w:val="24"/>
      <w:lang w:val="sl-SI"/>
    </w:rPr>
  </w:style>
  <w:style w:type="character" w:customStyle="1" w:styleId="Heading5Char">
    <w:name w:val="Heading 5 Char"/>
    <w:aliases w:val="OBVESTILO 4 Char"/>
    <w:basedOn w:val="DefaultParagraphFont"/>
    <w:link w:val="Heading5"/>
    <w:uiPriority w:val="9"/>
    <w:rsid w:val="008C2FF5"/>
    <w:rPr>
      <w:rFonts w:ascii="Arial" w:eastAsiaTheme="majorEastAsia" w:hAnsi="Arial" w:cstheme="majorBidi"/>
      <w:b/>
      <w:color w:val="294735"/>
      <w:sz w:val="24"/>
      <w:lang w:val="sl-SI"/>
    </w:rPr>
  </w:style>
  <w:style w:type="character" w:customStyle="1" w:styleId="Heading6Char">
    <w:name w:val="Heading 6 Char"/>
    <w:aliases w:val="OBVESTILO 5 Char"/>
    <w:basedOn w:val="DefaultParagraphFont"/>
    <w:link w:val="Heading6"/>
    <w:uiPriority w:val="9"/>
    <w:rsid w:val="008C2FF5"/>
    <w:rPr>
      <w:rFonts w:ascii="Arial" w:eastAsiaTheme="majorEastAsia" w:hAnsi="Arial" w:cstheme="majorBidi"/>
      <w:b/>
      <w:i/>
      <w:color w:val="294735"/>
      <w:lang w:val="sl-SI"/>
    </w:rPr>
  </w:style>
  <w:style w:type="paragraph" w:styleId="ListParagraph">
    <w:name w:val="List Paragraph"/>
    <w:basedOn w:val="Normal"/>
    <w:uiPriority w:val="34"/>
    <w:qFormat/>
    <w:locked/>
    <w:rsid w:val="00DA2EA3"/>
    <w:pPr>
      <w:numPr>
        <w:numId w:val="2"/>
      </w:numPr>
      <w:ind w:left="357" w:hanging="35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43CC"/>
    <w:pPr>
      <w:tabs>
        <w:tab w:val="center" w:pos="4513"/>
        <w:tab w:val="right" w:pos="9026"/>
      </w:tabs>
      <w:spacing w:before="240" w:after="0"/>
      <w:jc w:val="right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C343CC"/>
    <w:rPr>
      <w:rFonts w:ascii="Arial" w:hAnsi="Arial"/>
      <w:color w:val="525252"/>
      <w:sz w:val="20"/>
      <w:lang w:val="sl-SI"/>
    </w:rPr>
  </w:style>
  <w:style w:type="paragraph" w:styleId="Footer">
    <w:name w:val="footer"/>
    <w:basedOn w:val="Normal"/>
    <w:link w:val="FooterChar"/>
    <w:uiPriority w:val="99"/>
    <w:unhideWhenUsed/>
    <w:rsid w:val="00826057"/>
    <w:pPr>
      <w:tabs>
        <w:tab w:val="center" w:pos="4513"/>
        <w:tab w:val="right" w:pos="9026"/>
      </w:tabs>
      <w:spacing w:before="0" w:after="0"/>
      <w:jc w:val="right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26057"/>
    <w:rPr>
      <w:rFonts w:ascii="Arial" w:hAnsi="Arial"/>
      <w:color w:val="525252"/>
      <w:sz w:val="20"/>
      <w:lang w:val="sl-SI"/>
    </w:rPr>
  </w:style>
  <w:style w:type="paragraph" w:customStyle="1" w:styleId="HMINeostevicenNaslov">
    <w:name w:val="HMI_Neostevicen_Naslov"/>
    <w:basedOn w:val="Normal"/>
    <w:qFormat/>
    <w:rsid w:val="00ED79DB"/>
    <w:pPr>
      <w:spacing w:before="360" w:after="600"/>
    </w:pPr>
    <w:rPr>
      <w:b/>
      <w:color w:val="294735"/>
      <w:sz w:val="24"/>
    </w:rPr>
  </w:style>
  <w:style w:type="paragraph" w:customStyle="1" w:styleId="HMISeznamStevilcen">
    <w:name w:val="HMI_Seznam_Stevilcen"/>
    <w:basedOn w:val="ListParagraph"/>
    <w:qFormat/>
    <w:rsid w:val="00B6694F"/>
    <w:pPr>
      <w:numPr>
        <w:numId w:val="3"/>
      </w:numPr>
    </w:pPr>
  </w:style>
  <w:style w:type="paragraph" w:customStyle="1" w:styleId="HMISeznamNastevanje">
    <w:name w:val="HMI_Seznam_Nastevanje"/>
    <w:basedOn w:val="HMISeznamStevilcen"/>
    <w:qFormat/>
    <w:rsid w:val="00B6694F"/>
    <w:pPr>
      <w:numPr>
        <w:numId w:val="4"/>
      </w:numPr>
    </w:pPr>
  </w:style>
  <w:style w:type="character" w:customStyle="1" w:styleId="Heading7Char">
    <w:name w:val="Heading 7 Char"/>
    <w:aliases w:val="OBVESTILO 6 Char"/>
    <w:basedOn w:val="DefaultParagraphFont"/>
    <w:link w:val="Heading7"/>
    <w:uiPriority w:val="9"/>
    <w:rsid w:val="00791A32"/>
    <w:rPr>
      <w:rFonts w:ascii="Arial" w:eastAsiaTheme="majorEastAsia" w:hAnsi="Arial" w:cstheme="majorBidi"/>
      <w:i/>
      <w:iCs/>
      <w:color w:val="294735"/>
      <w:lang w:val="sl-SI"/>
    </w:rPr>
  </w:style>
  <w:style w:type="character" w:customStyle="1" w:styleId="Heading8Char">
    <w:name w:val="Heading 8 Char"/>
    <w:aliases w:val="OBVESTILO 7 Char"/>
    <w:basedOn w:val="DefaultParagraphFont"/>
    <w:link w:val="Heading8"/>
    <w:uiPriority w:val="9"/>
    <w:semiHidden/>
    <w:rsid w:val="00791A32"/>
    <w:rPr>
      <w:rFonts w:ascii="Arial" w:eastAsiaTheme="majorEastAsia" w:hAnsi="Arial" w:cstheme="majorBidi"/>
      <w:color w:val="294735"/>
      <w:szCs w:val="21"/>
      <w:lang w:val="sl-S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7B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l-SI"/>
    </w:rPr>
  </w:style>
  <w:style w:type="paragraph" w:customStyle="1" w:styleId="HMIPreglednicaTekstLevo">
    <w:name w:val="HMI_Preglednica_TekstLevo"/>
    <w:basedOn w:val="Normal"/>
    <w:qFormat/>
    <w:rsid w:val="007B49DF"/>
    <w:pPr>
      <w:spacing w:before="40" w:after="40"/>
    </w:pPr>
    <w:rPr>
      <w:sz w:val="20"/>
    </w:rPr>
  </w:style>
  <w:style w:type="paragraph" w:styleId="TOC4">
    <w:name w:val="toc 4"/>
    <w:basedOn w:val="Normal"/>
    <w:next w:val="Normal"/>
    <w:autoRedefine/>
    <w:uiPriority w:val="39"/>
    <w:unhideWhenUsed/>
    <w:locked/>
    <w:rsid w:val="00D539CF"/>
    <w:pPr>
      <w:tabs>
        <w:tab w:val="left" w:pos="1760"/>
        <w:tab w:val="right" w:leader="dot" w:pos="9639"/>
      </w:tabs>
      <w:spacing w:before="60" w:after="60"/>
      <w:ind w:left="658"/>
    </w:pPr>
    <w:rPr>
      <w:sz w:val="20"/>
    </w:rPr>
  </w:style>
  <w:style w:type="paragraph" w:styleId="TOC5">
    <w:name w:val="toc 5"/>
    <w:basedOn w:val="Normal"/>
    <w:next w:val="Normal"/>
    <w:autoRedefine/>
    <w:uiPriority w:val="39"/>
    <w:unhideWhenUsed/>
    <w:locked/>
    <w:rsid w:val="00D539CF"/>
    <w:pPr>
      <w:spacing w:before="60" w:after="60"/>
      <w:ind w:left="879"/>
    </w:pPr>
    <w:rPr>
      <w:sz w:val="20"/>
    </w:rPr>
  </w:style>
  <w:style w:type="paragraph" w:styleId="TOC6">
    <w:name w:val="toc 6"/>
    <w:basedOn w:val="Normal"/>
    <w:next w:val="Normal"/>
    <w:autoRedefine/>
    <w:uiPriority w:val="39"/>
    <w:unhideWhenUsed/>
    <w:locked/>
    <w:rsid w:val="00D539CF"/>
    <w:pPr>
      <w:tabs>
        <w:tab w:val="left" w:pos="2360"/>
        <w:tab w:val="right" w:leader="dot" w:pos="9639"/>
      </w:tabs>
      <w:spacing w:before="60" w:after="60"/>
      <w:ind w:left="1100"/>
    </w:pPr>
    <w:rPr>
      <w:sz w:val="20"/>
    </w:rPr>
  </w:style>
  <w:style w:type="table" w:styleId="TableGrid">
    <w:name w:val="Table Grid"/>
    <w:aliases w:val="IHPS"/>
    <w:basedOn w:val="TableNormal"/>
    <w:uiPriority w:val="39"/>
    <w:rsid w:val="007B49DF"/>
    <w:pPr>
      <w:spacing w:after="0" w:line="240" w:lineRule="auto"/>
    </w:pPr>
    <w:rPr>
      <w:rFonts w:ascii="Arial" w:hAnsi="Arial"/>
      <w:color w:val="525252"/>
      <w:sz w:val="20"/>
    </w:rPr>
    <w:tblPr>
      <w:tblBorders>
        <w:top w:val="single" w:sz="4" w:space="0" w:color="525252"/>
        <w:left w:val="single" w:sz="4" w:space="0" w:color="525252"/>
        <w:bottom w:val="single" w:sz="4" w:space="0" w:color="525252"/>
        <w:right w:val="single" w:sz="4" w:space="0" w:color="525252"/>
        <w:insideH w:val="single" w:sz="4" w:space="0" w:color="525252"/>
        <w:insideV w:val="single" w:sz="4" w:space="0" w:color="525252"/>
      </w:tblBorders>
    </w:tblPr>
    <w:tcPr>
      <w:vAlign w:val="center"/>
    </w:tcPr>
  </w:style>
  <w:style w:type="table" w:styleId="GridTable1Light-Accent3">
    <w:name w:val="Grid Table 1 Light Accent 3"/>
    <w:basedOn w:val="TableNormal"/>
    <w:uiPriority w:val="46"/>
    <w:locked/>
    <w:rsid w:val="008B1937"/>
    <w:pPr>
      <w:spacing w:after="0" w:line="240" w:lineRule="auto"/>
    </w:pPr>
    <w:rPr>
      <w:rFonts w:ascii="Arial" w:hAnsi="Arial"/>
      <w:color w:val="525252"/>
    </w:rPr>
    <w:tblPr>
      <w:tblStyleRowBandSize w:val="1"/>
      <w:tblStyleColBandSize w:val="1"/>
      <w:tblBorders>
        <w:top w:val="single" w:sz="4" w:space="0" w:color="525252"/>
        <w:left w:val="single" w:sz="4" w:space="0" w:color="525252"/>
        <w:bottom w:val="single" w:sz="4" w:space="0" w:color="525252"/>
        <w:right w:val="single" w:sz="4" w:space="0" w:color="525252"/>
        <w:insideH w:val="single" w:sz="4" w:space="0" w:color="525252"/>
        <w:insideV w:val="single" w:sz="4" w:space="0" w:color="525252"/>
      </w:tblBorders>
    </w:tblPr>
    <w:tcPr>
      <w:shd w:val="clear" w:color="auto" w:fill="auto"/>
      <w:vAlign w:val="center"/>
    </w:tc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HMIHeader">
    <w:name w:val="HMI_Header"/>
    <w:basedOn w:val="Normal"/>
    <w:qFormat/>
    <w:rsid w:val="00807682"/>
    <w:pPr>
      <w:ind w:right="-142"/>
    </w:pPr>
    <w:rPr>
      <w:b/>
      <w:color w:val="294335"/>
      <w:sz w:val="36"/>
    </w:rPr>
  </w:style>
  <w:style w:type="paragraph" w:customStyle="1" w:styleId="HMIUOdbor">
    <w:name w:val="HMI_UOdbor"/>
    <w:basedOn w:val="HMIHeader"/>
    <w:qFormat/>
    <w:rsid w:val="00F316E7"/>
    <w:pPr>
      <w:spacing w:before="20" w:after="20"/>
      <w:ind w:left="28"/>
    </w:pPr>
    <w:rPr>
      <w:b w:val="0"/>
      <w:sz w:val="20"/>
    </w:rPr>
  </w:style>
  <w:style w:type="table" w:customStyle="1" w:styleId="HMIUOdborGRID">
    <w:name w:val="HMI_UOdborGRID"/>
    <w:basedOn w:val="TableNormal"/>
    <w:uiPriority w:val="99"/>
    <w:rsid w:val="008B5312"/>
    <w:pPr>
      <w:spacing w:after="0" w:line="240" w:lineRule="auto"/>
    </w:pPr>
    <w:rPr>
      <w:rFonts w:ascii="Arial" w:hAnsi="Arial"/>
      <w:color w:val="294335"/>
      <w:sz w:val="18"/>
    </w:rPr>
    <w:tblPr/>
  </w:style>
  <w:style w:type="paragraph" w:customStyle="1" w:styleId="HMILogo">
    <w:name w:val="HMI_Logo"/>
    <w:basedOn w:val="HMIHeader"/>
    <w:qFormat/>
    <w:rsid w:val="00354FD5"/>
    <w:pPr>
      <w:spacing w:before="0" w:after="360"/>
      <w:ind w:right="-284"/>
    </w:pPr>
    <w:rPr>
      <w:noProof/>
    </w:rPr>
  </w:style>
  <w:style w:type="character" w:styleId="PlaceholderText">
    <w:name w:val="Placeholder Text"/>
    <w:basedOn w:val="DefaultParagraphFont"/>
    <w:uiPriority w:val="99"/>
    <w:semiHidden/>
    <w:locked/>
    <w:rsid w:val="00212066"/>
    <w:rPr>
      <w:color w:val="666666"/>
    </w:rPr>
  </w:style>
  <w:style w:type="table" w:styleId="TableGridLight">
    <w:name w:val="Grid Table Light"/>
    <w:basedOn w:val="TableNormal"/>
    <w:uiPriority w:val="40"/>
    <w:locked/>
    <w:rsid w:val="00354FD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HMIISSN">
    <w:name w:val="HMI_ISSN"/>
    <w:basedOn w:val="Normal"/>
    <w:qFormat/>
    <w:rsid w:val="00AA0DC0"/>
    <w:pPr>
      <w:tabs>
        <w:tab w:val="left" w:pos="1701"/>
      </w:tabs>
      <w:spacing w:before="0" w:after="0"/>
    </w:pPr>
    <w:rPr>
      <w:b/>
      <w:color w:val="294335"/>
    </w:rPr>
  </w:style>
  <w:style w:type="paragraph" w:customStyle="1" w:styleId="HMILoilnarta">
    <w:name w:val="HMI_LočilnaČrta"/>
    <w:basedOn w:val="Normal"/>
    <w:qFormat/>
    <w:rsid w:val="0081568C"/>
    <w:pPr>
      <w:spacing w:before="0" w:line="480" w:lineRule="auto"/>
    </w:pPr>
    <w:rPr>
      <w:color w:val="294735"/>
      <w:sz w:val="16"/>
    </w:rPr>
  </w:style>
  <w:style w:type="paragraph" w:customStyle="1" w:styleId="HMILogotip">
    <w:name w:val="HMI_Logotip"/>
    <w:basedOn w:val="HMIHeader"/>
    <w:qFormat/>
    <w:rsid w:val="00F83D1C"/>
    <w:pPr>
      <w:spacing w:after="0"/>
      <w:ind w:right="0"/>
      <w:jc w:val="right"/>
    </w:pPr>
    <w:rPr>
      <w:noProof/>
    </w:rPr>
  </w:style>
  <w:style w:type="paragraph" w:customStyle="1" w:styleId="HMINaslov">
    <w:name w:val="HMI_Naslov"/>
    <w:basedOn w:val="Normal"/>
    <w:qFormat/>
    <w:rsid w:val="007262BF"/>
    <w:pPr>
      <w:spacing w:before="60" w:after="60"/>
    </w:pPr>
    <w:rPr>
      <w:b/>
      <w:color w:val="294735"/>
      <w:sz w:val="36"/>
    </w:rPr>
  </w:style>
  <w:style w:type="paragraph" w:customStyle="1" w:styleId="HMIPublikacija">
    <w:name w:val="HMI_Publikacija"/>
    <w:basedOn w:val="Normal"/>
    <w:qFormat/>
    <w:rsid w:val="00BC3E93"/>
    <w:pPr>
      <w:tabs>
        <w:tab w:val="left" w:pos="2268"/>
      </w:tabs>
      <w:spacing w:before="60" w:after="60"/>
    </w:pPr>
    <w:rPr>
      <w:color w:val="294735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locked/>
    <w:rsid w:val="00AA0DC0"/>
    <w:rPr>
      <w:color w:val="605E5C"/>
      <w:shd w:val="clear" w:color="auto" w:fill="E1DFDD"/>
    </w:rPr>
  </w:style>
  <w:style w:type="paragraph" w:customStyle="1" w:styleId="HMINapisPreglednica">
    <w:name w:val="HMI_NapisPreglednica"/>
    <w:basedOn w:val="Caption"/>
    <w:qFormat/>
    <w:rsid w:val="006A681D"/>
    <w:pPr>
      <w:spacing w:before="240"/>
    </w:pPr>
  </w:style>
  <w:style w:type="paragraph" w:customStyle="1" w:styleId="HMIPreglednicaGlava">
    <w:name w:val="HMI_Preglednica_Glava"/>
    <w:basedOn w:val="HMIPreglednicaTekstLevo"/>
    <w:qFormat/>
    <w:rsid w:val="007B49DF"/>
    <w:pPr>
      <w:spacing w:before="60" w:after="60"/>
    </w:pPr>
    <w:rPr>
      <w:b/>
    </w:rPr>
  </w:style>
  <w:style w:type="paragraph" w:customStyle="1" w:styleId="HMINapisSlika">
    <w:name w:val="HMI_Napis_Slika"/>
    <w:basedOn w:val="HMINapisPreglednica"/>
    <w:qFormat/>
    <w:rsid w:val="007B49DF"/>
    <w:pPr>
      <w:spacing w:after="240"/>
    </w:pPr>
  </w:style>
  <w:style w:type="paragraph" w:customStyle="1" w:styleId="HMIOPOMBA">
    <w:name w:val="HMI_OPOMBA"/>
    <w:basedOn w:val="Normal"/>
    <w:qFormat/>
    <w:rsid w:val="00F4562A"/>
    <w:rPr>
      <w:sz w:val="18"/>
    </w:rPr>
  </w:style>
  <w:style w:type="paragraph" w:customStyle="1" w:styleId="HMISlika">
    <w:name w:val="HMI_Slika"/>
    <w:basedOn w:val="Normal"/>
    <w:qFormat/>
    <w:rsid w:val="00F53D60"/>
    <w:pPr>
      <w:spacing w:before="60" w:after="60"/>
    </w:pPr>
  </w:style>
  <w:style w:type="character" w:customStyle="1" w:styleId="HMITekstKurziva">
    <w:name w:val="HMI_Tekst_Kurziva"/>
    <w:basedOn w:val="DefaultParagraphFont"/>
    <w:uiPriority w:val="1"/>
    <w:qFormat/>
    <w:rsid w:val="000B0AE5"/>
    <w:rPr>
      <w:rFonts w:ascii="Arial" w:hAnsi="Arial"/>
      <w:i/>
      <w:sz w:val="22"/>
    </w:rPr>
  </w:style>
  <w:style w:type="character" w:customStyle="1" w:styleId="HMIH2Kurziva">
    <w:name w:val="HMI_H2_Kurziva"/>
    <w:basedOn w:val="DefaultParagraphFont"/>
    <w:uiPriority w:val="1"/>
    <w:qFormat/>
    <w:rsid w:val="008D77AC"/>
    <w:rPr>
      <w:rFonts w:ascii="Arial" w:hAnsi="Arial"/>
      <w:i/>
      <w:color w:val="294735"/>
      <w:sz w:val="26"/>
    </w:rPr>
  </w:style>
  <w:style w:type="character" w:customStyle="1" w:styleId="HMIH1Kurziva">
    <w:name w:val="HMI_H1_Kurziva"/>
    <w:basedOn w:val="DefaultParagraphFont"/>
    <w:uiPriority w:val="1"/>
    <w:qFormat/>
    <w:rsid w:val="004A444A"/>
    <w:rPr>
      <w:rFonts w:ascii="Arial" w:hAnsi="Arial"/>
      <w:b w:val="0"/>
      <w:i/>
      <w:color w:val="294735"/>
      <w:sz w:val="28"/>
    </w:rPr>
  </w:style>
  <w:style w:type="character" w:customStyle="1" w:styleId="HMITekstPodpisanaVrednost">
    <w:name w:val="HMI_Tekst_PodpisanaVrednost"/>
    <w:basedOn w:val="DefaultParagraphFont"/>
    <w:uiPriority w:val="1"/>
    <w:qFormat/>
    <w:rsid w:val="00506BFB"/>
    <w:rPr>
      <w:rFonts w:ascii="Arial" w:hAnsi="Arial"/>
      <w:caps w:val="0"/>
      <w:smallCaps w:val="0"/>
      <w:strike w:val="0"/>
      <w:dstrike w:val="0"/>
      <w:vanish w:val="0"/>
      <w:sz w:val="22"/>
      <w:vertAlign w:val="subscript"/>
    </w:rPr>
  </w:style>
  <w:style w:type="character" w:customStyle="1" w:styleId="HMITekstNadpisanaVrednost">
    <w:name w:val="HMI_Tekst_NadpisanaVrednost"/>
    <w:basedOn w:val="DefaultParagraphFont"/>
    <w:uiPriority w:val="1"/>
    <w:qFormat/>
    <w:rsid w:val="00BE7D3E"/>
    <w:rPr>
      <w:rFonts w:ascii="Arial" w:hAnsi="Arial"/>
      <w:caps w:val="0"/>
      <w:smallCaps w:val="0"/>
      <w:strike w:val="0"/>
      <w:dstrike w:val="0"/>
      <w:vanish w:val="0"/>
      <w:sz w:val="22"/>
      <w:vertAlign w:val="superscript"/>
    </w:rPr>
  </w:style>
  <w:style w:type="character" w:customStyle="1" w:styleId="HMITekstKrepko">
    <w:name w:val="HMI_Tekst_Krepko"/>
    <w:basedOn w:val="DefaultParagraphFont"/>
    <w:uiPriority w:val="1"/>
    <w:qFormat/>
    <w:rsid w:val="00B23092"/>
    <w:rPr>
      <w:rFonts w:ascii="Arial" w:hAnsi="Arial"/>
      <w:b/>
      <w:sz w:val="22"/>
    </w:rPr>
  </w:style>
  <w:style w:type="paragraph" w:customStyle="1" w:styleId="HMIOkvir">
    <w:name w:val="HMI_Okvir"/>
    <w:basedOn w:val="Normal"/>
    <w:qFormat/>
    <w:rsid w:val="00FF5D6C"/>
    <w:pPr>
      <w:pBdr>
        <w:top w:val="single" w:sz="4" w:space="1" w:color="525252"/>
        <w:left w:val="single" w:sz="4" w:space="4" w:color="525252"/>
        <w:bottom w:val="single" w:sz="4" w:space="1" w:color="525252"/>
        <w:right w:val="single" w:sz="4" w:space="4" w:color="525252"/>
      </w:pBdr>
    </w:pPr>
  </w:style>
  <w:style w:type="paragraph" w:styleId="NormalWeb">
    <w:name w:val="Normal (Web)"/>
    <w:basedOn w:val="Normal"/>
    <w:uiPriority w:val="99"/>
    <w:semiHidden/>
    <w:unhideWhenUsed/>
    <w:locked/>
    <w:rsid w:val="00CF2D16"/>
    <w:rPr>
      <w:rFonts w:ascii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CF2D16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CF2D16"/>
    <w:rPr>
      <w:color w:val="954F72" w:themeColor="followedHyperlink"/>
      <w:u w:val="single"/>
    </w:rPr>
  </w:style>
  <w:style w:type="paragraph" w:customStyle="1" w:styleId="HMIOkvirNastevanje">
    <w:name w:val="HMI_Okvir_Nastevanje"/>
    <w:basedOn w:val="HMISeznamNastevanje"/>
    <w:qFormat/>
    <w:rsid w:val="008515C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</w:style>
  <w:style w:type="character" w:styleId="Strong">
    <w:name w:val="Strong"/>
    <w:basedOn w:val="DefaultParagraphFont"/>
    <w:uiPriority w:val="22"/>
    <w:qFormat/>
    <w:locked/>
    <w:rsid w:val="005533D8"/>
    <w:rPr>
      <w:b/>
      <w:bCs/>
    </w:rPr>
  </w:style>
  <w:style w:type="paragraph" w:styleId="PlainText">
    <w:name w:val="Plain Text"/>
    <w:basedOn w:val="Normal"/>
    <w:link w:val="PlainTextChar"/>
    <w:uiPriority w:val="99"/>
    <w:semiHidden/>
    <w:unhideWhenUsed/>
    <w:locked/>
    <w:rsid w:val="0075483C"/>
    <w:pPr>
      <w:spacing w:before="0"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5483C"/>
    <w:rPr>
      <w:rFonts w:ascii="Consolas" w:hAnsi="Consolas"/>
      <w:color w:val="525252"/>
      <w:sz w:val="21"/>
      <w:szCs w:val="21"/>
      <w:lang w:val="sl-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68BE"/>
    <w:pPr>
      <w:spacing w:before="0" w:after="0"/>
    </w:pPr>
    <w:rPr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68BE"/>
    <w:rPr>
      <w:rFonts w:ascii="Arial" w:hAnsi="Arial"/>
      <w:color w:val="525252"/>
      <w:kern w:val="0"/>
      <w:sz w:val="20"/>
      <w:szCs w:val="20"/>
      <w:lang w:val="sl-SI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5568B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395D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395D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5DED"/>
    <w:rPr>
      <w:rFonts w:ascii="Arial" w:hAnsi="Arial"/>
      <w:color w:val="525252"/>
      <w:sz w:val="20"/>
      <w:szCs w:val="20"/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395D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5DED"/>
    <w:rPr>
      <w:rFonts w:ascii="Arial" w:hAnsi="Arial"/>
      <w:b/>
      <w:bCs/>
      <w:color w:val="525252"/>
      <w:sz w:val="20"/>
      <w:szCs w:val="20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24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hgc.org/wp-content/uploads/IHGC_AcreageProduction_Public.pdf" TargetMode="External"/><Relationship Id="rId13" Type="http://schemas.openxmlformats.org/officeDocument/2006/relationships/hyperlink" Target="https://www.ihgc.org/wp-content/uploads/2026_07_IHGC_MarketReport.pdf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magda.rak-cizej@ihps.si" TargetMode="External"/><Relationship Id="rId1" Type="http://schemas.openxmlformats.org/officeDocument/2006/relationships/hyperlink" Target="mailto:magda.rak-cizej@ihps.si" TargetMode="External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F8CA2-9196-4904-8DE0-48BF6456E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986</Words>
  <Characters>5626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Hmeljarske informacije 2026 št. 14</vt:lpstr>
      <vt:lpstr>Hmeljarske informacije 2026 št. 12</vt:lpstr>
    </vt:vector>
  </TitlesOfParts>
  <Company>Hewlett-Packard Company</Company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Hmeljarske informacije 2026 št. 15</dc:title>
  <dc:subject>Hmeljarske informacije</dc:subject>
  <dc:creator>Jolanda Persolja</dc:creator>
  <cp:keywords>Hmeljarstvo, tehnologija hmelja, varstvo rastlin</cp:keywords>
  <dc:description/>
  <cp:lastModifiedBy>Jolanda Persolja</cp:lastModifiedBy>
  <cp:revision>5</cp:revision>
  <cp:lastPrinted>2026-08-19T13:11:00Z</cp:lastPrinted>
  <dcterms:created xsi:type="dcterms:W3CDTF">2026-09-11T07:34:00Z</dcterms:created>
  <dcterms:modified xsi:type="dcterms:W3CDTF">2026-09-11T08:22:00Z</dcterms:modified>
</cp:coreProperties>
</file>