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E5458D" w14:textId="7279BF7D" w:rsidR="00F316E7" w:rsidRPr="00FF2BEF" w:rsidRDefault="00B23092" w:rsidP="00FF2BEF">
      <w:pPr>
        <w:pStyle w:val="HMIISSN"/>
      </w:pPr>
      <w:r w:rsidRPr="00FF2BEF">
        <w:t>ISSN 2536-2062, Letnik 4</w:t>
      </w:r>
      <w:r w:rsidR="00DD3E13" w:rsidRPr="00FF2BEF">
        <w:t>3</w:t>
      </w:r>
      <w:r w:rsidRPr="00FF2BEF">
        <w:t xml:space="preserve">, št. </w:t>
      </w:r>
      <w:r w:rsidR="00194AB7">
        <w:t>1</w:t>
      </w:r>
      <w:r w:rsidR="00F20217">
        <w:t>6</w:t>
      </w:r>
      <w:r w:rsidRPr="00FF2BEF">
        <w:t xml:space="preserve">, </w:t>
      </w:r>
      <w:r w:rsidR="00F20217">
        <w:t>29</w:t>
      </w:r>
      <w:r w:rsidRPr="00FF2BEF">
        <w:t xml:space="preserve">. </w:t>
      </w:r>
      <w:r w:rsidR="00630210">
        <w:t>september</w:t>
      </w:r>
      <w:r w:rsidRPr="00FF2BEF">
        <w:t xml:space="preserve"> 202</w:t>
      </w:r>
      <w:r w:rsidR="00DD3E13" w:rsidRPr="00FF2BEF">
        <w:t>6</w:t>
      </w:r>
    </w:p>
    <w:p w14:paraId="7AFD6622" w14:textId="52A1ED2E" w:rsidR="00F316E7" w:rsidRPr="00F316E7" w:rsidRDefault="00000000" w:rsidP="00CB1793">
      <w:pPr>
        <w:pStyle w:val="HMILoilnarta"/>
      </w:pPr>
      <w:r>
        <w:pict w14:anchorId="4EA10204">
          <v:rect id="_x0000_i1025" style="width:481.9pt;height:1pt" o:hrstd="t" o:hrnoshade="t" o:hr="t" fillcolor="#294335" stroked="f"/>
        </w:pict>
      </w:r>
    </w:p>
    <w:p w14:paraId="37926BA0" w14:textId="393474D4" w:rsidR="00903C50" w:rsidRPr="009432AE" w:rsidRDefault="00F20217" w:rsidP="00903C50">
      <w:pPr>
        <w:pStyle w:val="Heading1"/>
      </w:pPr>
      <w:r>
        <w:t xml:space="preserve">Hmeljeva peronospora v </w:t>
      </w:r>
      <w:proofErr w:type="spellStart"/>
      <w:r>
        <w:t>ukoreniščih</w:t>
      </w:r>
      <w:proofErr w:type="spellEnd"/>
      <w:r>
        <w:t xml:space="preserve"> hmelja</w:t>
      </w:r>
      <w:r w:rsidR="00903C50">
        <w:t xml:space="preserve"> in </w:t>
      </w:r>
      <w:proofErr w:type="spellStart"/>
      <w:r w:rsidR="00903C50">
        <w:t>prvoletnih</w:t>
      </w:r>
      <w:proofErr w:type="spellEnd"/>
      <w:r w:rsidR="00903C50">
        <w:t xml:space="preserve"> nasadih </w:t>
      </w:r>
      <w:r w:rsidR="00903C50" w:rsidRPr="009432AE">
        <w:t>(</w:t>
      </w:r>
      <w:r w:rsidR="00903C50" w:rsidRPr="000D5743">
        <w:t>M. Rak Cizej, S. Radišek, F. Poličnik)</w:t>
      </w:r>
    </w:p>
    <w:p w14:paraId="4901129B" w14:textId="4F8726D6" w:rsidR="00903C50" w:rsidRPr="00903C50" w:rsidRDefault="00903C50" w:rsidP="00903C50">
      <w:pPr>
        <w:rPr>
          <w:lang w:eastAsia="sl-SI"/>
        </w:rPr>
      </w:pPr>
      <w:r w:rsidRPr="00903C50">
        <w:rPr>
          <w:lang w:eastAsia="sl-SI"/>
        </w:rPr>
        <w:t xml:space="preserve">Trenutne vremenske razmere so ugodne za razvoj hmeljeve peronospore, zato je </w:t>
      </w:r>
      <w:r>
        <w:t>potrebno</w:t>
      </w:r>
      <w:r w:rsidRPr="00903C50">
        <w:rPr>
          <w:lang w:eastAsia="sl-SI"/>
        </w:rPr>
        <w:t xml:space="preserve"> posebno pozornost nameniti varstvu hmelja v </w:t>
      </w:r>
      <w:proofErr w:type="spellStart"/>
      <w:r w:rsidRPr="00903C50">
        <w:rPr>
          <w:lang w:eastAsia="sl-SI"/>
        </w:rPr>
        <w:t>ukoreniščih</w:t>
      </w:r>
      <w:proofErr w:type="spellEnd"/>
      <w:r w:rsidRPr="00903C50">
        <w:rPr>
          <w:lang w:eastAsia="sl-SI"/>
        </w:rPr>
        <w:t xml:space="preserve"> in </w:t>
      </w:r>
      <w:proofErr w:type="spellStart"/>
      <w:r w:rsidRPr="00903C50">
        <w:rPr>
          <w:lang w:eastAsia="sl-SI"/>
        </w:rPr>
        <w:t>prvoletnih</w:t>
      </w:r>
      <w:proofErr w:type="spellEnd"/>
      <w:r w:rsidRPr="00903C50">
        <w:rPr>
          <w:lang w:eastAsia="sl-SI"/>
        </w:rPr>
        <w:t xml:space="preserve"> nasadih. Mlade rastline so občutljive za okužbe, </w:t>
      </w:r>
      <w:r>
        <w:t xml:space="preserve">posledično </w:t>
      </w:r>
      <w:r w:rsidRPr="00903C50">
        <w:rPr>
          <w:lang w:eastAsia="sl-SI"/>
        </w:rPr>
        <w:t xml:space="preserve">lahko </w:t>
      </w:r>
      <w:r>
        <w:t xml:space="preserve">pride do </w:t>
      </w:r>
      <w:proofErr w:type="spellStart"/>
      <w:r w:rsidRPr="00903C50">
        <w:rPr>
          <w:lang w:eastAsia="sl-SI"/>
        </w:rPr>
        <w:t>sistemičn</w:t>
      </w:r>
      <w:r>
        <w:t>e</w:t>
      </w:r>
      <w:proofErr w:type="spellEnd"/>
      <w:r w:rsidRPr="00903C50">
        <w:rPr>
          <w:lang w:eastAsia="sl-SI"/>
        </w:rPr>
        <w:t xml:space="preserve"> okužb</w:t>
      </w:r>
      <w:r>
        <w:t>e</w:t>
      </w:r>
      <w:r w:rsidRPr="00903C50">
        <w:rPr>
          <w:lang w:eastAsia="sl-SI"/>
        </w:rPr>
        <w:t xml:space="preserve"> in prizadetost podzemnih delov rastline</w:t>
      </w:r>
      <w:r>
        <w:t xml:space="preserve"> (korenike)</w:t>
      </w:r>
      <w:r w:rsidRPr="00903C50">
        <w:rPr>
          <w:lang w:eastAsia="sl-SI"/>
        </w:rPr>
        <w:t>.</w:t>
      </w:r>
      <w:r>
        <w:t xml:space="preserve"> </w:t>
      </w:r>
      <w:r w:rsidRPr="002022A5">
        <w:rPr>
          <w:rStyle w:val="HMITekstKrepko"/>
          <w:lang w:eastAsia="sl-SI"/>
        </w:rPr>
        <w:t xml:space="preserve">Priporočamo </w:t>
      </w:r>
      <w:r w:rsidRPr="002022A5">
        <w:rPr>
          <w:rStyle w:val="HMITekstKrepko"/>
        </w:rPr>
        <w:t>uporabo</w:t>
      </w:r>
      <w:r w:rsidRPr="002022A5">
        <w:rPr>
          <w:rStyle w:val="HMITekstKrepko"/>
          <w:lang w:eastAsia="sl-SI"/>
        </w:rPr>
        <w:t xml:space="preserve"> </w:t>
      </w:r>
      <w:proofErr w:type="spellStart"/>
      <w:r w:rsidRPr="002022A5">
        <w:rPr>
          <w:rStyle w:val="HMITekstKrepko"/>
          <w:lang w:eastAsia="sl-SI"/>
        </w:rPr>
        <w:t>sistemičn</w:t>
      </w:r>
      <w:r w:rsidRPr="002022A5">
        <w:rPr>
          <w:rStyle w:val="HMITekstKrepko"/>
        </w:rPr>
        <w:t>ega</w:t>
      </w:r>
      <w:proofErr w:type="spellEnd"/>
      <w:r w:rsidRPr="002022A5">
        <w:rPr>
          <w:rStyle w:val="HMITekstKrepko"/>
          <w:lang w:eastAsia="sl-SI"/>
        </w:rPr>
        <w:t xml:space="preserve"> fungicid</w:t>
      </w:r>
      <w:r w:rsidRPr="002022A5">
        <w:rPr>
          <w:rStyle w:val="HMITekstKrepko"/>
        </w:rPr>
        <w:t>a</w:t>
      </w:r>
      <w:r w:rsidRPr="002022A5">
        <w:rPr>
          <w:rStyle w:val="HMITekstKrepko"/>
          <w:lang w:eastAsia="sl-SI"/>
        </w:rPr>
        <w:t xml:space="preserve"> </w:t>
      </w:r>
      <w:proofErr w:type="spellStart"/>
      <w:r w:rsidRPr="002022A5">
        <w:rPr>
          <w:rStyle w:val="HMITekstKrepko"/>
          <w:lang w:eastAsia="sl-SI"/>
        </w:rPr>
        <w:t>Aliette</w:t>
      </w:r>
      <w:proofErr w:type="spellEnd"/>
      <w:r w:rsidRPr="002022A5">
        <w:rPr>
          <w:rStyle w:val="HMITekstKrepko"/>
          <w:lang w:eastAsia="sl-SI"/>
        </w:rPr>
        <w:t xml:space="preserve"> </w:t>
      </w:r>
      <w:proofErr w:type="spellStart"/>
      <w:r w:rsidRPr="002022A5">
        <w:rPr>
          <w:rStyle w:val="HMITekstKrepko"/>
          <w:lang w:eastAsia="sl-SI"/>
        </w:rPr>
        <w:t>flash</w:t>
      </w:r>
      <w:proofErr w:type="spellEnd"/>
      <w:r w:rsidRPr="002022A5">
        <w:rPr>
          <w:rStyle w:val="HMITekstKrepko"/>
          <w:lang w:eastAsia="sl-SI"/>
        </w:rPr>
        <w:t xml:space="preserve"> v 0,25</w:t>
      </w:r>
      <w:r w:rsidRPr="002022A5">
        <w:rPr>
          <w:rStyle w:val="HMITekstKrepko"/>
        </w:rPr>
        <w:t xml:space="preserve"> % </w:t>
      </w:r>
      <w:proofErr w:type="spellStart"/>
      <w:r w:rsidRPr="002022A5">
        <w:rPr>
          <w:rStyle w:val="HMITekstKrepko"/>
        </w:rPr>
        <w:t>konc</w:t>
      </w:r>
      <w:proofErr w:type="spellEnd"/>
      <w:r w:rsidRPr="002022A5">
        <w:rPr>
          <w:rStyle w:val="HMITekstKrepko"/>
        </w:rPr>
        <w:t>.</w:t>
      </w:r>
      <w:r w:rsidRPr="00903C50">
        <w:rPr>
          <w:lang w:eastAsia="sl-SI"/>
        </w:rPr>
        <w:t xml:space="preserve"> </w:t>
      </w:r>
    </w:p>
    <w:p w14:paraId="47218966" w14:textId="77777777" w:rsidR="00903C50" w:rsidRPr="00903C50" w:rsidRDefault="00903C50" w:rsidP="00903C50">
      <w:pPr>
        <w:pStyle w:val="Heading1"/>
      </w:pPr>
      <w:r w:rsidRPr="00903C50">
        <w:t>Čiščenje in shranjevanje škropilnih naprav (F. Poličnik)</w:t>
      </w:r>
    </w:p>
    <w:p w14:paraId="6CA0DE13" w14:textId="77777777" w:rsidR="00903C50" w:rsidRPr="00903C50" w:rsidRDefault="00903C50" w:rsidP="00903C50">
      <w:r w:rsidRPr="00903C50">
        <w:t xml:space="preserve">Čiščenje naprav za nanašanje fitofarmacevtskih sredstev (FFS) po zaključeni uporabi (tako med kot po končani sezoni škropljenja) je enako pomembno opravilo kot njihova priprava pred začetkom škropljenja. Dosledna kontrola, čiščenje vseh elementov škropilne naprave, mazanje pregibnih in drsnih delov, omogoča brezhibno delovanje in podaljša življenjsko dobo naprave, posledično se zmanjša možnost napačnega oz. neustreznega nanašanja FFS. </w:t>
      </w:r>
    </w:p>
    <w:p w14:paraId="72747ECD" w14:textId="77777777" w:rsidR="00903C50" w:rsidRPr="00903C50" w:rsidRDefault="00903C50" w:rsidP="00903C50">
      <w:pPr>
        <w:rPr>
          <w:lang w:eastAsia="sl-SI"/>
        </w:rPr>
      </w:pPr>
      <w:r w:rsidRPr="00903C50">
        <w:rPr>
          <w:lang w:eastAsia="sl-SI"/>
        </w:rPr>
        <w:t>Po</w:t>
      </w:r>
      <w:r w:rsidRPr="00903C50">
        <w:t xml:space="preserve"> vsakem</w:t>
      </w:r>
      <w:r w:rsidRPr="00903C50">
        <w:rPr>
          <w:lang w:eastAsia="sl-SI"/>
        </w:rPr>
        <w:t xml:space="preserve"> končanem škropljenju je treba napravo temeljito očistiti, saj v rezervoarju in sistemu ostanejo ostanki FFS. Na mestu uporabe ostan</w:t>
      </w:r>
      <w:r w:rsidRPr="00903C50">
        <w:t>ek</w:t>
      </w:r>
      <w:r w:rsidRPr="00903C50">
        <w:rPr>
          <w:lang w:eastAsia="sl-SI"/>
        </w:rPr>
        <w:t xml:space="preserve"> škropilne brozge </w:t>
      </w:r>
      <w:r w:rsidRPr="00903C50">
        <w:t xml:space="preserve">v rezervoarju </w:t>
      </w:r>
      <w:r w:rsidRPr="00903C50">
        <w:rPr>
          <w:lang w:eastAsia="sl-SI"/>
        </w:rPr>
        <w:t>dvakrat razredčite z vodo v razmerju 1:10 ter jih z vožnjo po že tretirani površini ponovno nanes</w:t>
      </w:r>
      <w:r w:rsidRPr="00903C50">
        <w:t>e</w:t>
      </w:r>
      <w:r w:rsidRPr="00903C50">
        <w:rPr>
          <w:lang w:eastAsia="sl-SI"/>
        </w:rPr>
        <w:t>te, s čimer odstranite več kot 99 % ostankov FFS iz naprave.</w:t>
      </w:r>
      <w:r w:rsidRPr="00903C50">
        <w:t xml:space="preserve"> Če je škropilna naprava opremljena s sistemom kontinuiranega čiščenja, se notranjost rezervoarja samodejno očisti s pomočjo čistilnih šob in dodatnega rezervoarja za čisto vodo, zato uporabniku med postopkom čiščenja ni treba izstopiti iz traktorja. Ostanki škropilne brozge se med aplikacijo oprimejo tudi zunanjosti škropilne naprave in traktorja. </w:t>
      </w:r>
      <w:r w:rsidRPr="00903C50">
        <w:rPr>
          <w:lang w:eastAsia="sl-SI"/>
        </w:rPr>
        <w:t>Pri nerednem čiščenju</w:t>
      </w:r>
      <w:r w:rsidRPr="00903C50">
        <w:t>,</w:t>
      </w:r>
      <w:r w:rsidRPr="00903C50">
        <w:rPr>
          <w:lang w:eastAsia="sl-SI"/>
        </w:rPr>
        <w:t xml:space="preserve"> </w:t>
      </w:r>
      <w:r w:rsidRPr="00903C50">
        <w:t>tako notranjosti kot tudi zunanjih delov škropilnih naprav,</w:t>
      </w:r>
      <w:r w:rsidRPr="00903C50">
        <w:rPr>
          <w:lang w:eastAsia="sl-SI"/>
        </w:rPr>
        <w:t xml:space="preserve"> se ostanki FFS in njihovih aktivnih snovi zasušijo na ohišju in drugih delih naprave, zaradi česar je poznejše čiščenje bistveno zahtevnejše.</w:t>
      </w:r>
    </w:p>
    <w:p w14:paraId="7A318112" w14:textId="77777777" w:rsidR="00903C50" w:rsidRPr="00903C50" w:rsidRDefault="00903C50" w:rsidP="00903C50">
      <w:r w:rsidRPr="00903C50">
        <w:t xml:space="preserve">Za ustrezno čiščenje </w:t>
      </w:r>
      <w:r w:rsidRPr="00903C50">
        <w:rPr>
          <w:rStyle w:val="HMITekstKrepko"/>
        </w:rPr>
        <w:t>rezervoarjev in notranjih delov</w:t>
      </w:r>
      <w:r w:rsidRPr="00903C50">
        <w:t xml:space="preserve"> škropilnih naprav lahko uporabite detergente, ki jih predpisujejo proizvajalci zaščitnih sredstev. V večini primerov so v uporabi za čiščenje škropilnic alkalna čistilna sredstva (</w:t>
      </w:r>
      <w:proofErr w:type="spellStart"/>
      <w:r w:rsidRPr="00903C50">
        <w:t>CuraCleaner</w:t>
      </w:r>
      <w:proofErr w:type="spellEnd"/>
      <w:r w:rsidRPr="00903C50">
        <w:t xml:space="preserve"> 12 NF, </w:t>
      </w:r>
      <w:proofErr w:type="spellStart"/>
      <w:r w:rsidRPr="00903C50">
        <w:t>Protect</w:t>
      </w:r>
      <w:proofErr w:type="spellEnd"/>
      <w:r w:rsidRPr="00903C50">
        <w:t xml:space="preserve"> MEG 10l - Kramp 10099KR, </w:t>
      </w:r>
      <w:proofErr w:type="spellStart"/>
      <w:r w:rsidRPr="00903C50">
        <w:t>Protect</w:t>
      </w:r>
      <w:proofErr w:type="spellEnd"/>
      <w:r w:rsidRPr="00903C50">
        <w:t xml:space="preserve"> Plus 10l - Kramp 88810KR, Kramp 048810KR, Pena - Stop …idr.). Večina FFS vsebuje organske spojine, oljne formulacije in pomožna sredstva, ki se bolje razgrajujejo ali odstranjujejo v alkalnem okolju (pH &gt; 8). V primeru, da je navodilo za čiščenje po škropljenju dodano k navodilom o uporabi škropiva, se ravnajte po njem. </w:t>
      </w:r>
    </w:p>
    <w:p w14:paraId="58318074" w14:textId="77777777" w:rsidR="00903C50" w:rsidRPr="00903C50" w:rsidRDefault="00903C50" w:rsidP="00903C50">
      <w:r w:rsidRPr="00903C50">
        <w:t xml:space="preserve">Pri čiščenju </w:t>
      </w:r>
      <w:r w:rsidRPr="00903C50">
        <w:rPr>
          <w:rStyle w:val="HMITekstKrepko"/>
        </w:rPr>
        <w:t>zunanjih delov</w:t>
      </w:r>
      <w:r w:rsidRPr="00903C50">
        <w:t xml:space="preserve"> škropilnih naprav prav tako lahko uporabite različna sredstva, ki jih ponujajo trgovci na tržišču (FITO-</w:t>
      </w:r>
      <w:proofErr w:type="spellStart"/>
      <w:r w:rsidRPr="00903C50">
        <w:t>Concentryl</w:t>
      </w:r>
      <w:proofErr w:type="spellEnd"/>
      <w:r w:rsidRPr="00903C50">
        <w:t>-pena, FITO-</w:t>
      </w:r>
      <w:proofErr w:type="spellStart"/>
      <w:r w:rsidRPr="00903C50">
        <w:t>Concentryl</w:t>
      </w:r>
      <w:proofErr w:type="spellEnd"/>
      <w:r w:rsidRPr="00903C50">
        <w:t>-Koncentrat,…idr.) Pri čiščenju škropilnih naprav ne pozabimo tudi na temeljito čiščenje traktorja. Pri vseh postopkih čiščenja je treba uporabljati ustrezno osebno varovalno opremo, saj v rezervoarju in na površinah naprave ostanejo ostanki fitofarmacevtskih sredstev (FFS), ki lahko predstavljajo tveganje za zdravje uporabnika.</w:t>
      </w:r>
    </w:p>
    <w:p w14:paraId="7D5A8EC2" w14:textId="77777777" w:rsidR="00630210" w:rsidRDefault="00630210" w:rsidP="00CB3B7C"/>
    <w:p w14:paraId="2426E008" w14:textId="1E1F6B94" w:rsidR="00630210" w:rsidRPr="004A0EBE" w:rsidRDefault="00630210" w:rsidP="00CB3B7C">
      <w:pPr>
        <w:sectPr w:rsidR="00630210" w:rsidRPr="004A0EBE" w:rsidSect="004A0EBE">
          <w:headerReference w:type="default" r:id="rId8"/>
          <w:footerReference w:type="default" r:id="rId9"/>
          <w:headerReference w:type="first" r:id="rId10"/>
          <w:footerReference w:type="first" r:id="rId11"/>
          <w:pgSz w:w="11906" w:h="16838" w:code="9"/>
          <w:pgMar w:top="-3119" w:right="1134" w:bottom="1134" w:left="1134" w:header="851" w:footer="567" w:gutter="0"/>
          <w:cols w:space="708"/>
          <w:titlePg/>
          <w:docGrid w:linePitch="360"/>
        </w:sectPr>
      </w:pPr>
    </w:p>
    <w:p w14:paraId="064040F9" w14:textId="63CA22AD" w:rsidR="00B63788" w:rsidRPr="00B63788" w:rsidRDefault="00B63788" w:rsidP="00B63788">
      <w:pPr>
        <w:pStyle w:val="Heading2"/>
      </w:pPr>
      <w:r w:rsidRPr="00B63788">
        <w:lastRenderedPageBreak/>
        <w:t>Priprava škropilnih naprav za zimsko obdobje</w:t>
      </w:r>
    </w:p>
    <w:p w14:paraId="18B167E3" w14:textId="77777777" w:rsidR="00B63788" w:rsidRDefault="00B63788" w:rsidP="00B63788">
      <w:r>
        <w:t>Poleg rednega letnega čiščenja škropilnih naprav je izredno pomembna tudi pravilna priprava naprave na zimsko obdobje. Uporabniki, ki shranjujete škropilne naprave v prostorih, kjer ni možnosti za zmrzal, je dovolj, da se naprava ustrezno očisti, pregleda in popravi poškodovane elemente na škropilni napravi. Veliko pridelovalcev nima te možnosti. V ta namen se mora škropilna naprava ustrezno pripraviti, da ne pride do poškodb zaradi nizkih temperatur na elementih škropilne naprave.</w:t>
      </w:r>
    </w:p>
    <w:p w14:paraId="68EB221D" w14:textId="77777777" w:rsidR="00B63788" w:rsidRPr="0090471E" w:rsidRDefault="00B63788" w:rsidP="00B63788">
      <w:pPr>
        <w:rPr>
          <w:rStyle w:val="HMITekstKrepko"/>
        </w:rPr>
      </w:pPr>
      <w:r w:rsidRPr="0090471E">
        <w:rPr>
          <w:rStyle w:val="HMITekstKrepko"/>
        </w:rPr>
        <w:t xml:space="preserve">Postopek </w:t>
      </w:r>
      <w:r>
        <w:rPr>
          <w:rStyle w:val="HMITekstKrepko"/>
        </w:rPr>
        <w:t xml:space="preserve">za shranjevanje škropilnih naprav na prostem </w:t>
      </w:r>
      <w:r w:rsidRPr="0090471E">
        <w:rPr>
          <w:rStyle w:val="HMITekstKrepko"/>
        </w:rPr>
        <w:t>je sledeč</w:t>
      </w:r>
      <w:r>
        <w:rPr>
          <w:rStyle w:val="HMITekstKrepko"/>
        </w:rPr>
        <w:t>:</w:t>
      </w:r>
    </w:p>
    <w:p w14:paraId="1F88AAA6" w14:textId="77777777" w:rsidR="00B63788" w:rsidRDefault="00B63788" w:rsidP="00B63788">
      <w:pPr>
        <w:pStyle w:val="HMISeznamNastevanje"/>
      </w:pPr>
      <w:r>
        <w:t xml:space="preserve">Škropilno napravo pred shranjevanjem na zimsko obdobje ustrezno očistimo in sicer tako zunanjost kot tudi notranjost. </w:t>
      </w:r>
    </w:p>
    <w:p w14:paraId="59075C4C" w14:textId="77777777" w:rsidR="00B63788" w:rsidRDefault="00B63788" w:rsidP="00B63788">
      <w:pPr>
        <w:pStyle w:val="HMISeznamNastevanje"/>
      </w:pPr>
      <w:r>
        <w:t>Po končanem čiščenju popolnoma izpraznimo rezervoar in vanj vlijemo mešanico sredstva proti zmrzovanju in vode (vsaj 10 l oz. toliko</w:t>
      </w:r>
      <w:r w:rsidRPr="00334735">
        <w:t xml:space="preserve"> </w:t>
      </w:r>
      <w:r>
        <w:t>sredstva proti zmrzovanju, da tekočina doseže vse ventile in šobe) in vklopimo črpalko.</w:t>
      </w:r>
    </w:p>
    <w:p w14:paraId="0A6CC015" w14:textId="77777777" w:rsidR="00B63788" w:rsidRDefault="00B63788" w:rsidP="00B63788">
      <w:pPr>
        <w:pStyle w:val="HMISeznamNastevanje"/>
      </w:pPr>
      <w:r>
        <w:t>Na regulatorju odpremo vse ventile, da sredstvo proti zmrzovanju doseže vse cevi in šobe.</w:t>
      </w:r>
    </w:p>
    <w:p w14:paraId="09118B65" w14:textId="77777777" w:rsidR="00B63788" w:rsidRDefault="00B63788" w:rsidP="00B63788">
      <w:pPr>
        <w:pStyle w:val="HMISeznamNastevanje"/>
      </w:pPr>
      <w:r>
        <w:t>Na koncu iz rezervoarja izpraznimo preostanek sredstva proti zmrzovanju, črpalko pustimo še nekaj časa vklopljeno, da prečrpa preostanek iz sistema v rezervoar.</w:t>
      </w:r>
    </w:p>
    <w:p w14:paraId="011D6A27" w14:textId="77777777" w:rsidR="00B63788" w:rsidRPr="00106E7F" w:rsidRDefault="00B63788" w:rsidP="00B63788">
      <w:pPr>
        <w:pStyle w:val="HMISeznamNastevanje"/>
      </w:pPr>
      <w:r w:rsidRPr="00106E7F">
        <w:t xml:space="preserve">Na koncu s škropilne naprave odstranimo manometer in ga shranimo v topel ter suh prostor. </w:t>
      </w:r>
      <w:r>
        <w:t xml:space="preserve">Manometer naj bo </w:t>
      </w:r>
      <w:r w:rsidRPr="00106E7F">
        <w:t>shranjen  v pokončnem položaju, da ne pride do iztekanja glicerinskega polnila in posledično do zmanjšanja njegove merilne natančnosti.</w:t>
      </w:r>
    </w:p>
    <w:p w14:paraId="607E0014" w14:textId="77777777" w:rsidR="00B63788" w:rsidRDefault="00B63788" w:rsidP="00B63788">
      <w:pPr>
        <w:pStyle w:val="HMISeznamNastevanje"/>
      </w:pPr>
      <w:r>
        <w:t>Če škropilne naprave ne moremo shraniti pod streho je priporočljivo, da jo ustrezno zaščitimo pred vremenskimi vplivi skozi zimsko obdobje.</w:t>
      </w:r>
    </w:p>
    <w:p w14:paraId="60956BDE" w14:textId="77777777" w:rsidR="00702735" w:rsidRPr="00BD5737" w:rsidRDefault="00702735" w:rsidP="00702735">
      <w:pPr>
        <w:pStyle w:val="Heading1"/>
      </w:pPr>
      <w:r>
        <w:t xml:space="preserve">Jesenska opravila v hmeljišču </w:t>
      </w:r>
      <w:r w:rsidRPr="00BD5737">
        <w:t>(B. Čeh)</w:t>
      </w:r>
    </w:p>
    <w:p w14:paraId="5F57FCA9" w14:textId="77777777" w:rsidR="00702735" w:rsidRPr="0021113B" w:rsidRDefault="00702735" w:rsidP="00702735">
      <w:pPr>
        <w:rPr>
          <w:rStyle w:val="HMITekstKrepko"/>
        </w:rPr>
      </w:pPr>
      <w:r w:rsidRPr="0021113B">
        <w:rPr>
          <w:rStyle w:val="HMITekstKrepko"/>
        </w:rPr>
        <w:t>Podsevki jeseni</w:t>
      </w:r>
      <w:r>
        <w:rPr>
          <w:rStyle w:val="HMITekstKrepko"/>
        </w:rPr>
        <w:t xml:space="preserve"> in pokritost tal</w:t>
      </w:r>
    </w:p>
    <w:p w14:paraId="4D84D781" w14:textId="77777777" w:rsidR="00702735" w:rsidRDefault="00702735" w:rsidP="00702735">
      <w:r w:rsidRPr="00CA20C6">
        <w:t>V hmeljiščih, vključenih v integrirano pridelavo, je treba po spravilu pridelka zagotavljati pokritost tal v medvrstnem prostoru najmanj do 30. septembra tekočega leta</w:t>
      </w:r>
      <w:r>
        <w:t xml:space="preserve">, vendar pa priporočamo, da ohranite pokritost sploh lahkih tal čim dlje, da bo podsevek v svojo biomaso potegnil iz tal kar največ ostankov dušika. S tem boste pripomogli k tvorbi več biomase, po </w:t>
      </w:r>
      <w:proofErr w:type="spellStart"/>
      <w:r>
        <w:t>zadelavi</w:t>
      </w:r>
      <w:proofErr w:type="spellEnd"/>
      <w:r>
        <w:t xml:space="preserve"> podsevka v tla in mineralizaciji pa bodo hranila potem spet na voljo hmelju in tla boste oskrbeli z več organske mase (povečevanje rodovitnosti tal).</w:t>
      </w:r>
    </w:p>
    <w:p w14:paraId="7C4C5038" w14:textId="77777777" w:rsidR="00702735" w:rsidRDefault="00702735" w:rsidP="00702735">
      <w:r w:rsidRPr="009470BD">
        <w:t xml:space="preserve">Pred jesensko </w:t>
      </w:r>
      <w:proofErr w:type="spellStart"/>
      <w:r w:rsidRPr="009470BD">
        <w:t>zadelavo</w:t>
      </w:r>
      <w:proofErr w:type="spellEnd"/>
      <w:r w:rsidRPr="009470BD">
        <w:t xml:space="preserve"> podsevka lahko glede na stanje tal razmislimo tudi o uporabi izboljševalca tal, na primer pripravka </w:t>
      </w:r>
      <w:proofErr w:type="spellStart"/>
      <w:r w:rsidRPr="009470BD">
        <w:t>Neosol</w:t>
      </w:r>
      <w:proofErr w:type="spellEnd"/>
      <w:r w:rsidRPr="009470BD">
        <w:t xml:space="preserve"> (prej PRP sol). Proizvajalec navaja, da pripravek spodbuja delovanje talne mikroflore pri razgradnji rastlinskih ostankov in nastajanju humusa.</w:t>
      </w:r>
      <w:r>
        <w:t xml:space="preserve"> </w:t>
      </w:r>
      <w:r w:rsidRPr="00D20DC5">
        <w:t xml:space="preserve">V poskusu IHPS so bila po </w:t>
      </w:r>
      <w:r>
        <w:t>triletni</w:t>
      </w:r>
      <w:r w:rsidRPr="00D20DC5">
        <w:t xml:space="preserve"> jesenski uporabi pripravka PRP sol tla </w:t>
      </w:r>
      <w:r>
        <w:t xml:space="preserve">v količini vsakič </w:t>
      </w:r>
      <w:r w:rsidRPr="00D20DC5">
        <w:t>400 kg/ha v hmeljišču bolj porozna, biološka aktivnost pa večja in prisotna globlje v tleh.</w:t>
      </w:r>
    </w:p>
    <w:p w14:paraId="16AE64D0" w14:textId="77777777" w:rsidR="00702735" w:rsidRPr="0021113B" w:rsidRDefault="00702735" w:rsidP="00702735">
      <w:pPr>
        <w:rPr>
          <w:rStyle w:val="HMITekstKrepko"/>
        </w:rPr>
      </w:pPr>
      <w:r w:rsidRPr="0021113B">
        <w:rPr>
          <w:rStyle w:val="HMITekstKrepko"/>
        </w:rPr>
        <w:t>Gnojenje s hlevskim gnojem</w:t>
      </w:r>
    </w:p>
    <w:p w14:paraId="3B5E4BC4" w14:textId="77777777" w:rsidR="00702735" w:rsidRPr="00702735" w:rsidRDefault="00702735" w:rsidP="00702735">
      <w:r w:rsidRPr="00702735">
        <w:t>Za dober izkoristek hranil je treba hlevski gnoj široko potrositi in takoj zaorati. Na težkih tleh ga uporabimo jeseni in plitvo zaorjemo (5–10 cm), na lahkih pa spomladi in globlje zaorjemo (15–20 cm).</w:t>
      </w:r>
      <w:r>
        <w:t xml:space="preserve"> </w:t>
      </w:r>
      <w:r w:rsidRPr="00702735">
        <w:t xml:space="preserve">Na lahkih tleh je primernejši dobro uležan, zrel hlevski gnoj: izboljšuje strukturo tal in zmanjšuje tveganje za prekomerno sproščanje dušika med mineralizacijo. Na težjih tleh lahko uporabimo tudi bolj svež gnoj, vendar ga zaorjemo čim plitveje in dovolj zgodaj pred začetkom rasti, da se razgradijo </w:t>
      </w:r>
      <w:proofErr w:type="spellStart"/>
      <w:r w:rsidRPr="00702735">
        <w:t>fitotoksične</w:t>
      </w:r>
      <w:proofErr w:type="spellEnd"/>
      <w:r w:rsidRPr="00702735">
        <w:t xml:space="preserve"> snovi. Ob </w:t>
      </w:r>
      <w:proofErr w:type="spellStart"/>
      <w:r w:rsidRPr="00702735">
        <w:t>zadelavi</w:t>
      </w:r>
      <w:proofErr w:type="spellEnd"/>
      <w:r w:rsidRPr="00702735">
        <w:t xml:space="preserve"> gnoja lahko dodamo zeolit, ki prispeva k strukturi tal ter večji sposobnosti tal za zadrževanje hranil in vode.</w:t>
      </w:r>
    </w:p>
    <w:p w14:paraId="2B8D6DA1" w14:textId="77777777" w:rsidR="00702735" w:rsidRPr="00702735" w:rsidRDefault="00702735" w:rsidP="00702735">
      <w:r w:rsidRPr="00702735">
        <w:t>Količino gnoja določimo po gnojilnem načrtu, da ohranjamo rodovitnost tal in zmanjšamo izgube hranil iz sistema tla–hmelj. Kmetijsko gospodarstvo mora količino kupljenih živinskih ali drugih organskih gnojil oziroma gnojil, pridobljenih zunaj gospodarstva, izkazati na posebnem obrazcu.</w:t>
      </w:r>
    </w:p>
    <w:p w14:paraId="47AEE39B" w14:textId="77777777" w:rsidR="002022A5" w:rsidRDefault="002022A5">
      <w:pPr>
        <w:spacing w:before="0" w:after="160" w:line="259" w:lineRule="auto"/>
        <w:rPr>
          <w:rStyle w:val="HMITekstKrepko"/>
        </w:rPr>
      </w:pPr>
      <w:r>
        <w:rPr>
          <w:rStyle w:val="HMITekstKrepko"/>
        </w:rPr>
        <w:br w:type="page"/>
      </w:r>
    </w:p>
    <w:p w14:paraId="6BB381A4" w14:textId="06856CE3" w:rsidR="00702735" w:rsidRPr="00166214" w:rsidRDefault="00702735" w:rsidP="00702735">
      <w:pPr>
        <w:rPr>
          <w:rStyle w:val="HMITekstKrepko"/>
        </w:rPr>
      </w:pPr>
      <w:r w:rsidRPr="00166214">
        <w:rPr>
          <w:rStyle w:val="HMITekstKrepko"/>
        </w:rPr>
        <w:lastRenderedPageBreak/>
        <w:t>Terminske</w:t>
      </w:r>
      <w:r>
        <w:rPr>
          <w:rStyle w:val="HMITekstKrepko"/>
        </w:rPr>
        <w:t xml:space="preserve"> in količinske omejitve</w:t>
      </w:r>
    </w:p>
    <w:p w14:paraId="60816DB5" w14:textId="77777777" w:rsidR="00702735" w:rsidRPr="00237895" w:rsidRDefault="00702735" w:rsidP="00702735">
      <w:pPr>
        <w:rPr>
          <w:rStyle w:val="HMITekstKrepko"/>
        </w:rPr>
      </w:pPr>
      <w:r>
        <w:t xml:space="preserve">Po </w:t>
      </w:r>
      <w:r w:rsidRPr="00A06AEC">
        <w:t>U</w:t>
      </w:r>
      <w:r>
        <w:t xml:space="preserve">redbi </w:t>
      </w:r>
      <w:r w:rsidRPr="00A06AEC">
        <w:t>o varstvu voda pred onesnaževanjem z nitrati iz kmetijskih virov</w:t>
      </w:r>
      <w:r>
        <w:t xml:space="preserve"> je g</w:t>
      </w:r>
      <w:r w:rsidRPr="0041394F">
        <w:t xml:space="preserve">nojenje s hlevskim gnojem, kompostom ali </w:t>
      </w:r>
      <w:proofErr w:type="spellStart"/>
      <w:r w:rsidRPr="0041394F">
        <w:t>digestatom</w:t>
      </w:r>
      <w:proofErr w:type="spellEnd"/>
      <w:r w:rsidRPr="0041394F">
        <w:t>, če slednji vsebuje več kakor 20 odstotkov suhe snovi, na kmetijskih zemljiščih prepovedano od 1. decembra do 15. februarja.</w:t>
      </w:r>
      <w:r>
        <w:t xml:space="preserve"> </w:t>
      </w:r>
      <w:r w:rsidRPr="00237895">
        <w:rPr>
          <w:rStyle w:val="HMITekstKrepko"/>
        </w:rPr>
        <w:t>Tekoča organska gnojila v pridelavi hmelja se uporabljajo v terminih dognojevanja hmelja z dušikom.</w:t>
      </w:r>
    </w:p>
    <w:p w14:paraId="605A9FC7" w14:textId="77777777" w:rsidR="00702735" w:rsidRPr="00702735" w:rsidRDefault="00702735" w:rsidP="00702735">
      <w:r>
        <w:t>Pri tem bodite pozorni, da l</w:t>
      </w:r>
      <w:r w:rsidRPr="00702735">
        <w:t>etni vnos dušika iz živinskih gnojil ne sme presegati 170 kg N/ha kmetijskih površin</w:t>
      </w:r>
      <w:r>
        <w:t xml:space="preserve"> na ravni kmetije oziroma</w:t>
      </w:r>
      <w:r w:rsidRPr="00702735">
        <w:t xml:space="preserve"> letni vnos dušika iz organskih gnojil na posamezno enoto rabe kmetijskih površin ne sme presegati 250 kg N/ha.</w:t>
      </w:r>
    </w:p>
    <w:p w14:paraId="0FB08C22" w14:textId="77777777" w:rsidR="00702735" w:rsidRDefault="00702735" w:rsidP="00702735">
      <w:r w:rsidRPr="001C4D78">
        <w:t>Gnojenje z organskimi in mineralnimi gnojili je prepovedano na poplavljenih tleh, na tleh, nasičenih z vodo, na tleh, prekritih s snežno odejo, in na zamrznjenih tleh.</w:t>
      </w:r>
      <w:r w:rsidRPr="00C54160">
        <w:t xml:space="preserve"> </w:t>
      </w:r>
    </w:p>
    <w:p w14:paraId="02FCAAFA" w14:textId="77777777" w:rsidR="00702735" w:rsidRPr="002E3037" w:rsidRDefault="00702735" w:rsidP="00702735">
      <w:pPr>
        <w:rPr>
          <w:rStyle w:val="HMITekstKrepko"/>
        </w:rPr>
      </w:pPr>
      <w:r w:rsidRPr="002E3037">
        <w:rPr>
          <w:rStyle w:val="HMITekstKrepko"/>
        </w:rPr>
        <w:t>Po tehnoloških navodilih za integrirano pridelavo</w:t>
      </w:r>
      <w:r>
        <w:rPr>
          <w:rStyle w:val="HMITekstKrepko"/>
        </w:rPr>
        <w:t xml:space="preserve"> hmelja</w:t>
      </w:r>
      <w:r w:rsidRPr="002E3037">
        <w:rPr>
          <w:rStyle w:val="HMITekstKrepko"/>
        </w:rPr>
        <w:t xml:space="preserve"> je prepovedana obdelava zamrznjenih tal na več kot 30 % globine ornice.</w:t>
      </w:r>
    </w:p>
    <w:p w14:paraId="3237FC42" w14:textId="77777777" w:rsidR="00702735" w:rsidRPr="00BB589B" w:rsidRDefault="00702735" w:rsidP="00702735">
      <w:pPr>
        <w:rPr>
          <w:rStyle w:val="HMITekstKrepko"/>
        </w:rPr>
      </w:pPr>
      <w:r w:rsidRPr="00BB589B">
        <w:rPr>
          <w:rStyle w:val="HMITekstKrepko"/>
        </w:rPr>
        <w:t>Gnojenje z mineralnimi gnojili</w:t>
      </w:r>
    </w:p>
    <w:p w14:paraId="28D535BD" w14:textId="77777777" w:rsidR="00702735" w:rsidRDefault="00702735" w:rsidP="00702735">
      <w:r>
        <w:t xml:space="preserve">Jeseni je tudi čas za </w:t>
      </w:r>
      <w:proofErr w:type="spellStart"/>
      <w:r>
        <w:t>zadelavo</w:t>
      </w:r>
      <w:proofErr w:type="spellEnd"/>
      <w:r>
        <w:t xml:space="preserve"> kaljivih in fosforjevih mineralnih gnojil (pri jesenski obdelavi tal). </w:t>
      </w:r>
      <w:r w:rsidRPr="00576C9C">
        <w:rPr>
          <w:rStyle w:val="HMITekstKrepko"/>
        </w:rPr>
        <w:t>Držite se gnojilnega načrta.</w:t>
      </w:r>
      <w:r>
        <w:t xml:space="preserve"> Jeseni se uporablja kalijeva sol zato, da se sol preko zime spere iz tal in ne povzroča morebitne </w:t>
      </w:r>
      <w:proofErr w:type="spellStart"/>
      <w:r>
        <w:t>fitotoksičnosti</w:t>
      </w:r>
      <w:proofErr w:type="spellEnd"/>
      <w:r>
        <w:t xml:space="preserve"> v naseljenem letu.</w:t>
      </w:r>
      <w:r w:rsidRPr="00576C9C">
        <w:t xml:space="preserve"> </w:t>
      </w:r>
      <w:r>
        <w:t>Če pa uporabljate kalijev sulfat, potem je le ta zaveden v gnojilnem načrtu spomladi (sulfat bi se sicer čez zimo spral iz globine korenin, kar je škoda, saj je pomembno rastlinsko hranilo, ki se izkorišča iz tal skupaj z dušikom za tvorbo biomase).</w:t>
      </w:r>
    </w:p>
    <w:p w14:paraId="167B6243" w14:textId="77777777" w:rsidR="00702735" w:rsidRPr="00BB589B" w:rsidRDefault="00702735" w:rsidP="00702735">
      <w:pPr>
        <w:rPr>
          <w:rStyle w:val="HMITekstKrepko"/>
        </w:rPr>
      </w:pPr>
      <w:r w:rsidRPr="00BB589B">
        <w:rPr>
          <w:rStyle w:val="HMITekstKrepko"/>
        </w:rPr>
        <w:t>Apnjenje</w:t>
      </w:r>
    </w:p>
    <w:p w14:paraId="16756C93" w14:textId="77777777" w:rsidR="00702735" w:rsidRDefault="00702735" w:rsidP="00702735">
      <w:r>
        <w:t>Apnimo vedno izven rastne sezone. Gnojenja s hlevskih gnojem in apnjenja ne izvajajte istočasno. Če jeseni apnite, se gnojenje s hlevskim gnojem priporoča spomladi in obratno. Poglejte v gnojilni načrt, kjer je poleg odmerkov naveden tudi terminski načrt.</w:t>
      </w:r>
    </w:p>
    <w:p w14:paraId="31D2FAC7" w14:textId="77777777" w:rsidR="00702735" w:rsidRPr="00D50D3D" w:rsidRDefault="00702735" w:rsidP="00702735">
      <w:pPr>
        <w:rPr>
          <w:rStyle w:val="HMITekstKrepko"/>
        </w:rPr>
      </w:pPr>
      <w:r w:rsidRPr="00D50D3D">
        <w:rPr>
          <w:rStyle w:val="HMITekstKrepko"/>
        </w:rPr>
        <w:t>Gnojilni načrt</w:t>
      </w:r>
      <w:r>
        <w:rPr>
          <w:rStyle w:val="HMITekstKrepko"/>
        </w:rPr>
        <w:t xml:space="preserve"> - preverite veljavnost analiz tal vseh </w:t>
      </w:r>
      <w:proofErr w:type="spellStart"/>
      <w:r>
        <w:rPr>
          <w:rStyle w:val="HMITekstKrepko"/>
        </w:rPr>
        <w:t>GERKov</w:t>
      </w:r>
      <w:proofErr w:type="spellEnd"/>
    </w:p>
    <w:p w14:paraId="05EB60B0" w14:textId="77777777" w:rsidR="00702735" w:rsidRDefault="00702735" w:rsidP="00702735">
      <w:r w:rsidRPr="00BD5737">
        <w:t xml:space="preserve">Jeseni je tudi čas, da preverite, da imate </w:t>
      </w:r>
      <w:r w:rsidRPr="00CA6896">
        <w:t xml:space="preserve">za </w:t>
      </w:r>
      <w:r w:rsidRPr="00BD5737">
        <w:t xml:space="preserve">naslednje </w:t>
      </w:r>
      <w:r w:rsidRPr="00CA6896">
        <w:t>tekoče koledarsko leto izdelan gnojilni načrt, ki ga</w:t>
      </w:r>
      <w:r w:rsidRPr="00BD5737">
        <w:t xml:space="preserve"> je</w:t>
      </w:r>
      <w:r w:rsidRPr="00CA6896">
        <w:t xml:space="preserve"> izdela</w:t>
      </w:r>
      <w:r w:rsidRPr="00BD5737">
        <w:t>la</w:t>
      </w:r>
      <w:r w:rsidRPr="00CA6896">
        <w:t xml:space="preserve"> in podpi</w:t>
      </w:r>
      <w:r w:rsidRPr="00BD5737">
        <w:t>sala</w:t>
      </w:r>
      <w:r w:rsidRPr="00CA6896">
        <w:t xml:space="preserve"> strokovno usposobljena oseba</w:t>
      </w:r>
      <w:r w:rsidRPr="00BD5737">
        <w:t xml:space="preserve">. Če vam dokumenti manjkajo, </w:t>
      </w:r>
      <w:r w:rsidRPr="00D50D3D">
        <w:rPr>
          <w:rStyle w:val="HMITekstKrepko"/>
        </w:rPr>
        <w:t>vzemite vzorec tal in ga prinesite v analizo na IHPS ter naročite ustrezne gnojilne načrte</w:t>
      </w:r>
      <w:r w:rsidRPr="00BD5737">
        <w:t>.</w:t>
      </w:r>
      <w:r>
        <w:t xml:space="preserve"> Če analizo tal, ki ni starejša od 4 let, imate, pa se lahko gnojilni načrt za eno leto še izdela na njeni podlagi - </w:t>
      </w:r>
      <w:r w:rsidRPr="003E135D">
        <w:t>analiza tal je veljavna pet let, gnojilni načrt pa je potreben za tekoče koledarsko leto</w:t>
      </w:r>
      <w:r>
        <w:t>.</w:t>
      </w:r>
    </w:p>
    <w:p w14:paraId="31E902DA" w14:textId="77777777" w:rsidR="00702735" w:rsidRPr="006E574D" w:rsidRDefault="00702735" w:rsidP="00702735">
      <w:pPr>
        <w:rPr>
          <w:rStyle w:val="HMITekstKrepko"/>
        </w:rPr>
      </w:pPr>
      <w:r w:rsidRPr="006E574D">
        <w:rPr>
          <w:rStyle w:val="HMITekstKrepko"/>
        </w:rPr>
        <w:t>Kompostiranje hmeljevine</w:t>
      </w:r>
    </w:p>
    <w:p w14:paraId="531F208A" w14:textId="77777777" w:rsidR="00702735" w:rsidRDefault="00702735" w:rsidP="00702735">
      <w:r>
        <w:t xml:space="preserve">Konec novembra pokrijte kompostne kupe s polprepustno ponjavo. Če le te nimate, je ustrezna tudi plastična ponjava, vendar naj bo rob kupa spodaj vsaj pol metra nepokrit, da kup lahko ''diha''. Tako kup pustimo do konca aprila. </w:t>
      </w:r>
      <w:hyperlink r:id="rId12" w:history="1">
        <w:r w:rsidRPr="00D46366">
          <w:rPr>
            <w:rStyle w:val="Hyperlink"/>
          </w:rPr>
          <w:t>Navodila za kompostiranje hmeljevine</w:t>
        </w:r>
      </w:hyperlink>
      <w:r>
        <w:t>.</w:t>
      </w:r>
    </w:p>
    <w:p w14:paraId="58897CE7" w14:textId="77777777" w:rsidR="002022A5" w:rsidRPr="002022A5" w:rsidRDefault="002022A5" w:rsidP="002022A5">
      <w:pPr>
        <w:pStyle w:val="Heading1"/>
      </w:pPr>
      <w:r w:rsidRPr="002022A5">
        <w:t>Naročila za certificirane sadike hmelja (M. Oset Luskar)</w:t>
      </w:r>
    </w:p>
    <w:p w14:paraId="2D8985DB" w14:textId="77777777" w:rsidR="002022A5" w:rsidRPr="002022A5" w:rsidRDefault="002022A5" w:rsidP="002022A5">
      <w:pPr>
        <w:rPr>
          <w:lang w:eastAsia="sl-SI"/>
        </w:rPr>
      </w:pPr>
      <w:r w:rsidRPr="002022A5">
        <w:rPr>
          <w:lang w:eastAsia="sl-SI"/>
        </w:rPr>
        <w:t xml:space="preserve">IHPS kot vzdrževalec slovenskih sort hmelja zagotavlja tudi pridelavo kakovostnega certificiranega sadilnega materiala. Za spomladansko </w:t>
      </w:r>
      <w:r w:rsidRPr="002022A5">
        <w:rPr>
          <w:rStyle w:val="HMITekstKrepko"/>
          <w:lang w:eastAsia="sl-SI"/>
        </w:rPr>
        <w:t xml:space="preserve">sajenje hmelja v letu 2028 </w:t>
      </w:r>
      <w:r w:rsidRPr="002022A5">
        <w:rPr>
          <w:lang w:eastAsia="sl-SI"/>
        </w:rPr>
        <w:t>že sprejemamo naročila za vzgojo sadik</w:t>
      </w:r>
      <w:r w:rsidRPr="002022A5">
        <w:t xml:space="preserve"> CS</w:t>
      </w:r>
      <w:r w:rsidRPr="002022A5">
        <w:rPr>
          <w:rStyle w:val="HMITekstPodpisanaVrednost"/>
        </w:rPr>
        <w:t>A</w:t>
      </w:r>
      <w:r w:rsidRPr="002022A5">
        <w:rPr>
          <w:lang w:eastAsia="sl-SI"/>
        </w:rPr>
        <w:t>, ki bo potekala v razmnoževalni sezoni 2027.</w:t>
      </w:r>
    </w:p>
    <w:p w14:paraId="0FE0F788" w14:textId="77777777" w:rsidR="002022A5" w:rsidRPr="002022A5" w:rsidRDefault="002022A5" w:rsidP="002022A5">
      <w:pPr>
        <w:pStyle w:val="HMIOkvir"/>
        <w:rPr>
          <w:rStyle w:val="HMITekstKrepko"/>
        </w:rPr>
      </w:pPr>
      <w:r w:rsidRPr="002022A5">
        <w:rPr>
          <w:rStyle w:val="HMITekstKrepko"/>
        </w:rPr>
        <w:t xml:space="preserve">Pridelava certificiranih sadik hmelja temelji na osnovi predhodnih naročil. </w:t>
      </w:r>
    </w:p>
    <w:p w14:paraId="4484CF22" w14:textId="77777777" w:rsidR="002022A5" w:rsidRPr="002022A5" w:rsidRDefault="002022A5" w:rsidP="002022A5">
      <w:pPr>
        <w:pStyle w:val="HMIOkvir"/>
        <w:rPr>
          <w:rStyle w:val="HMITekstKrepko"/>
        </w:rPr>
      </w:pPr>
      <w:r w:rsidRPr="002022A5">
        <w:rPr>
          <w:rStyle w:val="HMITekstKrepko"/>
        </w:rPr>
        <w:t xml:space="preserve">Sistem za naročanja sadik hmelja na IHPS je sledeč: </w:t>
      </w:r>
    </w:p>
    <w:p w14:paraId="360B2411" w14:textId="77777777" w:rsidR="002022A5" w:rsidRPr="002022A5" w:rsidRDefault="002022A5" w:rsidP="002022A5">
      <w:pPr>
        <w:pStyle w:val="HMIOkvir"/>
      </w:pPr>
      <w:r w:rsidRPr="002022A5">
        <w:t xml:space="preserve">Naročilo izvedete preko </w:t>
      </w:r>
      <w:hyperlink r:id="rId13" w:history="1">
        <w:r w:rsidRPr="002022A5">
          <w:rPr>
            <w:rStyle w:val="Hyperlink"/>
          </w:rPr>
          <w:t>spletnega obrazca</w:t>
        </w:r>
      </w:hyperlink>
      <w:r w:rsidRPr="002022A5">
        <w:t>: https://www.ihps.si/kategorija-izdelka/sadike-hmelja/ (nujna je izpolnitev vseh vsebin, označeno z zvezdico).</w:t>
      </w:r>
    </w:p>
    <w:p w14:paraId="64737C69" w14:textId="77777777" w:rsidR="002022A5" w:rsidRPr="002022A5" w:rsidRDefault="002022A5" w:rsidP="002022A5">
      <w:pPr>
        <w:pStyle w:val="HMIOkvir"/>
      </w:pPr>
      <w:r w:rsidRPr="002022A5">
        <w:t xml:space="preserve">V primeru zapolnitve kapacitet velja, da ima prednost datumsko prej oddano naročilo. </w:t>
      </w:r>
    </w:p>
    <w:p w14:paraId="3D78B8FD" w14:textId="77777777" w:rsidR="002022A5" w:rsidRPr="002022A5" w:rsidRDefault="002022A5" w:rsidP="002022A5">
      <w:pPr>
        <w:pStyle w:val="HMIOkvir"/>
      </w:pPr>
      <w:r w:rsidRPr="002022A5">
        <w:t>Naročila sprejemamo do konca aprila 2027.</w:t>
      </w:r>
    </w:p>
    <w:p w14:paraId="5B5D8A84" w14:textId="77777777" w:rsidR="002022A5" w:rsidRPr="002022A5" w:rsidRDefault="002022A5" w:rsidP="002022A5">
      <w:bookmarkStart w:id="0" w:name="_Hlk129927645"/>
      <w:r w:rsidRPr="002022A5">
        <w:lastRenderedPageBreak/>
        <w:t>Glede na obstoječo sortno strukturo slovenskih hmeljišč ter zaradi negotovosti glede prihodnjih usmeritev sortne politike je IHPS obseg razmnoževanja posameznih sort določil na podlagi izkazanega povpraševanja in realiziranih naročil v zadnjih letih.</w:t>
      </w:r>
    </w:p>
    <w:p w14:paraId="2E97C42B" w14:textId="77777777" w:rsidR="002022A5" w:rsidRPr="002022A5" w:rsidRDefault="002022A5" w:rsidP="002022A5">
      <w:pPr>
        <w:rPr>
          <w:rStyle w:val="HMITekstKrepko"/>
        </w:rPr>
      </w:pPr>
      <w:r w:rsidRPr="002022A5">
        <w:t xml:space="preserve">Število osnovnih matičnih rastlin, namenjenih razmnoževanju, je določeno glede na delež posamezne sorte v skupni površini slovenskih hmeljišč. Pri sortah, ki so v pridelavi zastopane z najmanj 10 % skupnih površin, se ohranja takšno število matičnih rastlin, ki omogoča pridelavo zadostnega števila sadik za približno 8- do 10-odstotno letno obnovo nasadov glede na skupno zasajeno površino posamezne sorte. Ta pristop se uporablja za sorte </w:t>
      </w:r>
      <w:proofErr w:type="spellStart"/>
      <w:r w:rsidRPr="002022A5">
        <w:rPr>
          <w:rStyle w:val="HMITekstKrepko"/>
        </w:rPr>
        <w:t>Aurora</w:t>
      </w:r>
      <w:proofErr w:type="spellEnd"/>
      <w:r w:rsidRPr="002022A5">
        <w:rPr>
          <w:rStyle w:val="HMITekstKrepko"/>
        </w:rPr>
        <w:t xml:space="preserve">, </w:t>
      </w:r>
      <w:proofErr w:type="spellStart"/>
      <w:r w:rsidRPr="002022A5">
        <w:rPr>
          <w:rStyle w:val="HMITekstKrepko"/>
        </w:rPr>
        <w:t>Celeia</w:t>
      </w:r>
      <w:proofErr w:type="spellEnd"/>
      <w:r w:rsidRPr="002022A5">
        <w:rPr>
          <w:rStyle w:val="HMITekstKrepko"/>
        </w:rPr>
        <w:t xml:space="preserve">, Bobek, Savinjski </w:t>
      </w:r>
      <w:proofErr w:type="spellStart"/>
      <w:r w:rsidRPr="002022A5">
        <w:rPr>
          <w:rStyle w:val="HMITekstKrepko"/>
        </w:rPr>
        <w:t>golding</w:t>
      </w:r>
      <w:proofErr w:type="spellEnd"/>
      <w:r w:rsidRPr="002022A5">
        <w:rPr>
          <w:rStyle w:val="HMITekstKrepko"/>
        </w:rPr>
        <w:t xml:space="preserve"> in </w:t>
      </w:r>
      <w:proofErr w:type="spellStart"/>
      <w:r w:rsidRPr="002022A5">
        <w:rPr>
          <w:rStyle w:val="HMITekstKrepko"/>
        </w:rPr>
        <w:t>Styrian</w:t>
      </w:r>
      <w:proofErr w:type="spellEnd"/>
      <w:r w:rsidRPr="002022A5">
        <w:rPr>
          <w:rStyle w:val="HMITekstKrepko"/>
        </w:rPr>
        <w:t xml:space="preserve"> </w:t>
      </w:r>
      <w:proofErr w:type="spellStart"/>
      <w:r w:rsidRPr="002022A5">
        <w:rPr>
          <w:rStyle w:val="HMITekstKrepko"/>
        </w:rPr>
        <w:t>Gold</w:t>
      </w:r>
      <w:proofErr w:type="spellEnd"/>
      <w:r w:rsidRPr="002022A5">
        <w:rPr>
          <w:rStyle w:val="HMITekstKrepko"/>
        </w:rPr>
        <w:t>.</w:t>
      </w:r>
    </w:p>
    <w:p w14:paraId="295F37B7" w14:textId="1B5E926B" w:rsidR="002022A5" w:rsidRPr="002022A5" w:rsidRDefault="002022A5" w:rsidP="002022A5">
      <w:r w:rsidRPr="002022A5">
        <w:t xml:space="preserve">Za druge sorte v pridelavi, za katere se v zadnjih letih ne izkazuje večjega interesa, to so </w:t>
      </w:r>
      <w:proofErr w:type="spellStart"/>
      <w:r w:rsidRPr="002022A5">
        <w:rPr>
          <w:rStyle w:val="HMITekstKrepko"/>
        </w:rPr>
        <w:t>Styrian</w:t>
      </w:r>
      <w:proofErr w:type="spellEnd"/>
      <w:r w:rsidRPr="002022A5">
        <w:rPr>
          <w:rStyle w:val="HMITekstKrepko"/>
        </w:rPr>
        <w:t xml:space="preserve"> Wolf, </w:t>
      </w:r>
      <w:proofErr w:type="spellStart"/>
      <w:r w:rsidRPr="002022A5">
        <w:rPr>
          <w:rStyle w:val="HMITekstKrepko"/>
        </w:rPr>
        <w:t>Styrian</w:t>
      </w:r>
      <w:proofErr w:type="spellEnd"/>
      <w:r w:rsidRPr="002022A5">
        <w:rPr>
          <w:rStyle w:val="HMITekstKrepko"/>
        </w:rPr>
        <w:t xml:space="preserve"> Eureka, Dana, </w:t>
      </w:r>
      <w:proofErr w:type="spellStart"/>
      <w:r w:rsidRPr="002022A5">
        <w:rPr>
          <w:rStyle w:val="HMITekstKrepko"/>
        </w:rPr>
        <w:t>Styrian</w:t>
      </w:r>
      <w:proofErr w:type="spellEnd"/>
      <w:r w:rsidRPr="002022A5">
        <w:rPr>
          <w:rStyle w:val="HMITekstKrepko"/>
        </w:rPr>
        <w:t xml:space="preserve"> </w:t>
      </w:r>
      <w:proofErr w:type="spellStart"/>
      <w:r w:rsidRPr="002022A5">
        <w:rPr>
          <w:rStyle w:val="HMITekstKrepko"/>
        </w:rPr>
        <w:t>Cardinal</w:t>
      </w:r>
      <w:proofErr w:type="spellEnd"/>
      <w:r w:rsidRPr="002022A5">
        <w:rPr>
          <w:rStyle w:val="HMITekstKrepko"/>
        </w:rPr>
        <w:t xml:space="preserve">, </w:t>
      </w:r>
      <w:proofErr w:type="spellStart"/>
      <w:r w:rsidRPr="002022A5">
        <w:rPr>
          <w:rStyle w:val="HMITekstKrepko"/>
        </w:rPr>
        <w:t>Styrian</w:t>
      </w:r>
      <w:proofErr w:type="spellEnd"/>
      <w:r w:rsidRPr="002022A5">
        <w:rPr>
          <w:rStyle w:val="HMITekstKrepko"/>
        </w:rPr>
        <w:t xml:space="preserve"> </w:t>
      </w:r>
      <w:proofErr w:type="spellStart"/>
      <w:r w:rsidRPr="002022A5">
        <w:rPr>
          <w:rStyle w:val="HMITekstKrepko"/>
        </w:rPr>
        <w:t>Eagle</w:t>
      </w:r>
      <w:proofErr w:type="spellEnd"/>
      <w:r w:rsidRPr="002022A5">
        <w:rPr>
          <w:rStyle w:val="HMITekstKrepko"/>
        </w:rPr>
        <w:t xml:space="preserve">, </w:t>
      </w:r>
      <w:proofErr w:type="spellStart"/>
      <w:r w:rsidRPr="002022A5">
        <w:rPr>
          <w:rStyle w:val="HMITekstKrepko"/>
        </w:rPr>
        <w:t>Styrian</w:t>
      </w:r>
      <w:proofErr w:type="spellEnd"/>
      <w:r w:rsidRPr="002022A5">
        <w:rPr>
          <w:rStyle w:val="HMITekstKrepko"/>
        </w:rPr>
        <w:t xml:space="preserve"> Kolibri, </w:t>
      </w:r>
      <w:proofErr w:type="spellStart"/>
      <w:r w:rsidRPr="002022A5">
        <w:rPr>
          <w:rStyle w:val="HMITekstKrepko"/>
        </w:rPr>
        <w:t>Styrian</w:t>
      </w:r>
      <w:proofErr w:type="spellEnd"/>
      <w:r w:rsidRPr="002022A5">
        <w:rPr>
          <w:rStyle w:val="HMITekstKrepko"/>
        </w:rPr>
        <w:t xml:space="preserve"> </w:t>
      </w:r>
      <w:proofErr w:type="spellStart"/>
      <w:r w:rsidRPr="002022A5">
        <w:rPr>
          <w:rStyle w:val="HMITekstKrepko"/>
        </w:rPr>
        <w:t>Dragon</w:t>
      </w:r>
      <w:proofErr w:type="spellEnd"/>
      <w:r w:rsidRPr="002022A5">
        <w:rPr>
          <w:rStyle w:val="HMITekstKrepko"/>
        </w:rPr>
        <w:t xml:space="preserve">, </w:t>
      </w:r>
      <w:proofErr w:type="spellStart"/>
      <w:r w:rsidRPr="002022A5">
        <w:rPr>
          <w:rStyle w:val="HMITekstKrepko"/>
        </w:rPr>
        <w:t>Styrian</w:t>
      </w:r>
      <w:proofErr w:type="spellEnd"/>
      <w:r w:rsidRPr="002022A5">
        <w:rPr>
          <w:rStyle w:val="HMITekstKrepko"/>
        </w:rPr>
        <w:t xml:space="preserve"> </w:t>
      </w:r>
      <w:proofErr w:type="spellStart"/>
      <w:r w:rsidRPr="002022A5">
        <w:rPr>
          <w:rStyle w:val="HMITekstKrepko"/>
        </w:rPr>
        <w:t>Fox</w:t>
      </w:r>
      <w:proofErr w:type="spellEnd"/>
      <w:r w:rsidRPr="002022A5">
        <w:rPr>
          <w:rStyle w:val="HMITekstKrepko"/>
        </w:rPr>
        <w:t xml:space="preserve"> ter novejši sorti 31B26 in 90A263</w:t>
      </w:r>
      <w:r w:rsidRPr="002022A5">
        <w:t>, pa imamo manjše število osnovnih matičnih rastlin. Zato bodite z naročili pravočasni še zlasti za te sorte.</w:t>
      </w:r>
    </w:p>
    <w:bookmarkEnd w:id="0"/>
    <w:p w14:paraId="44E93794" w14:textId="77777777" w:rsidR="002022A5" w:rsidRPr="002022A5" w:rsidRDefault="002022A5" w:rsidP="002022A5">
      <w:pPr>
        <w:rPr>
          <w:rStyle w:val="HMITekstKrepko"/>
        </w:rPr>
      </w:pPr>
      <w:r w:rsidRPr="002022A5">
        <w:rPr>
          <w:rStyle w:val="HMITekstKrepko"/>
        </w:rPr>
        <w:t xml:space="preserve">Prednost certificiranih sadik hmelja pred </w:t>
      </w:r>
      <w:proofErr w:type="spellStart"/>
      <w:r w:rsidRPr="002022A5">
        <w:rPr>
          <w:rStyle w:val="HMITekstKrepko"/>
        </w:rPr>
        <w:t>necertificiranim</w:t>
      </w:r>
      <w:proofErr w:type="spellEnd"/>
      <w:r w:rsidRPr="002022A5">
        <w:rPr>
          <w:rStyle w:val="HMITekstKrepko"/>
        </w:rPr>
        <w:t xml:space="preserve"> sadilnim materialom:</w:t>
      </w:r>
    </w:p>
    <w:p w14:paraId="42060946" w14:textId="77777777" w:rsidR="002022A5" w:rsidRPr="002022A5" w:rsidRDefault="002022A5" w:rsidP="002022A5">
      <w:pPr>
        <w:pStyle w:val="HMISeznamNastevanje"/>
      </w:pPr>
      <w:r w:rsidRPr="002022A5">
        <w:t xml:space="preserve">sadike s certifikatom kakovosti so brez škodljivih virusov, </w:t>
      </w:r>
      <w:proofErr w:type="spellStart"/>
      <w:r w:rsidRPr="002022A5">
        <w:t>viroidov</w:t>
      </w:r>
      <w:proofErr w:type="spellEnd"/>
      <w:r w:rsidRPr="002022A5">
        <w:t xml:space="preserve"> in talnih gliv,</w:t>
      </w:r>
    </w:p>
    <w:p w14:paraId="7C9E9A78" w14:textId="77777777" w:rsidR="002022A5" w:rsidRPr="002022A5" w:rsidRDefault="002022A5" w:rsidP="002022A5">
      <w:pPr>
        <w:pStyle w:val="HMISeznamNastevanje"/>
      </w:pPr>
      <w:r w:rsidRPr="002022A5">
        <w:t>opažena je višja toleranca rastlin na ekstremne vremenske razmere,</w:t>
      </w:r>
    </w:p>
    <w:p w14:paraId="6B98D7D7" w14:textId="77777777" w:rsidR="002022A5" w:rsidRPr="002022A5" w:rsidRDefault="002022A5" w:rsidP="002022A5">
      <w:pPr>
        <w:pStyle w:val="HMISeznamNastevanje"/>
      </w:pPr>
      <w:r w:rsidRPr="002022A5">
        <w:t>opažena je višja toleranca rastlin na ekstremne vremenske razmere,</w:t>
      </w:r>
    </w:p>
    <w:p w14:paraId="619D42D2" w14:textId="77777777" w:rsidR="002022A5" w:rsidRPr="002022A5" w:rsidRDefault="002022A5" w:rsidP="002022A5">
      <w:pPr>
        <w:pStyle w:val="HMISeznamNastevanje"/>
      </w:pPr>
      <w:r w:rsidRPr="002022A5">
        <w:t>zagotovljena je sortna pristnost v hmeljišču,</w:t>
      </w:r>
    </w:p>
    <w:p w14:paraId="04F90730" w14:textId="2D453811" w:rsidR="00702735" w:rsidRPr="00C64051" w:rsidRDefault="002022A5" w:rsidP="00F86FB3">
      <w:pPr>
        <w:pStyle w:val="HMISeznamNastevanje"/>
        <w:numPr>
          <w:ilvl w:val="0"/>
          <w:numId w:val="0"/>
        </w:numPr>
        <w:ind w:left="360"/>
      </w:pPr>
      <w:r w:rsidRPr="002022A5">
        <w:t>pričakovan je do 20 % višji pridelek z višjimi vsebnosti alfa-kislin</w:t>
      </w:r>
      <w:r>
        <w:t>.</w:t>
      </w:r>
    </w:p>
    <w:sectPr w:rsidR="00702735" w:rsidRPr="00C64051" w:rsidSect="00C343CC">
      <w:headerReference w:type="default" r:id="rId14"/>
      <w:headerReference w:type="first" r:id="rId15"/>
      <w:pgSz w:w="11906" w:h="16838" w:code="9"/>
      <w:pgMar w:top="-1701" w:right="1134" w:bottom="1134" w:left="1134" w:header="624" w:footer="7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20C778" w14:textId="77777777" w:rsidR="008F1942" w:rsidRPr="00A50A3B" w:rsidRDefault="008F1942" w:rsidP="00210B1A">
      <w:pPr>
        <w:spacing w:before="0" w:after="0"/>
      </w:pPr>
      <w:r w:rsidRPr="00A50A3B">
        <w:separator/>
      </w:r>
    </w:p>
  </w:endnote>
  <w:endnote w:type="continuationSeparator" w:id="0">
    <w:p w14:paraId="7D09E85F" w14:textId="77777777" w:rsidR="008F1942" w:rsidRPr="00A50A3B" w:rsidRDefault="008F1942" w:rsidP="00210B1A">
      <w:pPr>
        <w:spacing w:before="0" w:after="0"/>
      </w:pPr>
      <w:r w:rsidRPr="00A50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66060066"/>
      <w:docPartObj>
        <w:docPartGallery w:val="Page Numbers (Bottom of Page)"/>
        <w:docPartUnique/>
      </w:docPartObj>
    </w:sdtPr>
    <w:sdtContent>
      <w:p w14:paraId="6516683F" w14:textId="77777777" w:rsidR="004A0EBE" w:rsidRPr="00A50A3B" w:rsidRDefault="004A0EBE" w:rsidP="00085520">
        <w:pPr>
          <w:pStyle w:val="Footer"/>
        </w:pPr>
        <w:r w:rsidRPr="004B162E">
          <w:t>Hmeljarske informacije, 4</w:t>
        </w:r>
        <w:r>
          <w:t>3</w:t>
        </w:r>
        <w:r w:rsidRPr="004B162E">
          <w:t xml:space="preserve"> (202</w:t>
        </w:r>
        <w:r>
          <w:t>6</w:t>
        </w:r>
        <w:r w:rsidRPr="004B162E">
          <w:t>), s.</w:t>
        </w:r>
        <w:sdt>
          <w:sdtPr>
            <w:id w:val="-654993615"/>
            <w:docPartObj>
              <w:docPartGallery w:val="Page Numbers (Top of Page)"/>
              <w:docPartUnique/>
            </w:docPartObj>
          </w:sdtPr>
          <w:sdtContent>
            <w:r>
              <w:rPr>
                <w:sz w:val="24"/>
                <w:szCs w:val="24"/>
              </w:rPr>
              <w:fldChar w:fldCharType="begin"/>
            </w:r>
            <w:r>
              <w:instrText>PAGE</w:instrText>
            </w:r>
            <w:r>
              <w:rPr>
                <w:sz w:val="24"/>
                <w:szCs w:val="24"/>
              </w:rPr>
              <w:fldChar w:fldCharType="separate"/>
            </w:r>
            <w:r>
              <w:rPr>
                <w:sz w:val="24"/>
                <w:szCs w:val="24"/>
              </w:rPr>
              <w:t>2</w:t>
            </w:r>
            <w:r>
              <w:rPr>
                <w:sz w:val="24"/>
                <w:szCs w:val="24"/>
              </w:rPr>
              <w:fldChar w:fldCharType="end"/>
            </w:r>
            <w:r>
              <w:t>/</w:t>
            </w:r>
            <w:r>
              <w:rPr>
                <w:sz w:val="24"/>
                <w:szCs w:val="24"/>
              </w:rPr>
              <w:fldChar w:fldCharType="begin"/>
            </w:r>
            <w:r>
              <w:instrText>NUMPAGES</w:instrText>
            </w:r>
            <w:r>
              <w:rPr>
                <w:sz w:val="24"/>
                <w:szCs w:val="24"/>
              </w:rPr>
              <w:fldChar w:fldCharType="separate"/>
            </w:r>
            <w:r>
              <w:rPr>
                <w:sz w:val="24"/>
                <w:szCs w:val="24"/>
              </w:rPr>
              <w:t>3</w:t>
            </w:r>
            <w:r>
              <w:rPr>
                <w:sz w:val="24"/>
                <w:szCs w:val="24"/>
              </w:rPr>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341C62" w14:textId="77777777" w:rsidR="004A0EBE" w:rsidRDefault="004A0EBE" w:rsidP="00826057">
    <w:pPr>
      <w:pStyle w:val="Header"/>
    </w:pPr>
    <w:r w:rsidRPr="004B162E">
      <w:t>Hmeljarske informacije, 4</w:t>
    </w:r>
    <w:r>
      <w:t>3</w:t>
    </w:r>
    <w:r w:rsidRPr="004B162E">
      <w:t xml:space="preserve"> (202</w:t>
    </w:r>
    <w:r>
      <w:t>6</w:t>
    </w:r>
    <w:r w:rsidRPr="004B162E">
      <w:t>), s.</w:t>
    </w:r>
    <w:sdt>
      <w:sdtPr>
        <w:id w:val="553503987"/>
        <w:docPartObj>
          <w:docPartGallery w:val="Page Numbers (Top of Page)"/>
          <w:docPartUnique/>
        </w:docPartObj>
      </w:sdtPr>
      <w:sdtContent>
        <w:r>
          <w:rPr>
            <w:sz w:val="24"/>
            <w:szCs w:val="24"/>
          </w:rPr>
          <w:fldChar w:fldCharType="begin"/>
        </w:r>
        <w:r>
          <w:instrText>PAGE</w:instrText>
        </w:r>
        <w:r>
          <w:rPr>
            <w:sz w:val="24"/>
            <w:szCs w:val="24"/>
          </w:rPr>
          <w:fldChar w:fldCharType="separate"/>
        </w:r>
        <w:r>
          <w:rPr>
            <w:sz w:val="24"/>
            <w:szCs w:val="24"/>
          </w:rPr>
          <w:t>1</w:t>
        </w:r>
        <w:r>
          <w:rPr>
            <w:sz w:val="24"/>
            <w:szCs w:val="24"/>
          </w:rPr>
          <w:fldChar w:fldCharType="end"/>
        </w:r>
        <w:r>
          <w:t>/</w:t>
        </w:r>
        <w:r>
          <w:rPr>
            <w:sz w:val="24"/>
            <w:szCs w:val="24"/>
          </w:rPr>
          <w:fldChar w:fldCharType="begin"/>
        </w:r>
        <w:r>
          <w:instrText>NUMPAGES</w:instrText>
        </w:r>
        <w:r>
          <w:rPr>
            <w:sz w:val="24"/>
            <w:szCs w:val="24"/>
          </w:rPr>
          <w:fldChar w:fldCharType="separate"/>
        </w:r>
        <w:r>
          <w:rPr>
            <w:sz w:val="24"/>
            <w:szCs w:val="24"/>
          </w:rPr>
          <w:t>2</w:t>
        </w:r>
        <w:r>
          <w:rPr>
            <w:sz w:val="24"/>
            <w:szCs w:val="24"/>
          </w:rPr>
          <w:fldChar w:fldCharType="end"/>
        </w:r>
      </w:sdtContent>
    </w:sdt>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3905D2" w14:textId="77777777" w:rsidR="008F1942" w:rsidRPr="00A50A3B" w:rsidRDefault="008F1942" w:rsidP="00210B1A">
      <w:pPr>
        <w:spacing w:before="0" w:after="0"/>
      </w:pPr>
      <w:r w:rsidRPr="00A50A3B">
        <w:separator/>
      </w:r>
    </w:p>
  </w:footnote>
  <w:footnote w:type="continuationSeparator" w:id="0">
    <w:p w14:paraId="5143AC61" w14:textId="77777777" w:rsidR="008F1942" w:rsidRPr="00A50A3B" w:rsidRDefault="008F1942" w:rsidP="00210B1A">
      <w:pPr>
        <w:spacing w:before="0" w:after="0"/>
      </w:pPr>
      <w:r w:rsidRPr="00A50A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722156" w14:textId="77777777" w:rsidR="004A0EBE" w:rsidRDefault="004A0EBE" w:rsidP="00807682">
    <w:pPr>
      <w:pStyle w:val="HMIHeader"/>
    </w:pPr>
    <w:r>
      <w:t>Hmeljarske informacije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1ADC00" w14:textId="77777777" w:rsidR="004A0EBE" w:rsidRDefault="004A0EBE">
    <w:pPr>
      <w:pStyle w:val="Header"/>
    </w:pPr>
    <w:r>
      <w:rPr>
        <w:noProof/>
      </w:rPr>
      <mc:AlternateContent>
        <mc:Choice Requires="wps">
          <w:drawing>
            <wp:anchor distT="45720" distB="45720" distL="114300" distR="114300" simplePos="0" relativeHeight="251659264" behindDoc="0" locked="0" layoutInCell="1" allowOverlap="1" wp14:anchorId="3B51B073" wp14:editId="47EB07F0">
              <wp:simplePos x="0" y="0"/>
              <wp:positionH relativeFrom="column">
                <wp:posOffset>-110490</wp:posOffset>
              </wp:positionH>
              <wp:positionV relativeFrom="paragraph">
                <wp:posOffset>-106045</wp:posOffset>
              </wp:positionV>
              <wp:extent cx="5242560" cy="1404620"/>
              <wp:effectExtent l="0" t="0" r="0" b="0"/>
              <wp:wrapSquare wrapText="bothSides"/>
              <wp:docPr id="1480697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2560" cy="1404620"/>
                      </a:xfrm>
                      <a:prstGeom prst="rect">
                        <a:avLst/>
                      </a:prstGeom>
                      <a:solidFill>
                        <a:srgbClr val="FFFFFF"/>
                      </a:solidFill>
                      <a:ln w="9525">
                        <a:noFill/>
                        <a:miter lim="800000"/>
                        <a:headEnd/>
                        <a:tailEnd/>
                      </a:ln>
                    </wps:spPr>
                    <wps:txbx>
                      <w:txbxContent>
                        <w:p w14:paraId="39AFBB8B" w14:textId="77777777" w:rsidR="004A0EBE" w:rsidRDefault="004A0EBE" w:rsidP="00807682">
                          <w:pPr>
                            <w:pStyle w:val="Title"/>
                          </w:pPr>
                          <w:r>
                            <w:t>Hmeljarske informacije</w:t>
                          </w:r>
                        </w:p>
                        <w:p w14:paraId="25BA9E17" w14:textId="77777777" w:rsidR="004A0EBE" w:rsidRPr="00AA0DC0" w:rsidRDefault="004A0EBE" w:rsidP="00807682">
                          <w:pPr>
                            <w:pStyle w:val="HMIPublikacija"/>
                            <w:rPr>
                              <w:b/>
                              <w:bCs/>
                            </w:rPr>
                          </w:pPr>
                          <w:r w:rsidRPr="00427B61">
                            <w:rPr>
                              <w:b/>
                              <w:bCs/>
                              <w:lang w:val="pl-PL" w:eastAsia="en-GB"/>
                            </w:rPr>
                            <w:t>Podatki o publikaciji:</w:t>
                          </w:r>
                        </w:p>
                        <w:p w14:paraId="034F93A1" w14:textId="77777777" w:rsidR="004A0EBE" w:rsidRDefault="004A0EBE" w:rsidP="00A2591F">
                          <w:pPr>
                            <w:pStyle w:val="HMIPublikacija"/>
                            <w:tabs>
                              <w:tab w:val="left" w:pos="1843"/>
                            </w:tabs>
                          </w:pPr>
                          <w:r>
                            <w:t>Izdaja:</w:t>
                          </w:r>
                          <w:r>
                            <w:tab/>
                            <w:t>Inštitut za hmeljarstvo in pivovarstvo Slovenije</w:t>
                          </w:r>
                        </w:p>
                        <w:p w14:paraId="1EDF2E9A" w14:textId="77777777" w:rsidR="004A0EBE" w:rsidRDefault="004A0EBE" w:rsidP="00A2591F">
                          <w:pPr>
                            <w:pStyle w:val="HMIPublikacija"/>
                            <w:tabs>
                              <w:tab w:val="left" w:pos="1843"/>
                            </w:tabs>
                          </w:pPr>
                          <w:r>
                            <w:tab/>
                            <w:t>Cesta Žalskega tabora 2, 3310 Žalec</w:t>
                          </w:r>
                        </w:p>
                        <w:p w14:paraId="730B9CBE" w14:textId="77777777" w:rsidR="004A0EBE" w:rsidRDefault="004A0EBE" w:rsidP="00A2591F">
                          <w:pPr>
                            <w:pStyle w:val="HMIPublikacija"/>
                            <w:tabs>
                              <w:tab w:val="left" w:pos="1843"/>
                            </w:tabs>
                          </w:pPr>
                          <w:r>
                            <w:t>Urednik:</w:t>
                          </w:r>
                          <w:r>
                            <w:tab/>
                            <w:t>dr. Magda Rak Cizej</w:t>
                          </w:r>
                        </w:p>
                        <w:p w14:paraId="1F890ADA" w14:textId="77777777" w:rsidR="004A0EBE" w:rsidRDefault="004A0EBE" w:rsidP="00A2591F">
                          <w:pPr>
                            <w:pStyle w:val="HMIPublikacija"/>
                            <w:tabs>
                              <w:tab w:val="left" w:pos="1843"/>
                            </w:tabs>
                          </w:pPr>
                          <w:r>
                            <w:t xml:space="preserve">E-pošta uredništva: </w:t>
                          </w:r>
                          <w:r>
                            <w:tab/>
                          </w:r>
                          <w:hyperlink r:id="rId1" w:history="1">
                            <w:r w:rsidRPr="002A3F90">
                              <w:rPr>
                                <w:rStyle w:val="Hyperlink"/>
                              </w:rPr>
                              <w:t>magda.rak-cizej@ihps.si</w:t>
                            </w:r>
                          </w:hyperlink>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B51B073" id="_x0000_t202" coordsize="21600,21600" o:spt="202" path="m,l,21600r21600,l21600,xe">
              <v:stroke joinstyle="miter"/>
              <v:path gradientshapeok="t" o:connecttype="rect"/>
            </v:shapetype>
            <v:shape id="Text Box 2" o:spid="_x0000_s1026" type="#_x0000_t202" style="position:absolute;left:0;text-align:left;margin-left:-8.7pt;margin-top:-8.35pt;width:412.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" stroked="f">
              <v:textbox style="mso-fit-shape-to-text:t">
                <w:txbxContent>
                  <w:p w14:paraId="39AFBB8B" w14:textId="77777777" w:rsidR="004A0EBE" w:rsidRDefault="004A0EBE" w:rsidP="00807682">
                    <w:pPr>
                      <w:pStyle w:val="Title"/>
                    </w:pPr>
                    <w:r>
                      <w:t>Hmeljarske informacije</w:t>
                    </w:r>
                  </w:p>
                  <w:p w14:paraId="25BA9E17" w14:textId="77777777" w:rsidR="004A0EBE" w:rsidRPr="00AA0DC0" w:rsidRDefault="004A0EBE" w:rsidP="00807682">
                    <w:pPr>
                      <w:pStyle w:val="HMIPublikacija"/>
                      <w:rPr>
                        <w:b/>
                        <w:bCs/>
                      </w:rPr>
                    </w:pPr>
                    <w:r w:rsidRPr="00427B61">
                      <w:rPr>
                        <w:b/>
                        <w:bCs/>
                        <w:lang w:val="pl-PL" w:eastAsia="en-GB"/>
                      </w:rPr>
                      <w:t>Podatki o publikaciji:</w:t>
                    </w:r>
                  </w:p>
                  <w:p w14:paraId="034F93A1" w14:textId="77777777" w:rsidR="004A0EBE" w:rsidRDefault="004A0EBE" w:rsidP="00A2591F">
                    <w:pPr>
                      <w:pStyle w:val="HMIPublikacija"/>
                      <w:tabs>
                        <w:tab w:val="left" w:pos="1843"/>
                      </w:tabs>
                    </w:pPr>
                    <w:r>
                      <w:t>Izdaja:</w:t>
                    </w:r>
                    <w:r>
                      <w:tab/>
                      <w:t>Inštitut za hmeljarstvo in pivovarstvo Slovenije</w:t>
                    </w:r>
                  </w:p>
                  <w:p w14:paraId="1EDF2E9A" w14:textId="77777777" w:rsidR="004A0EBE" w:rsidRDefault="004A0EBE" w:rsidP="00A2591F">
                    <w:pPr>
                      <w:pStyle w:val="HMIPublikacija"/>
                      <w:tabs>
                        <w:tab w:val="left" w:pos="1843"/>
                      </w:tabs>
                    </w:pPr>
                    <w:r>
                      <w:tab/>
                      <w:t>Cesta Žalskega tabora 2, 3310 Žalec</w:t>
                    </w:r>
                  </w:p>
                  <w:p w14:paraId="730B9CBE" w14:textId="77777777" w:rsidR="004A0EBE" w:rsidRDefault="004A0EBE" w:rsidP="00A2591F">
                    <w:pPr>
                      <w:pStyle w:val="HMIPublikacija"/>
                      <w:tabs>
                        <w:tab w:val="left" w:pos="1843"/>
                      </w:tabs>
                    </w:pPr>
                    <w:r>
                      <w:t>Urednik:</w:t>
                    </w:r>
                    <w:r>
                      <w:tab/>
                      <w:t>dr. Magda Rak Cizej</w:t>
                    </w:r>
                  </w:p>
                  <w:p w14:paraId="1F890ADA" w14:textId="77777777" w:rsidR="004A0EBE" w:rsidRDefault="004A0EBE" w:rsidP="00A2591F">
                    <w:pPr>
                      <w:pStyle w:val="HMIPublikacija"/>
                      <w:tabs>
                        <w:tab w:val="left" w:pos="1843"/>
                      </w:tabs>
                    </w:pPr>
                    <w:r>
                      <w:t xml:space="preserve">E-pošta uredništva: </w:t>
                    </w:r>
                    <w:r>
                      <w:tab/>
                    </w:r>
                    <w:hyperlink r:id="rId2" w:history="1">
                      <w:r w:rsidRPr="002A3F90">
                        <w:rPr>
                          <w:rStyle w:val="Hyperlink"/>
                        </w:rPr>
                        <w:t>magda.rak-cizej@ihps.si</w:t>
                      </w:r>
                    </w:hyperlink>
                    <w:r>
                      <w:t xml:space="preserve"> </w:t>
                    </w:r>
                  </w:p>
                </w:txbxContent>
              </v:textbox>
              <w10:wrap type="square"/>
            </v:shape>
          </w:pict>
        </mc:Fallback>
      </mc:AlternateContent>
    </w:r>
    <w:r>
      <w:object w:dxaOrig="1944" w:dyaOrig="2424" w14:anchorId="026D64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Dekorativna slika - ikona storžka hmelja" style="width:56.4pt;height:70.15pt">
          <v:imagedata r:id="rId3" o:title=""/>
        </v:shape>
        <o:OLEObject Type="Embed" ProgID="Msxml2.SAXXMLReader.6.0" ShapeID="_x0000_i1026" DrawAspect="Content" ObjectID="_1852265720" r:id="rId4"/>
      </w:obje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E608B" w14:textId="77777777" w:rsidR="00B14F82" w:rsidRDefault="00B14F82" w:rsidP="00B14F82">
    <w:pPr>
      <w:pStyle w:val="HMIHeader"/>
    </w:pPr>
    <w:r w:rsidRPr="00D92C16">
      <w:t>Hmeljarske informacije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229C9F" w14:textId="762B9B27" w:rsidR="00D92C16" w:rsidRDefault="00D92C16" w:rsidP="00D92C16">
    <w:pPr>
      <w:pStyle w:val="HMIHeader"/>
    </w:pPr>
    <w:r w:rsidRPr="00D92C16">
      <w:t>Hmeljarske informacije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E66530"/>
    <w:multiLevelType w:val="multilevel"/>
    <w:tmpl w:val="2D5205C8"/>
    <w:lvl w:ilvl="0">
      <w:start w:val="1"/>
      <w:numFmt w:val="decimal"/>
      <w:pStyle w:val="HMISeznamStevilcen"/>
      <w:lvlText w:val="%1."/>
      <w:lvlJc w:val="left"/>
      <w:pPr>
        <w:tabs>
          <w:tab w:val="num" w:pos="357"/>
        </w:tabs>
        <w:ind w:left="0" w:firstLine="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E781A8E"/>
    <w:multiLevelType w:val="multilevel"/>
    <w:tmpl w:val="6FCA03E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26DF003C"/>
    <w:multiLevelType w:val="hybridMultilevel"/>
    <w:tmpl w:val="6EFE96CE"/>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A5DBB"/>
    <w:multiLevelType w:val="hybridMultilevel"/>
    <w:tmpl w:val="8966A4CA"/>
    <w:lvl w:ilvl="0" w:tplc="897602C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2F621F"/>
    <w:multiLevelType w:val="multilevel"/>
    <w:tmpl w:val="CD666F7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7B4F537A"/>
    <w:multiLevelType w:val="hybridMultilevel"/>
    <w:tmpl w:val="2974A368"/>
    <w:lvl w:ilvl="0" w:tplc="F5F68B02">
      <w:start w:val="1"/>
      <w:numFmt w:val="bullet"/>
      <w:pStyle w:val="HMISeznamNastevanje"/>
      <w:lvlText w:val=""/>
      <w:lvlJc w:val="left"/>
      <w:pPr>
        <w:ind w:left="36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303395921">
    <w:abstractNumId w:val="2"/>
  </w:num>
  <w:num w:numId="2" w16cid:durableId="1914779485">
    <w:abstractNumId w:val="3"/>
  </w:num>
  <w:num w:numId="3" w16cid:durableId="961375697">
    <w:abstractNumId w:val="0"/>
  </w:num>
  <w:num w:numId="4" w16cid:durableId="631519632">
    <w:abstractNumId w:val="5"/>
  </w:num>
  <w:num w:numId="5" w16cid:durableId="421799748">
    <w:abstractNumId w:val="1"/>
  </w:num>
  <w:num w:numId="6" w16cid:durableId="2033679751">
    <w:abstractNumId w:val="4"/>
  </w:num>
  <w:num w:numId="7" w16cid:durableId="103548347">
    <w:abstractNumId w:val="0"/>
    <w:lvlOverride w:ilvl="0">
      <w:startOverride w:val="1"/>
    </w:lvlOverride>
  </w:num>
  <w:num w:numId="8" w16cid:durableId="6843589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116676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formatting="1" w:enforcement="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312"/>
    <w:rsid w:val="000015AC"/>
    <w:rsid w:val="00011A6A"/>
    <w:rsid w:val="00011CDA"/>
    <w:rsid w:val="000214AF"/>
    <w:rsid w:val="00024D34"/>
    <w:rsid w:val="00026ECE"/>
    <w:rsid w:val="0002758D"/>
    <w:rsid w:val="00031368"/>
    <w:rsid w:val="00033128"/>
    <w:rsid w:val="00034401"/>
    <w:rsid w:val="0003576E"/>
    <w:rsid w:val="00044C45"/>
    <w:rsid w:val="0004536C"/>
    <w:rsid w:val="00047991"/>
    <w:rsid w:val="00052A46"/>
    <w:rsid w:val="00062EB2"/>
    <w:rsid w:val="000737CB"/>
    <w:rsid w:val="00080AEE"/>
    <w:rsid w:val="00082265"/>
    <w:rsid w:val="000832B1"/>
    <w:rsid w:val="00084AC5"/>
    <w:rsid w:val="00085520"/>
    <w:rsid w:val="000865F4"/>
    <w:rsid w:val="0009248B"/>
    <w:rsid w:val="0009491B"/>
    <w:rsid w:val="00096B6C"/>
    <w:rsid w:val="000A3478"/>
    <w:rsid w:val="000A62E7"/>
    <w:rsid w:val="000A638F"/>
    <w:rsid w:val="000A799F"/>
    <w:rsid w:val="000B0AE5"/>
    <w:rsid w:val="000B2AFF"/>
    <w:rsid w:val="000B34FC"/>
    <w:rsid w:val="000B435B"/>
    <w:rsid w:val="000C2316"/>
    <w:rsid w:val="000C2AD4"/>
    <w:rsid w:val="000D5EF9"/>
    <w:rsid w:val="000E641E"/>
    <w:rsid w:val="000E68DC"/>
    <w:rsid w:val="000F2077"/>
    <w:rsid w:val="000F3082"/>
    <w:rsid w:val="000F554E"/>
    <w:rsid w:val="000F6790"/>
    <w:rsid w:val="000F6D51"/>
    <w:rsid w:val="000F77EA"/>
    <w:rsid w:val="00101287"/>
    <w:rsid w:val="00110039"/>
    <w:rsid w:val="001152FB"/>
    <w:rsid w:val="001167C1"/>
    <w:rsid w:val="0012188D"/>
    <w:rsid w:val="001219C4"/>
    <w:rsid w:val="00131CFD"/>
    <w:rsid w:val="00132745"/>
    <w:rsid w:val="0013457C"/>
    <w:rsid w:val="001354C7"/>
    <w:rsid w:val="00142DCE"/>
    <w:rsid w:val="00145488"/>
    <w:rsid w:val="00147E78"/>
    <w:rsid w:val="00151C51"/>
    <w:rsid w:val="00153285"/>
    <w:rsid w:val="001557B8"/>
    <w:rsid w:val="001557D5"/>
    <w:rsid w:val="00160AA7"/>
    <w:rsid w:val="00161069"/>
    <w:rsid w:val="001658B3"/>
    <w:rsid w:val="001668C4"/>
    <w:rsid w:val="00167587"/>
    <w:rsid w:val="00167CCD"/>
    <w:rsid w:val="0017279F"/>
    <w:rsid w:val="00186A44"/>
    <w:rsid w:val="00187E89"/>
    <w:rsid w:val="00192610"/>
    <w:rsid w:val="00192EE2"/>
    <w:rsid w:val="00194AB7"/>
    <w:rsid w:val="001962C1"/>
    <w:rsid w:val="001A115D"/>
    <w:rsid w:val="001A75E8"/>
    <w:rsid w:val="001C12CE"/>
    <w:rsid w:val="001C7568"/>
    <w:rsid w:val="001D0C88"/>
    <w:rsid w:val="001E4977"/>
    <w:rsid w:val="001E75D0"/>
    <w:rsid w:val="001F04CB"/>
    <w:rsid w:val="001F386A"/>
    <w:rsid w:val="001F4BFD"/>
    <w:rsid w:val="00201D32"/>
    <w:rsid w:val="002022A5"/>
    <w:rsid w:val="00203A1F"/>
    <w:rsid w:val="00204AA3"/>
    <w:rsid w:val="00210292"/>
    <w:rsid w:val="00210B1A"/>
    <w:rsid w:val="00211430"/>
    <w:rsid w:val="00212066"/>
    <w:rsid w:val="00217F02"/>
    <w:rsid w:val="00221C4C"/>
    <w:rsid w:val="00222F1A"/>
    <w:rsid w:val="002250BC"/>
    <w:rsid w:val="0023401A"/>
    <w:rsid w:val="00235BEC"/>
    <w:rsid w:val="00240E0F"/>
    <w:rsid w:val="0024327B"/>
    <w:rsid w:val="00247051"/>
    <w:rsid w:val="00257E5F"/>
    <w:rsid w:val="002666D8"/>
    <w:rsid w:val="00274AB8"/>
    <w:rsid w:val="00276E5C"/>
    <w:rsid w:val="00285A72"/>
    <w:rsid w:val="002871DE"/>
    <w:rsid w:val="00291C46"/>
    <w:rsid w:val="00295456"/>
    <w:rsid w:val="002A10A2"/>
    <w:rsid w:val="002A2255"/>
    <w:rsid w:val="002A3925"/>
    <w:rsid w:val="002B00EF"/>
    <w:rsid w:val="002B387F"/>
    <w:rsid w:val="002C16D7"/>
    <w:rsid w:val="002C461B"/>
    <w:rsid w:val="002D6FF9"/>
    <w:rsid w:val="002E0F29"/>
    <w:rsid w:val="002E4154"/>
    <w:rsid w:val="002F549C"/>
    <w:rsid w:val="002F5513"/>
    <w:rsid w:val="0030079A"/>
    <w:rsid w:val="003017A3"/>
    <w:rsid w:val="00302A56"/>
    <w:rsid w:val="003052D8"/>
    <w:rsid w:val="00312106"/>
    <w:rsid w:val="00314E27"/>
    <w:rsid w:val="0031548B"/>
    <w:rsid w:val="00315F1A"/>
    <w:rsid w:val="003314FF"/>
    <w:rsid w:val="003332ED"/>
    <w:rsid w:val="0033550E"/>
    <w:rsid w:val="00337DE7"/>
    <w:rsid w:val="00347782"/>
    <w:rsid w:val="00350C48"/>
    <w:rsid w:val="00354F5C"/>
    <w:rsid w:val="00354FD5"/>
    <w:rsid w:val="00361674"/>
    <w:rsid w:val="003728FC"/>
    <w:rsid w:val="00377BA1"/>
    <w:rsid w:val="00382309"/>
    <w:rsid w:val="00384A68"/>
    <w:rsid w:val="003856B2"/>
    <w:rsid w:val="003943F2"/>
    <w:rsid w:val="00395DED"/>
    <w:rsid w:val="00396578"/>
    <w:rsid w:val="003A03D5"/>
    <w:rsid w:val="003A12CC"/>
    <w:rsid w:val="003A1DC2"/>
    <w:rsid w:val="003A44F9"/>
    <w:rsid w:val="003B544D"/>
    <w:rsid w:val="003B6242"/>
    <w:rsid w:val="003B6972"/>
    <w:rsid w:val="003C213A"/>
    <w:rsid w:val="003C673A"/>
    <w:rsid w:val="003C6A76"/>
    <w:rsid w:val="003C7F01"/>
    <w:rsid w:val="003D177C"/>
    <w:rsid w:val="003D4111"/>
    <w:rsid w:val="003E27F5"/>
    <w:rsid w:val="003E5443"/>
    <w:rsid w:val="003F36E6"/>
    <w:rsid w:val="003F7D0F"/>
    <w:rsid w:val="0040218A"/>
    <w:rsid w:val="004024D9"/>
    <w:rsid w:val="00402AF0"/>
    <w:rsid w:val="00411508"/>
    <w:rsid w:val="0041220A"/>
    <w:rsid w:val="00412BD0"/>
    <w:rsid w:val="00416977"/>
    <w:rsid w:val="00423203"/>
    <w:rsid w:val="0042420C"/>
    <w:rsid w:val="00427B61"/>
    <w:rsid w:val="00430A4D"/>
    <w:rsid w:val="0043448E"/>
    <w:rsid w:val="004362B1"/>
    <w:rsid w:val="004373F9"/>
    <w:rsid w:val="00437758"/>
    <w:rsid w:val="00454C54"/>
    <w:rsid w:val="00461EA0"/>
    <w:rsid w:val="00461ED1"/>
    <w:rsid w:val="00473BD6"/>
    <w:rsid w:val="004828F5"/>
    <w:rsid w:val="004909C8"/>
    <w:rsid w:val="00490EDC"/>
    <w:rsid w:val="00493826"/>
    <w:rsid w:val="004A014C"/>
    <w:rsid w:val="004A0EBE"/>
    <w:rsid w:val="004A32D9"/>
    <w:rsid w:val="004A36C2"/>
    <w:rsid w:val="004A444A"/>
    <w:rsid w:val="004A517C"/>
    <w:rsid w:val="004B162E"/>
    <w:rsid w:val="004B3592"/>
    <w:rsid w:val="004C51BC"/>
    <w:rsid w:val="004D3E06"/>
    <w:rsid w:val="004D40E8"/>
    <w:rsid w:val="004E71EB"/>
    <w:rsid w:val="004F25B8"/>
    <w:rsid w:val="004F39BD"/>
    <w:rsid w:val="004F4CC6"/>
    <w:rsid w:val="0050554B"/>
    <w:rsid w:val="00506BFB"/>
    <w:rsid w:val="00507526"/>
    <w:rsid w:val="005129CE"/>
    <w:rsid w:val="00515357"/>
    <w:rsid w:val="005166C3"/>
    <w:rsid w:val="00522446"/>
    <w:rsid w:val="00523EC0"/>
    <w:rsid w:val="00533508"/>
    <w:rsid w:val="0053630A"/>
    <w:rsid w:val="00543538"/>
    <w:rsid w:val="00544845"/>
    <w:rsid w:val="005533D8"/>
    <w:rsid w:val="00554094"/>
    <w:rsid w:val="005568BE"/>
    <w:rsid w:val="0056523D"/>
    <w:rsid w:val="00565286"/>
    <w:rsid w:val="00567224"/>
    <w:rsid w:val="00572FA3"/>
    <w:rsid w:val="005744D5"/>
    <w:rsid w:val="00597F38"/>
    <w:rsid w:val="005A241B"/>
    <w:rsid w:val="005A282A"/>
    <w:rsid w:val="005A476C"/>
    <w:rsid w:val="005A7AC7"/>
    <w:rsid w:val="005B6504"/>
    <w:rsid w:val="005C5A88"/>
    <w:rsid w:val="005C7E1E"/>
    <w:rsid w:val="005D28A1"/>
    <w:rsid w:val="005D301C"/>
    <w:rsid w:val="005D5D5E"/>
    <w:rsid w:val="005E07D5"/>
    <w:rsid w:val="005E23B6"/>
    <w:rsid w:val="005E78FC"/>
    <w:rsid w:val="005F0BD5"/>
    <w:rsid w:val="006021E1"/>
    <w:rsid w:val="00604989"/>
    <w:rsid w:val="00610EA8"/>
    <w:rsid w:val="00611B2C"/>
    <w:rsid w:val="006155A5"/>
    <w:rsid w:val="0061609C"/>
    <w:rsid w:val="00620214"/>
    <w:rsid w:val="00630210"/>
    <w:rsid w:val="00632A9A"/>
    <w:rsid w:val="00635FCF"/>
    <w:rsid w:val="00636AAB"/>
    <w:rsid w:val="00645DFF"/>
    <w:rsid w:val="00646041"/>
    <w:rsid w:val="00646504"/>
    <w:rsid w:val="006466AB"/>
    <w:rsid w:val="006524B7"/>
    <w:rsid w:val="0065380E"/>
    <w:rsid w:val="00656957"/>
    <w:rsid w:val="006610C1"/>
    <w:rsid w:val="00670218"/>
    <w:rsid w:val="006713C1"/>
    <w:rsid w:val="00673456"/>
    <w:rsid w:val="0067538E"/>
    <w:rsid w:val="0068219E"/>
    <w:rsid w:val="006838A3"/>
    <w:rsid w:val="00683F9A"/>
    <w:rsid w:val="006907FD"/>
    <w:rsid w:val="0069174E"/>
    <w:rsid w:val="006930A8"/>
    <w:rsid w:val="006A0EE1"/>
    <w:rsid w:val="006A13AD"/>
    <w:rsid w:val="006A2537"/>
    <w:rsid w:val="006A5C3E"/>
    <w:rsid w:val="006A681D"/>
    <w:rsid w:val="006B1403"/>
    <w:rsid w:val="006B1FE0"/>
    <w:rsid w:val="006B511F"/>
    <w:rsid w:val="006B769B"/>
    <w:rsid w:val="006C3AF4"/>
    <w:rsid w:val="006C3F45"/>
    <w:rsid w:val="006C50AC"/>
    <w:rsid w:val="006D020F"/>
    <w:rsid w:val="006D1BFB"/>
    <w:rsid w:val="006D3ED3"/>
    <w:rsid w:val="006E67DE"/>
    <w:rsid w:val="006E74F1"/>
    <w:rsid w:val="00702735"/>
    <w:rsid w:val="007033BB"/>
    <w:rsid w:val="00703F66"/>
    <w:rsid w:val="007046D2"/>
    <w:rsid w:val="0072278F"/>
    <w:rsid w:val="00722F43"/>
    <w:rsid w:val="007262BF"/>
    <w:rsid w:val="00726563"/>
    <w:rsid w:val="00727E06"/>
    <w:rsid w:val="00730583"/>
    <w:rsid w:val="00731A64"/>
    <w:rsid w:val="0073203A"/>
    <w:rsid w:val="00740CA1"/>
    <w:rsid w:val="00743656"/>
    <w:rsid w:val="00744200"/>
    <w:rsid w:val="0074728A"/>
    <w:rsid w:val="00747322"/>
    <w:rsid w:val="0075483C"/>
    <w:rsid w:val="00764354"/>
    <w:rsid w:val="00766A81"/>
    <w:rsid w:val="00766BF3"/>
    <w:rsid w:val="0077795B"/>
    <w:rsid w:val="00790560"/>
    <w:rsid w:val="007908E5"/>
    <w:rsid w:val="007912B5"/>
    <w:rsid w:val="00791A32"/>
    <w:rsid w:val="0079322B"/>
    <w:rsid w:val="007937C8"/>
    <w:rsid w:val="007A0D89"/>
    <w:rsid w:val="007A5465"/>
    <w:rsid w:val="007B36FE"/>
    <w:rsid w:val="007B49DF"/>
    <w:rsid w:val="007B5240"/>
    <w:rsid w:val="007B56C4"/>
    <w:rsid w:val="007B7605"/>
    <w:rsid w:val="007C33A8"/>
    <w:rsid w:val="007C4343"/>
    <w:rsid w:val="007C7C7E"/>
    <w:rsid w:val="007D42C4"/>
    <w:rsid w:val="007D4AC8"/>
    <w:rsid w:val="007D6044"/>
    <w:rsid w:val="007E5B85"/>
    <w:rsid w:val="007E65BB"/>
    <w:rsid w:val="007E7D1F"/>
    <w:rsid w:val="007F20DA"/>
    <w:rsid w:val="007F2D77"/>
    <w:rsid w:val="00807682"/>
    <w:rsid w:val="00812275"/>
    <w:rsid w:val="0081568C"/>
    <w:rsid w:val="00815B1D"/>
    <w:rsid w:val="00815BAD"/>
    <w:rsid w:val="00816F37"/>
    <w:rsid w:val="00821AC2"/>
    <w:rsid w:val="00822CA7"/>
    <w:rsid w:val="00826057"/>
    <w:rsid w:val="00834957"/>
    <w:rsid w:val="008358A8"/>
    <w:rsid w:val="00837D27"/>
    <w:rsid w:val="00842D07"/>
    <w:rsid w:val="008446E9"/>
    <w:rsid w:val="00845F22"/>
    <w:rsid w:val="0085103C"/>
    <w:rsid w:val="008515C5"/>
    <w:rsid w:val="00852404"/>
    <w:rsid w:val="00855B2A"/>
    <w:rsid w:val="008607FD"/>
    <w:rsid w:val="008610B7"/>
    <w:rsid w:val="008700E7"/>
    <w:rsid w:val="008717B7"/>
    <w:rsid w:val="00871D5A"/>
    <w:rsid w:val="00882316"/>
    <w:rsid w:val="00885FA2"/>
    <w:rsid w:val="00893399"/>
    <w:rsid w:val="00893C0D"/>
    <w:rsid w:val="008A5FEE"/>
    <w:rsid w:val="008B1937"/>
    <w:rsid w:val="008B2966"/>
    <w:rsid w:val="008B5312"/>
    <w:rsid w:val="008B7DA4"/>
    <w:rsid w:val="008C2FF5"/>
    <w:rsid w:val="008D05AB"/>
    <w:rsid w:val="008D6505"/>
    <w:rsid w:val="008D77AC"/>
    <w:rsid w:val="008E10D2"/>
    <w:rsid w:val="008E1AC3"/>
    <w:rsid w:val="008E2CF8"/>
    <w:rsid w:val="008F1942"/>
    <w:rsid w:val="008F5508"/>
    <w:rsid w:val="00903C50"/>
    <w:rsid w:val="00903F3E"/>
    <w:rsid w:val="00916782"/>
    <w:rsid w:val="00922CA5"/>
    <w:rsid w:val="00923200"/>
    <w:rsid w:val="00927444"/>
    <w:rsid w:val="00932F90"/>
    <w:rsid w:val="009361E0"/>
    <w:rsid w:val="009421E9"/>
    <w:rsid w:val="009432AE"/>
    <w:rsid w:val="00943ABD"/>
    <w:rsid w:val="009466FF"/>
    <w:rsid w:val="00946DC2"/>
    <w:rsid w:val="009506BB"/>
    <w:rsid w:val="009523B0"/>
    <w:rsid w:val="009528FC"/>
    <w:rsid w:val="00953CF6"/>
    <w:rsid w:val="009540BB"/>
    <w:rsid w:val="0095556E"/>
    <w:rsid w:val="00963159"/>
    <w:rsid w:val="009644D1"/>
    <w:rsid w:val="00967F84"/>
    <w:rsid w:val="00972817"/>
    <w:rsid w:val="00980067"/>
    <w:rsid w:val="00980257"/>
    <w:rsid w:val="009913B3"/>
    <w:rsid w:val="009A0200"/>
    <w:rsid w:val="009C154B"/>
    <w:rsid w:val="009C3358"/>
    <w:rsid w:val="009D083C"/>
    <w:rsid w:val="009D23D6"/>
    <w:rsid w:val="009E39D3"/>
    <w:rsid w:val="009E4BE0"/>
    <w:rsid w:val="009E4DF8"/>
    <w:rsid w:val="009E60C9"/>
    <w:rsid w:val="009F698D"/>
    <w:rsid w:val="00A051E2"/>
    <w:rsid w:val="00A1248F"/>
    <w:rsid w:val="00A13366"/>
    <w:rsid w:val="00A169D9"/>
    <w:rsid w:val="00A21A80"/>
    <w:rsid w:val="00A22972"/>
    <w:rsid w:val="00A2591F"/>
    <w:rsid w:val="00A31D3B"/>
    <w:rsid w:val="00A327BA"/>
    <w:rsid w:val="00A370AF"/>
    <w:rsid w:val="00A44712"/>
    <w:rsid w:val="00A449AD"/>
    <w:rsid w:val="00A459AD"/>
    <w:rsid w:val="00A50A3B"/>
    <w:rsid w:val="00A52354"/>
    <w:rsid w:val="00A531B3"/>
    <w:rsid w:val="00A57EE5"/>
    <w:rsid w:val="00A6273F"/>
    <w:rsid w:val="00A6367E"/>
    <w:rsid w:val="00A66C05"/>
    <w:rsid w:val="00A73A42"/>
    <w:rsid w:val="00A7466E"/>
    <w:rsid w:val="00A779EA"/>
    <w:rsid w:val="00A834C5"/>
    <w:rsid w:val="00A86BA7"/>
    <w:rsid w:val="00A87DE7"/>
    <w:rsid w:val="00AA0DC0"/>
    <w:rsid w:val="00AA2B8C"/>
    <w:rsid w:val="00AB0812"/>
    <w:rsid w:val="00AB2DBB"/>
    <w:rsid w:val="00AC67FF"/>
    <w:rsid w:val="00AD0086"/>
    <w:rsid w:val="00AD62EA"/>
    <w:rsid w:val="00AD752D"/>
    <w:rsid w:val="00AF3D9D"/>
    <w:rsid w:val="00AF4438"/>
    <w:rsid w:val="00AF6D1F"/>
    <w:rsid w:val="00B032B3"/>
    <w:rsid w:val="00B03640"/>
    <w:rsid w:val="00B041B2"/>
    <w:rsid w:val="00B05029"/>
    <w:rsid w:val="00B14F82"/>
    <w:rsid w:val="00B23092"/>
    <w:rsid w:val="00B26A29"/>
    <w:rsid w:val="00B27BEF"/>
    <w:rsid w:val="00B31E29"/>
    <w:rsid w:val="00B3709D"/>
    <w:rsid w:val="00B372C1"/>
    <w:rsid w:val="00B37B22"/>
    <w:rsid w:val="00B42ECC"/>
    <w:rsid w:val="00B43C79"/>
    <w:rsid w:val="00B531B6"/>
    <w:rsid w:val="00B56506"/>
    <w:rsid w:val="00B57959"/>
    <w:rsid w:val="00B63788"/>
    <w:rsid w:val="00B6694F"/>
    <w:rsid w:val="00B704CF"/>
    <w:rsid w:val="00B75A55"/>
    <w:rsid w:val="00B80615"/>
    <w:rsid w:val="00B80D55"/>
    <w:rsid w:val="00B8397B"/>
    <w:rsid w:val="00B87E09"/>
    <w:rsid w:val="00B972DE"/>
    <w:rsid w:val="00BA1A55"/>
    <w:rsid w:val="00BA3D9C"/>
    <w:rsid w:val="00BA5640"/>
    <w:rsid w:val="00BB205E"/>
    <w:rsid w:val="00BB775F"/>
    <w:rsid w:val="00BC031F"/>
    <w:rsid w:val="00BC079A"/>
    <w:rsid w:val="00BC3E93"/>
    <w:rsid w:val="00BC5C8A"/>
    <w:rsid w:val="00BC5F61"/>
    <w:rsid w:val="00BD2D62"/>
    <w:rsid w:val="00BE06BB"/>
    <w:rsid w:val="00BE5511"/>
    <w:rsid w:val="00BE7D3E"/>
    <w:rsid w:val="00C01EA4"/>
    <w:rsid w:val="00C042DC"/>
    <w:rsid w:val="00C04DAB"/>
    <w:rsid w:val="00C0670C"/>
    <w:rsid w:val="00C12340"/>
    <w:rsid w:val="00C13D4A"/>
    <w:rsid w:val="00C145D6"/>
    <w:rsid w:val="00C14FCC"/>
    <w:rsid w:val="00C25FA5"/>
    <w:rsid w:val="00C31064"/>
    <w:rsid w:val="00C34067"/>
    <w:rsid w:val="00C343CC"/>
    <w:rsid w:val="00C63C27"/>
    <w:rsid w:val="00C649A9"/>
    <w:rsid w:val="00C65B0C"/>
    <w:rsid w:val="00C765D4"/>
    <w:rsid w:val="00C776AF"/>
    <w:rsid w:val="00CA2923"/>
    <w:rsid w:val="00CA4DA2"/>
    <w:rsid w:val="00CB0152"/>
    <w:rsid w:val="00CB0E0C"/>
    <w:rsid w:val="00CB0F2B"/>
    <w:rsid w:val="00CB1793"/>
    <w:rsid w:val="00CB3B7C"/>
    <w:rsid w:val="00CB657E"/>
    <w:rsid w:val="00CB689D"/>
    <w:rsid w:val="00CB7218"/>
    <w:rsid w:val="00CE332F"/>
    <w:rsid w:val="00CE4C99"/>
    <w:rsid w:val="00CF05B8"/>
    <w:rsid w:val="00CF2D16"/>
    <w:rsid w:val="00CF38A8"/>
    <w:rsid w:val="00CF3EFB"/>
    <w:rsid w:val="00D04748"/>
    <w:rsid w:val="00D13616"/>
    <w:rsid w:val="00D140B8"/>
    <w:rsid w:val="00D14BF3"/>
    <w:rsid w:val="00D20FBE"/>
    <w:rsid w:val="00D31EA5"/>
    <w:rsid w:val="00D373F8"/>
    <w:rsid w:val="00D37A3A"/>
    <w:rsid w:val="00D41D28"/>
    <w:rsid w:val="00D41E26"/>
    <w:rsid w:val="00D42BE7"/>
    <w:rsid w:val="00D44220"/>
    <w:rsid w:val="00D50AA4"/>
    <w:rsid w:val="00D51CA0"/>
    <w:rsid w:val="00D539CF"/>
    <w:rsid w:val="00D54F7B"/>
    <w:rsid w:val="00D62501"/>
    <w:rsid w:val="00D63DC8"/>
    <w:rsid w:val="00D65C39"/>
    <w:rsid w:val="00D677DF"/>
    <w:rsid w:val="00D67C27"/>
    <w:rsid w:val="00D773F6"/>
    <w:rsid w:val="00D814DB"/>
    <w:rsid w:val="00D916F6"/>
    <w:rsid w:val="00D92712"/>
    <w:rsid w:val="00D92C16"/>
    <w:rsid w:val="00D94B98"/>
    <w:rsid w:val="00DA2EA3"/>
    <w:rsid w:val="00DA65C8"/>
    <w:rsid w:val="00DB2076"/>
    <w:rsid w:val="00DC349F"/>
    <w:rsid w:val="00DC37FB"/>
    <w:rsid w:val="00DC555C"/>
    <w:rsid w:val="00DD0B97"/>
    <w:rsid w:val="00DD238D"/>
    <w:rsid w:val="00DD3E13"/>
    <w:rsid w:val="00DD3EE0"/>
    <w:rsid w:val="00DE7751"/>
    <w:rsid w:val="00E00C16"/>
    <w:rsid w:val="00E121DE"/>
    <w:rsid w:val="00E13098"/>
    <w:rsid w:val="00E16E14"/>
    <w:rsid w:val="00E23D08"/>
    <w:rsid w:val="00E27B08"/>
    <w:rsid w:val="00E319F9"/>
    <w:rsid w:val="00E32795"/>
    <w:rsid w:val="00E334EF"/>
    <w:rsid w:val="00E33A87"/>
    <w:rsid w:val="00E33A97"/>
    <w:rsid w:val="00E33C4E"/>
    <w:rsid w:val="00E34AE0"/>
    <w:rsid w:val="00E354AF"/>
    <w:rsid w:val="00E363DF"/>
    <w:rsid w:val="00E42C34"/>
    <w:rsid w:val="00E45D57"/>
    <w:rsid w:val="00E517F8"/>
    <w:rsid w:val="00E529CA"/>
    <w:rsid w:val="00E5412D"/>
    <w:rsid w:val="00E623A3"/>
    <w:rsid w:val="00E677D7"/>
    <w:rsid w:val="00E82A43"/>
    <w:rsid w:val="00E8462A"/>
    <w:rsid w:val="00E9424C"/>
    <w:rsid w:val="00EA161C"/>
    <w:rsid w:val="00EA34E8"/>
    <w:rsid w:val="00EA413C"/>
    <w:rsid w:val="00EB0152"/>
    <w:rsid w:val="00EB09B7"/>
    <w:rsid w:val="00EB25AF"/>
    <w:rsid w:val="00EB2B7E"/>
    <w:rsid w:val="00EC4B7C"/>
    <w:rsid w:val="00ED09F8"/>
    <w:rsid w:val="00ED28E0"/>
    <w:rsid w:val="00ED2935"/>
    <w:rsid w:val="00ED6831"/>
    <w:rsid w:val="00ED79DB"/>
    <w:rsid w:val="00EE5D16"/>
    <w:rsid w:val="00EE6DB2"/>
    <w:rsid w:val="00EE79F5"/>
    <w:rsid w:val="00EF3BD1"/>
    <w:rsid w:val="00EF4B5B"/>
    <w:rsid w:val="00F01D3C"/>
    <w:rsid w:val="00F03843"/>
    <w:rsid w:val="00F040EC"/>
    <w:rsid w:val="00F051B2"/>
    <w:rsid w:val="00F10D4C"/>
    <w:rsid w:val="00F20217"/>
    <w:rsid w:val="00F2463E"/>
    <w:rsid w:val="00F316E7"/>
    <w:rsid w:val="00F34CDD"/>
    <w:rsid w:val="00F43B01"/>
    <w:rsid w:val="00F4562A"/>
    <w:rsid w:val="00F467C3"/>
    <w:rsid w:val="00F46C2C"/>
    <w:rsid w:val="00F53D60"/>
    <w:rsid w:val="00F5516B"/>
    <w:rsid w:val="00F631E1"/>
    <w:rsid w:val="00F6371C"/>
    <w:rsid w:val="00F739DB"/>
    <w:rsid w:val="00F75448"/>
    <w:rsid w:val="00F81063"/>
    <w:rsid w:val="00F83CEE"/>
    <w:rsid w:val="00F83D1C"/>
    <w:rsid w:val="00F8765B"/>
    <w:rsid w:val="00F91A4E"/>
    <w:rsid w:val="00F9256D"/>
    <w:rsid w:val="00F94AE4"/>
    <w:rsid w:val="00F957F9"/>
    <w:rsid w:val="00F97028"/>
    <w:rsid w:val="00F97ED8"/>
    <w:rsid w:val="00FA0AD7"/>
    <w:rsid w:val="00FA1E18"/>
    <w:rsid w:val="00FA667F"/>
    <w:rsid w:val="00FB207F"/>
    <w:rsid w:val="00FB32B2"/>
    <w:rsid w:val="00FB7B7A"/>
    <w:rsid w:val="00FD335C"/>
    <w:rsid w:val="00FD4F98"/>
    <w:rsid w:val="00FD50C6"/>
    <w:rsid w:val="00FD59B0"/>
    <w:rsid w:val="00FE01F1"/>
    <w:rsid w:val="00FE08B1"/>
    <w:rsid w:val="00FE115A"/>
    <w:rsid w:val="00FE2DF4"/>
    <w:rsid w:val="00FE3FE8"/>
    <w:rsid w:val="00FE5D30"/>
    <w:rsid w:val="00FE6AAB"/>
    <w:rsid w:val="00FF1406"/>
    <w:rsid w:val="00FF1F45"/>
    <w:rsid w:val="00FF2BEF"/>
    <w:rsid w:val="00FF2F13"/>
    <w:rsid w:val="00FF3743"/>
    <w:rsid w:val="00FF3BC0"/>
    <w:rsid w:val="00FF5691"/>
    <w:rsid w:val="00FF5D6C"/>
    <w:rsid w:val="00FF6181"/>
    <w:rsid w:val="00FF66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C6877"/>
  <w14:defaultImageDpi w14:val="32767"/>
  <w15:chartTrackingRefBased/>
  <w15:docId w15:val="{0688C1FD-A602-4AA2-AC24-AF5E5CA48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locked="0"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locked="0" w:semiHidden="1" w:unhideWhenUsed="1"/>
    <w:lsdException w:name="Unresolved Mention" w:locked="0" w:semiHidden="1" w:unhideWhenUsed="1"/>
    <w:lsdException w:name="Smart Link" w:semiHidden="1" w:unhideWhenUsed="1"/>
  </w:latentStyles>
  <w:style w:type="paragraph" w:default="1" w:styleId="Normal">
    <w:name w:val="Normal"/>
    <w:qFormat/>
    <w:rsid w:val="00BC3E93"/>
    <w:pPr>
      <w:spacing w:before="120" w:after="120" w:line="240" w:lineRule="auto"/>
    </w:pPr>
    <w:rPr>
      <w:rFonts w:ascii="Arial" w:hAnsi="Arial"/>
      <w:color w:val="525252"/>
      <w:lang w:val="sl-SI"/>
    </w:rPr>
  </w:style>
  <w:style w:type="paragraph" w:styleId="Heading1">
    <w:name w:val="heading 1"/>
    <w:aliases w:val="OBVESTILO"/>
    <w:basedOn w:val="Normal"/>
    <w:next w:val="Normal"/>
    <w:link w:val="Heading1Char"/>
    <w:uiPriority w:val="9"/>
    <w:qFormat/>
    <w:rsid w:val="00B23092"/>
    <w:pPr>
      <w:keepNext/>
      <w:keepLines/>
      <w:numPr>
        <w:numId w:val="6"/>
      </w:numPr>
      <w:spacing w:before="240" w:after="240"/>
      <w:outlineLvl w:val="0"/>
    </w:pPr>
    <w:rPr>
      <w:rFonts w:eastAsiaTheme="majorEastAsia" w:cstheme="majorBidi"/>
      <w:b/>
      <w:color w:val="294335"/>
      <w:sz w:val="28"/>
      <w:szCs w:val="32"/>
    </w:rPr>
  </w:style>
  <w:style w:type="paragraph" w:styleId="Heading2">
    <w:name w:val="heading 2"/>
    <w:aliases w:val="OBVESTILO 1"/>
    <w:basedOn w:val="Normal"/>
    <w:next w:val="Normal"/>
    <w:link w:val="Heading2Char"/>
    <w:uiPriority w:val="9"/>
    <w:unhideWhenUsed/>
    <w:qFormat/>
    <w:rsid w:val="00FD59B0"/>
    <w:pPr>
      <w:keepNext/>
      <w:keepLines/>
      <w:numPr>
        <w:ilvl w:val="1"/>
        <w:numId w:val="6"/>
      </w:numPr>
      <w:spacing w:before="240" w:after="240"/>
      <w:outlineLvl w:val="1"/>
    </w:pPr>
    <w:rPr>
      <w:rFonts w:eastAsiaTheme="majorEastAsia" w:cstheme="majorBidi"/>
      <w:b/>
      <w:color w:val="294735"/>
      <w:sz w:val="26"/>
      <w:szCs w:val="26"/>
    </w:rPr>
  </w:style>
  <w:style w:type="paragraph" w:styleId="Heading3">
    <w:name w:val="heading 3"/>
    <w:aliases w:val="OBVESTILO 2"/>
    <w:basedOn w:val="Normal"/>
    <w:next w:val="Normal"/>
    <w:link w:val="Heading3Char"/>
    <w:uiPriority w:val="9"/>
    <w:unhideWhenUsed/>
    <w:qFormat/>
    <w:rsid w:val="00FD59B0"/>
    <w:pPr>
      <w:keepNext/>
      <w:keepLines/>
      <w:numPr>
        <w:ilvl w:val="2"/>
        <w:numId w:val="6"/>
      </w:numPr>
      <w:spacing w:before="360" w:line="259" w:lineRule="auto"/>
      <w:outlineLvl w:val="2"/>
    </w:pPr>
    <w:rPr>
      <w:rFonts w:eastAsiaTheme="majorEastAsia" w:cstheme="majorBidi"/>
      <w:b/>
      <w:color w:val="294735"/>
      <w:sz w:val="28"/>
      <w:szCs w:val="24"/>
    </w:rPr>
  </w:style>
  <w:style w:type="paragraph" w:styleId="Heading4">
    <w:name w:val="heading 4"/>
    <w:aliases w:val="OBVESTILO 3"/>
    <w:basedOn w:val="Normal"/>
    <w:next w:val="Normal"/>
    <w:link w:val="Heading4Char"/>
    <w:uiPriority w:val="9"/>
    <w:unhideWhenUsed/>
    <w:qFormat/>
    <w:rsid w:val="00350C48"/>
    <w:pPr>
      <w:keepNext/>
      <w:keepLines/>
      <w:numPr>
        <w:ilvl w:val="3"/>
        <w:numId w:val="6"/>
      </w:numPr>
      <w:spacing w:before="60" w:after="60"/>
      <w:outlineLvl w:val="3"/>
    </w:pPr>
    <w:rPr>
      <w:rFonts w:eastAsiaTheme="majorEastAsia" w:cstheme="majorBidi"/>
      <w:b/>
      <w:iCs/>
      <w:color w:val="294735"/>
      <w:sz w:val="24"/>
    </w:rPr>
  </w:style>
  <w:style w:type="paragraph" w:styleId="Heading5">
    <w:name w:val="heading 5"/>
    <w:aliases w:val="OBVESTILO 4"/>
    <w:basedOn w:val="Normal"/>
    <w:next w:val="Normal"/>
    <w:link w:val="Heading5Char"/>
    <w:uiPriority w:val="9"/>
    <w:unhideWhenUsed/>
    <w:qFormat/>
    <w:rsid w:val="008C2FF5"/>
    <w:pPr>
      <w:keepNext/>
      <w:keepLines/>
      <w:numPr>
        <w:ilvl w:val="4"/>
        <w:numId w:val="6"/>
      </w:numPr>
      <w:spacing w:before="360" w:line="259" w:lineRule="auto"/>
      <w:outlineLvl w:val="4"/>
    </w:pPr>
    <w:rPr>
      <w:rFonts w:eastAsiaTheme="majorEastAsia" w:cstheme="majorBidi"/>
      <w:b/>
      <w:color w:val="294735"/>
      <w:sz w:val="24"/>
    </w:rPr>
  </w:style>
  <w:style w:type="paragraph" w:styleId="Heading6">
    <w:name w:val="heading 6"/>
    <w:aliases w:val="OBVESTILO 5"/>
    <w:basedOn w:val="Normal"/>
    <w:next w:val="Normal"/>
    <w:link w:val="Heading6Char"/>
    <w:uiPriority w:val="9"/>
    <w:unhideWhenUsed/>
    <w:qFormat/>
    <w:rsid w:val="008C2FF5"/>
    <w:pPr>
      <w:keepNext/>
      <w:keepLines/>
      <w:numPr>
        <w:ilvl w:val="5"/>
        <w:numId w:val="6"/>
      </w:numPr>
      <w:spacing w:before="360" w:line="259" w:lineRule="auto"/>
      <w:outlineLvl w:val="5"/>
    </w:pPr>
    <w:rPr>
      <w:rFonts w:eastAsiaTheme="majorEastAsia" w:cstheme="majorBidi"/>
      <w:b/>
      <w:i/>
      <w:color w:val="294735"/>
    </w:rPr>
  </w:style>
  <w:style w:type="paragraph" w:styleId="Heading7">
    <w:name w:val="heading 7"/>
    <w:aliases w:val="OBVESTILO 6"/>
    <w:basedOn w:val="Normal"/>
    <w:next w:val="Normal"/>
    <w:link w:val="Heading7Char"/>
    <w:uiPriority w:val="9"/>
    <w:unhideWhenUsed/>
    <w:qFormat/>
    <w:rsid w:val="00791A32"/>
    <w:pPr>
      <w:keepNext/>
      <w:keepLines/>
      <w:numPr>
        <w:ilvl w:val="6"/>
        <w:numId w:val="6"/>
      </w:numPr>
      <w:spacing w:before="40" w:after="0"/>
      <w:outlineLvl w:val="6"/>
    </w:pPr>
    <w:rPr>
      <w:rFonts w:eastAsiaTheme="majorEastAsia" w:cstheme="majorBidi"/>
      <w:i/>
      <w:iCs/>
      <w:color w:val="294735"/>
    </w:rPr>
  </w:style>
  <w:style w:type="paragraph" w:styleId="Heading8">
    <w:name w:val="heading 8"/>
    <w:aliases w:val="OBVESTILO 7"/>
    <w:basedOn w:val="Normal"/>
    <w:next w:val="Normal"/>
    <w:link w:val="Heading8Char"/>
    <w:uiPriority w:val="9"/>
    <w:unhideWhenUsed/>
    <w:qFormat/>
    <w:rsid w:val="00791A32"/>
    <w:pPr>
      <w:keepNext/>
      <w:keepLines/>
      <w:numPr>
        <w:ilvl w:val="7"/>
        <w:numId w:val="6"/>
      </w:numPr>
      <w:spacing w:before="40" w:after="0"/>
      <w:outlineLvl w:val="7"/>
    </w:pPr>
    <w:rPr>
      <w:rFonts w:eastAsiaTheme="majorEastAsia" w:cstheme="majorBidi"/>
      <w:color w:val="294735"/>
      <w:szCs w:val="21"/>
    </w:rPr>
  </w:style>
  <w:style w:type="paragraph" w:styleId="Heading9">
    <w:name w:val="heading 9"/>
    <w:basedOn w:val="Normal"/>
    <w:next w:val="Normal"/>
    <w:link w:val="Heading9Char"/>
    <w:uiPriority w:val="9"/>
    <w:semiHidden/>
    <w:unhideWhenUsed/>
    <w:qFormat/>
    <w:rsid w:val="008717B7"/>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BVESTILO Char"/>
    <w:basedOn w:val="DefaultParagraphFont"/>
    <w:link w:val="Heading1"/>
    <w:uiPriority w:val="9"/>
    <w:rsid w:val="00B23092"/>
    <w:rPr>
      <w:rFonts w:ascii="Arial" w:eastAsiaTheme="majorEastAsia" w:hAnsi="Arial" w:cstheme="majorBidi"/>
      <w:b/>
      <w:color w:val="294335"/>
      <w:sz w:val="28"/>
      <w:szCs w:val="32"/>
      <w:lang w:val="sl-SI"/>
    </w:rPr>
  </w:style>
  <w:style w:type="character" w:customStyle="1" w:styleId="Heading2Char">
    <w:name w:val="Heading 2 Char"/>
    <w:aliases w:val="OBVESTILO 1 Char"/>
    <w:basedOn w:val="DefaultParagraphFont"/>
    <w:link w:val="Heading2"/>
    <w:uiPriority w:val="9"/>
    <w:rsid w:val="00FD59B0"/>
    <w:rPr>
      <w:rFonts w:ascii="Arial" w:eastAsiaTheme="majorEastAsia" w:hAnsi="Arial" w:cstheme="majorBidi"/>
      <w:b/>
      <w:color w:val="294735"/>
      <w:sz w:val="26"/>
      <w:szCs w:val="26"/>
      <w:lang w:val="sl-SI"/>
    </w:rPr>
  </w:style>
  <w:style w:type="character" w:customStyle="1" w:styleId="Heading3Char">
    <w:name w:val="Heading 3 Char"/>
    <w:aliases w:val="OBVESTILO 2 Char"/>
    <w:basedOn w:val="DefaultParagraphFont"/>
    <w:link w:val="Heading3"/>
    <w:uiPriority w:val="9"/>
    <w:rsid w:val="00FD59B0"/>
    <w:rPr>
      <w:rFonts w:ascii="Arial" w:eastAsiaTheme="majorEastAsia" w:hAnsi="Arial" w:cstheme="majorBidi"/>
      <w:b/>
      <w:color w:val="294735"/>
      <w:sz w:val="28"/>
      <w:szCs w:val="24"/>
      <w:lang w:val="sl-SI"/>
    </w:rPr>
  </w:style>
  <w:style w:type="paragraph" w:styleId="Title">
    <w:name w:val="Title"/>
    <w:basedOn w:val="Normal"/>
    <w:next w:val="Normal"/>
    <w:link w:val="TitleChar"/>
    <w:uiPriority w:val="10"/>
    <w:qFormat/>
    <w:rsid w:val="00D13616"/>
    <w:pPr>
      <w:spacing w:before="0" w:after="240"/>
      <w:ind w:left="-28"/>
      <w:contextualSpacing/>
    </w:pPr>
    <w:rPr>
      <w:rFonts w:eastAsiaTheme="majorEastAsia" w:cstheme="majorBidi"/>
      <w:b/>
      <w:color w:val="294735"/>
      <w:spacing w:val="-10"/>
      <w:kern w:val="28"/>
      <w:sz w:val="36"/>
      <w:szCs w:val="56"/>
    </w:rPr>
  </w:style>
  <w:style w:type="character" w:customStyle="1" w:styleId="TitleChar">
    <w:name w:val="Title Char"/>
    <w:basedOn w:val="DefaultParagraphFont"/>
    <w:link w:val="Title"/>
    <w:uiPriority w:val="10"/>
    <w:rsid w:val="00D13616"/>
    <w:rPr>
      <w:rFonts w:ascii="Arial" w:eastAsiaTheme="majorEastAsia" w:hAnsi="Arial" w:cstheme="majorBidi"/>
      <w:b/>
      <w:color w:val="294735"/>
      <w:spacing w:val="-10"/>
      <w:kern w:val="28"/>
      <w:sz w:val="36"/>
      <w:szCs w:val="56"/>
      <w:lang w:val="sl-SI"/>
    </w:rPr>
  </w:style>
  <w:style w:type="paragraph" w:styleId="Subtitle">
    <w:name w:val="Subtitle"/>
    <w:basedOn w:val="Normal"/>
    <w:next w:val="Normal"/>
    <w:link w:val="SubtitleChar"/>
    <w:uiPriority w:val="11"/>
    <w:qFormat/>
    <w:locked/>
    <w:rsid w:val="0042420C"/>
    <w:pPr>
      <w:numPr>
        <w:ilvl w:val="1"/>
      </w:numPr>
      <w:spacing w:after="160"/>
    </w:pPr>
    <w:rPr>
      <w:rFonts w:eastAsiaTheme="minorEastAsia"/>
      <w:b/>
      <w:color w:val="294735"/>
      <w:spacing w:val="15"/>
    </w:rPr>
  </w:style>
  <w:style w:type="character" w:customStyle="1" w:styleId="SubtitleChar">
    <w:name w:val="Subtitle Char"/>
    <w:basedOn w:val="DefaultParagraphFont"/>
    <w:link w:val="Subtitle"/>
    <w:uiPriority w:val="11"/>
    <w:rsid w:val="0042420C"/>
    <w:rPr>
      <w:rFonts w:ascii="Arial" w:eastAsiaTheme="minorEastAsia" w:hAnsi="Arial"/>
      <w:b/>
      <w:color w:val="294735"/>
      <w:spacing w:val="15"/>
    </w:rPr>
  </w:style>
  <w:style w:type="paragraph" w:styleId="Caption">
    <w:name w:val="caption"/>
    <w:basedOn w:val="Normal"/>
    <w:next w:val="Normal"/>
    <w:uiPriority w:val="35"/>
    <w:unhideWhenUsed/>
    <w:qFormat/>
    <w:locked/>
    <w:rsid w:val="007B49DF"/>
    <w:rPr>
      <w:b/>
      <w:iCs/>
      <w:color w:val="294735"/>
      <w:sz w:val="20"/>
      <w:szCs w:val="18"/>
    </w:rPr>
  </w:style>
  <w:style w:type="paragraph" w:styleId="TOCHeading">
    <w:name w:val="TOC Heading"/>
    <w:basedOn w:val="Normal"/>
    <w:next w:val="Normal"/>
    <w:uiPriority w:val="39"/>
    <w:unhideWhenUsed/>
    <w:qFormat/>
    <w:locked/>
    <w:rsid w:val="00490EDC"/>
    <w:pPr>
      <w:spacing w:line="259" w:lineRule="auto"/>
    </w:pPr>
    <w:rPr>
      <w:b/>
      <w:color w:val="294735"/>
      <w:kern w:val="0"/>
      <w:sz w:val="28"/>
      <w:lang w:val="en-US"/>
      <w14:ligatures w14:val="none"/>
    </w:rPr>
  </w:style>
  <w:style w:type="paragraph" w:styleId="TOC1">
    <w:name w:val="toc 1"/>
    <w:basedOn w:val="Normal"/>
    <w:next w:val="Normal"/>
    <w:autoRedefine/>
    <w:uiPriority w:val="39"/>
    <w:unhideWhenUsed/>
    <w:locked/>
    <w:rsid w:val="00D539CF"/>
    <w:pPr>
      <w:spacing w:before="60" w:after="60"/>
    </w:pPr>
    <w:rPr>
      <w:b/>
      <w:caps/>
      <w:sz w:val="20"/>
    </w:rPr>
  </w:style>
  <w:style w:type="paragraph" w:styleId="TOC2">
    <w:name w:val="toc 2"/>
    <w:basedOn w:val="Normal"/>
    <w:next w:val="Normal"/>
    <w:autoRedefine/>
    <w:uiPriority w:val="39"/>
    <w:unhideWhenUsed/>
    <w:locked/>
    <w:rsid w:val="00D539CF"/>
    <w:pPr>
      <w:tabs>
        <w:tab w:val="left" w:pos="880"/>
        <w:tab w:val="right" w:leader="dot" w:pos="9639"/>
      </w:tabs>
      <w:spacing w:before="60" w:after="60"/>
      <w:ind w:left="221"/>
    </w:pPr>
    <w:rPr>
      <w:b/>
      <w:sz w:val="20"/>
    </w:rPr>
  </w:style>
  <w:style w:type="paragraph" w:styleId="TOC3">
    <w:name w:val="toc 3"/>
    <w:basedOn w:val="Normal"/>
    <w:next w:val="Normal"/>
    <w:autoRedefine/>
    <w:uiPriority w:val="39"/>
    <w:unhideWhenUsed/>
    <w:locked/>
    <w:rsid w:val="00D539CF"/>
    <w:pPr>
      <w:spacing w:before="60" w:after="60"/>
      <w:ind w:left="442"/>
    </w:pPr>
    <w:rPr>
      <w:sz w:val="20"/>
    </w:rPr>
  </w:style>
  <w:style w:type="character" w:styleId="Hyperlink">
    <w:name w:val="Hyperlink"/>
    <w:basedOn w:val="DefaultParagraphFont"/>
    <w:uiPriority w:val="99"/>
    <w:unhideWhenUsed/>
    <w:rsid w:val="00D54F7B"/>
    <w:rPr>
      <w:color w:val="0563C1" w:themeColor="hyperlink"/>
      <w:u w:val="single"/>
    </w:rPr>
  </w:style>
  <w:style w:type="character" w:customStyle="1" w:styleId="Heading4Char">
    <w:name w:val="Heading 4 Char"/>
    <w:aliases w:val="OBVESTILO 3 Char"/>
    <w:basedOn w:val="DefaultParagraphFont"/>
    <w:link w:val="Heading4"/>
    <w:uiPriority w:val="9"/>
    <w:rsid w:val="00350C48"/>
    <w:rPr>
      <w:rFonts w:ascii="Arial" w:eastAsiaTheme="majorEastAsia" w:hAnsi="Arial" w:cstheme="majorBidi"/>
      <w:b/>
      <w:iCs/>
      <w:color w:val="294735"/>
      <w:sz w:val="24"/>
      <w:lang w:val="sl-SI"/>
    </w:rPr>
  </w:style>
  <w:style w:type="character" w:customStyle="1" w:styleId="Heading5Char">
    <w:name w:val="Heading 5 Char"/>
    <w:aliases w:val="OBVESTILO 4 Char"/>
    <w:basedOn w:val="DefaultParagraphFont"/>
    <w:link w:val="Heading5"/>
    <w:uiPriority w:val="9"/>
    <w:rsid w:val="008C2FF5"/>
    <w:rPr>
      <w:rFonts w:ascii="Arial" w:eastAsiaTheme="majorEastAsia" w:hAnsi="Arial" w:cstheme="majorBidi"/>
      <w:b/>
      <w:color w:val="294735"/>
      <w:sz w:val="24"/>
      <w:lang w:val="sl-SI"/>
    </w:rPr>
  </w:style>
  <w:style w:type="character" w:customStyle="1" w:styleId="Heading6Char">
    <w:name w:val="Heading 6 Char"/>
    <w:aliases w:val="OBVESTILO 5 Char"/>
    <w:basedOn w:val="DefaultParagraphFont"/>
    <w:link w:val="Heading6"/>
    <w:uiPriority w:val="9"/>
    <w:rsid w:val="008C2FF5"/>
    <w:rPr>
      <w:rFonts w:ascii="Arial" w:eastAsiaTheme="majorEastAsia" w:hAnsi="Arial" w:cstheme="majorBidi"/>
      <w:b/>
      <w:i/>
      <w:color w:val="294735"/>
      <w:lang w:val="sl-SI"/>
    </w:rPr>
  </w:style>
  <w:style w:type="paragraph" w:styleId="ListParagraph">
    <w:name w:val="List Paragraph"/>
    <w:basedOn w:val="Normal"/>
    <w:uiPriority w:val="34"/>
    <w:qFormat/>
    <w:locked/>
    <w:rsid w:val="00DA2EA3"/>
    <w:pPr>
      <w:numPr>
        <w:numId w:val="2"/>
      </w:numPr>
      <w:ind w:left="357" w:hanging="357"/>
      <w:contextualSpacing/>
    </w:pPr>
  </w:style>
  <w:style w:type="paragraph" w:styleId="Header">
    <w:name w:val="header"/>
    <w:basedOn w:val="Normal"/>
    <w:link w:val="HeaderChar"/>
    <w:uiPriority w:val="99"/>
    <w:unhideWhenUsed/>
    <w:rsid w:val="00C343CC"/>
    <w:pPr>
      <w:tabs>
        <w:tab w:val="center" w:pos="4513"/>
        <w:tab w:val="right" w:pos="9026"/>
      </w:tabs>
      <w:spacing w:before="240" w:after="0"/>
      <w:jc w:val="right"/>
    </w:pPr>
    <w:rPr>
      <w:sz w:val="20"/>
    </w:rPr>
  </w:style>
  <w:style w:type="character" w:customStyle="1" w:styleId="HeaderChar">
    <w:name w:val="Header Char"/>
    <w:basedOn w:val="DefaultParagraphFont"/>
    <w:link w:val="Header"/>
    <w:uiPriority w:val="99"/>
    <w:rsid w:val="00C343CC"/>
    <w:rPr>
      <w:rFonts w:ascii="Arial" w:hAnsi="Arial"/>
      <w:color w:val="525252"/>
      <w:sz w:val="20"/>
      <w:lang w:val="sl-SI"/>
    </w:rPr>
  </w:style>
  <w:style w:type="paragraph" w:styleId="Footer">
    <w:name w:val="footer"/>
    <w:basedOn w:val="Normal"/>
    <w:link w:val="FooterChar"/>
    <w:uiPriority w:val="99"/>
    <w:unhideWhenUsed/>
    <w:rsid w:val="00826057"/>
    <w:pPr>
      <w:tabs>
        <w:tab w:val="center" w:pos="4513"/>
        <w:tab w:val="right" w:pos="9026"/>
      </w:tabs>
      <w:spacing w:before="0" w:after="0"/>
      <w:jc w:val="right"/>
    </w:pPr>
    <w:rPr>
      <w:sz w:val="20"/>
    </w:rPr>
  </w:style>
  <w:style w:type="character" w:customStyle="1" w:styleId="FooterChar">
    <w:name w:val="Footer Char"/>
    <w:basedOn w:val="DefaultParagraphFont"/>
    <w:link w:val="Footer"/>
    <w:uiPriority w:val="99"/>
    <w:rsid w:val="00826057"/>
    <w:rPr>
      <w:rFonts w:ascii="Arial" w:hAnsi="Arial"/>
      <w:color w:val="525252"/>
      <w:sz w:val="20"/>
      <w:lang w:val="sl-SI"/>
    </w:rPr>
  </w:style>
  <w:style w:type="paragraph" w:customStyle="1" w:styleId="HMINeostevicenNaslov">
    <w:name w:val="HMI_Neostevicen_Naslov"/>
    <w:basedOn w:val="Normal"/>
    <w:qFormat/>
    <w:rsid w:val="00ED79DB"/>
    <w:pPr>
      <w:spacing w:before="360" w:after="600"/>
    </w:pPr>
    <w:rPr>
      <w:b/>
      <w:color w:val="294735"/>
      <w:sz w:val="24"/>
    </w:rPr>
  </w:style>
  <w:style w:type="paragraph" w:customStyle="1" w:styleId="HMISeznamStevilcen">
    <w:name w:val="HMI_Seznam_Stevilcen"/>
    <w:basedOn w:val="ListParagraph"/>
    <w:qFormat/>
    <w:rsid w:val="00B6694F"/>
    <w:pPr>
      <w:numPr>
        <w:numId w:val="3"/>
      </w:numPr>
    </w:pPr>
  </w:style>
  <w:style w:type="paragraph" w:customStyle="1" w:styleId="HMISeznamNastevanje">
    <w:name w:val="HMI_Seznam_Nastevanje"/>
    <w:basedOn w:val="HMISeznamStevilcen"/>
    <w:qFormat/>
    <w:rsid w:val="00B6694F"/>
    <w:pPr>
      <w:numPr>
        <w:numId w:val="4"/>
      </w:numPr>
    </w:pPr>
  </w:style>
  <w:style w:type="character" w:customStyle="1" w:styleId="Heading7Char">
    <w:name w:val="Heading 7 Char"/>
    <w:aliases w:val="OBVESTILO 6 Char"/>
    <w:basedOn w:val="DefaultParagraphFont"/>
    <w:link w:val="Heading7"/>
    <w:uiPriority w:val="9"/>
    <w:rsid w:val="00791A32"/>
    <w:rPr>
      <w:rFonts w:ascii="Arial" w:eastAsiaTheme="majorEastAsia" w:hAnsi="Arial" w:cstheme="majorBidi"/>
      <w:i/>
      <w:iCs/>
      <w:color w:val="294735"/>
      <w:lang w:val="sl-SI"/>
    </w:rPr>
  </w:style>
  <w:style w:type="character" w:customStyle="1" w:styleId="Heading8Char">
    <w:name w:val="Heading 8 Char"/>
    <w:aliases w:val="OBVESTILO 7 Char"/>
    <w:basedOn w:val="DefaultParagraphFont"/>
    <w:link w:val="Heading8"/>
    <w:uiPriority w:val="9"/>
    <w:semiHidden/>
    <w:rsid w:val="00791A32"/>
    <w:rPr>
      <w:rFonts w:ascii="Arial" w:eastAsiaTheme="majorEastAsia" w:hAnsi="Arial" w:cstheme="majorBidi"/>
      <w:color w:val="294735"/>
      <w:szCs w:val="21"/>
      <w:lang w:val="sl-SI"/>
    </w:rPr>
  </w:style>
  <w:style w:type="character" w:customStyle="1" w:styleId="Heading9Char">
    <w:name w:val="Heading 9 Char"/>
    <w:basedOn w:val="DefaultParagraphFont"/>
    <w:link w:val="Heading9"/>
    <w:uiPriority w:val="9"/>
    <w:semiHidden/>
    <w:rsid w:val="008717B7"/>
    <w:rPr>
      <w:rFonts w:asciiTheme="majorHAnsi" w:eastAsiaTheme="majorEastAsia" w:hAnsiTheme="majorHAnsi" w:cstheme="majorBidi"/>
      <w:i/>
      <w:iCs/>
      <w:color w:val="272727" w:themeColor="text1" w:themeTint="D8"/>
      <w:sz w:val="21"/>
      <w:szCs w:val="21"/>
      <w:lang w:val="sl-SI"/>
    </w:rPr>
  </w:style>
  <w:style w:type="paragraph" w:customStyle="1" w:styleId="HMIPreglednicaTekstLevo">
    <w:name w:val="HMI_Preglednica_TekstLevo"/>
    <w:basedOn w:val="Normal"/>
    <w:qFormat/>
    <w:rsid w:val="007B49DF"/>
    <w:pPr>
      <w:spacing w:before="40" w:after="40"/>
    </w:pPr>
    <w:rPr>
      <w:sz w:val="20"/>
    </w:rPr>
  </w:style>
  <w:style w:type="paragraph" w:styleId="TOC4">
    <w:name w:val="toc 4"/>
    <w:basedOn w:val="Normal"/>
    <w:next w:val="Normal"/>
    <w:autoRedefine/>
    <w:uiPriority w:val="39"/>
    <w:unhideWhenUsed/>
    <w:locked/>
    <w:rsid w:val="00D539CF"/>
    <w:pPr>
      <w:tabs>
        <w:tab w:val="left" w:pos="1760"/>
        <w:tab w:val="right" w:leader="dot" w:pos="9639"/>
      </w:tabs>
      <w:spacing w:before="60" w:after="60"/>
      <w:ind w:left="658"/>
    </w:pPr>
    <w:rPr>
      <w:sz w:val="20"/>
    </w:rPr>
  </w:style>
  <w:style w:type="paragraph" w:styleId="TOC5">
    <w:name w:val="toc 5"/>
    <w:basedOn w:val="Normal"/>
    <w:next w:val="Normal"/>
    <w:autoRedefine/>
    <w:uiPriority w:val="39"/>
    <w:unhideWhenUsed/>
    <w:locked/>
    <w:rsid w:val="00D539CF"/>
    <w:pPr>
      <w:spacing w:before="60" w:after="60"/>
      <w:ind w:left="879"/>
    </w:pPr>
    <w:rPr>
      <w:sz w:val="20"/>
    </w:rPr>
  </w:style>
  <w:style w:type="paragraph" w:styleId="TOC6">
    <w:name w:val="toc 6"/>
    <w:basedOn w:val="Normal"/>
    <w:next w:val="Normal"/>
    <w:autoRedefine/>
    <w:uiPriority w:val="39"/>
    <w:unhideWhenUsed/>
    <w:locked/>
    <w:rsid w:val="00D539CF"/>
    <w:pPr>
      <w:tabs>
        <w:tab w:val="left" w:pos="2360"/>
        <w:tab w:val="right" w:leader="dot" w:pos="9639"/>
      </w:tabs>
      <w:spacing w:before="60" w:after="60"/>
      <w:ind w:left="1100"/>
    </w:pPr>
    <w:rPr>
      <w:sz w:val="20"/>
    </w:rPr>
  </w:style>
  <w:style w:type="table" w:styleId="TableGrid">
    <w:name w:val="Table Grid"/>
    <w:aliases w:val="IHPS"/>
    <w:basedOn w:val="TableNormal"/>
    <w:uiPriority w:val="39"/>
    <w:rsid w:val="007B49DF"/>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vAlign w:val="center"/>
    </w:tcPr>
  </w:style>
  <w:style w:type="table" w:styleId="GridTable1Light-Accent3">
    <w:name w:val="Grid Table 1 Light Accent 3"/>
    <w:basedOn w:val="TableNormal"/>
    <w:uiPriority w:val="46"/>
    <w:locked/>
    <w:rsid w:val="008B1937"/>
    <w:pPr>
      <w:spacing w:after="0" w:line="240" w:lineRule="auto"/>
    </w:pPr>
    <w:rPr>
      <w:rFonts w:ascii="Arial" w:hAnsi="Arial"/>
      <w:color w:val="525252"/>
    </w:rPr>
    <w:tblPr>
      <w:tblStyleRowBandSize w:val="1"/>
      <w:tblStyleColBandSize w:val="1"/>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shd w:val="clear" w:color="auto" w:fill="auto"/>
      <w:vAlign w:val="center"/>
    </w:tc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HMIHeader">
    <w:name w:val="HMI_Header"/>
    <w:basedOn w:val="Normal"/>
    <w:qFormat/>
    <w:rsid w:val="00807682"/>
    <w:pPr>
      <w:ind w:right="-142"/>
    </w:pPr>
    <w:rPr>
      <w:b/>
      <w:color w:val="294335"/>
      <w:sz w:val="36"/>
    </w:rPr>
  </w:style>
  <w:style w:type="paragraph" w:customStyle="1" w:styleId="HMIUOdbor">
    <w:name w:val="HMI_UOdbor"/>
    <w:basedOn w:val="HMIHeader"/>
    <w:qFormat/>
    <w:rsid w:val="00F316E7"/>
    <w:pPr>
      <w:spacing w:before="20" w:after="20"/>
      <w:ind w:left="28"/>
    </w:pPr>
    <w:rPr>
      <w:b w:val="0"/>
      <w:sz w:val="20"/>
    </w:rPr>
  </w:style>
  <w:style w:type="table" w:customStyle="1" w:styleId="HMIUOdborGRID">
    <w:name w:val="HMI_UOdborGRID"/>
    <w:basedOn w:val="TableNormal"/>
    <w:uiPriority w:val="99"/>
    <w:rsid w:val="008B5312"/>
    <w:pPr>
      <w:spacing w:after="0" w:line="240" w:lineRule="auto"/>
    </w:pPr>
    <w:rPr>
      <w:rFonts w:ascii="Arial" w:hAnsi="Arial"/>
      <w:color w:val="294335"/>
      <w:sz w:val="18"/>
    </w:rPr>
    <w:tblPr/>
  </w:style>
  <w:style w:type="paragraph" w:customStyle="1" w:styleId="HMILogo">
    <w:name w:val="HMI_Logo"/>
    <w:basedOn w:val="HMIHeader"/>
    <w:qFormat/>
    <w:rsid w:val="00354FD5"/>
    <w:pPr>
      <w:spacing w:before="0" w:after="360"/>
      <w:ind w:right="-284"/>
    </w:pPr>
    <w:rPr>
      <w:noProof/>
    </w:rPr>
  </w:style>
  <w:style w:type="character" w:styleId="PlaceholderText">
    <w:name w:val="Placeholder Text"/>
    <w:basedOn w:val="DefaultParagraphFont"/>
    <w:uiPriority w:val="99"/>
    <w:semiHidden/>
    <w:locked/>
    <w:rsid w:val="00212066"/>
    <w:rPr>
      <w:color w:val="666666"/>
    </w:rPr>
  </w:style>
  <w:style w:type="table" w:styleId="TableGridLight">
    <w:name w:val="Grid Table Light"/>
    <w:basedOn w:val="TableNormal"/>
    <w:uiPriority w:val="40"/>
    <w:locked/>
    <w:rsid w:val="00354FD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MIISSN">
    <w:name w:val="HMI_ISSN"/>
    <w:basedOn w:val="Normal"/>
    <w:qFormat/>
    <w:rsid w:val="00AA0DC0"/>
    <w:pPr>
      <w:tabs>
        <w:tab w:val="left" w:pos="1701"/>
      </w:tabs>
      <w:spacing w:before="0" w:after="0"/>
    </w:pPr>
    <w:rPr>
      <w:b/>
      <w:color w:val="294335"/>
    </w:rPr>
  </w:style>
  <w:style w:type="paragraph" w:customStyle="1" w:styleId="HMILoilnarta">
    <w:name w:val="HMI_LočilnaČrta"/>
    <w:basedOn w:val="Normal"/>
    <w:qFormat/>
    <w:rsid w:val="0081568C"/>
    <w:pPr>
      <w:spacing w:before="0" w:line="480" w:lineRule="auto"/>
    </w:pPr>
    <w:rPr>
      <w:color w:val="294735"/>
      <w:sz w:val="16"/>
    </w:rPr>
  </w:style>
  <w:style w:type="paragraph" w:customStyle="1" w:styleId="HMILogotip">
    <w:name w:val="HMI_Logotip"/>
    <w:basedOn w:val="HMIHeader"/>
    <w:qFormat/>
    <w:rsid w:val="00F83D1C"/>
    <w:pPr>
      <w:spacing w:after="0"/>
      <w:ind w:right="0"/>
      <w:jc w:val="right"/>
    </w:pPr>
    <w:rPr>
      <w:noProof/>
    </w:rPr>
  </w:style>
  <w:style w:type="paragraph" w:customStyle="1" w:styleId="HMINaslov">
    <w:name w:val="HMI_Naslov"/>
    <w:basedOn w:val="Normal"/>
    <w:qFormat/>
    <w:rsid w:val="007262BF"/>
    <w:pPr>
      <w:spacing w:before="60" w:after="60"/>
    </w:pPr>
    <w:rPr>
      <w:b/>
      <w:color w:val="294735"/>
      <w:sz w:val="36"/>
    </w:rPr>
  </w:style>
  <w:style w:type="paragraph" w:customStyle="1" w:styleId="HMIPublikacija">
    <w:name w:val="HMI_Publikacija"/>
    <w:basedOn w:val="Normal"/>
    <w:qFormat/>
    <w:rsid w:val="00BC3E93"/>
    <w:pPr>
      <w:tabs>
        <w:tab w:val="left" w:pos="2268"/>
      </w:tabs>
      <w:spacing w:before="60" w:after="60"/>
    </w:pPr>
    <w:rPr>
      <w:color w:val="294735"/>
      <w:sz w:val="18"/>
    </w:rPr>
  </w:style>
  <w:style w:type="character" w:styleId="UnresolvedMention">
    <w:name w:val="Unresolved Mention"/>
    <w:basedOn w:val="DefaultParagraphFont"/>
    <w:uiPriority w:val="99"/>
    <w:semiHidden/>
    <w:unhideWhenUsed/>
    <w:locked/>
    <w:rsid w:val="00AA0DC0"/>
    <w:rPr>
      <w:color w:val="605E5C"/>
      <w:shd w:val="clear" w:color="auto" w:fill="E1DFDD"/>
    </w:rPr>
  </w:style>
  <w:style w:type="paragraph" w:customStyle="1" w:styleId="HMINapisPreglednica">
    <w:name w:val="HMI_NapisPreglednica"/>
    <w:basedOn w:val="Caption"/>
    <w:qFormat/>
    <w:rsid w:val="006A681D"/>
    <w:pPr>
      <w:spacing w:before="240"/>
    </w:pPr>
  </w:style>
  <w:style w:type="paragraph" w:customStyle="1" w:styleId="HMIPreglednicaGlava">
    <w:name w:val="HMI_Preglednica_Glava"/>
    <w:basedOn w:val="HMIPreglednicaTekstLevo"/>
    <w:qFormat/>
    <w:rsid w:val="007B49DF"/>
    <w:pPr>
      <w:spacing w:before="60" w:after="60"/>
    </w:pPr>
    <w:rPr>
      <w:b/>
    </w:rPr>
  </w:style>
  <w:style w:type="paragraph" w:customStyle="1" w:styleId="HMINapisSlika">
    <w:name w:val="HMI_Napis_Slika"/>
    <w:basedOn w:val="HMINapisPreglednica"/>
    <w:qFormat/>
    <w:rsid w:val="007B49DF"/>
    <w:pPr>
      <w:spacing w:after="240"/>
    </w:pPr>
  </w:style>
  <w:style w:type="paragraph" w:customStyle="1" w:styleId="HMIOPOMBA">
    <w:name w:val="HMI_OPOMBA"/>
    <w:basedOn w:val="Normal"/>
    <w:qFormat/>
    <w:rsid w:val="00F4562A"/>
    <w:rPr>
      <w:sz w:val="18"/>
    </w:rPr>
  </w:style>
  <w:style w:type="paragraph" w:customStyle="1" w:styleId="HMISlika">
    <w:name w:val="HMI_Slika"/>
    <w:basedOn w:val="Normal"/>
    <w:qFormat/>
    <w:rsid w:val="00F53D60"/>
    <w:pPr>
      <w:spacing w:before="60" w:after="60"/>
    </w:pPr>
  </w:style>
  <w:style w:type="character" w:customStyle="1" w:styleId="HMITekstKurziva">
    <w:name w:val="HMI_Tekst_Kurziva"/>
    <w:basedOn w:val="DefaultParagraphFont"/>
    <w:uiPriority w:val="1"/>
    <w:qFormat/>
    <w:rsid w:val="000B0AE5"/>
    <w:rPr>
      <w:rFonts w:ascii="Arial" w:hAnsi="Arial"/>
      <w:i/>
      <w:sz w:val="22"/>
    </w:rPr>
  </w:style>
  <w:style w:type="character" w:customStyle="1" w:styleId="HMIH2Kurziva">
    <w:name w:val="HMI_H2_Kurziva"/>
    <w:basedOn w:val="DefaultParagraphFont"/>
    <w:uiPriority w:val="1"/>
    <w:qFormat/>
    <w:rsid w:val="008D77AC"/>
    <w:rPr>
      <w:rFonts w:ascii="Arial" w:hAnsi="Arial"/>
      <w:i/>
      <w:color w:val="294735"/>
      <w:sz w:val="26"/>
    </w:rPr>
  </w:style>
  <w:style w:type="character" w:customStyle="1" w:styleId="HMIH1Kurziva">
    <w:name w:val="HMI_H1_Kurziva"/>
    <w:basedOn w:val="DefaultParagraphFont"/>
    <w:uiPriority w:val="1"/>
    <w:qFormat/>
    <w:rsid w:val="004A444A"/>
    <w:rPr>
      <w:rFonts w:ascii="Arial" w:hAnsi="Arial"/>
      <w:b w:val="0"/>
      <w:i/>
      <w:color w:val="294735"/>
      <w:sz w:val="28"/>
    </w:rPr>
  </w:style>
  <w:style w:type="character" w:customStyle="1" w:styleId="HMITekstPodpisanaVrednost">
    <w:name w:val="HMI_Tekst_PodpisanaVrednost"/>
    <w:basedOn w:val="DefaultParagraphFont"/>
    <w:uiPriority w:val="1"/>
    <w:qFormat/>
    <w:rsid w:val="00506BFB"/>
    <w:rPr>
      <w:rFonts w:ascii="Arial" w:hAnsi="Arial"/>
      <w:caps w:val="0"/>
      <w:smallCaps w:val="0"/>
      <w:strike w:val="0"/>
      <w:dstrike w:val="0"/>
      <w:vanish w:val="0"/>
      <w:sz w:val="22"/>
      <w:vertAlign w:val="subscript"/>
    </w:rPr>
  </w:style>
  <w:style w:type="character" w:customStyle="1" w:styleId="HMITekstNadpisanaVrednost">
    <w:name w:val="HMI_Tekst_NadpisanaVrednost"/>
    <w:basedOn w:val="DefaultParagraphFont"/>
    <w:uiPriority w:val="1"/>
    <w:qFormat/>
    <w:rsid w:val="00BE7D3E"/>
    <w:rPr>
      <w:rFonts w:ascii="Arial" w:hAnsi="Arial"/>
      <w:caps w:val="0"/>
      <w:smallCaps w:val="0"/>
      <w:strike w:val="0"/>
      <w:dstrike w:val="0"/>
      <w:vanish w:val="0"/>
      <w:sz w:val="22"/>
      <w:vertAlign w:val="superscript"/>
    </w:rPr>
  </w:style>
  <w:style w:type="character" w:customStyle="1" w:styleId="HMITekstKrepko">
    <w:name w:val="HMI_Tekst_Krepko"/>
    <w:basedOn w:val="DefaultParagraphFont"/>
    <w:uiPriority w:val="1"/>
    <w:qFormat/>
    <w:rsid w:val="00B23092"/>
    <w:rPr>
      <w:rFonts w:ascii="Arial" w:hAnsi="Arial"/>
      <w:b/>
      <w:sz w:val="22"/>
    </w:rPr>
  </w:style>
  <w:style w:type="paragraph" w:customStyle="1" w:styleId="HMIOkvir">
    <w:name w:val="HMI_Okvir"/>
    <w:basedOn w:val="Normal"/>
    <w:qFormat/>
    <w:rsid w:val="00FF5D6C"/>
    <w:pPr>
      <w:pBdr>
        <w:top w:val="single" w:sz="4" w:space="1" w:color="525252"/>
        <w:left w:val="single" w:sz="4" w:space="4" w:color="525252"/>
        <w:bottom w:val="single" w:sz="4" w:space="1" w:color="525252"/>
        <w:right w:val="single" w:sz="4" w:space="4" w:color="525252"/>
      </w:pBdr>
    </w:pPr>
  </w:style>
  <w:style w:type="paragraph" w:styleId="NormalWeb">
    <w:name w:val="Normal (Web)"/>
    <w:basedOn w:val="Normal"/>
    <w:uiPriority w:val="99"/>
    <w:semiHidden/>
    <w:unhideWhenUsed/>
    <w:locked/>
    <w:rsid w:val="00CF2D16"/>
    <w:rPr>
      <w:rFonts w:ascii="Times New Roman" w:hAnsi="Times New Roman" w:cs="Times New Roman"/>
      <w:sz w:val="24"/>
      <w:szCs w:val="24"/>
    </w:rPr>
  </w:style>
  <w:style w:type="character" w:styleId="Emphasis">
    <w:name w:val="Emphasis"/>
    <w:basedOn w:val="DefaultParagraphFont"/>
    <w:uiPriority w:val="20"/>
    <w:qFormat/>
    <w:locked/>
    <w:rsid w:val="00CF2D16"/>
    <w:rPr>
      <w:i/>
      <w:iCs/>
    </w:rPr>
  </w:style>
  <w:style w:type="character" w:styleId="FollowedHyperlink">
    <w:name w:val="FollowedHyperlink"/>
    <w:basedOn w:val="DefaultParagraphFont"/>
    <w:uiPriority w:val="99"/>
    <w:semiHidden/>
    <w:unhideWhenUsed/>
    <w:locked/>
    <w:rsid w:val="00CF2D16"/>
    <w:rPr>
      <w:color w:val="954F72" w:themeColor="followedHyperlink"/>
      <w:u w:val="single"/>
    </w:rPr>
  </w:style>
  <w:style w:type="paragraph" w:customStyle="1" w:styleId="HMIOkvirNastevanje">
    <w:name w:val="HMI_Okvir_Nastevanje"/>
    <w:basedOn w:val="HMISeznamNastevanje"/>
    <w:qFormat/>
    <w:rsid w:val="008515C5"/>
    <w:pPr>
      <w:pBdr>
        <w:top w:val="single" w:sz="4" w:space="1" w:color="auto"/>
        <w:left w:val="single" w:sz="4" w:space="4" w:color="auto"/>
        <w:bottom w:val="single" w:sz="4" w:space="1" w:color="auto"/>
        <w:right w:val="single" w:sz="4" w:space="4" w:color="auto"/>
      </w:pBdr>
    </w:pPr>
  </w:style>
  <w:style w:type="character" w:styleId="Strong">
    <w:name w:val="Strong"/>
    <w:basedOn w:val="DefaultParagraphFont"/>
    <w:uiPriority w:val="22"/>
    <w:qFormat/>
    <w:locked/>
    <w:rsid w:val="005533D8"/>
    <w:rPr>
      <w:b/>
      <w:bCs/>
    </w:rPr>
  </w:style>
  <w:style w:type="paragraph" w:styleId="PlainText">
    <w:name w:val="Plain Text"/>
    <w:basedOn w:val="Normal"/>
    <w:link w:val="PlainTextChar"/>
    <w:uiPriority w:val="99"/>
    <w:semiHidden/>
    <w:unhideWhenUsed/>
    <w:locked/>
    <w:rsid w:val="0075483C"/>
    <w:pPr>
      <w:spacing w:before="0" w:after="0"/>
    </w:pPr>
    <w:rPr>
      <w:rFonts w:ascii="Consolas" w:hAnsi="Consolas"/>
      <w:sz w:val="21"/>
      <w:szCs w:val="21"/>
    </w:rPr>
  </w:style>
  <w:style w:type="character" w:customStyle="1" w:styleId="PlainTextChar">
    <w:name w:val="Plain Text Char"/>
    <w:basedOn w:val="DefaultParagraphFont"/>
    <w:link w:val="PlainText"/>
    <w:uiPriority w:val="99"/>
    <w:rsid w:val="0075483C"/>
    <w:rPr>
      <w:rFonts w:ascii="Consolas" w:hAnsi="Consolas"/>
      <w:color w:val="525252"/>
      <w:sz w:val="21"/>
      <w:szCs w:val="21"/>
      <w:lang w:val="sl-SI"/>
    </w:rPr>
  </w:style>
  <w:style w:type="paragraph" w:styleId="FootnoteText">
    <w:name w:val="footnote text"/>
    <w:basedOn w:val="Normal"/>
    <w:link w:val="FootnoteTextChar"/>
    <w:uiPriority w:val="99"/>
    <w:semiHidden/>
    <w:unhideWhenUsed/>
    <w:rsid w:val="005568BE"/>
    <w:pPr>
      <w:spacing w:before="0" w:after="0"/>
    </w:pPr>
    <w:rPr>
      <w:kern w:val="0"/>
      <w:sz w:val="20"/>
      <w:szCs w:val="20"/>
      <w14:ligatures w14:val="none"/>
    </w:rPr>
  </w:style>
  <w:style w:type="character" w:customStyle="1" w:styleId="FootnoteTextChar">
    <w:name w:val="Footnote Text Char"/>
    <w:basedOn w:val="DefaultParagraphFont"/>
    <w:link w:val="FootnoteText"/>
    <w:uiPriority w:val="99"/>
    <w:semiHidden/>
    <w:rsid w:val="005568BE"/>
    <w:rPr>
      <w:rFonts w:ascii="Arial" w:hAnsi="Arial"/>
      <w:color w:val="525252"/>
      <w:kern w:val="0"/>
      <w:sz w:val="20"/>
      <w:szCs w:val="20"/>
      <w:lang w:val="sl-SI"/>
      <w14:ligatures w14:val="none"/>
    </w:rPr>
  </w:style>
  <w:style w:type="character" w:styleId="FootnoteReference">
    <w:name w:val="footnote reference"/>
    <w:basedOn w:val="DefaultParagraphFont"/>
    <w:uiPriority w:val="99"/>
    <w:semiHidden/>
    <w:unhideWhenUsed/>
    <w:rsid w:val="005568BE"/>
    <w:rPr>
      <w:vertAlign w:val="superscript"/>
    </w:rPr>
  </w:style>
  <w:style w:type="character" w:styleId="CommentReference">
    <w:name w:val="annotation reference"/>
    <w:basedOn w:val="DefaultParagraphFont"/>
    <w:uiPriority w:val="99"/>
    <w:semiHidden/>
    <w:unhideWhenUsed/>
    <w:locked/>
    <w:rsid w:val="00395DED"/>
    <w:rPr>
      <w:sz w:val="16"/>
      <w:szCs w:val="16"/>
    </w:rPr>
  </w:style>
  <w:style w:type="paragraph" w:styleId="CommentText">
    <w:name w:val="annotation text"/>
    <w:basedOn w:val="Normal"/>
    <w:link w:val="CommentTextChar"/>
    <w:uiPriority w:val="99"/>
    <w:unhideWhenUsed/>
    <w:locked/>
    <w:rsid w:val="00395DED"/>
    <w:rPr>
      <w:sz w:val="20"/>
      <w:szCs w:val="20"/>
    </w:rPr>
  </w:style>
  <w:style w:type="character" w:customStyle="1" w:styleId="CommentTextChar">
    <w:name w:val="Comment Text Char"/>
    <w:basedOn w:val="DefaultParagraphFont"/>
    <w:link w:val="CommentText"/>
    <w:uiPriority w:val="99"/>
    <w:rsid w:val="00395DED"/>
    <w:rPr>
      <w:rFonts w:ascii="Arial" w:hAnsi="Arial"/>
      <w:color w:val="525252"/>
      <w:sz w:val="20"/>
      <w:szCs w:val="20"/>
      <w:lang w:val="sl-SI"/>
    </w:rPr>
  </w:style>
  <w:style w:type="paragraph" w:styleId="CommentSubject">
    <w:name w:val="annotation subject"/>
    <w:basedOn w:val="CommentText"/>
    <w:next w:val="CommentText"/>
    <w:link w:val="CommentSubjectChar"/>
    <w:uiPriority w:val="99"/>
    <w:semiHidden/>
    <w:unhideWhenUsed/>
    <w:locked/>
    <w:rsid w:val="00395DED"/>
    <w:rPr>
      <w:b/>
      <w:bCs/>
    </w:rPr>
  </w:style>
  <w:style w:type="character" w:customStyle="1" w:styleId="CommentSubjectChar">
    <w:name w:val="Comment Subject Char"/>
    <w:basedOn w:val="CommentTextChar"/>
    <w:link w:val="CommentSubject"/>
    <w:uiPriority w:val="99"/>
    <w:semiHidden/>
    <w:rsid w:val="00395DED"/>
    <w:rPr>
      <w:rFonts w:ascii="Arial" w:hAnsi="Arial"/>
      <w:b/>
      <w:bCs/>
      <w:color w:val="525252"/>
      <w:sz w:val="20"/>
      <w:szCs w:val="20"/>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2434343">
      <w:bodyDiv w:val="1"/>
      <w:marLeft w:val="0"/>
      <w:marRight w:val="0"/>
      <w:marTop w:val="0"/>
      <w:marBottom w:val="0"/>
      <w:divBdr>
        <w:top w:val="none" w:sz="0" w:space="0" w:color="auto"/>
        <w:left w:val="none" w:sz="0" w:space="0" w:color="auto"/>
        <w:bottom w:val="none" w:sz="0" w:space="0" w:color="auto"/>
        <w:right w:val="none" w:sz="0" w:space="0" w:color="auto"/>
      </w:divBdr>
    </w:div>
    <w:div w:id="825586881">
      <w:bodyDiv w:val="1"/>
      <w:marLeft w:val="0"/>
      <w:marRight w:val="0"/>
      <w:marTop w:val="0"/>
      <w:marBottom w:val="0"/>
      <w:divBdr>
        <w:top w:val="none" w:sz="0" w:space="0" w:color="auto"/>
        <w:left w:val="none" w:sz="0" w:space="0" w:color="auto"/>
        <w:bottom w:val="none" w:sz="0" w:space="0" w:color="auto"/>
        <w:right w:val="none" w:sz="0" w:space="0" w:color="auto"/>
      </w:divBdr>
    </w:div>
    <w:div w:id="1023634065">
      <w:bodyDiv w:val="1"/>
      <w:marLeft w:val="0"/>
      <w:marRight w:val="0"/>
      <w:marTop w:val="0"/>
      <w:marBottom w:val="0"/>
      <w:divBdr>
        <w:top w:val="none" w:sz="0" w:space="0" w:color="auto"/>
        <w:left w:val="none" w:sz="0" w:space="0" w:color="auto"/>
        <w:bottom w:val="none" w:sz="0" w:space="0" w:color="auto"/>
        <w:right w:val="none" w:sz="0" w:space="0" w:color="auto"/>
      </w:divBdr>
    </w:div>
    <w:div w:id="1333794248">
      <w:bodyDiv w:val="1"/>
      <w:marLeft w:val="0"/>
      <w:marRight w:val="0"/>
      <w:marTop w:val="0"/>
      <w:marBottom w:val="0"/>
      <w:divBdr>
        <w:top w:val="none" w:sz="0" w:space="0" w:color="auto"/>
        <w:left w:val="none" w:sz="0" w:space="0" w:color="auto"/>
        <w:bottom w:val="none" w:sz="0" w:space="0" w:color="auto"/>
        <w:right w:val="none" w:sz="0" w:space="0" w:color="auto"/>
      </w:divBdr>
    </w:div>
    <w:div w:id="204675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ihps.si/kategorija-izdelka/sadike-hmelj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eBGi9rh5oT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magda.rak-cizej@ihps.si" TargetMode="External"/><Relationship Id="rId1" Type="http://schemas.openxmlformats.org/officeDocument/2006/relationships/hyperlink" Target="mailto:magda.rak-cizej@ihps.si" TargetMode="External"/><Relationship Id="rId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F8CA2-9196-4904-8DE0-48BF6456E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Pages>
  <Words>1729</Words>
  <Characters>9861</Characters>
  <Application>Microsoft Office Word</Application>
  <DocSecurity>0</DocSecurity>
  <Lines>82</Lines>
  <Paragraphs>23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Hmeljarske informacije 2026 št. 14</vt:lpstr>
      <vt:lpstr>Hmeljarske informacije 2026 št. 14</vt:lpstr>
    </vt:vector>
  </TitlesOfParts>
  <Company>Hewlett-Packard Company</Company>
  <LinksUpToDate>false</LinksUpToDate>
  <CharactersWithSpaces>11567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Hmeljarske informacije 2026 št. 16</dc:title>
  <dc:subject>Hmeljarske informacije</dc:subject>
  <dc:creator>Jolanda Persolja</dc:creator>
  <cp:keywords>Hmeljarstvo, tehnologija hmelja, varstvo rastlin</cp:keywords>
  <dc:description/>
  <cp:lastModifiedBy>Jolanda Persolja</cp:lastModifiedBy>
  <cp:revision>9</cp:revision>
  <cp:lastPrinted>2026-09-30T07:28:00Z</cp:lastPrinted>
  <dcterms:created xsi:type="dcterms:W3CDTF">2026-09-22T04:56:00Z</dcterms:created>
  <dcterms:modified xsi:type="dcterms:W3CDTF">2026-09-30T07:29:00Z</dcterms:modified>
</cp:coreProperties>
</file>